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301726">
            <w:pPr>
              <w:pStyle w:val="T2"/>
              <w:rPr>
                <w:rFonts w:eastAsia="MS Mincho"/>
                <w:lang w:eastAsia="ja-JP"/>
              </w:rPr>
            </w:pPr>
            <w:r>
              <w:rPr>
                <w:rFonts w:eastAsia="MS Mincho" w:hint="eastAsia"/>
                <w:lang w:eastAsia="ja-JP"/>
              </w:rPr>
              <w:t>LB1</w:t>
            </w:r>
            <w:r w:rsidR="00FD2B66">
              <w:rPr>
                <w:rFonts w:eastAsia="MS Mincho"/>
                <w:lang w:eastAsia="ja-JP"/>
              </w:rPr>
              <w:t>92</w:t>
            </w:r>
            <w:r>
              <w:rPr>
                <w:rFonts w:eastAsia="MS Mincho" w:hint="eastAsia"/>
                <w:lang w:eastAsia="ja-JP"/>
              </w:rPr>
              <w:t xml:space="preserve"> </w:t>
            </w:r>
            <w:r w:rsidR="00FD2B66">
              <w:rPr>
                <w:rFonts w:eastAsia="MS Mincho"/>
                <w:lang w:eastAsia="ja-JP"/>
              </w:rPr>
              <w:t>D3</w:t>
            </w:r>
            <w:r w:rsidR="000D3850">
              <w:rPr>
                <w:rFonts w:eastAsia="MS Mincho"/>
                <w:lang w:eastAsia="ja-JP"/>
              </w:rPr>
              <w:t>.0</w:t>
            </w:r>
            <w:r>
              <w:rPr>
                <w:rFonts w:eastAsia="MS Mincho"/>
                <w:lang w:eastAsia="ja-JP"/>
              </w:rPr>
              <w:t xml:space="preserve"> </w:t>
            </w:r>
            <w:r w:rsidR="00A3133F">
              <w:rPr>
                <w:rFonts w:eastAsia="MS Mincho" w:hint="eastAsia"/>
                <w:lang w:eastAsia="ja-JP"/>
              </w:rPr>
              <w:t>comment resolution (</w:t>
            </w:r>
            <w:proofErr w:type="spellStart"/>
            <w:r w:rsidR="00301726">
              <w:rPr>
                <w:rFonts w:eastAsia="MS Mincho"/>
                <w:lang w:eastAsia="ja-JP"/>
              </w:rPr>
              <w:t>Misc</w:t>
            </w:r>
            <w:proofErr w:type="spellEnd"/>
            <w:r w:rsidR="00301726">
              <w:rPr>
                <w:rFonts w:eastAsia="MS Mincho"/>
                <w:lang w:eastAsia="ja-JP"/>
              </w:rPr>
              <w:t xml:space="preserve"> PHY comments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01726">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01726">
              <w:rPr>
                <w:rFonts w:eastAsia="MS Mincho"/>
                <w:b w:val="0"/>
                <w:sz w:val="20"/>
                <w:lang w:eastAsia="ja-JP"/>
              </w:rPr>
              <w:t>3</w:t>
            </w:r>
            <w:r w:rsidR="00961955">
              <w:rPr>
                <w:b w:val="0"/>
                <w:sz w:val="20"/>
              </w:rPr>
              <w:t>-</w:t>
            </w:r>
            <w:r w:rsidR="00301726">
              <w:rPr>
                <w:b w:val="0"/>
                <w:sz w:val="20"/>
              </w:rPr>
              <w:t>03</w:t>
            </w:r>
            <w:r w:rsidR="008B1D0A" w:rsidRPr="005B533A">
              <w:rPr>
                <w:b w:val="0"/>
                <w:sz w:val="20"/>
              </w:rPr>
              <w:t>-</w:t>
            </w:r>
            <w:r w:rsidR="00D7263E">
              <w:rPr>
                <w:b w:val="0"/>
                <w:sz w:val="20"/>
              </w:rPr>
              <w:t>1</w:t>
            </w:r>
            <w:r w:rsidR="00961955">
              <w:rPr>
                <w:b w:val="0"/>
                <w:sz w:val="20"/>
              </w:rPr>
              <w:t>8</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301726" w:rsidP="00537C16">
            <w:pPr>
              <w:pStyle w:val="T2"/>
              <w:spacing w:after="0"/>
              <w:ind w:left="0" w:right="0"/>
              <w:rPr>
                <w:rFonts w:eastAsia="MS Mincho"/>
                <w:b w:val="0"/>
                <w:sz w:val="20"/>
                <w:lang w:eastAsia="ja-JP"/>
              </w:rPr>
            </w:pPr>
            <w:r>
              <w:rPr>
                <w:rFonts w:eastAsia="MS Mincho"/>
                <w:b w:val="0"/>
                <w:sz w:val="20"/>
                <w:lang w:eastAsia="ja-JP"/>
              </w:rPr>
              <w:t>1700 Technology Drive, San Jose</w:t>
            </w:r>
            <w:r w:rsidR="000D3850" w:rsidRPr="002F1C84">
              <w:rPr>
                <w:rFonts w:eastAsia="MS Mincho"/>
                <w:b w:val="0"/>
                <w:sz w:val="20"/>
                <w:lang w:eastAsia="ja-JP"/>
              </w:rPr>
              <w:t>, CA</w:t>
            </w:r>
          </w:p>
        </w:tc>
        <w:tc>
          <w:tcPr>
            <w:tcW w:w="2127" w:type="dxa"/>
            <w:vAlign w:val="center"/>
          </w:tcPr>
          <w:p w:rsidR="009C34C8" w:rsidRPr="002F1C84" w:rsidRDefault="002F1C84" w:rsidP="00301726">
            <w:pPr>
              <w:pStyle w:val="T2"/>
              <w:spacing w:after="0"/>
              <w:ind w:left="0" w:right="0"/>
              <w:rPr>
                <w:rFonts w:eastAsia="MS Mincho"/>
                <w:b w:val="0"/>
                <w:sz w:val="20"/>
                <w:lang w:eastAsia="ja-JP"/>
              </w:rPr>
            </w:pPr>
            <w:r w:rsidRPr="002F1C84">
              <w:rPr>
                <w:rFonts w:eastAsia="MS Mincho"/>
                <w:b w:val="0"/>
                <w:sz w:val="20"/>
                <w:lang w:eastAsia="ja-JP"/>
              </w:rPr>
              <w:t>408-</w:t>
            </w:r>
            <w:r w:rsidR="00301726">
              <w:rPr>
                <w:rFonts w:eastAsia="MS Mincho"/>
                <w:b w:val="0"/>
                <w:sz w:val="20"/>
                <w:lang w:eastAsia="ja-JP"/>
              </w:rPr>
              <w:t>6521053</w:t>
            </w:r>
          </w:p>
        </w:tc>
        <w:tc>
          <w:tcPr>
            <w:tcW w:w="1671" w:type="dxa"/>
            <w:vAlign w:val="center"/>
          </w:tcPr>
          <w:p w:rsidR="009C34C8" w:rsidRPr="002F1C84" w:rsidRDefault="003650A4"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192</w:t>
                            </w:r>
                            <w:r>
                              <w:t xml:space="preserve"> of P802.11af D</w:t>
                            </w:r>
                            <w:r w:rsidR="00D625F1">
                              <w:rPr>
                                <w:rFonts w:eastAsia="MS Mincho"/>
                                <w:lang w:eastAsia="ja-JP"/>
                              </w:rPr>
                              <w:t>3</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D3</w:t>
                            </w:r>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301726">
                              <w:rPr>
                                <w:rFonts w:eastAsia="MS Mincho"/>
                                <w:lang w:eastAsia="ja-JP"/>
                              </w:rPr>
                              <w:t>2040, 2042, 2047, 2038, 2022, 2023 and 2079</w:t>
                            </w:r>
                            <w:r>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192</w:t>
                      </w:r>
                      <w:r>
                        <w:t xml:space="preserve"> of P802.11af D</w:t>
                      </w:r>
                      <w:r w:rsidR="00D625F1">
                        <w:rPr>
                          <w:rFonts w:eastAsia="MS Mincho"/>
                          <w:lang w:eastAsia="ja-JP"/>
                        </w:rPr>
                        <w:t>3</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D3</w:t>
                      </w:r>
                      <w:bookmarkStart w:id="1" w:name="_GoBack"/>
                      <w:bookmarkEnd w:id="1"/>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301726">
                        <w:rPr>
                          <w:rFonts w:eastAsia="MS Mincho"/>
                          <w:lang w:eastAsia="ja-JP"/>
                        </w:rPr>
                        <w:t>2040, 2042, 2047, 2038, 2022, 2023 and 2079</w:t>
                      </w:r>
                      <w:r>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Default="004D0D2B" w:rsidP="00031E7A">
      <w:pPr>
        <w:pStyle w:val="Heading1"/>
        <w:rPr>
          <w:rFonts w:eastAsia="MS Mincho"/>
          <w:lang w:eastAsia="ja-JP"/>
        </w:rPr>
      </w:pPr>
      <w:r>
        <w:rPr>
          <w:rFonts w:eastAsia="MS Mincho"/>
          <w:lang w:eastAsia="ja-JP"/>
        </w:rPr>
        <w:t>Short Interframe Spacing (SIFS) related comments: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
        <w:gridCol w:w="790"/>
        <w:gridCol w:w="923"/>
        <w:gridCol w:w="3071"/>
        <w:gridCol w:w="2003"/>
        <w:gridCol w:w="2003"/>
      </w:tblGrid>
      <w:tr w:rsidR="00EC29CF" w:rsidRPr="005B533A" w:rsidTr="00EC29CF">
        <w:trPr>
          <w:tblHeader/>
          <w:tblCellSpacing w:w="0" w:type="dxa"/>
        </w:trPr>
        <w:tc>
          <w:tcPr>
            <w:tcW w:w="33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CID</w:t>
            </w:r>
          </w:p>
        </w:tc>
        <w:tc>
          <w:tcPr>
            <w:tcW w:w="42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Page</w:t>
            </w:r>
          </w:p>
        </w:tc>
        <w:tc>
          <w:tcPr>
            <w:tcW w:w="49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Clause</w:t>
            </w:r>
          </w:p>
        </w:tc>
        <w:tc>
          <w:tcPr>
            <w:tcW w:w="16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Comment</w:t>
            </w:r>
          </w:p>
        </w:tc>
        <w:tc>
          <w:tcPr>
            <w:tcW w:w="10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Proposed Change</w:t>
            </w:r>
          </w:p>
        </w:tc>
        <w:tc>
          <w:tcPr>
            <w:tcW w:w="1063" w:type="pct"/>
            <w:tcBorders>
              <w:top w:val="outset" w:sz="6" w:space="0" w:color="000000"/>
              <w:left w:val="outset" w:sz="6" w:space="0" w:color="000000"/>
              <w:bottom w:val="outset" w:sz="6" w:space="0" w:color="000000"/>
              <w:right w:val="outset" w:sz="6" w:space="0" w:color="000000"/>
            </w:tcBorders>
            <w:shd w:val="clear" w:color="auto" w:fill="C0C0C0"/>
          </w:tcPr>
          <w:p w:rsidR="00EC29CF" w:rsidRPr="005B533A" w:rsidRDefault="0000235C" w:rsidP="007406F0">
            <w:pPr>
              <w:jc w:val="center"/>
              <w:rPr>
                <w:rFonts w:ascii="Arial" w:hAnsi="Arial" w:cs="Arial"/>
                <w:b/>
                <w:bCs/>
                <w:color w:val="000000"/>
                <w:sz w:val="20"/>
                <w:lang w:val="en-US"/>
              </w:rPr>
            </w:pPr>
            <w:r>
              <w:rPr>
                <w:rFonts w:ascii="Arial" w:hAnsi="Arial" w:cs="Arial"/>
                <w:b/>
                <w:bCs/>
                <w:color w:val="000000"/>
                <w:sz w:val="20"/>
                <w:lang w:val="en-US"/>
              </w:rPr>
              <w:t xml:space="preserve">Proposed </w:t>
            </w:r>
            <w:r w:rsidR="00EC29CF">
              <w:rPr>
                <w:rFonts w:ascii="Arial" w:hAnsi="Arial" w:cs="Arial"/>
                <w:b/>
                <w:bCs/>
                <w:color w:val="000000"/>
                <w:sz w:val="20"/>
                <w:lang w:val="en-US"/>
              </w:rPr>
              <w:t>Resolution</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C45EE1">
              <w:rPr>
                <w:rFonts w:eastAsia="MS Mincho"/>
                <w:color w:val="00B050"/>
                <w:szCs w:val="22"/>
                <w:lang w:eastAsia="ja-JP"/>
              </w:rPr>
              <w:t>2040</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218</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23.2.2</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The entire "LENGTH" parameter seems superfluous (because FORMAT is never HT_MF or HT_GF).</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Delete "LENGTH" table entry in table 23-1</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EC29CF" w:rsidP="00EC29CF">
            <w:pPr>
              <w:rPr>
                <w:szCs w:val="22"/>
              </w:rPr>
            </w:pPr>
            <w:r>
              <w:rPr>
                <w:szCs w:val="22"/>
              </w:rPr>
              <w:t>ACCEPTED.</w:t>
            </w:r>
          </w:p>
          <w:p w:rsidR="00EC29CF" w:rsidRDefault="00EC29CF" w:rsidP="00EC29CF">
            <w:pPr>
              <w:rPr>
                <w:szCs w:val="22"/>
              </w:rPr>
            </w:pPr>
          </w:p>
          <w:p w:rsidR="00EC29CF" w:rsidRPr="00EC29CF" w:rsidRDefault="00EC29CF" w:rsidP="00EC29CF">
            <w:pPr>
              <w:rPr>
                <w:szCs w:val="22"/>
              </w:rPr>
            </w:pPr>
            <w:r>
              <w:rPr>
                <w:szCs w:val="22"/>
              </w:rPr>
              <w:t>The parameter is not needed in Clause 23.</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C45EE1">
              <w:rPr>
                <w:rFonts w:eastAsia="MS Mincho"/>
                <w:color w:val="00B050"/>
                <w:szCs w:val="22"/>
                <w:lang w:eastAsia="ja-JP"/>
              </w:rPr>
              <w:t>2042</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221</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23.2.4</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 xml:space="preserve">We need a definition of </w:t>
            </w:r>
            <w:proofErr w:type="spellStart"/>
            <w:r w:rsidRPr="00EC29CF">
              <w:rPr>
                <w:szCs w:val="22"/>
              </w:rPr>
              <w:t>t_DATA</w:t>
            </w:r>
            <w:proofErr w:type="spellEnd"/>
            <w:r w:rsidRPr="00EC29CF">
              <w:rPr>
                <w:szCs w:val="22"/>
              </w:rPr>
              <w:t xml:space="preserve"> for NON_HT preamble (to go with our definition of </w:t>
            </w:r>
            <w:proofErr w:type="spellStart"/>
            <w:r w:rsidRPr="00EC29CF">
              <w:rPr>
                <w:szCs w:val="22"/>
              </w:rPr>
              <w:t>t_SIGNAL</w:t>
            </w:r>
            <w:proofErr w:type="spellEnd"/>
            <w:r w:rsidRPr="00EC29CF">
              <w:rPr>
                <w:szCs w:val="22"/>
              </w:rPr>
              <w:t>)</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 xml:space="preserve">Add text ", and </w:t>
            </w:r>
            <w:proofErr w:type="spellStart"/>
            <w:r w:rsidRPr="00EC29CF">
              <w:rPr>
                <w:szCs w:val="22"/>
              </w:rPr>
              <w:t>t_DATA</w:t>
            </w:r>
            <w:proofErr w:type="spellEnd"/>
            <w:r w:rsidRPr="00EC29CF">
              <w:rPr>
                <w:szCs w:val="22"/>
              </w:rPr>
              <w:t xml:space="preserve"> is equal to 20 multiplied by X us, " before "where" in line 65</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C45EE1" w:rsidP="00EC29CF">
            <w:pPr>
              <w:rPr>
                <w:szCs w:val="22"/>
              </w:rPr>
            </w:pPr>
            <w:r>
              <w:rPr>
                <w:szCs w:val="22"/>
              </w:rPr>
              <w:t>ACCEPTED.</w:t>
            </w:r>
          </w:p>
          <w:p w:rsidR="008F07D2" w:rsidRDefault="008F07D2" w:rsidP="00EC29CF">
            <w:pPr>
              <w:rPr>
                <w:szCs w:val="22"/>
              </w:rPr>
            </w:pPr>
          </w:p>
          <w:p w:rsidR="008F07D2" w:rsidRPr="00EC29CF" w:rsidRDefault="00C45EE1" w:rsidP="00C45EE1">
            <w:pPr>
              <w:rPr>
                <w:szCs w:val="22"/>
              </w:rPr>
            </w:pPr>
            <w:r>
              <w:rPr>
                <w:szCs w:val="22"/>
              </w:rPr>
              <w:t xml:space="preserve">We </w:t>
            </w:r>
            <w:r w:rsidR="00301726">
              <w:rPr>
                <w:szCs w:val="22"/>
              </w:rPr>
              <w:t xml:space="preserve">agree with the commenter and add definition of </w:t>
            </w:r>
            <w:proofErr w:type="spellStart"/>
            <w:r w:rsidR="00301726">
              <w:rPr>
                <w:szCs w:val="22"/>
              </w:rPr>
              <w:t>t_DATA</w:t>
            </w:r>
            <w:proofErr w:type="spellEnd"/>
            <w:r w:rsidR="00301726">
              <w:rPr>
                <w:szCs w:val="22"/>
              </w:rPr>
              <w:t xml:space="preserve"> to text. </w:t>
            </w:r>
            <w:r>
              <w:rPr>
                <w:szCs w:val="22"/>
              </w:rPr>
              <w:t>Please s</w:t>
            </w:r>
            <w:r w:rsidR="008F07D2">
              <w:rPr>
                <w:szCs w:val="22"/>
              </w:rPr>
              <w:t xml:space="preserve">ee </w:t>
            </w:r>
            <w:r>
              <w:rPr>
                <w:szCs w:val="22"/>
              </w:rPr>
              <w:t>editing instructions for the changes.</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301726">
              <w:rPr>
                <w:rFonts w:eastAsia="MS Mincho"/>
                <w:color w:val="00B050"/>
                <w:szCs w:val="22"/>
                <w:lang w:eastAsia="ja-JP"/>
              </w:rPr>
              <w:t>2147</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23.1.1</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The terms of TVHT SU PPDU and TVHT MU PPDU are not defined.</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Define TVHT SU PPDU and TVHT MU PPDU as follows</w:t>
            </w:r>
            <w:proofErr w:type="gramStart"/>
            <w:r w:rsidRPr="00EC29CF">
              <w:rPr>
                <w:szCs w:val="22"/>
              </w:rPr>
              <w:t>:</w:t>
            </w:r>
            <w:proofErr w:type="gramEnd"/>
            <w:r w:rsidRPr="00EC29CF">
              <w:rPr>
                <w:szCs w:val="22"/>
              </w:rPr>
              <w:br/>
              <w:t xml:space="preserve">television very high throughput (TVHT) single user (SU) physical layer protocol data unit (PPDU): A TVHT PPDU transmitted with the TXVECTOR parameters FORMAT equal to VHT , CH_BANDWIDTH equal to TVHT_W, TVHT_2W, TVHT_4W, </w:t>
            </w:r>
            <w:r w:rsidRPr="00EC29CF">
              <w:rPr>
                <w:szCs w:val="22"/>
              </w:rPr>
              <w:lastRenderedPageBreak/>
              <w:t>TVHT_W+W or TVHT_2W_2W and GROUP_ID equal to 0 or 63.</w:t>
            </w:r>
            <w:r w:rsidRPr="00EC29CF">
              <w:rPr>
                <w:szCs w:val="22"/>
              </w:rPr>
              <w:br/>
              <w:t>television very high throughput (TVHT) multi-user (MU) physical layer protocol data unit (PPDU): A TVHT PPDU transmitted with the TXVECTOR parameters FORMAT equal to VHT, , CH_BANDWIDTH equal to TVHT_W, TVHT_2W, TVHT_4W, TVHT_W+W or TVHT_2W_2W and GROUP_ID in the range 1 to 62.</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0675C1" w:rsidP="00EC29CF">
            <w:pPr>
              <w:rPr>
                <w:szCs w:val="22"/>
              </w:rPr>
            </w:pPr>
            <w:r>
              <w:rPr>
                <w:szCs w:val="22"/>
              </w:rPr>
              <w:lastRenderedPageBreak/>
              <w:t>ACCEPTED.</w:t>
            </w:r>
          </w:p>
          <w:p w:rsidR="000675C1" w:rsidRDefault="000675C1" w:rsidP="00EC29CF">
            <w:pPr>
              <w:rPr>
                <w:szCs w:val="22"/>
              </w:rPr>
            </w:pPr>
          </w:p>
          <w:p w:rsidR="000675C1" w:rsidRPr="00EC29CF" w:rsidRDefault="00301726" w:rsidP="00EC29CF">
            <w:pPr>
              <w:rPr>
                <w:szCs w:val="22"/>
              </w:rPr>
            </w:pPr>
            <w:r>
              <w:rPr>
                <w:szCs w:val="22"/>
              </w:rPr>
              <w:t xml:space="preserve">Added missing definitions to text. </w:t>
            </w:r>
            <w:r w:rsidR="000675C1">
              <w:rPr>
                <w:szCs w:val="22"/>
              </w:rPr>
              <w:t>Please see editing instructions.</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301726">
              <w:rPr>
                <w:rFonts w:eastAsia="MS Mincho"/>
                <w:color w:val="00B050"/>
                <w:szCs w:val="22"/>
                <w:lang w:eastAsia="ja-JP"/>
              </w:rPr>
              <w:lastRenderedPageBreak/>
              <w:t>2038</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229</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23.3.4.6</w:t>
            </w:r>
          </w:p>
          <w:p w:rsidR="00EC29CF" w:rsidRPr="00EC29CF" w:rsidRDefault="00EC29CF" w:rsidP="00EC29CF">
            <w:pPr>
              <w:rPr>
                <w:rFonts w:eastAsia="MS Mincho"/>
                <w:szCs w:val="22"/>
                <w:lang w:eastAsia="ja-JP"/>
              </w:rPr>
            </w:pP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"In multiple BCU transmissions TVHT_MODE_2C, TVHT_MODE_2N, TVHT_MODE_4C, and TVHT_MODE_4N, the TVHT-STF subcarriers of one BCU are repeated in each BCU with an appropriate phase rotation factor being applied as described in 23.3.8.2.4 (TVHT-STF definition)." However, 23.3.8.2.4 does not mention the case of multi-BCU. Same issue with TVHT-LTF.</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In 23.3.8.2.4 and 23.3.8.2.5, describe how to construct TVHT-STF and TVHT-LTF for the multi-BCU cases.</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301726" w:rsidP="00EC29CF">
            <w:pPr>
              <w:rPr>
                <w:szCs w:val="22"/>
              </w:rPr>
            </w:pPr>
            <w:r>
              <w:rPr>
                <w:szCs w:val="22"/>
              </w:rPr>
              <w:t>REJECTED.</w:t>
            </w:r>
          </w:p>
          <w:p w:rsidR="00301726" w:rsidRDefault="00301726" w:rsidP="00EC29CF">
            <w:pPr>
              <w:rPr>
                <w:szCs w:val="22"/>
              </w:rPr>
            </w:pPr>
          </w:p>
          <w:p w:rsidR="00301726" w:rsidRPr="00EC29CF" w:rsidRDefault="00301726" w:rsidP="00EC29CF">
            <w:pPr>
              <w:rPr>
                <w:szCs w:val="22"/>
              </w:rPr>
            </w:pPr>
            <w:r>
              <w:rPr>
                <w:szCs w:val="22"/>
              </w:rPr>
              <w:t xml:space="preserve">Section 23.3.8.2.4 states “The TVHT-STF field for </w:t>
            </w:r>
            <w:r w:rsidRPr="00301726">
              <w:rPr>
                <w:i/>
                <w:szCs w:val="22"/>
              </w:rPr>
              <w:t>each BCU</w:t>
            </w:r>
            <w:r>
              <w:rPr>
                <w:szCs w:val="22"/>
              </w:rPr>
              <w:t xml:space="preserve"> in any transmission mode is defined by…” so it indeed defines multi-BCU waveforms. Furthermore, applied phase rotations for each BCU are defined in Table 23-12 (the gamma </w:t>
            </w:r>
            <w:proofErr w:type="spellStart"/>
            <w:r>
              <w:rPr>
                <w:szCs w:val="22"/>
              </w:rPr>
              <w:t>sub_k</w:t>
            </w:r>
            <w:proofErr w:type="spellEnd"/>
            <w:r>
              <w:rPr>
                <w:szCs w:val="22"/>
              </w:rPr>
              <w:t>, m)</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tabs>
                <w:tab w:val="center" w:pos="350"/>
                <w:tab w:val="right" w:pos="701"/>
              </w:tabs>
              <w:rPr>
                <w:rFonts w:eastAsia="MS Mincho"/>
                <w:szCs w:val="22"/>
                <w:lang w:eastAsia="ja-JP"/>
              </w:rPr>
            </w:pPr>
            <w:r w:rsidRPr="00EC29CF">
              <w:rPr>
                <w:rFonts w:eastAsia="MS Mincho"/>
                <w:szCs w:val="22"/>
                <w:lang w:eastAsia="ja-JP"/>
              </w:rPr>
              <w:tab/>
            </w:r>
            <w:r w:rsidRPr="00C45EE1">
              <w:rPr>
                <w:rFonts w:eastAsia="MS Mincho"/>
                <w:color w:val="00B050"/>
                <w:szCs w:val="22"/>
                <w:lang w:eastAsia="ja-JP"/>
              </w:rPr>
              <w:t>2022</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75</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8.4.2.31</w:t>
            </w:r>
          </w:p>
          <w:p w:rsidR="00EC29CF" w:rsidRPr="00EC29CF" w:rsidRDefault="00EC29CF" w:rsidP="00EC29CF">
            <w:pPr>
              <w:rPr>
                <w:rFonts w:eastAsia="MS Mincho"/>
                <w:szCs w:val="22"/>
                <w:lang w:eastAsia="ja-JP"/>
              </w:rPr>
            </w:pP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Do you really want AC_BE and AC_BK TXOP Limits to be 0?  This means that one packet of any length can be sent.  With aggregation this can be greater than what is allowed for AC_VI.  I have presented on TXOP Limits to 11mc and proposed that AC_BE and AC_BK should be set to half the TXOP Limit for AC_VI.</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lastRenderedPageBreak/>
              <w:t>Set AC_BK and AC_BK TXOP Limit to 11.28ms in Table 8-105</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C45EE1" w:rsidRDefault="00301726" w:rsidP="00EC29CF">
            <w:pPr>
              <w:rPr>
                <w:szCs w:val="22"/>
              </w:rPr>
            </w:pPr>
            <w:r>
              <w:rPr>
                <w:szCs w:val="22"/>
              </w:rPr>
              <w:t>REJECTED.</w:t>
            </w:r>
          </w:p>
          <w:p w:rsidR="00C45EE1" w:rsidRDefault="00C45EE1" w:rsidP="00EC29CF">
            <w:pPr>
              <w:rPr>
                <w:szCs w:val="22"/>
              </w:rPr>
            </w:pPr>
          </w:p>
          <w:p w:rsidR="00EC29CF" w:rsidRPr="00EC29CF" w:rsidRDefault="00C45EE1" w:rsidP="00C45EE1">
            <w:pPr>
              <w:rPr>
                <w:szCs w:val="22"/>
              </w:rPr>
            </w:pPr>
            <w:r>
              <w:rPr>
                <w:szCs w:val="22"/>
              </w:rPr>
              <w:t xml:space="preserve">Discussion: Commenter has this issue discussed </w:t>
            </w:r>
            <w:r w:rsidR="003625B0">
              <w:rPr>
                <w:szCs w:val="22"/>
              </w:rPr>
              <w:t>in 802.11-13/0014r0</w:t>
            </w:r>
            <w:r>
              <w:rPr>
                <w:szCs w:val="22"/>
              </w:rPr>
              <w:t xml:space="preserve">. It is not clear if the proposed change has been approved in 11mc. We need to modify both 11a/g/n </w:t>
            </w:r>
            <w:r>
              <w:rPr>
                <w:szCs w:val="22"/>
              </w:rPr>
              <w:lastRenderedPageBreak/>
              <w:t>and 11af columns which might cause confusion. Hence, we reject the comment and expect this issue to be addressed in 11mc as 11mc is expected to complete after 11af.</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C45EE1" w:rsidRDefault="00EC29CF" w:rsidP="00EC29CF">
            <w:pPr>
              <w:tabs>
                <w:tab w:val="center" w:pos="350"/>
                <w:tab w:val="right" w:pos="701"/>
              </w:tabs>
              <w:rPr>
                <w:rFonts w:eastAsia="MS Mincho"/>
                <w:color w:val="00B050"/>
                <w:szCs w:val="22"/>
                <w:lang w:eastAsia="ja-JP"/>
              </w:rPr>
            </w:pPr>
            <w:r w:rsidRPr="00C45EE1">
              <w:rPr>
                <w:rFonts w:eastAsia="MS Mincho"/>
                <w:color w:val="00B050"/>
                <w:szCs w:val="22"/>
                <w:lang w:eastAsia="ja-JP"/>
              </w:rPr>
              <w:lastRenderedPageBreak/>
              <w:t>2023</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75</w:t>
            </w: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8.4.2.32</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AC_VO TXOP Limit should be 11.28ms not 11.28us</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in Table 8-105 for AC_VO replace "11.28us" with "11.28ms"</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3625B0" w:rsidRDefault="003625B0" w:rsidP="003625B0">
            <w:pPr>
              <w:rPr>
                <w:szCs w:val="22"/>
              </w:rPr>
            </w:pPr>
            <w:r>
              <w:rPr>
                <w:szCs w:val="22"/>
              </w:rPr>
              <w:t>A</w:t>
            </w:r>
            <w:r w:rsidR="00C45EE1">
              <w:rPr>
                <w:szCs w:val="22"/>
              </w:rPr>
              <w:t>CCEPTED.</w:t>
            </w:r>
          </w:p>
          <w:p w:rsidR="003625B0" w:rsidRDefault="003625B0" w:rsidP="003625B0">
            <w:pPr>
              <w:rPr>
                <w:szCs w:val="22"/>
              </w:rPr>
            </w:pPr>
          </w:p>
          <w:p w:rsidR="003625B0" w:rsidRPr="00EC29CF" w:rsidRDefault="003625B0" w:rsidP="003625B0">
            <w:pPr>
              <w:rPr>
                <w:szCs w:val="22"/>
              </w:rPr>
            </w:pPr>
            <w:r>
              <w:rPr>
                <w:szCs w:val="22"/>
              </w:rPr>
              <w:t>This is a typo introduced in 12-1373r0. Change is editorial.</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C45EE1" w:rsidRDefault="00EC29CF" w:rsidP="00EC29CF">
            <w:pPr>
              <w:tabs>
                <w:tab w:val="center" w:pos="350"/>
                <w:tab w:val="right" w:pos="701"/>
              </w:tabs>
              <w:rPr>
                <w:rFonts w:eastAsia="MS Mincho"/>
                <w:color w:val="00B050"/>
                <w:szCs w:val="22"/>
                <w:lang w:eastAsia="ja-JP"/>
              </w:rPr>
            </w:pPr>
            <w:r w:rsidRPr="00C45EE1">
              <w:rPr>
                <w:rFonts w:eastAsia="MS Mincho"/>
                <w:color w:val="00B050"/>
                <w:szCs w:val="22"/>
                <w:lang w:eastAsia="ja-JP"/>
              </w:rPr>
              <w:t>2079</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49</w:t>
            </w: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8.4.2.31</w:t>
            </w:r>
          </w:p>
          <w:p w:rsidR="00EC29CF" w:rsidRPr="00EC29CF" w:rsidRDefault="00EC29CF" w:rsidP="00EC29CF">
            <w:pPr>
              <w:rPr>
                <w:szCs w:val="22"/>
              </w:rPr>
            </w:pP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Some TXOP limits of clause 23 PHY are too short. May be unit is typo.</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Correct clause 23 PHY's TXOP limit unit from "us" to "</w:t>
            </w:r>
            <w:proofErr w:type="spellStart"/>
            <w:r w:rsidRPr="00EC29CF">
              <w:rPr>
                <w:szCs w:val="22"/>
              </w:rPr>
              <w:t>ms</w:t>
            </w:r>
            <w:proofErr w:type="spellEnd"/>
            <w:r w:rsidRPr="00EC29CF">
              <w:rPr>
                <w:szCs w:val="22"/>
              </w:rPr>
              <w:t>".</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3625B0" w:rsidRDefault="003625B0" w:rsidP="003625B0">
            <w:pPr>
              <w:rPr>
                <w:szCs w:val="22"/>
              </w:rPr>
            </w:pPr>
            <w:r>
              <w:rPr>
                <w:szCs w:val="22"/>
              </w:rPr>
              <w:t>A</w:t>
            </w:r>
            <w:r w:rsidR="00C45EE1">
              <w:rPr>
                <w:szCs w:val="22"/>
              </w:rPr>
              <w:t>CCEPTED.</w:t>
            </w:r>
          </w:p>
          <w:p w:rsidR="003625B0" w:rsidRDefault="003625B0" w:rsidP="003625B0">
            <w:pPr>
              <w:rPr>
                <w:szCs w:val="22"/>
              </w:rPr>
            </w:pPr>
          </w:p>
          <w:p w:rsidR="00EC29CF" w:rsidRPr="00EC29CF" w:rsidRDefault="003625B0" w:rsidP="003625B0">
            <w:pPr>
              <w:rPr>
                <w:szCs w:val="22"/>
              </w:rPr>
            </w:pPr>
            <w:r>
              <w:rPr>
                <w:szCs w:val="22"/>
              </w:rPr>
              <w:t>This is a typo introduced in 12-1373r0. Change is editorial.</w:t>
            </w:r>
          </w:p>
        </w:tc>
      </w:tr>
    </w:tbl>
    <w:p w:rsidR="007F509D" w:rsidRDefault="007F509D" w:rsidP="007F509D"/>
    <w:p w:rsidR="00B97A2D" w:rsidRDefault="00B97A2D" w:rsidP="00B97A2D">
      <w:pPr>
        <w:pStyle w:val="CellHeading"/>
        <w:jc w:val="left"/>
        <w:rPr>
          <w:rFonts w:eastAsia="MS Mincho"/>
          <w:lang w:eastAsia="ja-JP"/>
        </w:rPr>
      </w:pPr>
    </w:p>
    <w:p w:rsidR="00BF43B3" w:rsidRPr="00F365F9" w:rsidRDefault="00BF43B3" w:rsidP="00BF43B3">
      <w:pPr>
        <w:pStyle w:val="Heading1"/>
        <w:rPr>
          <w:rFonts w:eastAsia="MS Mincho"/>
          <w:lang w:eastAsia="ja-JP"/>
        </w:rPr>
      </w:pPr>
      <w:r>
        <w:rPr>
          <w:rFonts w:eastAsia="MS Mincho" w:hint="eastAsia"/>
          <w:lang w:eastAsia="ja-JP"/>
        </w:rPr>
        <w:t>Editing instructions</w:t>
      </w:r>
    </w:p>
    <w:p w:rsidR="002D5C9A"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B97A2D" w:rsidRDefault="00770399" w:rsidP="0032512A">
      <w:pPr>
        <w:rPr>
          <w:b/>
          <w:i/>
          <w:lang w:val="en-US"/>
        </w:rPr>
      </w:pPr>
      <w:r>
        <w:rPr>
          <w:b/>
          <w:i/>
          <w:lang w:val="en-US"/>
        </w:rPr>
        <w:t xml:space="preserve">TGaf editor: Change </w:t>
      </w:r>
      <w:r w:rsidR="008F07D2">
        <w:rPr>
          <w:b/>
          <w:i/>
          <w:lang w:val="en-US"/>
        </w:rPr>
        <w:t>the paragraph in 23.2.4</w:t>
      </w:r>
      <w:r>
        <w:rPr>
          <w:b/>
          <w:i/>
          <w:lang w:val="en-US"/>
        </w:rPr>
        <w:t xml:space="preserve"> as shown</w:t>
      </w:r>
      <w:r w:rsidR="004D0D2B">
        <w:rPr>
          <w:b/>
          <w:i/>
          <w:lang w:val="en-US"/>
        </w:rPr>
        <w:t xml:space="preserve"> below</w:t>
      </w:r>
    </w:p>
    <w:p w:rsidR="00D7263E" w:rsidRDefault="00D7263E" w:rsidP="0032512A">
      <w:pPr>
        <w:rPr>
          <w:b/>
          <w:i/>
          <w:lang w:val="en-US"/>
        </w:rPr>
      </w:pPr>
    </w:p>
    <w:p w:rsidR="00D7263E" w:rsidRDefault="008F07D2" w:rsidP="0032512A">
      <w:pPr>
        <w:rPr>
          <w:color w:val="000000"/>
          <w:sz w:val="20"/>
          <w:lang w:val="en-US"/>
        </w:rPr>
      </w:pPr>
      <w:r w:rsidRPr="008F07D2">
        <w:rPr>
          <w:color w:val="000000"/>
          <w:sz w:val="20"/>
          <w:lang w:val="en-US"/>
        </w:rPr>
        <w:t xml:space="preserve">Modulation-dependent parameters for Non-HT duplicate mode in TVWS band is defined in Table 23-3 (Modulation-dependent parameters for Non-HT duplicate mode in TVWS band). Timing related parameters are defined in Table 23-8 (Timing-related parameters). </w:t>
      </w:r>
      <w:proofErr w:type="spellStart"/>
      <w:proofErr w:type="gramStart"/>
      <w:r w:rsidRPr="008F07D2">
        <w:rPr>
          <w:i/>
          <w:iCs/>
          <w:color w:val="000000"/>
          <w:sz w:val="18"/>
          <w:szCs w:val="18"/>
          <w:lang w:val="en-US"/>
        </w:rPr>
        <w:t>t</w:t>
      </w:r>
      <w:r w:rsidRPr="008F07D2">
        <w:rPr>
          <w:i/>
          <w:iCs/>
          <w:color w:val="000000"/>
          <w:sz w:val="14"/>
          <w:szCs w:val="14"/>
          <w:lang w:val="en-US"/>
        </w:rPr>
        <w:t>SIGNAL</w:t>
      </w:r>
      <w:proofErr w:type="spellEnd"/>
      <w:proofErr w:type="gramEnd"/>
      <w:r w:rsidRPr="008F07D2">
        <w:rPr>
          <w:i/>
          <w:iCs/>
          <w:color w:val="000000"/>
          <w:sz w:val="14"/>
          <w:szCs w:val="14"/>
          <w:lang w:val="en-US"/>
        </w:rPr>
        <w:t xml:space="preserve"> </w:t>
      </w:r>
      <w:r w:rsidRPr="008F07D2">
        <w:rPr>
          <w:color w:val="000000"/>
          <w:sz w:val="20"/>
          <w:lang w:val="en-US"/>
        </w:rPr>
        <w:t xml:space="preserve">in Equation (18-2) is equal to 16 multiplied by X </w:t>
      </w:r>
      <w:proofErr w:type="spellStart"/>
      <w:r w:rsidRPr="008F07D2">
        <w:rPr>
          <w:color w:val="000000"/>
          <w:sz w:val="20"/>
          <w:lang w:val="en-US"/>
        </w:rPr>
        <w:t>μ</w:t>
      </w:r>
      <w:r>
        <w:rPr>
          <w:color w:val="000000"/>
          <w:sz w:val="20"/>
          <w:lang w:val="en-US"/>
        </w:rPr>
        <w:t>s</w:t>
      </w:r>
      <w:proofErr w:type="spellEnd"/>
      <w:r>
        <w:rPr>
          <w:color w:val="000000"/>
          <w:sz w:val="20"/>
          <w:lang w:val="en-US"/>
        </w:rPr>
        <w:t xml:space="preserve"> </w:t>
      </w:r>
      <w:r w:rsidRPr="008F07D2">
        <w:rPr>
          <w:color w:val="000000"/>
          <w:sz w:val="20"/>
          <w:u w:val="single"/>
          <w:lang w:val="en-US"/>
        </w:rPr>
        <w:t xml:space="preserve">and </w:t>
      </w:r>
      <w:proofErr w:type="spellStart"/>
      <w:r w:rsidRPr="008F07D2">
        <w:rPr>
          <w:i/>
          <w:color w:val="000000"/>
          <w:sz w:val="20"/>
          <w:u w:val="single"/>
          <w:lang w:val="en-US"/>
        </w:rPr>
        <w:t>t_DATA</w:t>
      </w:r>
      <w:proofErr w:type="spellEnd"/>
      <w:r w:rsidRPr="008F07D2">
        <w:rPr>
          <w:color w:val="000000"/>
          <w:sz w:val="20"/>
          <w:u w:val="single"/>
          <w:lang w:val="en-US"/>
        </w:rPr>
        <w:t xml:space="preserve"> in Equation (18-2) is equal to 20 multiplied by X</w:t>
      </w:r>
      <w:r w:rsidRPr="008F07D2">
        <w:rPr>
          <w:color w:val="000000"/>
          <w:sz w:val="20"/>
          <w:lang w:val="en-US"/>
        </w:rPr>
        <w:t xml:space="preserve"> </w:t>
      </w:r>
      <w:proofErr w:type="spellStart"/>
      <w:r w:rsidRPr="008F07D2">
        <w:rPr>
          <w:color w:val="000000"/>
          <w:sz w:val="20"/>
          <w:lang w:val="en-US"/>
        </w:rPr>
        <w:t>μ</w:t>
      </w:r>
      <w:r>
        <w:rPr>
          <w:color w:val="000000"/>
          <w:sz w:val="20"/>
          <w:lang w:val="en-US"/>
        </w:rPr>
        <w:t>s</w:t>
      </w:r>
      <w:proofErr w:type="spellEnd"/>
      <w:r>
        <w:rPr>
          <w:color w:val="000000"/>
          <w:sz w:val="20"/>
          <w:lang w:val="en-US"/>
        </w:rPr>
        <w:t xml:space="preserve">, </w:t>
      </w:r>
      <w:r w:rsidRPr="008F07D2">
        <w:rPr>
          <w:color w:val="000000"/>
          <w:sz w:val="20"/>
          <w:lang w:val="en-US"/>
        </w:rPr>
        <w:t>where X is 7.5 for 6 MHz and 7 MHz unit channels and by 5.625 for 8 MHz channels.</w:t>
      </w:r>
    </w:p>
    <w:p w:rsidR="003625B0" w:rsidRDefault="003625B0" w:rsidP="0032512A">
      <w:pPr>
        <w:rPr>
          <w:color w:val="000000"/>
          <w:sz w:val="20"/>
          <w:lang w:val="en-US"/>
        </w:rPr>
      </w:pPr>
    </w:p>
    <w:p w:rsidR="003625B0" w:rsidRPr="000675C1" w:rsidRDefault="000675C1" w:rsidP="0032512A">
      <w:pPr>
        <w:rPr>
          <w:b/>
          <w:i/>
          <w:lang w:val="en-US"/>
        </w:rPr>
      </w:pPr>
      <w:r w:rsidRPr="000675C1">
        <w:rPr>
          <w:b/>
          <w:i/>
          <w:lang w:val="en-US"/>
        </w:rPr>
        <w:t>TGaf editor: Add the following definitions in 3.2 after the definition of white space ma (WSM) in page 3</w:t>
      </w:r>
    </w:p>
    <w:p w:rsidR="000675C1" w:rsidRDefault="000675C1" w:rsidP="0032512A">
      <w:pPr>
        <w:rPr>
          <w:color w:val="000000"/>
          <w:sz w:val="20"/>
          <w:lang w:val="en-US"/>
        </w:rPr>
      </w:pPr>
    </w:p>
    <w:p w:rsidR="000675C1" w:rsidRPr="000675C1" w:rsidRDefault="000675C1" w:rsidP="000675C1">
      <w:pPr>
        <w:rPr>
          <w:color w:val="000000"/>
          <w:sz w:val="20"/>
          <w:u w:val="single"/>
          <w:lang w:val="en-US"/>
        </w:rPr>
      </w:pPr>
      <w:r w:rsidRPr="000675C1">
        <w:rPr>
          <w:b/>
          <w:color w:val="000000"/>
          <w:sz w:val="20"/>
          <w:u w:val="single"/>
          <w:lang w:val="en-US"/>
        </w:rPr>
        <w:t>Television very high throughput (TVHT) single user (SU) physical layer protocol data unit (PPDU):</w:t>
      </w:r>
      <w:r w:rsidRPr="000675C1">
        <w:rPr>
          <w:color w:val="000000"/>
          <w:sz w:val="20"/>
          <w:u w:val="single"/>
          <w:lang w:val="en-US"/>
        </w:rPr>
        <w:t xml:space="preserve"> A TVHT PPDU transmitted with the TXVECTOR parameters FORMAT equal to VHT , CH_BANDWIDTH equal to TVHT_W, TVHT_2W, TVHT_4W, TVHT_W+W or TVHT_2W_2W and GROUP_ID equal to 0 or 63.</w:t>
      </w:r>
    </w:p>
    <w:p w:rsidR="000675C1" w:rsidRPr="000675C1" w:rsidRDefault="000675C1" w:rsidP="000675C1">
      <w:pPr>
        <w:rPr>
          <w:color w:val="000000"/>
          <w:sz w:val="20"/>
          <w:u w:val="single"/>
          <w:lang w:val="en-US"/>
        </w:rPr>
      </w:pPr>
      <w:r w:rsidRPr="000675C1">
        <w:rPr>
          <w:color w:val="000000"/>
          <w:sz w:val="20"/>
          <w:u w:val="single"/>
          <w:lang w:val="en-US"/>
        </w:rPr>
        <w:br/>
      </w:r>
      <w:r w:rsidRPr="000675C1">
        <w:rPr>
          <w:b/>
          <w:color w:val="000000"/>
          <w:sz w:val="20"/>
          <w:u w:val="single"/>
          <w:lang w:val="en-US"/>
        </w:rPr>
        <w:t>Television very high throughput (TVHT) multi-user (MU) physical layer protocol data unit (PPDU):</w:t>
      </w:r>
      <w:r w:rsidRPr="000675C1">
        <w:rPr>
          <w:color w:val="000000"/>
          <w:sz w:val="20"/>
          <w:u w:val="single"/>
          <w:lang w:val="en-US"/>
        </w:rPr>
        <w:t xml:space="preserve"> A TVHT PPDU transmitted with the TXVECTOR parameters FORMAT equal to VHT, , CH_BANDWIDTH equal to TVHT_W, TVHT_2W, TVHT_4W, TVHT_W+W or TVHT_2W_2W and GROUP_ID in the range 1 to 62.</w:t>
      </w:r>
    </w:p>
    <w:p w:rsidR="000675C1" w:rsidRDefault="000675C1" w:rsidP="0032512A">
      <w:pPr>
        <w:rPr>
          <w:color w:val="000000"/>
          <w:sz w:val="20"/>
          <w:lang w:val="en-US"/>
        </w:rPr>
      </w:pPr>
    </w:p>
    <w:p w:rsidR="000675C1" w:rsidRDefault="000675C1" w:rsidP="0032512A">
      <w:pPr>
        <w:rPr>
          <w:color w:val="000000"/>
          <w:sz w:val="20"/>
          <w:lang w:val="en-US"/>
        </w:rPr>
      </w:pPr>
    </w:p>
    <w:p w:rsidR="000675C1" w:rsidRDefault="000675C1" w:rsidP="0032512A">
      <w:pPr>
        <w:rPr>
          <w:color w:val="000000"/>
          <w:sz w:val="20"/>
          <w:lang w:val="en-US"/>
        </w:rPr>
      </w:pPr>
    </w:p>
    <w:p w:rsidR="003625B0" w:rsidRDefault="003625B0" w:rsidP="003625B0">
      <w:pPr>
        <w:widowControl w:val="0"/>
        <w:autoSpaceDE w:val="0"/>
        <w:autoSpaceDN w:val="0"/>
        <w:adjustRightInd w:val="0"/>
        <w:rPr>
          <w:rFonts w:ascii="Arial" w:hAnsi="Arial" w:cs="Arial"/>
          <w:color w:val="000000"/>
          <w:sz w:val="24"/>
          <w:szCs w:val="24"/>
          <w:lang w:val="en-US" w:eastAsia="ja-JP"/>
        </w:rPr>
      </w:pPr>
    </w:p>
    <w:p w:rsidR="003625B0" w:rsidRPr="0093217E" w:rsidRDefault="003625B0" w:rsidP="003625B0">
      <w:pPr>
        <w:rPr>
          <w:b/>
          <w:bCs/>
          <w:i/>
          <w:iCs/>
          <w:sz w:val="20"/>
          <w:lang w:val="en-US"/>
        </w:rPr>
      </w:pPr>
      <w:r>
        <w:rPr>
          <w:b/>
          <w:i/>
          <w:lang w:val="en-US"/>
        </w:rPr>
        <w:t xml:space="preserve">TGaf editor: </w:t>
      </w:r>
      <w:r>
        <w:rPr>
          <w:b/>
          <w:bCs/>
          <w:i/>
          <w:iCs/>
          <w:sz w:val="20"/>
          <w:lang w:val="en-US"/>
        </w:rPr>
        <w:t xml:space="preserve">Change Table 8-105 as shown in </w:t>
      </w:r>
      <w:r w:rsidRPr="0093217E">
        <w:rPr>
          <w:b/>
          <w:bCs/>
          <w:i/>
          <w:iCs/>
          <w:sz w:val="20"/>
          <w:lang w:val="en-US"/>
        </w:rPr>
        <w:t>8.4.2.31 EDCA Parameter Set element</w:t>
      </w:r>
    </w:p>
    <w:p w:rsidR="003625B0" w:rsidRDefault="003625B0" w:rsidP="003625B0">
      <w:pPr>
        <w:rPr>
          <w:lang w:val="en-US"/>
        </w:rPr>
      </w:pPr>
    </w:p>
    <w:tbl>
      <w:tblPr>
        <w:tblStyle w:val="TableGrid"/>
        <w:tblW w:w="9812" w:type="dxa"/>
        <w:tblLook w:val="04A0" w:firstRow="1" w:lastRow="0" w:firstColumn="1" w:lastColumn="0" w:noHBand="0" w:noVBand="1"/>
      </w:tblPr>
      <w:tblGrid>
        <w:gridCol w:w="750"/>
        <w:gridCol w:w="1195"/>
        <w:gridCol w:w="1223"/>
        <w:gridCol w:w="720"/>
        <w:gridCol w:w="1170"/>
        <w:gridCol w:w="1080"/>
        <w:gridCol w:w="3060"/>
        <w:gridCol w:w="614"/>
      </w:tblGrid>
      <w:tr w:rsidR="003625B0" w:rsidTr="003625B0">
        <w:tc>
          <w:tcPr>
            <w:tcW w:w="750" w:type="dxa"/>
            <w:vMerge w:val="restart"/>
            <w:vAlign w:val="center"/>
          </w:tcPr>
          <w:p w:rsidR="003625B0" w:rsidRPr="0093217E" w:rsidRDefault="003625B0" w:rsidP="00AA50B7">
            <w:pPr>
              <w:jc w:val="center"/>
              <w:rPr>
                <w:sz w:val="16"/>
                <w:szCs w:val="16"/>
                <w:lang w:val="en-US"/>
              </w:rPr>
            </w:pPr>
            <w:r w:rsidRPr="0093217E">
              <w:rPr>
                <w:sz w:val="16"/>
                <w:szCs w:val="16"/>
                <w:lang w:val="en-US"/>
              </w:rPr>
              <w:lastRenderedPageBreak/>
              <w:t>AC</w:t>
            </w:r>
          </w:p>
        </w:tc>
        <w:tc>
          <w:tcPr>
            <w:tcW w:w="1195" w:type="dxa"/>
            <w:vMerge w:val="restart"/>
            <w:vAlign w:val="center"/>
          </w:tcPr>
          <w:p w:rsidR="003625B0" w:rsidRPr="0093217E" w:rsidRDefault="003625B0" w:rsidP="00AA50B7">
            <w:pPr>
              <w:jc w:val="center"/>
              <w:rPr>
                <w:sz w:val="16"/>
                <w:szCs w:val="16"/>
                <w:lang w:val="en-US"/>
              </w:rPr>
            </w:pPr>
            <w:proofErr w:type="spellStart"/>
            <w:r w:rsidRPr="0093217E">
              <w:rPr>
                <w:sz w:val="16"/>
                <w:szCs w:val="16"/>
                <w:lang w:val="en-US"/>
              </w:rPr>
              <w:t>CWmin</w:t>
            </w:r>
            <w:proofErr w:type="spellEnd"/>
          </w:p>
        </w:tc>
        <w:tc>
          <w:tcPr>
            <w:tcW w:w="1223" w:type="dxa"/>
            <w:vMerge w:val="restart"/>
            <w:vAlign w:val="center"/>
          </w:tcPr>
          <w:p w:rsidR="003625B0" w:rsidRPr="0093217E" w:rsidRDefault="003625B0" w:rsidP="00AA50B7">
            <w:pPr>
              <w:jc w:val="center"/>
              <w:rPr>
                <w:sz w:val="16"/>
                <w:szCs w:val="16"/>
                <w:lang w:val="en-US"/>
              </w:rPr>
            </w:pPr>
            <w:proofErr w:type="spellStart"/>
            <w:r w:rsidRPr="0093217E">
              <w:rPr>
                <w:sz w:val="16"/>
                <w:szCs w:val="16"/>
                <w:lang w:val="en-US"/>
              </w:rPr>
              <w:t>CWmax</w:t>
            </w:r>
            <w:proofErr w:type="spellEnd"/>
          </w:p>
        </w:tc>
        <w:tc>
          <w:tcPr>
            <w:tcW w:w="720" w:type="dxa"/>
            <w:vMerge w:val="restart"/>
            <w:vAlign w:val="center"/>
          </w:tcPr>
          <w:p w:rsidR="003625B0" w:rsidRPr="0093217E" w:rsidRDefault="003625B0" w:rsidP="00AA50B7">
            <w:pPr>
              <w:jc w:val="center"/>
              <w:rPr>
                <w:sz w:val="16"/>
                <w:szCs w:val="16"/>
                <w:lang w:val="en-US"/>
              </w:rPr>
            </w:pPr>
            <w:r w:rsidRPr="0093217E">
              <w:rPr>
                <w:sz w:val="16"/>
                <w:szCs w:val="16"/>
                <w:lang w:val="en-US"/>
              </w:rPr>
              <w:t>AIFSN</w:t>
            </w:r>
          </w:p>
        </w:tc>
        <w:tc>
          <w:tcPr>
            <w:tcW w:w="5924" w:type="dxa"/>
            <w:gridSpan w:val="4"/>
          </w:tcPr>
          <w:p w:rsidR="003625B0" w:rsidRPr="0093217E" w:rsidRDefault="003625B0" w:rsidP="00AA50B7">
            <w:pPr>
              <w:jc w:val="center"/>
              <w:rPr>
                <w:sz w:val="16"/>
                <w:szCs w:val="16"/>
                <w:lang w:val="en-US"/>
              </w:rPr>
            </w:pPr>
            <w:r w:rsidRPr="0093217E">
              <w:rPr>
                <w:sz w:val="16"/>
                <w:szCs w:val="16"/>
                <w:lang w:val="en-US"/>
              </w:rPr>
              <w:t>TXOP limit</w:t>
            </w:r>
          </w:p>
        </w:tc>
      </w:tr>
      <w:tr w:rsidR="003625B0" w:rsidTr="003625B0">
        <w:tc>
          <w:tcPr>
            <w:tcW w:w="750" w:type="dxa"/>
            <w:vMerge/>
          </w:tcPr>
          <w:p w:rsidR="003625B0" w:rsidRPr="0093217E" w:rsidRDefault="003625B0" w:rsidP="00AA50B7">
            <w:pPr>
              <w:rPr>
                <w:sz w:val="16"/>
                <w:szCs w:val="16"/>
                <w:lang w:val="en-US"/>
              </w:rPr>
            </w:pPr>
          </w:p>
        </w:tc>
        <w:tc>
          <w:tcPr>
            <w:tcW w:w="1195" w:type="dxa"/>
            <w:vMerge/>
          </w:tcPr>
          <w:p w:rsidR="003625B0" w:rsidRPr="0093217E" w:rsidRDefault="003625B0" w:rsidP="00AA50B7">
            <w:pPr>
              <w:rPr>
                <w:sz w:val="16"/>
                <w:szCs w:val="16"/>
                <w:lang w:val="en-US"/>
              </w:rPr>
            </w:pPr>
          </w:p>
        </w:tc>
        <w:tc>
          <w:tcPr>
            <w:tcW w:w="1223" w:type="dxa"/>
            <w:vMerge/>
          </w:tcPr>
          <w:p w:rsidR="003625B0" w:rsidRPr="0093217E" w:rsidRDefault="003625B0" w:rsidP="00AA50B7">
            <w:pPr>
              <w:rPr>
                <w:sz w:val="16"/>
                <w:szCs w:val="16"/>
                <w:lang w:val="en-US"/>
              </w:rPr>
            </w:pPr>
          </w:p>
        </w:tc>
        <w:tc>
          <w:tcPr>
            <w:tcW w:w="720" w:type="dxa"/>
            <w:vMerge/>
          </w:tcPr>
          <w:p w:rsidR="003625B0" w:rsidRPr="0093217E" w:rsidRDefault="003625B0" w:rsidP="00AA50B7">
            <w:pPr>
              <w:rPr>
                <w:sz w:val="16"/>
                <w:szCs w:val="16"/>
                <w:lang w:val="en-US"/>
              </w:rPr>
            </w:pPr>
          </w:p>
        </w:tc>
        <w:tc>
          <w:tcPr>
            <w:tcW w:w="1170" w:type="dxa"/>
          </w:tcPr>
          <w:p w:rsidR="003625B0" w:rsidRPr="0093217E" w:rsidRDefault="003625B0" w:rsidP="00AA50B7">
            <w:pPr>
              <w:autoSpaceDE w:val="0"/>
              <w:autoSpaceDN w:val="0"/>
              <w:adjustRightInd w:val="0"/>
              <w:rPr>
                <w:bCs/>
                <w:sz w:val="16"/>
                <w:szCs w:val="16"/>
                <w:lang w:val="en-US"/>
              </w:rPr>
            </w:pPr>
            <w:r w:rsidRPr="0093217E">
              <w:rPr>
                <w:bCs/>
                <w:sz w:val="16"/>
                <w:szCs w:val="16"/>
                <w:lang w:val="en-US"/>
              </w:rPr>
              <w:t>For PHYs defined</w:t>
            </w:r>
          </w:p>
          <w:p w:rsidR="003625B0" w:rsidRPr="0093217E" w:rsidRDefault="003625B0" w:rsidP="00AA50B7">
            <w:pPr>
              <w:autoSpaceDE w:val="0"/>
              <w:autoSpaceDN w:val="0"/>
              <w:adjustRightInd w:val="0"/>
              <w:rPr>
                <w:bCs/>
                <w:sz w:val="16"/>
                <w:szCs w:val="16"/>
                <w:lang w:val="en-US"/>
              </w:rPr>
            </w:pPr>
            <w:r w:rsidRPr="0093217E">
              <w:rPr>
                <w:bCs/>
                <w:sz w:val="16"/>
                <w:szCs w:val="16"/>
                <w:lang w:val="en-US"/>
              </w:rPr>
              <w:t>in Clause 16 and</w:t>
            </w:r>
          </w:p>
          <w:p w:rsidR="003625B0" w:rsidRPr="0093217E" w:rsidRDefault="003625B0" w:rsidP="00AA50B7">
            <w:pPr>
              <w:rPr>
                <w:sz w:val="16"/>
                <w:szCs w:val="16"/>
                <w:lang w:val="en-US"/>
              </w:rPr>
            </w:pPr>
            <w:r w:rsidRPr="0093217E">
              <w:rPr>
                <w:bCs/>
                <w:sz w:val="16"/>
                <w:szCs w:val="16"/>
                <w:lang w:val="en-US"/>
              </w:rPr>
              <w:t>Clause 17</w:t>
            </w:r>
          </w:p>
        </w:tc>
        <w:tc>
          <w:tcPr>
            <w:tcW w:w="1080" w:type="dxa"/>
          </w:tcPr>
          <w:p w:rsidR="003625B0" w:rsidRPr="0093217E" w:rsidRDefault="003625B0" w:rsidP="00AA50B7">
            <w:pPr>
              <w:autoSpaceDE w:val="0"/>
              <w:autoSpaceDN w:val="0"/>
              <w:adjustRightInd w:val="0"/>
              <w:rPr>
                <w:bCs/>
                <w:sz w:val="16"/>
                <w:szCs w:val="16"/>
                <w:lang w:val="en-US"/>
              </w:rPr>
            </w:pPr>
            <w:r w:rsidRPr="0093217E">
              <w:rPr>
                <w:bCs/>
                <w:sz w:val="16"/>
                <w:szCs w:val="16"/>
                <w:lang w:val="en-US"/>
              </w:rPr>
              <w:t>For PHYs defined</w:t>
            </w:r>
          </w:p>
          <w:p w:rsidR="003625B0" w:rsidRPr="0093217E" w:rsidRDefault="003625B0" w:rsidP="00AA50B7">
            <w:pPr>
              <w:autoSpaceDE w:val="0"/>
              <w:autoSpaceDN w:val="0"/>
              <w:adjustRightInd w:val="0"/>
              <w:rPr>
                <w:bCs/>
                <w:sz w:val="16"/>
                <w:szCs w:val="16"/>
                <w:lang w:val="en-US"/>
              </w:rPr>
            </w:pPr>
            <w:r w:rsidRPr="0093217E">
              <w:rPr>
                <w:bCs/>
                <w:sz w:val="16"/>
                <w:szCs w:val="16"/>
                <w:lang w:val="en-US"/>
              </w:rPr>
              <w:t>in Clause 18,</w:t>
            </w:r>
          </w:p>
          <w:p w:rsidR="003625B0" w:rsidRPr="0093217E" w:rsidRDefault="003625B0" w:rsidP="00AA50B7">
            <w:pPr>
              <w:autoSpaceDE w:val="0"/>
              <w:autoSpaceDN w:val="0"/>
              <w:adjustRightInd w:val="0"/>
              <w:rPr>
                <w:bCs/>
                <w:sz w:val="16"/>
                <w:szCs w:val="16"/>
                <w:lang w:val="en-US"/>
              </w:rPr>
            </w:pPr>
            <w:r w:rsidRPr="0093217E">
              <w:rPr>
                <w:bCs/>
                <w:sz w:val="16"/>
                <w:szCs w:val="16"/>
                <w:lang w:val="en-US"/>
              </w:rPr>
              <w:t>Clause 19, and</w:t>
            </w:r>
          </w:p>
          <w:p w:rsidR="003625B0" w:rsidRPr="0093217E" w:rsidRDefault="003625B0" w:rsidP="00AA50B7">
            <w:pPr>
              <w:rPr>
                <w:sz w:val="16"/>
                <w:szCs w:val="16"/>
                <w:lang w:val="en-US"/>
              </w:rPr>
            </w:pPr>
            <w:r w:rsidRPr="0093217E">
              <w:rPr>
                <w:bCs/>
                <w:sz w:val="16"/>
                <w:szCs w:val="16"/>
                <w:lang w:val="en-US"/>
              </w:rPr>
              <w:t>Clause 20</w:t>
            </w:r>
          </w:p>
        </w:tc>
        <w:tc>
          <w:tcPr>
            <w:tcW w:w="3060" w:type="dxa"/>
          </w:tcPr>
          <w:p w:rsidR="003625B0" w:rsidRPr="003625B0" w:rsidRDefault="003625B0" w:rsidP="00AA50B7">
            <w:pPr>
              <w:rPr>
                <w:sz w:val="16"/>
                <w:szCs w:val="16"/>
                <w:lang w:val="en-US"/>
              </w:rPr>
            </w:pPr>
            <w:r w:rsidRPr="003625B0">
              <w:rPr>
                <w:sz w:val="16"/>
                <w:szCs w:val="16"/>
                <w:lang w:val="en-US"/>
              </w:rPr>
              <w:t>For PHY defined in Clause 23</w:t>
            </w:r>
          </w:p>
        </w:tc>
        <w:tc>
          <w:tcPr>
            <w:tcW w:w="614" w:type="dxa"/>
          </w:tcPr>
          <w:p w:rsidR="003625B0" w:rsidRPr="0093217E" w:rsidRDefault="003625B0" w:rsidP="00AA50B7">
            <w:pPr>
              <w:autoSpaceDE w:val="0"/>
              <w:autoSpaceDN w:val="0"/>
              <w:adjustRightInd w:val="0"/>
              <w:rPr>
                <w:bCs/>
                <w:sz w:val="16"/>
                <w:szCs w:val="16"/>
                <w:lang w:val="en-US"/>
              </w:rPr>
            </w:pPr>
            <w:r w:rsidRPr="0093217E">
              <w:rPr>
                <w:bCs/>
                <w:sz w:val="16"/>
                <w:szCs w:val="16"/>
                <w:lang w:val="en-US"/>
              </w:rPr>
              <w:t>Other</w:t>
            </w:r>
          </w:p>
          <w:p w:rsidR="003625B0" w:rsidRPr="0093217E" w:rsidRDefault="003625B0" w:rsidP="00AA50B7">
            <w:pPr>
              <w:rPr>
                <w:sz w:val="16"/>
                <w:szCs w:val="16"/>
                <w:lang w:val="en-US"/>
              </w:rPr>
            </w:pPr>
            <w:r w:rsidRPr="0093217E">
              <w:rPr>
                <w:bCs/>
                <w:sz w:val="16"/>
                <w:szCs w:val="16"/>
                <w:lang w:val="en-US"/>
              </w:rPr>
              <w:t>PHYs</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t>AC_BK</w:t>
            </w:r>
          </w:p>
        </w:tc>
        <w:tc>
          <w:tcPr>
            <w:tcW w:w="1195" w:type="dxa"/>
          </w:tcPr>
          <w:p w:rsidR="003625B0" w:rsidRPr="0093217E" w:rsidRDefault="003625B0" w:rsidP="00AA50B7">
            <w:pPr>
              <w:rPr>
                <w:sz w:val="16"/>
                <w:szCs w:val="16"/>
                <w:lang w:val="en-US"/>
              </w:rPr>
            </w:pPr>
            <w:proofErr w:type="spellStart"/>
            <w:r w:rsidRPr="0093217E">
              <w:rPr>
                <w:sz w:val="16"/>
                <w:szCs w:val="16"/>
                <w:lang w:val="en-US"/>
              </w:rPr>
              <w:t>aCWmin</w:t>
            </w:r>
            <w:proofErr w:type="spellEnd"/>
          </w:p>
        </w:tc>
        <w:tc>
          <w:tcPr>
            <w:tcW w:w="1223" w:type="dxa"/>
          </w:tcPr>
          <w:p w:rsidR="003625B0" w:rsidRPr="0093217E" w:rsidRDefault="003625B0" w:rsidP="00AA50B7">
            <w:pPr>
              <w:rPr>
                <w:sz w:val="16"/>
                <w:szCs w:val="16"/>
                <w:lang w:val="en-US"/>
              </w:rPr>
            </w:pPr>
            <w:proofErr w:type="spellStart"/>
            <w:r w:rsidRPr="0093217E">
              <w:rPr>
                <w:sz w:val="16"/>
                <w:szCs w:val="16"/>
                <w:lang w:val="en-US"/>
              </w:rPr>
              <w:t>aCWmax</w:t>
            </w:r>
            <w:proofErr w:type="spellEnd"/>
          </w:p>
        </w:tc>
        <w:tc>
          <w:tcPr>
            <w:tcW w:w="720" w:type="dxa"/>
          </w:tcPr>
          <w:p w:rsidR="003625B0" w:rsidRPr="0093217E" w:rsidRDefault="003625B0" w:rsidP="00AA50B7">
            <w:pPr>
              <w:rPr>
                <w:sz w:val="16"/>
                <w:szCs w:val="16"/>
                <w:lang w:val="en-US"/>
              </w:rPr>
            </w:pPr>
            <w:r w:rsidRPr="0093217E">
              <w:rPr>
                <w:sz w:val="16"/>
                <w:szCs w:val="16"/>
                <w:lang w:val="en-US"/>
              </w:rPr>
              <w:t>7</w:t>
            </w:r>
          </w:p>
        </w:tc>
        <w:tc>
          <w:tcPr>
            <w:tcW w:w="1170" w:type="dxa"/>
          </w:tcPr>
          <w:p w:rsidR="003625B0" w:rsidRPr="0093217E" w:rsidRDefault="003625B0" w:rsidP="00AA50B7">
            <w:pPr>
              <w:rPr>
                <w:sz w:val="16"/>
                <w:szCs w:val="16"/>
                <w:lang w:val="en-US"/>
              </w:rPr>
            </w:pPr>
            <w:r w:rsidRPr="0093217E">
              <w:rPr>
                <w:sz w:val="16"/>
                <w:szCs w:val="16"/>
                <w:lang w:val="en-US"/>
              </w:rPr>
              <w:t>0</w:t>
            </w:r>
          </w:p>
        </w:tc>
        <w:tc>
          <w:tcPr>
            <w:tcW w:w="1080" w:type="dxa"/>
          </w:tcPr>
          <w:p w:rsidR="003625B0" w:rsidRPr="0093217E" w:rsidRDefault="003625B0" w:rsidP="00AA50B7">
            <w:pPr>
              <w:rPr>
                <w:sz w:val="16"/>
                <w:szCs w:val="16"/>
                <w:lang w:val="en-US"/>
              </w:rPr>
            </w:pPr>
            <w:r w:rsidRPr="0093217E">
              <w:rPr>
                <w:sz w:val="16"/>
                <w:szCs w:val="16"/>
                <w:lang w:val="en-US"/>
              </w:rPr>
              <w:t>0</w:t>
            </w:r>
          </w:p>
        </w:tc>
        <w:tc>
          <w:tcPr>
            <w:tcW w:w="3060" w:type="dxa"/>
          </w:tcPr>
          <w:p w:rsidR="003625B0" w:rsidRPr="003625B0" w:rsidRDefault="003625B0" w:rsidP="00AA50B7">
            <w:pPr>
              <w:rPr>
                <w:sz w:val="16"/>
                <w:szCs w:val="16"/>
                <w:lang w:val="en-US"/>
              </w:rPr>
            </w:pPr>
            <w:r w:rsidRPr="003625B0">
              <w:rPr>
                <w:sz w:val="16"/>
                <w:szCs w:val="16"/>
                <w:lang w:val="en-US"/>
              </w:rPr>
              <w:t>0</w:t>
            </w:r>
          </w:p>
        </w:tc>
        <w:tc>
          <w:tcPr>
            <w:tcW w:w="614" w:type="dxa"/>
          </w:tcPr>
          <w:p w:rsidR="003625B0" w:rsidRPr="0093217E" w:rsidRDefault="003625B0" w:rsidP="00AA50B7">
            <w:pPr>
              <w:rPr>
                <w:sz w:val="16"/>
                <w:szCs w:val="16"/>
                <w:lang w:val="en-US"/>
              </w:rPr>
            </w:pPr>
            <w:r w:rsidRPr="0093217E">
              <w:rPr>
                <w:sz w:val="16"/>
                <w:szCs w:val="16"/>
                <w:lang w:val="en-US"/>
              </w:rPr>
              <w:t>0</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t>AC_BE</w:t>
            </w:r>
          </w:p>
        </w:tc>
        <w:tc>
          <w:tcPr>
            <w:tcW w:w="1195" w:type="dxa"/>
          </w:tcPr>
          <w:p w:rsidR="003625B0" w:rsidRPr="0093217E" w:rsidRDefault="003625B0" w:rsidP="00AA50B7">
            <w:pPr>
              <w:rPr>
                <w:sz w:val="16"/>
                <w:szCs w:val="16"/>
                <w:lang w:val="en-US"/>
              </w:rPr>
            </w:pPr>
            <w:proofErr w:type="spellStart"/>
            <w:r w:rsidRPr="0093217E">
              <w:rPr>
                <w:sz w:val="16"/>
                <w:szCs w:val="16"/>
                <w:lang w:val="en-US"/>
              </w:rPr>
              <w:t>aCWmin</w:t>
            </w:r>
            <w:proofErr w:type="spellEnd"/>
          </w:p>
        </w:tc>
        <w:tc>
          <w:tcPr>
            <w:tcW w:w="1223" w:type="dxa"/>
          </w:tcPr>
          <w:p w:rsidR="003625B0" w:rsidRPr="0093217E" w:rsidRDefault="003625B0" w:rsidP="00AA50B7">
            <w:pPr>
              <w:rPr>
                <w:sz w:val="16"/>
                <w:szCs w:val="16"/>
                <w:lang w:val="en-US"/>
              </w:rPr>
            </w:pPr>
            <w:proofErr w:type="spellStart"/>
            <w:r w:rsidRPr="0093217E">
              <w:rPr>
                <w:sz w:val="16"/>
                <w:szCs w:val="16"/>
                <w:lang w:val="en-US"/>
              </w:rPr>
              <w:t>aCWmax</w:t>
            </w:r>
            <w:proofErr w:type="spellEnd"/>
          </w:p>
        </w:tc>
        <w:tc>
          <w:tcPr>
            <w:tcW w:w="720" w:type="dxa"/>
          </w:tcPr>
          <w:p w:rsidR="003625B0" w:rsidRPr="0093217E" w:rsidRDefault="003625B0" w:rsidP="00AA50B7">
            <w:pPr>
              <w:rPr>
                <w:sz w:val="16"/>
                <w:szCs w:val="16"/>
                <w:lang w:val="en-US"/>
              </w:rPr>
            </w:pPr>
            <w:r w:rsidRPr="0093217E">
              <w:rPr>
                <w:sz w:val="16"/>
                <w:szCs w:val="16"/>
                <w:lang w:val="en-US"/>
              </w:rPr>
              <w:t>3</w:t>
            </w:r>
          </w:p>
        </w:tc>
        <w:tc>
          <w:tcPr>
            <w:tcW w:w="1170" w:type="dxa"/>
          </w:tcPr>
          <w:p w:rsidR="003625B0" w:rsidRPr="0093217E" w:rsidRDefault="003625B0" w:rsidP="00AA50B7">
            <w:pPr>
              <w:rPr>
                <w:sz w:val="16"/>
                <w:szCs w:val="16"/>
                <w:lang w:val="en-US"/>
              </w:rPr>
            </w:pPr>
            <w:r w:rsidRPr="0093217E">
              <w:rPr>
                <w:sz w:val="16"/>
                <w:szCs w:val="16"/>
                <w:lang w:val="en-US"/>
              </w:rPr>
              <w:t>0</w:t>
            </w:r>
          </w:p>
        </w:tc>
        <w:tc>
          <w:tcPr>
            <w:tcW w:w="1080" w:type="dxa"/>
          </w:tcPr>
          <w:p w:rsidR="003625B0" w:rsidRPr="0093217E" w:rsidRDefault="003625B0" w:rsidP="00AA50B7">
            <w:pPr>
              <w:rPr>
                <w:sz w:val="16"/>
                <w:szCs w:val="16"/>
                <w:lang w:val="en-US"/>
              </w:rPr>
            </w:pPr>
            <w:r w:rsidRPr="0093217E">
              <w:rPr>
                <w:sz w:val="16"/>
                <w:szCs w:val="16"/>
                <w:lang w:val="en-US"/>
              </w:rPr>
              <w:t>0</w:t>
            </w:r>
          </w:p>
        </w:tc>
        <w:tc>
          <w:tcPr>
            <w:tcW w:w="3060" w:type="dxa"/>
          </w:tcPr>
          <w:p w:rsidR="003625B0" w:rsidRPr="003625B0" w:rsidRDefault="003625B0" w:rsidP="00AA50B7">
            <w:pPr>
              <w:rPr>
                <w:sz w:val="16"/>
                <w:szCs w:val="16"/>
                <w:lang w:val="en-US"/>
              </w:rPr>
            </w:pPr>
            <w:r w:rsidRPr="003625B0">
              <w:rPr>
                <w:sz w:val="16"/>
                <w:szCs w:val="16"/>
                <w:lang w:val="en-US"/>
              </w:rPr>
              <w:t>0</w:t>
            </w:r>
          </w:p>
        </w:tc>
        <w:tc>
          <w:tcPr>
            <w:tcW w:w="614" w:type="dxa"/>
          </w:tcPr>
          <w:p w:rsidR="003625B0" w:rsidRPr="0093217E" w:rsidRDefault="003625B0" w:rsidP="00AA50B7">
            <w:pPr>
              <w:rPr>
                <w:sz w:val="16"/>
                <w:szCs w:val="16"/>
                <w:lang w:val="en-US"/>
              </w:rPr>
            </w:pPr>
            <w:r w:rsidRPr="0093217E">
              <w:rPr>
                <w:sz w:val="16"/>
                <w:szCs w:val="16"/>
                <w:lang w:val="en-US"/>
              </w:rPr>
              <w:t>0</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t>AC_VI</w:t>
            </w:r>
          </w:p>
        </w:tc>
        <w:tc>
          <w:tcPr>
            <w:tcW w:w="1195" w:type="dxa"/>
          </w:tcPr>
          <w:p w:rsidR="003625B0" w:rsidRPr="0093217E" w:rsidRDefault="003625B0" w:rsidP="00AA50B7">
            <w:pPr>
              <w:rPr>
                <w:sz w:val="16"/>
                <w:szCs w:val="16"/>
                <w:lang w:val="en-US"/>
              </w:rPr>
            </w:pPr>
            <w:r w:rsidRPr="0093217E">
              <w:rPr>
                <w:sz w:val="16"/>
                <w:szCs w:val="16"/>
                <w:lang w:val="en-US"/>
              </w:rPr>
              <w:t>(aCWmin+1)/2 – 1</w:t>
            </w:r>
          </w:p>
        </w:tc>
        <w:tc>
          <w:tcPr>
            <w:tcW w:w="1223" w:type="dxa"/>
          </w:tcPr>
          <w:p w:rsidR="003625B0" w:rsidRPr="0093217E" w:rsidRDefault="003625B0" w:rsidP="00AA50B7">
            <w:pPr>
              <w:rPr>
                <w:sz w:val="16"/>
                <w:szCs w:val="16"/>
                <w:lang w:val="en-US"/>
              </w:rPr>
            </w:pPr>
            <w:proofErr w:type="spellStart"/>
            <w:r w:rsidRPr="0093217E">
              <w:rPr>
                <w:sz w:val="16"/>
                <w:szCs w:val="16"/>
                <w:lang w:val="en-US"/>
              </w:rPr>
              <w:t>aCWmin</w:t>
            </w:r>
            <w:proofErr w:type="spellEnd"/>
          </w:p>
        </w:tc>
        <w:tc>
          <w:tcPr>
            <w:tcW w:w="720" w:type="dxa"/>
          </w:tcPr>
          <w:p w:rsidR="003625B0" w:rsidRPr="0093217E" w:rsidRDefault="003625B0" w:rsidP="00AA50B7">
            <w:pPr>
              <w:rPr>
                <w:sz w:val="16"/>
                <w:szCs w:val="16"/>
                <w:lang w:val="en-US"/>
              </w:rPr>
            </w:pPr>
            <w:r w:rsidRPr="0093217E">
              <w:rPr>
                <w:sz w:val="16"/>
                <w:szCs w:val="16"/>
                <w:lang w:val="en-US"/>
              </w:rPr>
              <w:t>2</w:t>
            </w:r>
          </w:p>
        </w:tc>
        <w:tc>
          <w:tcPr>
            <w:tcW w:w="1170" w:type="dxa"/>
          </w:tcPr>
          <w:p w:rsidR="003625B0" w:rsidRPr="0093217E" w:rsidRDefault="003625B0" w:rsidP="00AA50B7">
            <w:pPr>
              <w:rPr>
                <w:sz w:val="16"/>
                <w:szCs w:val="16"/>
                <w:lang w:val="en-US"/>
              </w:rPr>
            </w:pPr>
            <w:r w:rsidRPr="0093217E">
              <w:rPr>
                <w:sz w:val="16"/>
                <w:szCs w:val="16"/>
                <w:lang w:val="en-US"/>
              </w:rPr>
              <w:t xml:space="preserve">6.016 </w:t>
            </w:r>
            <w:proofErr w:type="spellStart"/>
            <w:r w:rsidRPr="0093217E">
              <w:rPr>
                <w:sz w:val="16"/>
                <w:szCs w:val="16"/>
                <w:lang w:val="en-US"/>
              </w:rPr>
              <w:t>ms</w:t>
            </w:r>
            <w:proofErr w:type="spellEnd"/>
          </w:p>
        </w:tc>
        <w:tc>
          <w:tcPr>
            <w:tcW w:w="1080" w:type="dxa"/>
          </w:tcPr>
          <w:p w:rsidR="003625B0" w:rsidRPr="0093217E" w:rsidRDefault="003625B0" w:rsidP="00AA50B7">
            <w:pPr>
              <w:rPr>
                <w:sz w:val="16"/>
                <w:szCs w:val="16"/>
                <w:lang w:val="en-US"/>
              </w:rPr>
            </w:pPr>
            <w:r w:rsidRPr="0093217E">
              <w:rPr>
                <w:sz w:val="16"/>
                <w:szCs w:val="16"/>
                <w:lang w:val="en-US"/>
              </w:rPr>
              <w:t xml:space="preserve">3.008 </w:t>
            </w:r>
            <w:proofErr w:type="spellStart"/>
            <w:r w:rsidRPr="0093217E">
              <w:rPr>
                <w:sz w:val="16"/>
                <w:szCs w:val="16"/>
                <w:lang w:val="en-US"/>
              </w:rPr>
              <w:t>ms</w:t>
            </w:r>
            <w:proofErr w:type="spellEnd"/>
          </w:p>
        </w:tc>
        <w:tc>
          <w:tcPr>
            <w:tcW w:w="3060" w:type="dxa"/>
          </w:tcPr>
          <w:p w:rsidR="003625B0" w:rsidRPr="003625B0" w:rsidRDefault="003625B0" w:rsidP="00AA50B7">
            <w:pPr>
              <w:rPr>
                <w:sz w:val="16"/>
                <w:szCs w:val="16"/>
                <w:lang w:val="en-US"/>
              </w:rPr>
            </w:pPr>
            <w:r w:rsidRPr="003625B0">
              <w:rPr>
                <w:sz w:val="16"/>
                <w:szCs w:val="16"/>
                <w:lang w:val="en-US"/>
              </w:rPr>
              <w:t xml:space="preserve">22.56ms </w:t>
            </w:r>
            <w:r w:rsidRPr="003625B0">
              <w:rPr>
                <w:rFonts w:hint="eastAsia"/>
                <w:sz w:val="16"/>
                <w:szCs w:val="16"/>
                <w:lang w:val="en-US"/>
              </w:rPr>
              <w:t>(</w:t>
            </w:r>
            <w:r w:rsidRPr="003625B0">
              <w:rPr>
                <w:sz w:val="16"/>
                <w:szCs w:val="16"/>
                <w:lang w:val="en-US"/>
              </w:rPr>
              <w:t xml:space="preserve">basic channel unit: </w:t>
            </w:r>
            <w:r w:rsidRPr="003625B0">
              <w:rPr>
                <w:rFonts w:hint="eastAsia"/>
                <w:sz w:val="16"/>
                <w:szCs w:val="16"/>
                <w:lang w:val="en-US"/>
              </w:rPr>
              <w:t>6 or 7 MHz)</w:t>
            </w:r>
            <w:r w:rsidRPr="003625B0">
              <w:rPr>
                <w:sz w:val="16"/>
                <w:szCs w:val="16"/>
                <w:lang w:val="en-US"/>
              </w:rPr>
              <w:t xml:space="preserve">, </w:t>
            </w:r>
          </w:p>
          <w:p w:rsidR="003625B0" w:rsidRPr="003625B0" w:rsidRDefault="003625B0" w:rsidP="00AA50B7">
            <w:pPr>
              <w:rPr>
                <w:sz w:val="16"/>
                <w:szCs w:val="16"/>
                <w:lang w:val="en-US"/>
              </w:rPr>
            </w:pPr>
            <w:r w:rsidRPr="003625B0">
              <w:rPr>
                <w:sz w:val="16"/>
                <w:szCs w:val="16"/>
                <w:lang w:val="en-US"/>
              </w:rPr>
              <w:t>16.92</w:t>
            </w:r>
            <w:r w:rsidRPr="003625B0">
              <w:rPr>
                <w:strike/>
                <w:sz w:val="16"/>
                <w:szCs w:val="16"/>
                <w:lang w:val="en-US"/>
              </w:rPr>
              <w:t>u</w:t>
            </w:r>
            <w:r w:rsidRPr="003625B0">
              <w:rPr>
                <w:sz w:val="16"/>
                <w:szCs w:val="16"/>
                <w:u w:val="single"/>
                <w:lang w:val="en-US"/>
              </w:rPr>
              <w:t>m</w:t>
            </w:r>
            <w:r w:rsidRPr="003625B0">
              <w:rPr>
                <w:sz w:val="16"/>
                <w:szCs w:val="16"/>
                <w:lang w:val="en-US"/>
              </w:rPr>
              <w:t>s (basic channel unit: 8MHZ)</w:t>
            </w:r>
          </w:p>
        </w:tc>
        <w:tc>
          <w:tcPr>
            <w:tcW w:w="614" w:type="dxa"/>
          </w:tcPr>
          <w:p w:rsidR="003625B0" w:rsidRPr="0093217E" w:rsidRDefault="003625B0" w:rsidP="00AA50B7">
            <w:pPr>
              <w:rPr>
                <w:sz w:val="16"/>
                <w:szCs w:val="16"/>
                <w:lang w:val="en-US"/>
              </w:rPr>
            </w:pPr>
            <w:r w:rsidRPr="0093217E">
              <w:rPr>
                <w:sz w:val="16"/>
                <w:szCs w:val="16"/>
                <w:lang w:val="en-US"/>
              </w:rPr>
              <w:t>0</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t>AC_VO</w:t>
            </w:r>
          </w:p>
        </w:tc>
        <w:tc>
          <w:tcPr>
            <w:tcW w:w="1195" w:type="dxa"/>
          </w:tcPr>
          <w:p w:rsidR="003625B0" w:rsidRPr="0093217E" w:rsidRDefault="003625B0" w:rsidP="00AA50B7">
            <w:pPr>
              <w:rPr>
                <w:sz w:val="16"/>
                <w:szCs w:val="16"/>
                <w:lang w:val="en-US"/>
              </w:rPr>
            </w:pPr>
            <w:r w:rsidRPr="0093217E">
              <w:rPr>
                <w:sz w:val="16"/>
                <w:szCs w:val="16"/>
                <w:lang w:val="en-US"/>
              </w:rPr>
              <w:t>(aCWmin+1)/4 – 1</w:t>
            </w:r>
          </w:p>
        </w:tc>
        <w:tc>
          <w:tcPr>
            <w:tcW w:w="1223" w:type="dxa"/>
          </w:tcPr>
          <w:p w:rsidR="003625B0" w:rsidRPr="0093217E" w:rsidRDefault="003625B0" w:rsidP="00AA50B7">
            <w:pPr>
              <w:rPr>
                <w:sz w:val="16"/>
                <w:szCs w:val="16"/>
                <w:lang w:val="en-US"/>
              </w:rPr>
            </w:pPr>
            <w:r w:rsidRPr="0093217E">
              <w:rPr>
                <w:sz w:val="16"/>
                <w:szCs w:val="16"/>
                <w:lang w:val="en-US"/>
              </w:rPr>
              <w:t>(aCWmin+1)/2 – 1</w:t>
            </w:r>
          </w:p>
        </w:tc>
        <w:tc>
          <w:tcPr>
            <w:tcW w:w="720" w:type="dxa"/>
          </w:tcPr>
          <w:p w:rsidR="003625B0" w:rsidRPr="0093217E" w:rsidRDefault="003625B0" w:rsidP="00AA50B7">
            <w:pPr>
              <w:rPr>
                <w:sz w:val="16"/>
                <w:szCs w:val="16"/>
                <w:lang w:val="en-US"/>
              </w:rPr>
            </w:pPr>
            <w:r w:rsidRPr="0093217E">
              <w:rPr>
                <w:sz w:val="16"/>
                <w:szCs w:val="16"/>
                <w:lang w:val="en-US"/>
              </w:rPr>
              <w:t>2</w:t>
            </w:r>
          </w:p>
        </w:tc>
        <w:tc>
          <w:tcPr>
            <w:tcW w:w="1170" w:type="dxa"/>
          </w:tcPr>
          <w:p w:rsidR="003625B0" w:rsidRPr="0093217E" w:rsidRDefault="003625B0" w:rsidP="00AA50B7">
            <w:pPr>
              <w:rPr>
                <w:sz w:val="16"/>
                <w:szCs w:val="16"/>
                <w:lang w:val="en-US"/>
              </w:rPr>
            </w:pPr>
            <w:r w:rsidRPr="0093217E">
              <w:rPr>
                <w:sz w:val="16"/>
                <w:szCs w:val="16"/>
                <w:lang w:val="en-US"/>
              </w:rPr>
              <w:t xml:space="preserve">3.264 </w:t>
            </w:r>
            <w:proofErr w:type="spellStart"/>
            <w:r w:rsidRPr="0093217E">
              <w:rPr>
                <w:sz w:val="16"/>
                <w:szCs w:val="16"/>
                <w:lang w:val="en-US"/>
              </w:rPr>
              <w:t>ms</w:t>
            </w:r>
            <w:proofErr w:type="spellEnd"/>
          </w:p>
        </w:tc>
        <w:tc>
          <w:tcPr>
            <w:tcW w:w="1080" w:type="dxa"/>
          </w:tcPr>
          <w:p w:rsidR="003625B0" w:rsidRPr="0093217E" w:rsidRDefault="003625B0" w:rsidP="00AA50B7">
            <w:pPr>
              <w:rPr>
                <w:sz w:val="16"/>
                <w:szCs w:val="16"/>
                <w:lang w:val="en-US"/>
              </w:rPr>
            </w:pPr>
            <w:r w:rsidRPr="0093217E">
              <w:rPr>
                <w:sz w:val="16"/>
                <w:szCs w:val="16"/>
                <w:lang w:val="en-US"/>
              </w:rPr>
              <w:t xml:space="preserve">1.504 </w:t>
            </w:r>
            <w:proofErr w:type="spellStart"/>
            <w:r w:rsidRPr="0093217E">
              <w:rPr>
                <w:sz w:val="16"/>
                <w:szCs w:val="16"/>
                <w:lang w:val="en-US"/>
              </w:rPr>
              <w:t>ms</w:t>
            </w:r>
            <w:proofErr w:type="spellEnd"/>
          </w:p>
        </w:tc>
        <w:tc>
          <w:tcPr>
            <w:tcW w:w="3060" w:type="dxa"/>
          </w:tcPr>
          <w:p w:rsidR="003625B0" w:rsidRPr="003625B0" w:rsidRDefault="003625B0" w:rsidP="00AA50B7">
            <w:pPr>
              <w:rPr>
                <w:sz w:val="16"/>
                <w:szCs w:val="16"/>
                <w:lang w:val="en-US"/>
              </w:rPr>
            </w:pPr>
            <w:r w:rsidRPr="003625B0">
              <w:rPr>
                <w:sz w:val="16"/>
                <w:szCs w:val="16"/>
                <w:lang w:val="en-US"/>
              </w:rPr>
              <w:t>11.28</w:t>
            </w:r>
            <w:r w:rsidRPr="003625B0">
              <w:rPr>
                <w:strike/>
                <w:sz w:val="16"/>
                <w:szCs w:val="16"/>
                <w:lang w:val="en-US"/>
              </w:rPr>
              <w:t>u</w:t>
            </w:r>
            <w:r w:rsidRPr="003625B0">
              <w:rPr>
                <w:sz w:val="16"/>
                <w:szCs w:val="16"/>
                <w:u w:val="single"/>
                <w:lang w:val="en-US"/>
              </w:rPr>
              <w:t>m</w:t>
            </w:r>
            <w:r w:rsidRPr="003625B0">
              <w:rPr>
                <w:sz w:val="16"/>
                <w:szCs w:val="16"/>
                <w:lang w:val="en-US"/>
              </w:rPr>
              <w:t>s (basic channel unit: 6 or 7MHz),</w:t>
            </w:r>
          </w:p>
          <w:p w:rsidR="003625B0" w:rsidRPr="003625B0" w:rsidRDefault="003625B0" w:rsidP="00AA50B7">
            <w:pPr>
              <w:rPr>
                <w:sz w:val="16"/>
                <w:szCs w:val="16"/>
                <w:lang w:val="en-US"/>
              </w:rPr>
            </w:pPr>
            <w:r w:rsidRPr="003625B0">
              <w:rPr>
                <w:sz w:val="16"/>
                <w:szCs w:val="16"/>
                <w:lang w:val="en-US"/>
              </w:rPr>
              <w:t>8.46</w:t>
            </w:r>
            <w:r w:rsidRPr="003625B0">
              <w:rPr>
                <w:strike/>
                <w:sz w:val="16"/>
                <w:szCs w:val="16"/>
                <w:lang w:val="en-US"/>
              </w:rPr>
              <w:t>u</w:t>
            </w:r>
            <w:r w:rsidRPr="003625B0">
              <w:rPr>
                <w:sz w:val="16"/>
                <w:szCs w:val="16"/>
                <w:u w:val="single"/>
                <w:lang w:val="en-US"/>
              </w:rPr>
              <w:t>m</w:t>
            </w:r>
            <w:r w:rsidRPr="003625B0">
              <w:rPr>
                <w:sz w:val="16"/>
                <w:szCs w:val="16"/>
                <w:lang w:val="en-US"/>
              </w:rPr>
              <w:t>s (basic channel unit: 8MHz)</w:t>
            </w:r>
          </w:p>
        </w:tc>
        <w:tc>
          <w:tcPr>
            <w:tcW w:w="614" w:type="dxa"/>
          </w:tcPr>
          <w:p w:rsidR="003625B0" w:rsidRPr="0093217E" w:rsidRDefault="003625B0" w:rsidP="00AA50B7">
            <w:pPr>
              <w:rPr>
                <w:sz w:val="16"/>
                <w:szCs w:val="16"/>
                <w:lang w:val="en-US"/>
              </w:rPr>
            </w:pPr>
            <w:r w:rsidRPr="0093217E">
              <w:rPr>
                <w:sz w:val="16"/>
                <w:szCs w:val="16"/>
                <w:lang w:val="en-US"/>
              </w:rPr>
              <w:t>0</w:t>
            </w:r>
          </w:p>
        </w:tc>
      </w:tr>
    </w:tbl>
    <w:p w:rsidR="003625B0" w:rsidRDefault="003625B0" w:rsidP="0032512A">
      <w:pPr>
        <w:rPr>
          <w:b/>
          <w:i/>
          <w:lang w:val="en-US"/>
        </w:rPr>
      </w:pPr>
    </w:p>
    <w:sectPr w:rsidR="003625B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A4" w:rsidRDefault="003650A4">
      <w:r>
        <w:separator/>
      </w:r>
    </w:p>
  </w:endnote>
  <w:endnote w:type="continuationSeparator" w:id="0">
    <w:p w:rsidR="003650A4" w:rsidRDefault="0036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F365F9" w:rsidRDefault="003650A4">
    <w:pPr>
      <w:pStyle w:val="Footer"/>
      <w:tabs>
        <w:tab w:val="clear" w:pos="6480"/>
        <w:tab w:val="center" w:pos="4680"/>
        <w:tab w:val="right" w:pos="9360"/>
      </w:tabs>
      <w:rPr>
        <w:rFonts w:eastAsia="MS Mincho"/>
        <w:lang w:eastAsia="ja-JP"/>
      </w:rPr>
    </w:pPr>
    <w:r>
      <w:fldChar w:fldCharType="begin"/>
    </w:r>
    <w:r>
      <w:instrText xml:space="preserve"> SUBJECT  \* MERGEFORMAT </w:instrText>
    </w:r>
    <w:r>
      <w:fldChar w:fldCharType="separate"/>
    </w:r>
    <w:r w:rsidR="0000235C">
      <w:t>Submission</w:t>
    </w:r>
    <w:r>
      <w:fldChar w:fldCharType="end"/>
    </w:r>
    <w:r w:rsidR="0000235C">
      <w:tab/>
      <w:t xml:space="preserve">page </w:t>
    </w:r>
    <w:r w:rsidR="0000235C">
      <w:fldChar w:fldCharType="begin"/>
    </w:r>
    <w:r w:rsidR="0000235C">
      <w:instrText xml:space="preserve">page </w:instrText>
    </w:r>
    <w:r w:rsidR="0000235C">
      <w:fldChar w:fldCharType="separate"/>
    </w:r>
    <w:r w:rsidR="00FD2B66">
      <w:rPr>
        <w:noProof/>
      </w:rPr>
      <w:t>1</w:t>
    </w:r>
    <w:r w:rsidR="0000235C">
      <w:fldChar w:fldCharType="end"/>
    </w:r>
    <w:r w:rsidR="0000235C">
      <w:tab/>
    </w:r>
    <w:r w:rsidR="0000235C">
      <w:rPr>
        <w:rFonts w:eastAsia="MS Mincho"/>
        <w:lang w:eastAsia="ja-JP"/>
      </w:rPr>
      <w:t>Tevfik Yucek, Qualcomm Inc.</w:t>
    </w:r>
  </w:p>
  <w:p w:rsidR="0000235C" w:rsidRDefault="00002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A4" w:rsidRDefault="003650A4">
      <w:r>
        <w:separator/>
      </w:r>
    </w:p>
  </w:footnote>
  <w:footnote w:type="continuationSeparator" w:id="0">
    <w:p w:rsidR="003650A4" w:rsidRDefault="00365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4445C4" w:rsidRDefault="00301726">
    <w:pPr>
      <w:pStyle w:val="Header"/>
      <w:tabs>
        <w:tab w:val="clear" w:pos="6480"/>
        <w:tab w:val="center" w:pos="4680"/>
        <w:tab w:val="right" w:pos="9360"/>
      </w:tabs>
      <w:rPr>
        <w:lang w:eastAsia="ko-KR"/>
      </w:rPr>
    </w:pPr>
    <w:r>
      <w:rPr>
        <w:rFonts w:eastAsia="MS Mincho"/>
        <w:lang w:eastAsia="ja-JP"/>
      </w:rPr>
      <w:t>March 2013</w:t>
    </w:r>
    <w:r w:rsidR="0000235C">
      <w:tab/>
    </w:r>
    <w:r w:rsidR="0000235C">
      <w:tab/>
    </w:r>
    <w:r w:rsidR="0000235C">
      <w:rPr>
        <w:rFonts w:eastAsia="MS Mincho" w:hint="eastAsia"/>
        <w:lang w:eastAsia="ja-JP"/>
      </w:rPr>
      <w:t>doc.: IEEE 802.11-1</w:t>
    </w:r>
    <w:r>
      <w:rPr>
        <w:rFonts w:eastAsia="MS Mincho"/>
        <w:lang w:eastAsia="ja-JP"/>
      </w:rPr>
      <w:t>3</w:t>
    </w:r>
    <w:r w:rsidR="0000235C">
      <w:rPr>
        <w:rFonts w:eastAsia="MS Mincho" w:hint="eastAsia"/>
        <w:lang w:eastAsia="ja-JP"/>
      </w:rPr>
      <w:t>/</w:t>
    </w:r>
    <w:r w:rsidR="002F2914">
      <w:rPr>
        <w:rFonts w:eastAsia="MS Mincho"/>
        <w:lang w:eastAsia="ja-JP"/>
      </w:rPr>
      <w:t>0312</w:t>
    </w:r>
    <w:r w:rsidR="0000235C">
      <w:rPr>
        <w:rFonts w:eastAsia="MS Mincho"/>
        <w:lang w:eastAsia="ja-JP"/>
      </w:rPr>
      <w:t>-</w:t>
    </w:r>
    <w:r w:rsidR="0000235C">
      <w:rPr>
        <w:rFonts w:eastAsia="MS Mincho" w:hint="eastAsia"/>
        <w:lang w:eastAsia="ja-JP"/>
      </w:rPr>
      <w:t>r</w:t>
    </w:r>
    <w:r w:rsidR="0000235C">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235C"/>
    <w:rsid w:val="00007A86"/>
    <w:rsid w:val="00012EF0"/>
    <w:rsid w:val="00017441"/>
    <w:rsid w:val="000174F5"/>
    <w:rsid w:val="00026560"/>
    <w:rsid w:val="00031E7A"/>
    <w:rsid w:val="000448D9"/>
    <w:rsid w:val="00046C06"/>
    <w:rsid w:val="00062277"/>
    <w:rsid w:val="000675C1"/>
    <w:rsid w:val="00070B27"/>
    <w:rsid w:val="000725AD"/>
    <w:rsid w:val="00073DC9"/>
    <w:rsid w:val="000817C1"/>
    <w:rsid w:val="00085A39"/>
    <w:rsid w:val="00087188"/>
    <w:rsid w:val="00091EC8"/>
    <w:rsid w:val="000A31AD"/>
    <w:rsid w:val="000A48FE"/>
    <w:rsid w:val="000A7182"/>
    <w:rsid w:val="000B0027"/>
    <w:rsid w:val="000B3ECD"/>
    <w:rsid w:val="000B4629"/>
    <w:rsid w:val="000C51D7"/>
    <w:rsid w:val="000C6E94"/>
    <w:rsid w:val="000D076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A091C"/>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50071"/>
    <w:rsid w:val="00260672"/>
    <w:rsid w:val="002628F0"/>
    <w:rsid w:val="00270DB3"/>
    <w:rsid w:val="00275903"/>
    <w:rsid w:val="00281445"/>
    <w:rsid w:val="002A2B26"/>
    <w:rsid w:val="002A66E2"/>
    <w:rsid w:val="002B5334"/>
    <w:rsid w:val="002C1822"/>
    <w:rsid w:val="002C21B8"/>
    <w:rsid w:val="002C6AFB"/>
    <w:rsid w:val="002D1106"/>
    <w:rsid w:val="002D4AE7"/>
    <w:rsid w:val="002D5C9A"/>
    <w:rsid w:val="002D5D1C"/>
    <w:rsid w:val="002E56F2"/>
    <w:rsid w:val="002E5FCC"/>
    <w:rsid w:val="002F1C84"/>
    <w:rsid w:val="002F2914"/>
    <w:rsid w:val="002F7F2B"/>
    <w:rsid w:val="003002D7"/>
    <w:rsid w:val="00301726"/>
    <w:rsid w:val="00322C28"/>
    <w:rsid w:val="00322E5F"/>
    <w:rsid w:val="0032491B"/>
    <w:rsid w:val="0032512A"/>
    <w:rsid w:val="003255C9"/>
    <w:rsid w:val="003257AB"/>
    <w:rsid w:val="0033094F"/>
    <w:rsid w:val="0034757A"/>
    <w:rsid w:val="00351424"/>
    <w:rsid w:val="003625B0"/>
    <w:rsid w:val="003650A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7EA"/>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D6FAE"/>
    <w:rsid w:val="005E7A81"/>
    <w:rsid w:val="006301B0"/>
    <w:rsid w:val="006355B6"/>
    <w:rsid w:val="00640230"/>
    <w:rsid w:val="006414B7"/>
    <w:rsid w:val="00643A89"/>
    <w:rsid w:val="00657D35"/>
    <w:rsid w:val="006610EC"/>
    <w:rsid w:val="00674920"/>
    <w:rsid w:val="006752D7"/>
    <w:rsid w:val="00677A86"/>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8F07D2"/>
    <w:rsid w:val="0090101D"/>
    <w:rsid w:val="00915D80"/>
    <w:rsid w:val="0091704D"/>
    <w:rsid w:val="00922C90"/>
    <w:rsid w:val="00931363"/>
    <w:rsid w:val="00931794"/>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1A3B"/>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C3C7D"/>
    <w:rsid w:val="00AD176C"/>
    <w:rsid w:val="00AE3064"/>
    <w:rsid w:val="00AE5541"/>
    <w:rsid w:val="00AF00F3"/>
    <w:rsid w:val="00AF0197"/>
    <w:rsid w:val="00AF341B"/>
    <w:rsid w:val="00B05979"/>
    <w:rsid w:val="00B10BCD"/>
    <w:rsid w:val="00B14101"/>
    <w:rsid w:val="00B1795A"/>
    <w:rsid w:val="00B25025"/>
    <w:rsid w:val="00B33DAC"/>
    <w:rsid w:val="00B36C52"/>
    <w:rsid w:val="00B463BA"/>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5EE1"/>
    <w:rsid w:val="00C47FAE"/>
    <w:rsid w:val="00C50957"/>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625F1"/>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54674"/>
    <w:rsid w:val="00E601A3"/>
    <w:rsid w:val="00E6122D"/>
    <w:rsid w:val="00E63443"/>
    <w:rsid w:val="00E70742"/>
    <w:rsid w:val="00E900BB"/>
    <w:rsid w:val="00E90C5D"/>
    <w:rsid w:val="00E96795"/>
    <w:rsid w:val="00EA1EF6"/>
    <w:rsid w:val="00EB1290"/>
    <w:rsid w:val="00EB1FD7"/>
    <w:rsid w:val="00EB7C47"/>
    <w:rsid w:val="00EC1090"/>
    <w:rsid w:val="00EC1910"/>
    <w:rsid w:val="00EC29CF"/>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2B66"/>
    <w:rsid w:val="00FD4915"/>
    <w:rsid w:val="00FE3A40"/>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0422569">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88696360">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293023498">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342977046">
      <w:bodyDiv w:val="1"/>
      <w:marLeft w:val="0"/>
      <w:marRight w:val="0"/>
      <w:marTop w:val="0"/>
      <w:marBottom w:val="0"/>
      <w:divBdr>
        <w:top w:val="none" w:sz="0" w:space="0" w:color="auto"/>
        <w:left w:val="none" w:sz="0" w:space="0" w:color="auto"/>
        <w:bottom w:val="none" w:sz="0" w:space="0" w:color="auto"/>
        <w:right w:val="none" w:sz="0" w:space="0" w:color="auto"/>
      </w:divBdr>
    </w:div>
    <w:div w:id="388845598">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0288757">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45192565">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22558639">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2221170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46906121">
      <w:bodyDiv w:val="1"/>
      <w:marLeft w:val="0"/>
      <w:marRight w:val="0"/>
      <w:marTop w:val="0"/>
      <w:marBottom w:val="0"/>
      <w:divBdr>
        <w:top w:val="none" w:sz="0" w:space="0" w:color="auto"/>
        <w:left w:val="none" w:sz="0" w:space="0" w:color="auto"/>
        <w:bottom w:val="none" w:sz="0" w:space="0" w:color="auto"/>
        <w:right w:val="none" w:sz="0" w:space="0" w:color="auto"/>
      </w:divBdr>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0587726">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18626940">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0294649">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04543030">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0360648">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275854">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444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3977-22EA-4D5F-8D7B-B83B2FBA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3465</TotalTime>
  <Pages>5</Pages>
  <Words>926</Words>
  <Characters>5280</Characters>
  <Application>Microsoft Office Word</Application>
  <DocSecurity>0</DocSecurity>
  <Lines>44</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SIFS values</vt:lpstr>
      <vt:lpstr>doc.: IEEE 802.11-10/0794r1</vt:lpstr>
      <vt:lpstr>doc.: IEEE 802.11-10/0794r1</vt:lpstr>
    </vt:vector>
  </TitlesOfParts>
  <Company>Qualcomm</Company>
  <LinksUpToDate>false</LinksUpToDate>
  <CharactersWithSpaces>6194</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192 misc comment resolutions</dc:title>
  <dc:subject>Submission</dc:subject>
  <dc:creator>tyucek@qca.qualcomm.com</dc:creator>
  <cp:keywords>July 2010</cp:keywords>
  <dc:description/>
  <cp:lastModifiedBy>Tevfik Yucek</cp:lastModifiedBy>
  <cp:revision>20</cp:revision>
  <dcterms:created xsi:type="dcterms:W3CDTF">2012-09-10T21:31:00Z</dcterms:created>
  <dcterms:modified xsi:type="dcterms:W3CDTF">2013-03-18T06:53:00Z</dcterms:modified>
</cp:coreProperties>
</file>