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D2A34">
            <w:pPr>
              <w:pStyle w:val="T2"/>
              <w:ind w:right="1080"/>
            </w:pPr>
            <w:r>
              <w:t>Proposed</w:t>
            </w:r>
            <w:r w:rsidR="008F3C2A">
              <w:t xml:space="preserve"> </w:t>
            </w:r>
            <w:r w:rsidR="005D2A34">
              <w:t>Re</w:t>
            </w:r>
            <w:r w:rsidR="00534A75">
              <w:t xml:space="preserve">solution for </w:t>
            </w:r>
            <w:r w:rsidR="00BB203A">
              <w:t xml:space="preserve">Comments </w:t>
            </w:r>
            <w:r w:rsidR="00534A75">
              <w:t>CID 2</w:t>
            </w:r>
            <w:r w:rsidR="00BB203A">
              <w:t>50 and CID 251</w:t>
            </w:r>
          </w:p>
        </w:tc>
      </w:tr>
      <w:tr w:rsidR="00CA09B2">
        <w:trPr>
          <w:trHeight w:val="359"/>
          <w:jc w:val="center"/>
        </w:trPr>
        <w:tc>
          <w:tcPr>
            <w:tcW w:w="9576" w:type="dxa"/>
            <w:gridSpan w:val="5"/>
            <w:vAlign w:val="center"/>
          </w:tcPr>
          <w:p w:rsidR="002C526B" w:rsidRPr="000B3FE2" w:rsidRDefault="00CA09B2" w:rsidP="002C526B">
            <w:pPr>
              <w:pStyle w:val="T2"/>
              <w:ind w:left="0"/>
              <w:rPr>
                <w:b w:val="0"/>
                <w:sz w:val="20"/>
              </w:rPr>
            </w:pPr>
            <w:r>
              <w:rPr>
                <w:sz w:val="20"/>
              </w:rPr>
              <w:t>Date:</w:t>
            </w:r>
            <w:r w:rsidR="00154A9B">
              <w:rPr>
                <w:b w:val="0"/>
                <w:sz w:val="20"/>
              </w:rPr>
              <w:t>201</w:t>
            </w:r>
            <w:r w:rsidR="00A90623">
              <w:rPr>
                <w:b w:val="0"/>
                <w:sz w:val="20"/>
              </w:rPr>
              <w:t>3-0</w:t>
            </w:r>
            <w:r w:rsidR="002C526B">
              <w:rPr>
                <w:b w:val="0"/>
                <w:sz w:val="20"/>
              </w:rPr>
              <w:t>3-</w:t>
            </w:r>
            <w:r w:rsidR="0011795B">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0A74BC">
        <w:trPr>
          <w:jc w:val="center"/>
        </w:trPr>
        <w:tc>
          <w:tcPr>
            <w:tcW w:w="1809" w:type="dxa"/>
          </w:tcPr>
          <w:p w:rsidR="009C2578" w:rsidRPr="001B7EFB" w:rsidRDefault="009C2578" w:rsidP="000A74BC">
            <w:pPr>
              <w:rPr>
                <w:sz w:val="18"/>
                <w:szCs w:val="18"/>
                <w:lang w:eastAsia="ko-KR"/>
              </w:rPr>
            </w:pPr>
          </w:p>
        </w:tc>
        <w:tc>
          <w:tcPr>
            <w:tcW w:w="1591" w:type="dxa"/>
          </w:tcPr>
          <w:p w:rsidR="009C2578" w:rsidRPr="001B7EFB" w:rsidRDefault="009C2578" w:rsidP="000A74BC">
            <w:pPr>
              <w:rPr>
                <w:sz w:val="18"/>
                <w:szCs w:val="18"/>
                <w:lang w:eastAsia="ko-KR"/>
              </w:rPr>
            </w:pPr>
          </w:p>
        </w:tc>
        <w:tc>
          <w:tcPr>
            <w:tcW w:w="2558" w:type="dxa"/>
          </w:tcPr>
          <w:p w:rsidR="009C2578" w:rsidRPr="001B7EFB" w:rsidRDefault="009C2578" w:rsidP="000A74BC">
            <w:pPr>
              <w:rPr>
                <w:sz w:val="18"/>
                <w:szCs w:val="18"/>
              </w:rPr>
            </w:pPr>
          </w:p>
        </w:tc>
        <w:tc>
          <w:tcPr>
            <w:tcW w:w="1971" w:type="dxa"/>
          </w:tcPr>
          <w:p w:rsidR="009C2578" w:rsidRPr="001B7EFB" w:rsidRDefault="009C2578" w:rsidP="000A74BC">
            <w:pPr>
              <w:rPr>
                <w:sz w:val="18"/>
                <w:szCs w:val="18"/>
              </w:rPr>
            </w:pPr>
          </w:p>
        </w:tc>
        <w:tc>
          <w:tcPr>
            <w:tcW w:w="1647" w:type="dxa"/>
          </w:tcPr>
          <w:p w:rsidR="009C2578" w:rsidRPr="001B7EFB" w:rsidRDefault="009C2578" w:rsidP="000A74BC">
            <w:pPr>
              <w:rPr>
                <w:sz w:val="18"/>
                <w:szCs w:val="18"/>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2A52F0">
      <w:pPr>
        <w:pStyle w:val="T1"/>
        <w:spacing w:after="120"/>
        <w:rPr>
          <w:sz w:val="22"/>
        </w:rPr>
      </w:pPr>
      <w:r w:rsidRPr="002A52F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A74BC" w:rsidRDefault="000A74BC">
                  <w:pPr>
                    <w:pStyle w:val="T1"/>
                    <w:spacing w:after="120"/>
                  </w:pPr>
                  <w:r>
                    <w:t>Abstract</w:t>
                  </w:r>
                </w:p>
                <w:p w:rsidR="000A74BC" w:rsidRPr="000F6DBE" w:rsidRDefault="000A74B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resolution to the Comments, CID 250 and CID 251, in the TGai/D0.2 review comments database, regarding the security field in FILS Discovery frame</w:t>
                  </w:r>
                  <w:r w:rsidRPr="000A0955">
                    <w:rPr>
                      <w:sz w:val="24"/>
                      <w:szCs w:val="24"/>
                    </w:rPr>
                    <w:t>.</w:t>
                  </w:r>
                </w:p>
                <w:p w:rsidR="000A74BC" w:rsidRDefault="000A74B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2A52F0">
        <w:rPr>
          <w:sz w:val="24"/>
          <w:szCs w:val="24"/>
        </w:rPr>
        <w:fldChar w:fldCharType="begin"/>
      </w:r>
      <w:r w:rsidR="008E383B">
        <w:rPr>
          <w:sz w:val="24"/>
          <w:szCs w:val="24"/>
        </w:rPr>
        <w:instrText xml:space="preserve"> REF _Ref347298970 \r \h </w:instrText>
      </w:r>
      <w:r w:rsidR="002A52F0">
        <w:rPr>
          <w:sz w:val="24"/>
          <w:szCs w:val="24"/>
        </w:rPr>
      </w:r>
      <w:r w:rsidR="002A52F0">
        <w:rPr>
          <w:sz w:val="24"/>
          <w:szCs w:val="24"/>
        </w:rPr>
        <w:fldChar w:fldCharType="separate"/>
      </w:r>
      <w:r w:rsidR="008E383B">
        <w:rPr>
          <w:sz w:val="24"/>
          <w:szCs w:val="24"/>
        </w:rPr>
        <w:t>[Ref-4]</w:t>
      </w:r>
      <w:r w:rsidR="002A52F0">
        <w:rPr>
          <w:sz w:val="24"/>
          <w:szCs w:val="24"/>
        </w:rPr>
        <w:fldChar w:fldCharType="end"/>
      </w:r>
      <w:r>
        <w:rPr>
          <w:sz w:val="24"/>
          <w:szCs w:val="24"/>
        </w:rPr>
        <w:t xml:space="preserve">, </w:t>
      </w:r>
      <w:r w:rsidR="00906893">
        <w:rPr>
          <w:sz w:val="24"/>
          <w:szCs w:val="24"/>
        </w:rPr>
        <w:t xml:space="preserve">The </w:t>
      </w:r>
      <w:r w:rsidR="008E383B">
        <w:rPr>
          <w:sz w:val="24"/>
          <w:szCs w:val="24"/>
        </w:rPr>
        <w:t>Comment</w:t>
      </w:r>
      <w:r w:rsidR="00906893">
        <w:rPr>
          <w:sz w:val="24"/>
          <w:szCs w:val="24"/>
        </w:rPr>
        <w:t>s</w:t>
      </w:r>
      <w:r w:rsidR="008E383B">
        <w:rPr>
          <w:sz w:val="24"/>
          <w:szCs w:val="24"/>
        </w:rPr>
        <w:t xml:space="preserve"> of</w:t>
      </w:r>
      <w:r w:rsidR="00CE258A">
        <w:rPr>
          <w:sz w:val="24"/>
          <w:szCs w:val="24"/>
        </w:rPr>
        <w:t xml:space="preserve"> CID </w:t>
      </w:r>
      <w:r w:rsidR="00767FD8">
        <w:rPr>
          <w:sz w:val="24"/>
          <w:szCs w:val="24"/>
        </w:rPr>
        <w:t>250 and CID 251</w:t>
      </w:r>
      <w:r w:rsidR="00CE258A">
        <w:rPr>
          <w:sz w:val="24"/>
          <w:szCs w:val="24"/>
        </w:rPr>
        <w:t xml:space="preserve"> </w:t>
      </w:r>
      <w:r w:rsidR="00767FD8">
        <w:rPr>
          <w:sz w:val="24"/>
          <w:szCs w:val="24"/>
        </w:rPr>
        <w:t>are</w:t>
      </w:r>
      <w:r w:rsidR="008E383B">
        <w:rPr>
          <w:sz w:val="24"/>
          <w:szCs w:val="24"/>
        </w:rPr>
        <w:t xml:space="preserve"> as follows:</w:t>
      </w:r>
    </w:p>
    <w:p w:rsidR="000A7BC7" w:rsidRPr="000A7BC7" w:rsidRDefault="00767FD8" w:rsidP="002F07C1">
      <w:pPr>
        <w:spacing w:before="120" w:after="120"/>
        <w:jc w:val="both"/>
        <w:rPr>
          <w:b/>
          <w:i/>
          <w:sz w:val="24"/>
          <w:szCs w:val="24"/>
          <w:u w:val="single"/>
        </w:rPr>
      </w:pPr>
      <w:r>
        <w:rPr>
          <w:b/>
          <w:i/>
          <w:sz w:val="24"/>
          <w:szCs w:val="24"/>
          <w:u w:val="single"/>
        </w:rPr>
        <w:t xml:space="preserve">CID 250 </w:t>
      </w:r>
      <w:r w:rsidR="000A7BC7" w:rsidRPr="000A7BC7">
        <w:rPr>
          <w:b/>
          <w:i/>
          <w:sz w:val="24"/>
          <w:szCs w:val="24"/>
          <w:u w:val="single"/>
        </w:rPr>
        <w:t>Comment:</w:t>
      </w:r>
      <w:r w:rsidR="00412E32">
        <w:rPr>
          <w:b/>
          <w:i/>
          <w:sz w:val="24"/>
          <w:szCs w:val="24"/>
          <w:u w:val="single"/>
        </w:rPr>
        <w:t xml:space="preserve"> by </w:t>
      </w:r>
      <w:r w:rsidR="00412E32" w:rsidRPr="00412E32">
        <w:rPr>
          <w:b/>
          <w:i/>
          <w:sz w:val="24"/>
          <w:szCs w:val="24"/>
          <w:u w:val="single"/>
        </w:rPr>
        <w:t>Lei Wang (11-13-008r0)</w:t>
      </w:r>
    </w:p>
    <w:p w:rsidR="000A7BC7" w:rsidRPr="000A7BC7" w:rsidRDefault="00767FD8" w:rsidP="002F07C1">
      <w:pPr>
        <w:spacing w:before="120" w:after="120"/>
        <w:jc w:val="both"/>
        <w:rPr>
          <w:i/>
          <w:sz w:val="24"/>
          <w:szCs w:val="24"/>
        </w:rPr>
      </w:pPr>
      <w:r w:rsidRPr="00767FD8">
        <w:rPr>
          <w:i/>
          <w:sz w:val="24"/>
          <w:szCs w:val="24"/>
        </w:rPr>
        <w:t xml:space="preserve">Security field </w:t>
      </w:r>
      <w:r>
        <w:rPr>
          <w:i/>
          <w:sz w:val="24"/>
          <w:szCs w:val="24"/>
        </w:rPr>
        <w:t>in FD frame needs to be defined</w:t>
      </w:r>
      <w:r w:rsidR="000A7BC7" w:rsidRPr="000A7BC7">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p>
    <w:p w:rsidR="000A7BC7" w:rsidRPr="000A7BC7" w:rsidRDefault="006D72AF" w:rsidP="002F07C1">
      <w:pPr>
        <w:spacing w:before="120" w:after="120"/>
        <w:jc w:val="both"/>
        <w:rPr>
          <w:i/>
          <w:sz w:val="24"/>
          <w:szCs w:val="24"/>
        </w:rPr>
      </w:pPr>
      <w:r w:rsidRPr="006D72AF">
        <w:rPr>
          <w:i/>
          <w:sz w:val="24"/>
          <w:szCs w:val="24"/>
        </w:rPr>
        <w:t>a separate contribution will be submitted by the commenter to define the security field in the FD frame.</w:t>
      </w:r>
    </w:p>
    <w:p w:rsidR="006D72AF" w:rsidRDefault="006D72AF" w:rsidP="006D72AF">
      <w:pPr>
        <w:spacing w:before="120" w:after="120"/>
        <w:jc w:val="both"/>
        <w:rPr>
          <w:sz w:val="24"/>
          <w:szCs w:val="24"/>
        </w:rPr>
      </w:pPr>
    </w:p>
    <w:p w:rsidR="006D72AF" w:rsidRPr="000A7BC7" w:rsidRDefault="006D72AF" w:rsidP="006D72AF">
      <w:pPr>
        <w:spacing w:before="120" w:after="120"/>
        <w:jc w:val="both"/>
        <w:rPr>
          <w:b/>
          <w:i/>
          <w:sz w:val="24"/>
          <w:szCs w:val="24"/>
          <w:u w:val="single"/>
        </w:rPr>
      </w:pPr>
      <w:r>
        <w:rPr>
          <w:b/>
          <w:i/>
          <w:sz w:val="24"/>
          <w:szCs w:val="24"/>
          <w:u w:val="single"/>
        </w:rPr>
        <w:t xml:space="preserve">CID 251 </w:t>
      </w:r>
      <w:r w:rsidRPr="000A7BC7">
        <w:rPr>
          <w:b/>
          <w:i/>
          <w:sz w:val="24"/>
          <w:szCs w:val="24"/>
          <w:u w:val="single"/>
        </w:rPr>
        <w:t>Comment:</w:t>
      </w:r>
      <w:r>
        <w:rPr>
          <w:b/>
          <w:i/>
          <w:sz w:val="24"/>
          <w:szCs w:val="24"/>
          <w:u w:val="single"/>
        </w:rPr>
        <w:t xml:space="preserve"> by David Goodall(11-13-0016r0</w:t>
      </w:r>
      <w:r w:rsidRPr="00412E32">
        <w:rPr>
          <w:b/>
          <w:i/>
          <w:sz w:val="24"/>
          <w:szCs w:val="24"/>
          <w:u w:val="single"/>
        </w:rPr>
        <w:t>)</w:t>
      </w:r>
    </w:p>
    <w:p w:rsidR="006D72AF" w:rsidRPr="000A7BC7" w:rsidRDefault="006D72AF" w:rsidP="006D72AF">
      <w:pPr>
        <w:spacing w:before="120" w:after="120"/>
        <w:jc w:val="both"/>
        <w:rPr>
          <w:i/>
          <w:sz w:val="24"/>
          <w:szCs w:val="24"/>
        </w:rPr>
      </w:pPr>
      <w:r w:rsidRPr="006D72AF">
        <w:rPr>
          <w:i/>
          <w:sz w:val="24"/>
          <w:szCs w:val="24"/>
        </w:rPr>
        <w:t>The FD Se</w:t>
      </w:r>
      <w:r>
        <w:rPr>
          <w:i/>
          <w:sz w:val="24"/>
          <w:szCs w:val="24"/>
        </w:rPr>
        <w:t>curity field is not yet defined</w:t>
      </w:r>
      <w:r w:rsidRPr="000A7BC7">
        <w:rPr>
          <w:i/>
          <w:sz w:val="24"/>
          <w:szCs w:val="24"/>
        </w:rPr>
        <w:t>.</w:t>
      </w:r>
    </w:p>
    <w:p w:rsidR="006D72AF" w:rsidRPr="000A7BC7" w:rsidRDefault="006D72AF" w:rsidP="006D72AF">
      <w:pPr>
        <w:spacing w:before="120" w:after="120"/>
        <w:jc w:val="both"/>
        <w:rPr>
          <w:b/>
          <w:i/>
          <w:sz w:val="24"/>
          <w:szCs w:val="24"/>
          <w:u w:val="single"/>
        </w:rPr>
      </w:pPr>
      <w:r w:rsidRPr="000A7BC7">
        <w:rPr>
          <w:b/>
          <w:i/>
          <w:sz w:val="24"/>
          <w:szCs w:val="24"/>
          <w:u w:val="single"/>
        </w:rPr>
        <w:t>Proposed change:</w:t>
      </w:r>
    </w:p>
    <w:p w:rsidR="006D72AF" w:rsidRPr="000A7BC7" w:rsidRDefault="009D60C5" w:rsidP="006D72AF">
      <w:pPr>
        <w:spacing w:before="120" w:after="120"/>
        <w:jc w:val="both"/>
        <w:rPr>
          <w:i/>
          <w:sz w:val="24"/>
          <w:szCs w:val="24"/>
        </w:rPr>
      </w:pPr>
      <w:r w:rsidRPr="009D60C5">
        <w:rPr>
          <w:i/>
          <w:sz w:val="24"/>
          <w:szCs w:val="24"/>
        </w:rPr>
        <w:t>Provide a defi</w:t>
      </w:r>
      <w:r>
        <w:rPr>
          <w:i/>
          <w:sz w:val="24"/>
          <w:szCs w:val="24"/>
        </w:rPr>
        <w:t>nition of the FD Security field</w:t>
      </w:r>
      <w:r w:rsidR="006D72AF" w:rsidRPr="000A7BC7">
        <w:rPr>
          <w:i/>
          <w:sz w:val="24"/>
          <w:szCs w:val="24"/>
        </w:rPr>
        <w:t>.</w:t>
      </w:r>
    </w:p>
    <w:p w:rsidR="006D72AF" w:rsidRDefault="006D72AF" w:rsidP="002F07C1">
      <w:pPr>
        <w:spacing w:before="120" w:after="120"/>
        <w:jc w:val="both"/>
        <w:rPr>
          <w:sz w:val="24"/>
          <w:szCs w:val="24"/>
        </w:rPr>
      </w:pPr>
    </w:p>
    <w:p w:rsidR="00F034EE" w:rsidRDefault="00B21620" w:rsidP="002F07C1">
      <w:pPr>
        <w:spacing w:before="120" w:after="120"/>
        <w:jc w:val="both"/>
        <w:rPr>
          <w:sz w:val="24"/>
          <w:szCs w:val="24"/>
        </w:rPr>
      </w:pPr>
      <w:r>
        <w:rPr>
          <w:sz w:val="24"/>
          <w:szCs w:val="24"/>
        </w:rPr>
        <w:t xml:space="preserve">Note that </w:t>
      </w:r>
      <w:r w:rsidR="008B2754">
        <w:rPr>
          <w:sz w:val="24"/>
          <w:szCs w:val="24"/>
        </w:rPr>
        <w:t xml:space="preserve">both above comments identify that the FD Security field is missing and suggest that a definition of FD Security </w:t>
      </w:r>
      <w:r w:rsidR="00F034EE">
        <w:rPr>
          <w:sz w:val="24"/>
          <w:szCs w:val="24"/>
        </w:rPr>
        <w:t xml:space="preserve">field </w:t>
      </w:r>
      <w:r w:rsidR="008B2754">
        <w:rPr>
          <w:sz w:val="24"/>
          <w:szCs w:val="24"/>
        </w:rPr>
        <w:t xml:space="preserve">should be provided.  </w:t>
      </w:r>
      <w:r w:rsidR="00CE258A">
        <w:rPr>
          <w:sz w:val="24"/>
          <w:szCs w:val="24"/>
        </w:rPr>
        <w:t xml:space="preserve">This contribution proposes a </w:t>
      </w:r>
      <w:r>
        <w:rPr>
          <w:sz w:val="24"/>
          <w:szCs w:val="24"/>
        </w:rPr>
        <w:t xml:space="preserve">detailed </w:t>
      </w:r>
      <w:r w:rsidR="00F034EE">
        <w:rPr>
          <w:sz w:val="24"/>
          <w:szCs w:val="24"/>
        </w:rPr>
        <w:t>definition of the FD Security field, as a proposed resolution to Comments, CID 250 and 251.</w:t>
      </w:r>
    </w:p>
    <w:p w:rsidR="00F034EE" w:rsidRDefault="00F034EE" w:rsidP="002F07C1">
      <w:pPr>
        <w:spacing w:before="120" w:after="120"/>
        <w:jc w:val="both"/>
        <w:rPr>
          <w:sz w:val="24"/>
          <w:szCs w:val="24"/>
        </w:rPr>
      </w:pP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w:t>
      </w:r>
      <w:r w:rsidR="001113F6">
        <w:rPr>
          <w:sz w:val="24"/>
          <w:szCs w:val="24"/>
        </w:rPr>
        <w:t>4</w:t>
      </w:r>
      <w:r w:rsidR="002A52F0">
        <w:rPr>
          <w:sz w:val="24"/>
          <w:szCs w:val="24"/>
        </w:rPr>
        <w:fldChar w:fldCharType="begin"/>
      </w:r>
      <w:r w:rsidR="00A620D8">
        <w:rPr>
          <w:sz w:val="24"/>
          <w:szCs w:val="24"/>
        </w:rPr>
        <w:instrText xml:space="preserve"> REF _Ref345060412 \r \h </w:instrText>
      </w:r>
      <w:r w:rsidR="002A52F0">
        <w:rPr>
          <w:sz w:val="24"/>
          <w:szCs w:val="24"/>
        </w:rPr>
      </w:r>
      <w:r w:rsidR="002A52F0">
        <w:rPr>
          <w:sz w:val="24"/>
          <w:szCs w:val="24"/>
        </w:rPr>
        <w:fldChar w:fldCharType="separate"/>
      </w:r>
      <w:r w:rsidR="00A620D8">
        <w:rPr>
          <w:sz w:val="24"/>
          <w:szCs w:val="24"/>
        </w:rPr>
        <w:t>[Ref-3]</w:t>
      </w:r>
      <w:r w:rsidR="002A52F0">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3D6B12">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3D6B12">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3D6B1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4110FF" w:rsidRPr="003D6B12" w:rsidRDefault="00DB1686" w:rsidP="004110FF">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1D1F7C" w:rsidRDefault="00410383" w:rsidP="004110FF">
      <w:pPr>
        <w:pStyle w:val="Heading1"/>
        <w:spacing w:before="360" w:after="120"/>
        <w:rPr>
          <w:u w:val="none"/>
        </w:rPr>
      </w:pPr>
      <w:r>
        <w:rPr>
          <w:u w:val="none"/>
        </w:rPr>
        <w:lastRenderedPageBreak/>
        <w:t>Discussions</w:t>
      </w:r>
    </w:p>
    <w:p w:rsidR="001B2CEA" w:rsidRDefault="001B2CEA" w:rsidP="00410383">
      <w:pPr>
        <w:spacing w:before="120" w:after="120"/>
        <w:jc w:val="both"/>
        <w:rPr>
          <w:sz w:val="24"/>
          <w:szCs w:val="24"/>
        </w:rPr>
      </w:pPr>
      <w:r>
        <w:rPr>
          <w:sz w:val="24"/>
          <w:szCs w:val="24"/>
        </w:rPr>
        <w:t xml:space="preserve">Contribution, 13/0010, was submitted before 2013 January meeting as a proposed resolution to the Comment of CID 250. However, it only contains the security considerations in the FILS Discovery (FD) frame design before 802.11ai TG reached basic agreements of the </w:t>
      </w:r>
      <w:r w:rsidR="00C5600D">
        <w:rPr>
          <w:sz w:val="24"/>
          <w:szCs w:val="24"/>
        </w:rPr>
        <w:t>FILS Authentication schemes</w:t>
      </w:r>
      <w:r>
        <w:rPr>
          <w:sz w:val="24"/>
          <w:szCs w:val="24"/>
        </w:rPr>
        <w:t>.</w:t>
      </w:r>
    </w:p>
    <w:p w:rsidR="001B2CEA" w:rsidRDefault="001B2CEA" w:rsidP="00410383">
      <w:pPr>
        <w:spacing w:before="120" w:after="120"/>
        <w:jc w:val="both"/>
        <w:rPr>
          <w:sz w:val="24"/>
          <w:szCs w:val="24"/>
        </w:rPr>
      </w:pPr>
      <w:r>
        <w:rPr>
          <w:sz w:val="24"/>
          <w:szCs w:val="24"/>
        </w:rPr>
        <w:t xml:space="preserve">The FD Security field design should </w:t>
      </w:r>
      <w:r w:rsidR="008B4F71">
        <w:rPr>
          <w:sz w:val="24"/>
          <w:szCs w:val="24"/>
        </w:rPr>
        <w:t>include the considerations of the TGai security related contents</w:t>
      </w:r>
      <w:r w:rsidR="008B4F71" w:rsidRPr="008B4F71">
        <w:rPr>
          <w:sz w:val="24"/>
          <w:szCs w:val="24"/>
        </w:rPr>
        <w:t xml:space="preserve"> </w:t>
      </w:r>
      <w:r w:rsidR="008B4F71">
        <w:rPr>
          <w:sz w:val="24"/>
          <w:szCs w:val="24"/>
        </w:rPr>
        <w:t>in the current TGai draft specification,</w:t>
      </w:r>
      <w:r w:rsidR="008B4F71" w:rsidRPr="008B4F71">
        <w:rPr>
          <w:sz w:val="24"/>
          <w:szCs w:val="24"/>
        </w:rPr>
        <w:t xml:space="preserve"> </w:t>
      </w:r>
      <w:r w:rsidR="008B4F71">
        <w:rPr>
          <w:sz w:val="24"/>
          <w:szCs w:val="24"/>
        </w:rPr>
        <w:t>802.11ai/D0.4</w:t>
      </w:r>
      <w:r w:rsidR="002A52F0">
        <w:rPr>
          <w:sz w:val="24"/>
          <w:szCs w:val="24"/>
        </w:rPr>
        <w:fldChar w:fldCharType="begin"/>
      </w:r>
      <w:r w:rsidR="008B4F71">
        <w:rPr>
          <w:sz w:val="24"/>
          <w:szCs w:val="24"/>
        </w:rPr>
        <w:instrText xml:space="preserve"> REF _Ref345060412 \r \h </w:instrText>
      </w:r>
      <w:r w:rsidR="002A52F0">
        <w:rPr>
          <w:sz w:val="24"/>
          <w:szCs w:val="24"/>
        </w:rPr>
      </w:r>
      <w:r w:rsidR="002A52F0">
        <w:rPr>
          <w:sz w:val="24"/>
          <w:szCs w:val="24"/>
        </w:rPr>
        <w:fldChar w:fldCharType="separate"/>
      </w:r>
      <w:r w:rsidR="008B4F71">
        <w:rPr>
          <w:sz w:val="24"/>
          <w:szCs w:val="24"/>
        </w:rPr>
        <w:t>[Ref-3]</w:t>
      </w:r>
      <w:r w:rsidR="002A52F0">
        <w:rPr>
          <w:sz w:val="24"/>
          <w:szCs w:val="24"/>
        </w:rPr>
        <w:fldChar w:fldCharType="end"/>
      </w:r>
      <w:r w:rsidR="008B4F71">
        <w:rPr>
          <w:sz w:val="24"/>
          <w:szCs w:val="24"/>
        </w:rPr>
        <w:t xml:space="preserve">, which are mainly based on the contributions, 12/1045r6, </w:t>
      </w:r>
      <w:r w:rsidR="00F531DA">
        <w:rPr>
          <w:sz w:val="24"/>
          <w:szCs w:val="24"/>
        </w:rPr>
        <w:t xml:space="preserve">12/1385r1, </w:t>
      </w:r>
      <w:r w:rsidR="008B4F71">
        <w:rPr>
          <w:sz w:val="24"/>
          <w:szCs w:val="24"/>
        </w:rPr>
        <w:t xml:space="preserve">13/0046/r4,  </w:t>
      </w:r>
      <w:r w:rsidR="00F531DA">
        <w:rPr>
          <w:sz w:val="24"/>
          <w:szCs w:val="24"/>
        </w:rPr>
        <w:t>13/0065r0, and 13/0127r2.</w:t>
      </w:r>
    </w:p>
    <w:p w:rsidR="00027B60" w:rsidRDefault="00C5600D" w:rsidP="00C5600D">
      <w:pPr>
        <w:spacing w:before="120" w:after="120"/>
        <w:jc w:val="both"/>
        <w:rPr>
          <w:sz w:val="24"/>
          <w:szCs w:val="24"/>
        </w:rPr>
      </w:pPr>
      <w:r>
        <w:rPr>
          <w:sz w:val="24"/>
          <w:szCs w:val="24"/>
        </w:rPr>
        <w:t xml:space="preserve">This contribution proposes a </w:t>
      </w:r>
      <w:r w:rsidR="00813D43">
        <w:rPr>
          <w:sz w:val="24"/>
          <w:szCs w:val="24"/>
        </w:rPr>
        <w:t xml:space="preserve">design </w:t>
      </w:r>
      <w:r>
        <w:rPr>
          <w:sz w:val="24"/>
          <w:szCs w:val="24"/>
        </w:rPr>
        <w:t>of</w:t>
      </w:r>
      <w:r w:rsidR="00813D43">
        <w:rPr>
          <w:sz w:val="24"/>
          <w:szCs w:val="24"/>
        </w:rPr>
        <w:t xml:space="preserve"> the FD Security </w:t>
      </w:r>
      <w:r>
        <w:rPr>
          <w:sz w:val="24"/>
          <w:szCs w:val="24"/>
        </w:rPr>
        <w:t>indications</w:t>
      </w:r>
      <w:r w:rsidR="00813D43">
        <w:rPr>
          <w:sz w:val="24"/>
          <w:szCs w:val="24"/>
        </w:rPr>
        <w:t xml:space="preserve">, which is based on the considerations of supporting both </w:t>
      </w:r>
      <w:r w:rsidR="004D7D36">
        <w:rPr>
          <w:sz w:val="24"/>
          <w:szCs w:val="24"/>
        </w:rPr>
        <w:t>legacy</w:t>
      </w:r>
      <w:r w:rsidR="00813D43">
        <w:rPr>
          <w:sz w:val="24"/>
          <w:szCs w:val="24"/>
        </w:rPr>
        <w:t xml:space="preserve"> </w:t>
      </w:r>
      <w:r w:rsidR="002F6E80">
        <w:rPr>
          <w:sz w:val="24"/>
          <w:szCs w:val="24"/>
        </w:rPr>
        <w:t>802.11 security functionalities</w:t>
      </w:r>
      <w:r>
        <w:rPr>
          <w:sz w:val="24"/>
          <w:szCs w:val="24"/>
        </w:rPr>
        <w:t xml:space="preserve">, e.g., </w:t>
      </w:r>
      <w:r w:rsidRPr="00C5600D">
        <w:rPr>
          <w:sz w:val="24"/>
          <w:szCs w:val="24"/>
        </w:rPr>
        <w:t>full EAP authentication via IEEE 802.1X authentication</w:t>
      </w:r>
      <w:r>
        <w:rPr>
          <w:sz w:val="24"/>
          <w:szCs w:val="24"/>
        </w:rPr>
        <w:t>,</w:t>
      </w:r>
      <w:r w:rsidR="002F6E80">
        <w:rPr>
          <w:sz w:val="24"/>
          <w:szCs w:val="24"/>
        </w:rPr>
        <w:t xml:space="preserve"> and TGai newly development security functionalities</w:t>
      </w:r>
      <w:r>
        <w:rPr>
          <w:sz w:val="24"/>
          <w:szCs w:val="24"/>
        </w:rPr>
        <w:t xml:space="preserve">, i.e., FILS authentication schemes, including </w:t>
      </w:r>
      <w:r w:rsidRPr="00C5600D">
        <w:rPr>
          <w:sz w:val="24"/>
          <w:szCs w:val="24"/>
        </w:rPr>
        <w:t>the FILS authentication using a TTP</w:t>
      </w:r>
      <w:r>
        <w:rPr>
          <w:sz w:val="24"/>
          <w:szCs w:val="24"/>
        </w:rPr>
        <w:t xml:space="preserve"> </w:t>
      </w:r>
      <w:r w:rsidRPr="00C5600D">
        <w:rPr>
          <w:sz w:val="24"/>
          <w:szCs w:val="24"/>
        </w:rPr>
        <w:t>without PFS</w:t>
      </w:r>
      <w:r>
        <w:rPr>
          <w:sz w:val="24"/>
          <w:szCs w:val="24"/>
        </w:rPr>
        <w:t xml:space="preserve">; </w:t>
      </w:r>
      <w:r w:rsidRPr="00C5600D">
        <w:rPr>
          <w:sz w:val="24"/>
          <w:szCs w:val="24"/>
        </w:rPr>
        <w:t xml:space="preserve">FILS authentication </w:t>
      </w:r>
      <w:r>
        <w:rPr>
          <w:sz w:val="24"/>
          <w:szCs w:val="24"/>
        </w:rPr>
        <w:t xml:space="preserve">using a TTP </w:t>
      </w:r>
      <w:r w:rsidRPr="00C5600D">
        <w:rPr>
          <w:sz w:val="24"/>
          <w:szCs w:val="24"/>
        </w:rPr>
        <w:t xml:space="preserve">with PFS, </w:t>
      </w:r>
      <w:r>
        <w:rPr>
          <w:sz w:val="24"/>
          <w:szCs w:val="24"/>
        </w:rPr>
        <w:t xml:space="preserve">and </w:t>
      </w:r>
      <w:r w:rsidRPr="00C5600D">
        <w:rPr>
          <w:sz w:val="24"/>
          <w:szCs w:val="24"/>
        </w:rPr>
        <w:t>FILS authentication without a TTP and with PFS</w:t>
      </w:r>
      <w:r w:rsidR="002F6E80">
        <w:rPr>
          <w:sz w:val="24"/>
          <w:szCs w:val="24"/>
        </w:rPr>
        <w:t>.</w:t>
      </w:r>
    </w:p>
    <w:p w:rsidR="00320C42" w:rsidRDefault="00CE0D4F" w:rsidP="00410383">
      <w:pPr>
        <w:spacing w:before="120" w:after="120"/>
        <w:jc w:val="both"/>
        <w:rPr>
          <w:sz w:val="24"/>
          <w:szCs w:val="24"/>
        </w:rPr>
      </w:pPr>
      <w:bookmarkStart w:id="0" w:name="_Ref345080792"/>
      <w:r>
        <w:rPr>
          <w:sz w:val="24"/>
          <w:szCs w:val="24"/>
        </w:rPr>
        <w:t xml:space="preserve">Since </w:t>
      </w:r>
      <w:r w:rsidR="004D7D36">
        <w:rPr>
          <w:sz w:val="24"/>
          <w:szCs w:val="24"/>
        </w:rPr>
        <w:t>the security indications required in FILS Discovery frame to support the legacy 802.11 authentications (e.g., full EAP via 802.1X) and the indications required to support FILS authentications are fairly different from each other, we also propose to separately encode those two types of security indications in FD frame, such that an FD frame transmitter can include the two types of security indications separately</w:t>
      </w:r>
      <w:r w:rsidR="00DF15C6">
        <w:rPr>
          <w:sz w:val="24"/>
          <w:szCs w:val="24"/>
        </w:rPr>
        <w:t xml:space="preserve"> based on its real needs, to achieve a better message efficiency.</w:t>
      </w:r>
    </w:p>
    <w:p w:rsidR="00DF15C6" w:rsidRDefault="00DF15C6" w:rsidP="00410383">
      <w:pPr>
        <w:spacing w:before="120" w:after="120"/>
        <w:jc w:val="both"/>
        <w:rPr>
          <w:sz w:val="24"/>
          <w:szCs w:val="24"/>
        </w:rPr>
      </w:pPr>
      <w:r>
        <w:rPr>
          <w:sz w:val="24"/>
          <w:szCs w:val="24"/>
        </w:rPr>
        <w:t>In summary, this contribution proposes the following:</w:t>
      </w:r>
    </w:p>
    <w:p w:rsidR="00DF15C6" w:rsidRDefault="00DF15C6" w:rsidP="00DF15C6">
      <w:pPr>
        <w:pStyle w:val="ListParagraph"/>
        <w:numPr>
          <w:ilvl w:val="0"/>
          <w:numId w:val="37"/>
        </w:numPr>
        <w:spacing w:before="120" w:after="120"/>
        <w:contextualSpacing w:val="0"/>
        <w:jc w:val="both"/>
        <w:rPr>
          <w:sz w:val="24"/>
          <w:szCs w:val="24"/>
        </w:rPr>
      </w:pPr>
      <w:r>
        <w:rPr>
          <w:sz w:val="24"/>
          <w:szCs w:val="24"/>
        </w:rPr>
        <w:t xml:space="preserve">Keep the FD Security field in FD frame, but rename it as </w:t>
      </w:r>
      <w:r w:rsidR="00A6701A">
        <w:rPr>
          <w:sz w:val="24"/>
          <w:szCs w:val="24"/>
        </w:rPr>
        <w:t>FD RSN Indications to reflect that it only contains the security indications for legacy 802.11 authentication schemes;</w:t>
      </w:r>
    </w:p>
    <w:p w:rsidR="00DF15C6" w:rsidRPr="00DF15C6" w:rsidRDefault="00DF15C6" w:rsidP="00DF15C6">
      <w:pPr>
        <w:pStyle w:val="ListParagraph"/>
        <w:numPr>
          <w:ilvl w:val="0"/>
          <w:numId w:val="37"/>
        </w:numPr>
        <w:spacing w:before="120" w:after="120"/>
        <w:contextualSpacing w:val="0"/>
        <w:jc w:val="both"/>
        <w:rPr>
          <w:sz w:val="24"/>
          <w:szCs w:val="24"/>
        </w:rPr>
      </w:pPr>
      <w:r>
        <w:rPr>
          <w:sz w:val="24"/>
          <w:szCs w:val="24"/>
        </w:rPr>
        <w:t>Add the FILS Indication element, as defined in  subsectio</w:t>
      </w:r>
      <w:r w:rsidRPr="00DF15C6">
        <w:rPr>
          <w:sz w:val="24"/>
          <w:szCs w:val="24"/>
        </w:rPr>
        <w:t>8.4.2.186</w:t>
      </w:r>
      <w:r>
        <w:rPr>
          <w:sz w:val="24"/>
          <w:szCs w:val="24"/>
        </w:rPr>
        <w:t>, to FD frame.</w:t>
      </w:r>
    </w:p>
    <w:p w:rsidR="0072419B" w:rsidRPr="00410383" w:rsidRDefault="00383B77" w:rsidP="00410383">
      <w:pPr>
        <w:pStyle w:val="Heading1"/>
        <w:spacing w:before="360" w:after="120"/>
        <w:rPr>
          <w:u w:val="none"/>
        </w:rPr>
      </w:pPr>
      <w:r>
        <w:rPr>
          <w:u w:val="none"/>
        </w:rPr>
        <w:t>Proposed 802.11ai Specification Text</w:t>
      </w:r>
      <w:bookmarkEnd w:id="0"/>
    </w:p>
    <w:p w:rsidR="00C74E74" w:rsidRDefault="00C74E74" w:rsidP="00C74E74">
      <w:pPr>
        <w:spacing w:before="120" w:after="120"/>
        <w:jc w:val="both"/>
        <w:rPr>
          <w:sz w:val="24"/>
          <w:szCs w:val="24"/>
        </w:rPr>
      </w:pPr>
      <w:r>
        <w:rPr>
          <w:sz w:val="24"/>
          <w:szCs w:val="24"/>
        </w:rPr>
        <w:t xml:space="preserve">The following proposed 802.11ai Specification Document text will be presented as modifications to the TGai draft specification 802.11ai/D0.4 </w:t>
      </w:r>
      <w:r w:rsidR="002A52F0">
        <w:rPr>
          <w:sz w:val="24"/>
          <w:szCs w:val="24"/>
        </w:rPr>
        <w:fldChar w:fldCharType="begin"/>
      </w:r>
      <w:r>
        <w:rPr>
          <w:sz w:val="24"/>
          <w:szCs w:val="24"/>
        </w:rPr>
        <w:instrText xml:space="preserve"> REF _Ref345060412 \r \h </w:instrText>
      </w:r>
      <w:r w:rsidR="002A52F0">
        <w:rPr>
          <w:sz w:val="24"/>
          <w:szCs w:val="24"/>
        </w:rPr>
      </w:r>
      <w:r w:rsidR="002A52F0">
        <w:rPr>
          <w:sz w:val="24"/>
          <w:szCs w:val="24"/>
        </w:rPr>
        <w:fldChar w:fldCharType="separate"/>
      </w:r>
      <w:r>
        <w:rPr>
          <w:sz w:val="24"/>
          <w:szCs w:val="24"/>
        </w:rPr>
        <w:t>[Ref-3]</w:t>
      </w:r>
      <w:r w:rsidR="002A52F0">
        <w:rPr>
          <w:sz w:val="24"/>
          <w:szCs w:val="24"/>
        </w:rPr>
        <w:fldChar w:fldCharType="end"/>
      </w:r>
      <w:r>
        <w:rPr>
          <w:sz w:val="24"/>
          <w:szCs w:val="24"/>
        </w:rPr>
        <w:t xml:space="preserve">. </w:t>
      </w:r>
    </w:p>
    <w:p w:rsidR="004C6A86" w:rsidRDefault="004C6A86" w:rsidP="004C6A86">
      <w:pPr>
        <w:spacing w:before="120" w:after="120"/>
        <w:jc w:val="both"/>
        <w:rPr>
          <w:sz w:val="24"/>
          <w:szCs w:val="24"/>
        </w:rPr>
      </w:pPr>
    </w:p>
    <w:p w:rsidR="004C6A86" w:rsidRPr="00C74E74" w:rsidRDefault="004C6A86" w:rsidP="004C6A86">
      <w:pPr>
        <w:spacing w:before="120" w:after="120"/>
        <w:jc w:val="both"/>
        <w:rPr>
          <w:i/>
          <w:highlight w:val="yellow"/>
        </w:rPr>
      </w:pPr>
      <w:r>
        <w:rPr>
          <w:i/>
          <w:highlight w:val="yellow"/>
        </w:rPr>
        <w:t xml:space="preserve">Instructions to Editor: </w:t>
      </w:r>
      <w:r w:rsidR="003B1172">
        <w:rPr>
          <w:i/>
          <w:highlight w:val="yellow"/>
        </w:rPr>
        <w:t>make the following changes in</w:t>
      </w:r>
      <w:r w:rsidR="00AC1876">
        <w:rPr>
          <w:i/>
          <w:highlight w:val="yellow"/>
        </w:rPr>
        <w:t xml:space="preserve"> Table </w:t>
      </w:r>
      <w:r w:rsidR="00AC1876" w:rsidRPr="00AC1876">
        <w:rPr>
          <w:i/>
          <w:highlight w:val="yellow"/>
        </w:rPr>
        <w:t>8-221f</w:t>
      </w:r>
      <w:r w:rsidR="00AC1876">
        <w:rPr>
          <w:i/>
          <w:highlight w:val="yellow"/>
        </w:rPr>
        <w:t xml:space="preserve"> in</w:t>
      </w:r>
      <w:r w:rsidR="00AC1876" w:rsidRPr="00AC1876">
        <w:rPr>
          <w:i/>
          <w:highlight w:val="yellow"/>
        </w:rPr>
        <w:t xml:space="preserve"> </w:t>
      </w:r>
      <w:r>
        <w:rPr>
          <w:i/>
          <w:highlight w:val="yellow"/>
        </w:rPr>
        <w:t xml:space="preserve">line 20 to line 27 on page 40 </w:t>
      </w:r>
      <w:r w:rsidR="00AC1876">
        <w:rPr>
          <w:i/>
          <w:highlight w:val="yellow"/>
        </w:rPr>
        <w:t xml:space="preserve">in Section 8.5.8.34, </w:t>
      </w:r>
      <w:r>
        <w:rPr>
          <w:i/>
          <w:highlight w:val="yellow"/>
        </w:rPr>
        <w:t xml:space="preserve">in </w:t>
      </w:r>
      <w:r w:rsidRPr="00177955">
        <w:rPr>
          <w:i/>
          <w:highlight w:val="yellow"/>
        </w:rPr>
        <w:t>the TGai d</w:t>
      </w:r>
      <w:r>
        <w:rPr>
          <w:i/>
          <w:highlight w:val="yellow"/>
        </w:rPr>
        <w:t>raft specification 802.11ai/D0.4</w:t>
      </w:r>
      <w:r w:rsidRPr="00177955">
        <w:rPr>
          <w:i/>
          <w:highlight w:val="yellow"/>
        </w:rPr>
        <w:t xml:space="preserve"> </w:t>
      </w:r>
      <w:fldSimple w:instr=" REF _Ref345060412 \r \h  \* MERGEFORMAT ">
        <w:r w:rsidRPr="00177955">
          <w:rPr>
            <w:i/>
            <w:highlight w:val="yellow"/>
          </w:rPr>
          <w:t>[Ref-3]</w:t>
        </w:r>
      </w:fldSimple>
      <w:r>
        <w:rPr>
          <w:i/>
          <w:highlight w:val="yellow"/>
        </w:rPr>
        <w:t xml:space="preserve">: </w:t>
      </w:r>
    </w:p>
    <w:p w:rsidR="00311EAC" w:rsidRDefault="00311EAC" w:rsidP="00311EAC">
      <w:pPr>
        <w:spacing w:before="120" w:after="120"/>
        <w:jc w:val="center"/>
        <w:rPr>
          <w:color w:val="3333CC"/>
          <w:szCs w:val="22"/>
          <w:u w:val="single"/>
        </w:rPr>
      </w:pPr>
      <w:r>
        <w:rPr>
          <w:rFonts w:ascii="Arial,Bold" w:hAnsi="Arial,Bold" w:cs="Arial,Bold"/>
          <w:b/>
          <w:bCs/>
          <w:sz w:val="20"/>
          <w:lang w:val="en-US"/>
        </w:rPr>
        <w:t>Table 8-221f —</w:t>
      </w:r>
      <w:r w:rsidRPr="00AB5639">
        <w:rPr>
          <w:rFonts w:ascii="Arial,Bold" w:hAnsi="Arial,Bold" w:cs="Arial,Bold"/>
          <w:b/>
          <w:bCs/>
          <w:sz w:val="20"/>
          <w:lang w:val="en-US"/>
        </w:rPr>
        <w:t xml:space="preserve"> </w:t>
      </w:r>
      <w:r>
        <w:rPr>
          <w:rFonts w:ascii="Arial,Bold" w:hAnsi="Arial,Bold" w:cs="Arial,Bold"/>
          <w:b/>
          <w:bCs/>
          <w:sz w:val="20"/>
          <w:lang w:val="en-US"/>
        </w:rPr>
        <w:t>FILS Discovery frame format</w:t>
      </w:r>
    </w:p>
    <w:tbl>
      <w:tblPr>
        <w:tblStyle w:val="TableGrid"/>
        <w:tblW w:w="0" w:type="auto"/>
        <w:tblLook w:val="04A0"/>
      </w:tblPr>
      <w:tblGrid>
        <w:gridCol w:w="941"/>
        <w:gridCol w:w="3217"/>
        <w:gridCol w:w="5316"/>
      </w:tblGrid>
      <w:tr w:rsidR="00311EAC" w:rsidTr="00417FB9">
        <w:trPr>
          <w:trHeight w:val="530"/>
        </w:trPr>
        <w:tc>
          <w:tcPr>
            <w:tcW w:w="941" w:type="dxa"/>
          </w:tcPr>
          <w:p w:rsidR="00311EAC" w:rsidRDefault="00311EAC" w:rsidP="00417FB9">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3217" w:type="dxa"/>
          </w:tcPr>
          <w:p w:rsidR="00311EAC" w:rsidRDefault="00311EAC" w:rsidP="00417FB9">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316" w:type="dxa"/>
          </w:tcPr>
          <w:p w:rsidR="00311EAC" w:rsidRPr="00624E7C" w:rsidRDefault="00311EAC" w:rsidP="00417FB9">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311EAC" w:rsidTr="00417FB9">
        <w:trPr>
          <w:trHeight w:val="329"/>
        </w:trPr>
        <w:tc>
          <w:tcPr>
            <w:tcW w:w="941" w:type="dxa"/>
          </w:tcPr>
          <w:p w:rsidR="00311EAC" w:rsidRPr="00624E7C" w:rsidRDefault="00311EAC" w:rsidP="00417FB9">
            <w:pPr>
              <w:spacing w:before="120" w:after="120"/>
              <w:rPr>
                <w:color w:val="000000" w:themeColor="text1"/>
                <w:szCs w:val="22"/>
              </w:rPr>
            </w:pPr>
            <w:r w:rsidRPr="00624E7C">
              <w:rPr>
                <w:color w:val="000000" w:themeColor="text1"/>
                <w:szCs w:val="22"/>
              </w:rPr>
              <w:t>......</w:t>
            </w:r>
          </w:p>
        </w:tc>
        <w:tc>
          <w:tcPr>
            <w:tcW w:w="3217" w:type="dxa"/>
          </w:tcPr>
          <w:p w:rsidR="00311EAC" w:rsidRDefault="00311EAC" w:rsidP="00417FB9">
            <w:pPr>
              <w:spacing w:before="120" w:after="120"/>
              <w:rPr>
                <w:color w:val="3333CC"/>
                <w:szCs w:val="22"/>
                <w:u w:val="single"/>
              </w:rPr>
            </w:pPr>
          </w:p>
        </w:tc>
        <w:tc>
          <w:tcPr>
            <w:tcW w:w="5316" w:type="dxa"/>
          </w:tcPr>
          <w:p w:rsidR="00311EAC" w:rsidRDefault="00311EAC" w:rsidP="00417FB9">
            <w:pPr>
              <w:spacing w:before="120" w:after="120"/>
              <w:rPr>
                <w:color w:val="3333CC"/>
                <w:szCs w:val="22"/>
                <w:u w:val="single"/>
              </w:rPr>
            </w:pPr>
          </w:p>
        </w:tc>
      </w:tr>
      <w:tr w:rsidR="00CA237D" w:rsidTr="00417FB9">
        <w:trPr>
          <w:trHeight w:val="329"/>
        </w:trPr>
        <w:tc>
          <w:tcPr>
            <w:tcW w:w="941" w:type="dxa"/>
          </w:tcPr>
          <w:p w:rsidR="00CA237D" w:rsidRPr="00624E7C" w:rsidRDefault="00CA237D" w:rsidP="00CA237D">
            <w:pPr>
              <w:spacing w:before="120" w:after="120"/>
              <w:jc w:val="center"/>
              <w:rPr>
                <w:color w:val="000000" w:themeColor="text1"/>
                <w:szCs w:val="22"/>
              </w:rPr>
            </w:pPr>
            <w:r>
              <w:rPr>
                <w:color w:val="000000" w:themeColor="text1"/>
                <w:szCs w:val="22"/>
              </w:rPr>
              <w:lastRenderedPageBreak/>
              <w:t>9</w:t>
            </w:r>
          </w:p>
        </w:tc>
        <w:tc>
          <w:tcPr>
            <w:tcW w:w="3217" w:type="dxa"/>
          </w:tcPr>
          <w:p w:rsidR="00CA237D" w:rsidRDefault="00CA237D" w:rsidP="00417FB9">
            <w:pPr>
              <w:spacing w:before="120" w:after="120"/>
              <w:rPr>
                <w:color w:val="3333CC"/>
                <w:szCs w:val="22"/>
                <w:u w:val="single"/>
              </w:rPr>
            </w:pPr>
            <w:r>
              <w:rPr>
                <w:rFonts w:ascii="TimesNewRoman" w:hAnsi="TimesNewRoman" w:cs="TimesNewRoman"/>
                <w:sz w:val="20"/>
                <w:lang w:val="en-US"/>
              </w:rPr>
              <w:t>FD</w:t>
            </w:r>
            <w:r w:rsidR="005E7453">
              <w:rPr>
                <w:rFonts w:ascii="TimesNewRoman" w:hAnsi="TimesNewRoman" w:cs="TimesNewRoman"/>
                <w:sz w:val="20"/>
                <w:lang w:val="en-US"/>
              </w:rPr>
              <w:t xml:space="preserve"> </w:t>
            </w:r>
            <w:r w:rsidR="005E7453" w:rsidRPr="005E7453">
              <w:rPr>
                <w:rFonts w:ascii="TimesNewRoman" w:hAnsi="TimesNewRoman" w:cs="TimesNewRoman"/>
                <w:color w:val="0000FF"/>
                <w:sz w:val="20"/>
                <w:u w:val="single"/>
                <w:lang w:val="en-US"/>
              </w:rPr>
              <w:t>RSN Indications</w:t>
            </w:r>
            <w:r>
              <w:rPr>
                <w:rFonts w:ascii="TimesNewRoman" w:hAnsi="TimesNewRoman" w:cs="TimesNewRoman"/>
                <w:sz w:val="20"/>
                <w:lang w:val="en-US"/>
              </w:rPr>
              <w:t xml:space="preserve"> </w:t>
            </w:r>
            <w:r w:rsidRPr="005E7453">
              <w:rPr>
                <w:rFonts w:ascii="TimesNewRoman" w:hAnsi="TimesNewRoman" w:cs="TimesNewRoman"/>
                <w:strike/>
                <w:color w:val="FF0000"/>
                <w:sz w:val="20"/>
                <w:lang w:val="en-US"/>
              </w:rPr>
              <w:t>Security</w:t>
            </w:r>
          </w:p>
        </w:tc>
        <w:tc>
          <w:tcPr>
            <w:tcW w:w="5316" w:type="dxa"/>
          </w:tcPr>
          <w:p w:rsidR="00CA237D" w:rsidRPr="00CA237D" w:rsidRDefault="00CA237D" w:rsidP="00CA2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It is an optional field in the FD frame. Its presence is indicated by an 1-bit </w:t>
            </w:r>
            <w:r w:rsidR="007F2FA7" w:rsidRPr="005E7453">
              <w:rPr>
                <w:rFonts w:ascii="TimesNewRoman" w:hAnsi="TimesNewRoman" w:cs="TimesNewRoman"/>
                <w:color w:val="0000FF"/>
                <w:sz w:val="20"/>
                <w:u w:val="single"/>
                <w:lang w:val="en-US"/>
              </w:rPr>
              <w:t>RSN Indications</w:t>
            </w:r>
            <w:r w:rsidR="007F2FA7">
              <w:rPr>
                <w:rFonts w:ascii="TimesNewRoman" w:hAnsi="TimesNewRoman" w:cs="TimesNewRoman"/>
                <w:sz w:val="20"/>
                <w:lang w:val="en-US"/>
              </w:rPr>
              <w:t xml:space="preserve"> </w:t>
            </w:r>
            <w:r w:rsidR="007F2FA7" w:rsidRPr="005E7453">
              <w:rPr>
                <w:rFonts w:ascii="TimesNewRoman" w:hAnsi="TimesNewRoman" w:cs="TimesNewRoman"/>
                <w:strike/>
                <w:color w:val="FF0000"/>
                <w:sz w:val="20"/>
                <w:lang w:val="en-US"/>
              </w:rPr>
              <w:t>Security</w:t>
            </w:r>
            <w:r w:rsidR="007F2FA7">
              <w:rPr>
                <w:rFonts w:ascii="TimesNewRoman" w:hAnsi="TimesNewRoman" w:cs="TimesNewRoman"/>
                <w:sz w:val="20"/>
                <w:lang w:val="en-US"/>
              </w:rPr>
              <w:t xml:space="preserve">  </w:t>
            </w:r>
            <w:r>
              <w:rPr>
                <w:rFonts w:ascii="TimesNewRoman" w:hAnsi="TimesNewRoman" w:cs="TimesNewRoman"/>
                <w:sz w:val="20"/>
                <w:lang w:val="en-US"/>
              </w:rPr>
              <w:t>Presence Indicator in the FD Frame Control.</w:t>
            </w:r>
          </w:p>
        </w:tc>
      </w:tr>
      <w:tr w:rsidR="00311EAC" w:rsidTr="00417FB9">
        <w:trPr>
          <w:trHeight w:val="329"/>
        </w:trPr>
        <w:tc>
          <w:tcPr>
            <w:tcW w:w="941" w:type="dxa"/>
          </w:tcPr>
          <w:p w:rsidR="00311EAC" w:rsidRPr="00CA237D" w:rsidRDefault="00311EAC" w:rsidP="00417FB9">
            <w:pPr>
              <w:spacing w:before="120" w:after="120"/>
              <w:jc w:val="center"/>
              <w:rPr>
                <w:szCs w:val="22"/>
              </w:rPr>
            </w:pPr>
            <w:r w:rsidRPr="00CA237D">
              <w:rPr>
                <w:szCs w:val="22"/>
              </w:rPr>
              <w:t>10</w:t>
            </w:r>
          </w:p>
        </w:tc>
        <w:tc>
          <w:tcPr>
            <w:tcW w:w="3217" w:type="dxa"/>
          </w:tcPr>
          <w:p w:rsidR="00311EAC" w:rsidRPr="00CA237D" w:rsidRDefault="00311EAC" w:rsidP="00417FB9">
            <w:pPr>
              <w:spacing w:before="120" w:after="120"/>
              <w:rPr>
                <w:szCs w:val="22"/>
              </w:rPr>
            </w:pPr>
            <w:r w:rsidRPr="00CA237D">
              <w:rPr>
                <w:szCs w:val="22"/>
              </w:rPr>
              <w:t>Reduced Neighbour Report</w:t>
            </w:r>
          </w:p>
        </w:tc>
        <w:tc>
          <w:tcPr>
            <w:tcW w:w="5316" w:type="dxa"/>
          </w:tcPr>
          <w:p w:rsidR="00311EAC" w:rsidRPr="00CA237D" w:rsidRDefault="00CA237D" w:rsidP="00CA2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w:t>
            </w:r>
            <w:r w:rsidR="005E7453">
              <w:rPr>
                <w:rFonts w:ascii="TimesNewRoman" w:hAnsi="TimesNewRoman" w:cs="TimesNewRoman"/>
                <w:sz w:val="20"/>
                <w:lang w:val="en-US"/>
              </w:rPr>
              <w:t xml:space="preserve"> </w:t>
            </w:r>
            <w:r w:rsidR="005E7453" w:rsidRPr="005E7453">
              <w:rPr>
                <w:color w:val="0000FF"/>
                <w:sz w:val="20"/>
                <w:u w:val="single"/>
              </w:rPr>
              <w:t>element</w:t>
            </w:r>
            <w:r w:rsidR="005E7453">
              <w:rPr>
                <w:rFonts w:ascii="TimesNewRoman" w:hAnsi="TimesNewRoman" w:cs="TimesNewRoman"/>
                <w:sz w:val="20"/>
                <w:lang w:val="en-US"/>
              </w:rPr>
              <w:t xml:space="preserve"> </w:t>
            </w:r>
            <w:r>
              <w:rPr>
                <w:rFonts w:ascii="TimesNewRoman" w:hAnsi="TimesNewRoman" w:cs="TimesNewRoman"/>
                <w:sz w:val="20"/>
                <w:lang w:val="en-US"/>
              </w:rPr>
              <w:t xml:space="preserve"> </w:t>
            </w:r>
            <w:r w:rsidRPr="005E7453">
              <w:rPr>
                <w:rFonts w:ascii="TimesNewRoman" w:hAnsi="TimesNewRoman" w:cs="TimesNewRoman"/>
                <w:strike/>
                <w:color w:val="FF0000"/>
                <w:sz w:val="20"/>
                <w:lang w:val="en-US"/>
              </w:rPr>
              <w:t>field</w:t>
            </w:r>
            <w:r>
              <w:rPr>
                <w:rFonts w:ascii="TimesNewRoman" w:hAnsi="TimesNewRoman" w:cs="TimesNewRoman"/>
                <w:sz w:val="20"/>
                <w:lang w:val="en-US"/>
              </w:rPr>
              <w:t>, as specified in 8.4.2.175, is optionally present.</w:t>
            </w:r>
          </w:p>
        </w:tc>
      </w:tr>
      <w:tr w:rsidR="00CA237D" w:rsidTr="00417FB9">
        <w:trPr>
          <w:trHeight w:val="329"/>
        </w:trPr>
        <w:tc>
          <w:tcPr>
            <w:tcW w:w="941" w:type="dxa"/>
          </w:tcPr>
          <w:p w:rsidR="00CA237D" w:rsidRPr="005E7453" w:rsidRDefault="00CA237D" w:rsidP="00417FB9">
            <w:pPr>
              <w:spacing w:before="120" w:after="120"/>
              <w:jc w:val="center"/>
              <w:rPr>
                <w:color w:val="0000FF"/>
                <w:szCs w:val="22"/>
                <w:u w:val="single"/>
              </w:rPr>
            </w:pPr>
            <w:r w:rsidRPr="005E7453">
              <w:rPr>
                <w:color w:val="0000FF"/>
                <w:szCs w:val="22"/>
                <w:u w:val="single"/>
              </w:rPr>
              <w:t>11</w:t>
            </w:r>
          </w:p>
        </w:tc>
        <w:tc>
          <w:tcPr>
            <w:tcW w:w="3217" w:type="dxa"/>
          </w:tcPr>
          <w:p w:rsidR="00CA237D" w:rsidRPr="005E7453" w:rsidRDefault="00CA237D" w:rsidP="00417FB9">
            <w:pPr>
              <w:spacing w:before="120" w:after="120"/>
              <w:rPr>
                <w:color w:val="0000FF"/>
                <w:szCs w:val="22"/>
                <w:u w:val="single"/>
              </w:rPr>
            </w:pPr>
            <w:r w:rsidRPr="005E7453">
              <w:rPr>
                <w:color w:val="0000FF"/>
                <w:szCs w:val="22"/>
                <w:u w:val="single"/>
              </w:rPr>
              <w:t>FILS Indication</w:t>
            </w:r>
          </w:p>
        </w:tc>
        <w:tc>
          <w:tcPr>
            <w:tcW w:w="5316" w:type="dxa"/>
          </w:tcPr>
          <w:p w:rsidR="00CA237D" w:rsidRPr="005E7453" w:rsidRDefault="005E7453" w:rsidP="005E7453">
            <w:pPr>
              <w:spacing w:before="120" w:after="120"/>
              <w:rPr>
                <w:color w:val="0000FF"/>
                <w:szCs w:val="22"/>
                <w:u w:val="single"/>
                <w:lang w:val="en-US"/>
              </w:rPr>
            </w:pPr>
            <w:r w:rsidRPr="005E7453">
              <w:rPr>
                <w:color w:val="0000FF"/>
                <w:sz w:val="20"/>
                <w:u w:val="single"/>
              </w:rPr>
              <w:t xml:space="preserve">The </w:t>
            </w:r>
            <w:r>
              <w:rPr>
                <w:color w:val="0000FF"/>
                <w:sz w:val="20"/>
                <w:u w:val="single"/>
              </w:rPr>
              <w:t>FILS Indication</w:t>
            </w:r>
            <w:r w:rsidRPr="005E7453">
              <w:rPr>
                <w:color w:val="0000FF"/>
                <w:sz w:val="20"/>
                <w:u w:val="single"/>
              </w:rPr>
              <w:t xml:space="preserve"> element, as specified in 8.4.2.</w:t>
            </w:r>
            <w:r>
              <w:rPr>
                <w:color w:val="0000FF"/>
                <w:sz w:val="20"/>
                <w:u w:val="single"/>
              </w:rPr>
              <w:t>186</w:t>
            </w:r>
            <w:r w:rsidRPr="005E7453">
              <w:rPr>
                <w:color w:val="0000FF"/>
                <w:sz w:val="20"/>
                <w:u w:val="single"/>
              </w:rPr>
              <w:t>, is optionally present.</w:t>
            </w:r>
          </w:p>
        </w:tc>
      </w:tr>
      <w:tr w:rsidR="00311EAC" w:rsidTr="00417FB9">
        <w:trPr>
          <w:trHeight w:val="329"/>
        </w:trPr>
        <w:tc>
          <w:tcPr>
            <w:tcW w:w="941" w:type="dxa"/>
          </w:tcPr>
          <w:p w:rsidR="00311EAC" w:rsidRDefault="00311EAC" w:rsidP="00417FB9">
            <w:pPr>
              <w:spacing w:before="120" w:after="120"/>
              <w:rPr>
                <w:color w:val="3333CC"/>
                <w:szCs w:val="22"/>
                <w:u w:val="single"/>
              </w:rPr>
            </w:pPr>
            <w:r w:rsidRPr="00624E7C">
              <w:rPr>
                <w:color w:val="000000" w:themeColor="text1"/>
                <w:szCs w:val="22"/>
              </w:rPr>
              <w:t>......</w:t>
            </w:r>
          </w:p>
        </w:tc>
        <w:tc>
          <w:tcPr>
            <w:tcW w:w="3217" w:type="dxa"/>
          </w:tcPr>
          <w:p w:rsidR="00311EAC" w:rsidRDefault="00311EAC" w:rsidP="00417FB9">
            <w:pPr>
              <w:spacing w:before="120" w:after="120"/>
              <w:rPr>
                <w:color w:val="3333CC"/>
                <w:szCs w:val="22"/>
                <w:u w:val="single"/>
              </w:rPr>
            </w:pPr>
          </w:p>
        </w:tc>
        <w:tc>
          <w:tcPr>
            <w:tcW w:w="5316" w:type="dxa"/>
          </w:tcPr>
          <w:p w:rsidR="00311EAC" w:rsidRDefault="00311EAC" w:rsidP="00417FB9">
            <w:pPr>
              <w:spacing w:before="120" w:after="120"/>
              <w:rPr>
                <w:color w:val="3333CC"/>
                <w:szCs w:val="22"/>
                <w:u w:val="single"/>
              </w:rPr>
            </w:pPr>
          </w:p>
        </w:tc>
      </w:tr>
    </w:tbl>
    <w:p w:rsidR="00557C08" w:rsidRDefault="00557C08" w:rsidP="00557C08">
      <w:pPr>
        <w:spacing w:before="120" w:after="120"/>
        <w:jc w:val="both"/>
        <w:rPr>
          <w:i/>
          <w:highlight w:val="yellow"/>
        </w:rPr>
      </w:pPr>
    </w:p>
    <w:p w:rsidR="00557C08" w:rsidRPr="00557C08" w:rsidRDefault="00557C08" w:rsidP="00557C08">
      <w:pPr>
        <w:spacing w:before="120" w:after="120"/>
        <w:jc w:val="both"/>
        <w:rPr>
          <w:i/>
        </w:rPr>
      </w:pPr>
      <w:r>
        <w:rPr>
          <w:i/>
          <w:highlight w:val="yellow"/>
        </w:rPr>
        <w:t>Instructions to Editor: make the following changes</w:t>
      </w:r>
      <w:r w:rsidR="008735AE">
        <w:rPr>
          <w:i/>
          <w:highlight w:val="yellow"/>
        </w:rPr>
        <w:t xml:space="preserve"> </w:t>
      </w:r>
      <w:r w:rsidR="002E7E74">
        <w:rPr>
          <w:i/>
          <w:highlight w:val="yellow"/>
        </w:rPr>
        <w:t xml:space="preserve">in </w:t>
      </w:r>
      <w:r w:rsidR="008735AE">
        <w:rPr>
          <w:i/>
          <w:highlight w:val="yellow"/>
        </w:rPr>
        <w:t>the box of “Security presence indicator”</w:t>
      </w:r>
      <w:r w:rsidRPr="00557C08">
        <w:rPr>
          <w:i/>
          <w:highlight w:val="yellow"/>
        </w:rPr>
        <w:t xml:space="preserve"> in Figure 8-460o, in</w:t>
      </w:r>
      <w:r>
        <w:rPr>
          <w:i/>
        </w:rPr>
        <w:t xml:space="preserve"> </w:t>
      </w:r>
      <w:r>
        <w:rPr>
          <w:i/>
          <w:highlight w:val="yellow"/>
        </w:rPr>
        <w:t xml:space="preserve">line 55 on page 40 in Section 8.5.8.34, in </w:t>
      </w:r>
      <w:r w:rsidRPr="00177955">
        <w:rPr>
          <w:i/>
          <w:highlight w:val="yellow"/>
        </w:rPr>
        <w:t>the TGai d</w:t>
      </w:r>
      <w:r>
        <w:rPr>
          <w:i/>
          <w:highlight w:val="yellow"/>
        </w:rPr>
        <w:t>raft specification 802.11ai/D0.4</w:t>
      </w:r>
      <w:r w:rsidRPr="00177955">
        <w:rPr>
          <w:i/>
          <w:highlight w:val="yellow"/>
        </w:rPr>
        <w:t xml:space="preserve"> </w:t>
      </w:r>
      <w:fldSimple w:instr=" REF _Ref345060412 \r \h  \* MERGEFORMAT ">
        <w:r w:rsidRPr="00177955">
          <w:rPr>
            <w:i/>
            <w:highlight w:val="yellow"/>
          </w:rPr>
          <w:t>[Ref-3]</w:t>
        </w:r>
      </w:fldSimple>
      <w:r>
        <w:rPr>
          <w:i/>
          <w:highlight w:val="yellow"/>
        </w:rPr>
        <w:t xml:space="preserve">: </w:t>
      </w:r>
    </w:p>
    <w:p w:rsidR="00311EAC" w:rsidRPr="00557C08" w:rsidRDefault="00557C08" w:rsidP="004C6A86">
      <w:pPr>
        <w:autoSpaceDE w:val="0"/>
        <w:autoSpaceDN w:val="0"/>
        <w:adjustRightInd w:val="0"/>
        <w:spacing w:before="120" w:after="120"/>
        <w:jc w:val="both"/>
        <w:rPr>
          <w:szCs w:val="22"/>
        </w:rPr>
      </w:pPr>
      <w:r w:rsidRPr="002E7E74">
        <w:rPr>
          <w:strike/>
          <w:color w:val="FF0000"/>
          <w:szCs w:val="22"/>
        </w:rPr>
        <w:t>Security</w:t>
      </w:r>
      <w:r w:rsidRPr="00557C08">
        <w:rPr>
          <w:szCs w:val="22"/>
        </w:rPr>
        <w:t xml:space="preserve"> </w:t>
      </w:r>
      <w:r w:rsidR="008735AE" w:rsidRPr="002E7E74">
        <w:rPr>
          <w:color w:val="3333CC"/>
          <w:szCs w:val="22"/>
          <w:u w:val="single"/>
        </w:rPr>
        <w:t>RSN Indications</w:t>
      </w:r>
      <w:r w:rsidR="008735AE">
        <w:rPr>
          <w:szCs w:val="22"/>
        </w:rPr>
        <w:t xml:space="preserve"> </w:t>
      </w:r>
      <w:r w:rsidRPr="00557C08">
        <w:rPr>
          <w:szCs w:val="22"/>
        </w:rPr>
        <w:t>presence indicator</w:t>
      </w:r>
    </w:p>
    <w:p w:rsidR="004C6A86" w:rsidRDefault="004C6A86" w:rsidP="00C74E74">
      <w:pPr>
        <w:spacing w:before="120" w:after="120"/>
        <w:jc w:val="both"/>
        <w:rPr>
          <w:sz w:val="24"/>
          <w:szCs w:val="24"/>
        </w:rPr>
      </w:pPr>
    </w:p>
    <w:p w:rsidR="00C74E74" w:rsidRPr="00C74E74" w:rsidRDefault="00C74E74" w:rsidP="00C74E74">
      <w:pPr>
        <w:spacing w:before="120" w:after="120"/>
        <w:jc w:val="both"/>
        <w:rPr>
          <w:i/>
          <w:highlight w:val="yellow"/>
        </w:rPr>
      </w:pPr>
      <w:r>
        <w:rPr>
          <w:i/>
          <w:highlight w:val="yellow"/>
        </w:rPr>
        <w:t>Instructions to Editor: append the following text at the end of Section 8.</w:t>
      </w:r>
      <w:r w:rsidR="00291828">
        <w:rPr>
          <w:i/>
          <w:highlight w:val="yellow"/>
        </w:rPr>
        <w:t>5.8.34, i.e., line 65 on page 42</w:t>
      </w:r>
      <w:r>
        <w:rPr>
          <w:i/>
          <w:highlight w:val="yellow"/>
        </w:rPr>
        <w:t xml:space="preserve"> in </w:t>
      </w:r>
      <w:r w:rsidRPr="00177955">
        <w:rPr>
          <w:i/>
          <w:highlight w:val="yellow"/>
        </w:rPr>
        <w:t>the TGai d</w:t>
      </w:r>
      <w:r w:rsidR="00291828">
        <w:rPr>
          <w:i/>
          <w:highlight w:val="yellow"/>
        </w:rPr>
        <w:t>raft specification 802.11ai/D0.4</w:t>
      </w:r>
      <w:r w:rsidRPr="00177955">
        <w:rPr>
          <w:i/>
          <w:highlight w:val="yellow"/>
        </w:rPr>
        <w:t xml:space="preserve"> </w:t>
      </w:r>
      <w:fldSimple w:instr=" REF _Ref345060412 \r \h  \* MERGEFORMAT ">
        <w:r w:rsidRPr="00177955">
          <w:rPr>
            <w:i/>
            <w:highlight w:val="yellow"/>
          </w:rPr>
          <w:t>[Ref-3]</w:t>
        </w:r>
      </w:fldSimple>
      <w:r>
        <w:rPr>
          <w:i/>
          <w:highlight w:val="yellow"/>
        </w:rPr>
        <w:t xml:space="preserve">: </w:t>
      </w:r>
    </w:p>
    <w:p w:rsidR="00C74E74" w:rsidRDefault="00C74E74" w:rsidP="00C74E74">
      <w:pPr>
        <w:autoSpaceDE w:val="0"/>
        <w:autoSpaceDN w:val="0"/>
        <w:adjustRightInd w:val="0"/>
        <w:spacing w:before="120" w:after="120"/>
        <w:jc w:val="both"/>
        <w:rPr>
          <w:color w:val="3333CC"/>
          <w:szCs w:val="22"/>
          <w:u w:val="single"/>
        </w:rPr>
      </w:pPr>
      <w:r>
        <w:rPr>
          <w:color w:val="3333CC"/>
          <w:szCs w:val="22"/>
          <w:u w:val="single"/>
        </w:rPr>
        <w:t xml:space="preserve">The FD </w:t>
      </w:r>
      <w:r w:rsidR="008735AE">
        <w:rPr>
          <w:color w:val="3333CC"/>
          <w:szCs w:val="22"/>
          <w:u w:val="single"/>
        </w:rPr>
        <w:t>RSN Indications</w:t>
      </w:r>
      <w:r>
        <w:rPr>
          <w:color w:val="3333CC"/>
          <w:szCs w:val="22"/>
          <w:u w:val="single"/>
        </w:rPr>
        <w:t xml:space="preserve"> field contains the</w:t>
      </w:r>
      <w:r w:rsidR="00A95F2C">
        <w:rPr>
          <w:color w:val="3333CC"/>
          <w:szCs w:val="22"/>
          <w:u w:val="single"/>
        </w:rPr>
        <w:t xml:space="preserve"> security </w:t>
      </w:r>
      <w:r>
        <w:rPr>
          <w:color w:val="3333CC"/>
          <w:szCs w:val="22"/>
          <w:u w:val="single"/>
        </w:rPr>
        <w:t>information</w:t>
      </w:r>
      <w:r w:rsidR="00A95F2C">
        <w:rPr>
          <w:color w:val="3333CC"/>
          <w:szCs w:val="22"/>
          <w:u w:val="single"/>
        </w:rPr>
        <w:t xml:space="preserve"> for the STAs</w:t>
      </w:r>
      <w:r w:rsidR="00D63427">
        <w:rPr>
          <w:color w:val="3333CC"/>
          <w:szCs w:val="22"/>
          <w:u w:val="single"/>
        </w:rPr>
        <w:t xml:space="preserve"> </w:t>
      </w:r>
      <w:r w:rsidR="00DC05FF">
        <w:rPr>
          <w:color w:val="3333CC"/>
          <w:szCs w:val="22"/>
          <w:u w:val="single"/>
        </w:rPr>
        <w:t xml:space="preserve">that </w:t>
      </w:r>
      <w:r w:rsidR="0048749C">
        <w:rPr>
          <w:color w:val="3333CC"/>
          <w:szCs w:val="22"/>
          <w:u w:val="single"/>
        </w:rPr>
        <w:t>are</w:t>
      </w:r>
      <w:r w:rsidR="00DC05FF">
        <w:rPr>
          <w:color w:val="3333CC"/>
          <w:szCs w:val="22"/>
          <w:u w:val="single"/>
        </w:rPr>
        <w:t xml:space="preserve"> not able to</w:t>
      </w:r>
      <w:r w:rsidR="00D63427">
        <w:rPr>
          <w:color w:val="3333CC"/>
          <w:szCs w:val="22"/>
          <w:u w:val="single"/>
        </w:rPr>
        <w:t xml:space="preserve"> </w:t>
      </w:r>
      <w:r w:rsidR="00DC05FF">
        <w:rPr>
          <w:color w:val="3333CC"/>
          <w:szCs w:val="22"/>
          <w:u w:val="single"/>
        </w:rPr>
        <w:t>use</w:t>
      </w:r>
      <w:r w:rsidR="00D63427">
        <w:rPr>
          <w:color w:val="3333CC"/>
          <w:szCs w:val="22"/>
          <w:u w:val="single"/>
        </w:rPr>
        <w:t xml:space="preserve"> the </w:t>
      </w:r>
      <w:r w:rsidR="00DC05FF">
        <w:rPr>
          <w:color w:val="3333CC"/>
          <w:szCs w:val="22"/>
          <w:u w:val="single"/>
        </w:rPr>
        <w:t>FILS authentication schemes during initial link setup. It</w:t>
      </w:r>
      <w:r w:rsidR="00D63427">
        <w:rPr>
          <w:color w:val="3333CC"/>
          <w:szCs w:val="22"/>
          <w:u w:val="single"/>
        </w:rPr>
        <w:t xml:space="preserve"> contains the information </w:t>
      </w:r>
      <w:r w:rsidR="00A95F2C">
        <w:rPr>
          <w:color w:val="3333CC"/>
          <w:szCs w:val="22"/>
          <w:u w:val="single"/>
        </w:rPr>
        <w:t>selected from the RSNE (Robust Security Network Element)</w:t>
      </w:r>
      <w:r>
        <w:rPr>
          <w:color w:val="3333CC"/>
          <w:szCs w:val="22"/>
          <w:u w:val="single"/>
        </w:rPr>
        <w:t xml:space="preserve"> </w:t>
      </w:r>
      <w:r w:rsidR="00D63427">
        <w:rPr>
          <w:color w:val="3333CC"/>
          <w:szCs w:val="22"/>
          <w:u w:val="single"/>
        </w:rPr>
        <w:t xml:space="preserve">as defined in Section </w:t>
      </w:r>
      <w:r w:rsidR="00D63427" w:rsidRPr="00D63427">
        <w:rPr>
          <w:color w:val="3333CC"/>
          <w:szCs w:val="22"/>
          <w:u w:val="single"/>
        </w:rPr>
        <w:t xml:space="preserve">8.4.2.27 </w:t>
      </w:r>
      <w:r w:rsidR="00D63427">
        <w:rPr>
          <w:color w:val="3333CC"/>
          <w:szCs w:val="22"/>
          <w:u w:val="single"/>
        </w:rPr>
        <w:t>and the IP address support information</w:t>
      </w:r>
      <w:r w:rsidR="00291828">
        <w:rPr>
          <w:color w:val="3333CC"/>
          <w:szCs w:val="22"/>
          <w:u w:val="single"/>
        </w:rPr>
        <w:t xml:space="preserve">. </w:t>
      </w:r>
      <w:r>
        <w:rPr>
          <w:color w:val="3333CC"/>
          <w:szCs w:val="22"/>
          <w:u w:val="single"/>
        </w:rPr>
        <w:t>Its format is defined in Figure 8—460q.</w:t>
      </w:r>
    </w:p>
    <w:p w:rsidR="00C74E74" w:rsidRDefault="001551E5" w:rsidP="00C74E74">
      <w:pPr>
        <w:autoSpaceDE w:val="0"/>
        <w:autoSpaceDN w:val="0"/>
        <w:adjustRightInd w:val="0"/>
        <w:spacing w:before="120" w:after="120"/>
        <w:jc w:val="center"/>
        <w:rPr>
          <w:color w:val="3333CC"/>
          <w:szCs w:val="22"/>
          <w:u w:val="single"/>
        </w:rPr>
      </w:pPr>
      <w:r w:rsidRPr="004C256D">
        <w:rPr>
          <w:color w:val="3333CC"/>
          <w:szCs w:val="22"/>
          <w:u w:val="single"/>
        </w:rPr>
        <w:object w:dxaOrig="9117" w:dyaOrig="5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297.8pt" o:ole="">
            <v:imagedata r:id="rId8" o:title=""/>
          </v:shape>
          <o:OLEObject Type="Embed" ProgID="Visio.Drawing.11" ShapeID="_x0000_i1025" DrawAspect="Content" ObjectID="_1425262691" r:id="rId9"/>
        </w:object>
      </w:r>
    </w:p>
    <w:p w:rsidR="00C74E74" w:rsidRPr="00592D99" w:rsidRDefault="00C74E74" w:rsidP="00C74E74">
      <w:pPr>
        <w:autoSpaceDE w:val="0"/>
        <w:autoSpaceDN w:val="0"/>
        <w:adjustRightInd w:val="0"/>
        <w:spacing w:before="120" w:after="120"/>
        <w:jc w:val="center"/>
        <w:rPr>
          <w:b/>
          <w:color w:val="3333CC"/>
          <w:szCs w:val="22"/>
          <w:u w:val="single"/>
        </w:rPr>
      </w:pPr>
      <w:r>
        <w:rPr>
          <w:b/>
          <w:color w:val="3333CC"/>
          <w:szCs w:val="22"/>
          <w:u w:val="single"/>
        </w:rPr>
        <w:t>Figure 8-460q</w:t>
      </w:r>
      <w:r w:rsidRPr="00592D99">
        <w:rPr>
          <w:b/>
          <w:color w:val="3333CC"/>
          <w:szCs w:val="22"/>
          <w:u w:val="single"/>
        </w:rPr>
        <w:t xml:space="preserve"> </w:t>
      </w:r>
      <w:r>
        <w:rPr>
          <w:b/>
          <w:color w:val="3333CC"/>
          <w:szCs w:val="22"/>
          <w:u w:val="single"/>
        </w:rPr>
        <w:t xml:space="preserve"> Format of  the FD </w:t>
      </w:r>
      <w:r w:rsidR="001A6F50">
        <w:rPr>
          <w:b/>
          <w:color w:val="3333CC"/>
          <w:szCs w:val="22"/>
          <w:u w:val="single"/>
        </w:rPr>
        <w:t>RSN Indications</w:t>
      </w:r>
      <w:r>
        <w:rPr>
          <w:b/>
          <w:color w:val="3333CC"/>
          <w:szCs w:val="22"/>
          <w:u w:val="single"/>
        </w:rPr>
        <w:t xml:space="preserve"> Field</w:t>
      </w:r>
    </w:p>
    <w:p w:rsidR="00784420" w:rsidRDefault="00C74E74" w:rsidP="00C74E74">
      <w:pPr>
        <w:autoSpaceDE w:val="0"/>
        <w:autoSpaceDN w:val="0"/>
        <w:adjustRightInd w:val="0"/>
        <w:spacing w:before="120" w:after="120"/>
        <w:jc w:val="both"/>
        <w:rPr>
          <w:color w:val="3333CC"/>
          <w:szCs w:val="22"/>
          <w:u w:val="single"/>
        </w:rPr>
      </w:pPr>
      <w:r>
        <w:rPr>
          <w:color w:val="3333CC"/>
          <w:szCs w:val="22"/>
          <w:u w:val="single"/>
          <w:lang w:val="en-US"/>
        </w:rPr>
        <w:lastRenderedPageBreak/>
        <w:t xml:space="preserve">The FD </w:t>
      </w:r>
      <w:r w:rsidR="00DC05FF">
        <w:rPr>
          <w:color w:val="3333CC"/>
          <w:szCs w:val="22"/>
          <w:u w:val="single"/>
          <w:lang w:val="en-US"/>
        </w:rPr>
        <w:t xml:space="preserve">RSN Indications </w:t>
      </w:r>
      <w:r>
        <w:rPr>
          <w:color w:val="3333CC"/>
          <w:szCs w:val="22"/>
          <w:u w:val="single"/>
          <w:lang w:val="en-US"/>
        </w:rPr>
        <w:t xml:space="preserve">field contains four 4-bit </w:t>
      </w:r>
      <w:r w:rsidRPr="002D71E7">
        <w:rPr>
          <w:color w:val="3333CC"/>
          <w:szCs w:val="22"/>
          <w:u w:val="single"/>
          <w:lang w:val="en-US"/>
        </w:rPr>
        <w:t>Cipher Suite Selectors, including</w:t>
      </w:r>
      <w:r>
        <w:rPr>
          <w:color w:val="3333CC"/>
          <w:szCs w:val="22"/>
          <w:u w:val="single"/>
          <w:lang w:val="en-US"/>
        </w:rPr>
        <w:t>,</w:t>
      </w:r>
      <w:r w:rsidRPr="002D71E7">
        <w:rPr>
          <w:color w:val="3333CC"/>
          <w:szCs w:val="22"/>
          <w:u w:val="single"/>
          <w:lang w:val="en-US"/>
        </w:rPr>
        <w:t xml:space="preserve"> </w:t>
      </w:r>
      <w:r>
        <w:rPr>
          <w:color w:val="3333CC"/>
          <w:szCs w:val="22"/>
          <w:u w:val="single"/>
          <w:lang w:val="en-US"/>
        </w:rPr>
        <w:t xml:space="preserve"> one 4-bit </w:t>
      </w:r>
      <w:r w:rsidRPr="002D71E7">
        <w:rPr>
          <w:color w:val="3333CC"/>
          <w:szCs w:val="22"/>
          <w:u w:val="single"/>
          <w:lang w:val="en-US"/>
        </w:rPr>
        <w:t>Group Data</w:t>
      </w:r>
      <w:r>
        <w:rPr>
          <w:color w:val="3333CC"/>
          <w:szCs w:val="22"/>
          <w:u w:val="single"/>
          <w:lang w:val="en-US"/>
        </w:rPr>
        <w:t xml:space="preserve"> Cipher Suite selector</w:t>
      </w:r>
      <w:r w:rsidRPr="002D71E7">
        <w:rPr>
          <w:color w:val="3333CC"/>
          <w:szCs w:val="22"/>
          <w:u w:val="single"/>
          <w:lang w:val="en-US"/>
        </w:rPr>
        <w:t xml:space="preserve">, </w:t>
      </w:r>
      <w:r>
        <w:rPr>
          <w:color w:val="3333CC"/>
          <w:szCs w:val="22"/>
          <w:u w:val="single"/>
          <w:lang w:val="en-US"/>
        </w:rPr>
        <w:t xml:space="preserve">one 4-bit </w:t>
      </w:r>
      <w:r w:rsidRPr="002D71E7">
        <w:rPr>
          <w:color w:val="3333CC"/>
          <w:szCs w:val="22"/>
          <w:u w:val="single"/>
          <w:lang w:val="en-US"/>
        </w:rPr>
        <w:t xml:space="preserve">Group </w:t>
      </w:r>
      <w:r>
        <w:rPr>
          <w:color w:val="3333CC"/>
          <w:szCs w:val="22"/>
          <w:u w:val="single"/>
          <w:lang w:val="en-US"/>
        </w:rPr>
        <w:t>Management Cipher Suite selector</w:t>
      </w:r>
      <w:r w:rsidRPr="002D71E7">
        <w:rPr>
          <w:color w:val="3333CC"/>
          <w:szCs w:val="22"/>
          <w:u w:val="single"/>
          <w:lang w:val="en-US"/>
        </w:rPr>
        <w:t xml:space="preserve">, and </w:t>
      </w:r>
      <w:r>
        <w:rPr>
          <w:color w:val="3333CC"/>
          <w:szCs w:val="22"/>
          <w:u w:val="single"/>
          <w:lang w:val="en-US"/>
        </w:rPr>
        <w:t>two 4-bit Pairwise Cipher Suite S</w:t>
      </w:r>
      <w:r w:rsidRPr="002D71E7">
        <w:rPr>
          <w:color w:val="3333CC"/>
          <w:szCs w:val="22"/>
          <w:u w:val="single"/>
          <w:lang w:val="en-US"/>
        </w:rPr>
        <w:t>electo</w:t>
      </w:r>
      <w:r>
        <w:rPr>
          <w:color w:val="3333CC"/>
          <w:szCs w:val="22"/>
          <w:u w:val="single"/>
          <w:lang w:val="en-US"/>
        </w:rPr>
        <w:t>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Cipher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8-99. The definition of the 4-bit Cipher Suite Selectors is shown in Table 8-ai-3.</w:t>
      </w:r>
      <w:r w:rsidRPr="001246CE">
        <w:rPr>
          <w:color w:val="3333CC"/>
          <w:szCs w:val="22"/>
          <w:u w:val="single"/>
        </w:rPr>
        <w:t xml:space="preserve"> </w:t>
      </w:r>
    </w:p>
    <w:p w:rsidR="00C74E74" w:rsidRPr="00327707" w:rsidRDefault="00C74E74" w:rsidP="00C74E74">
      <w:pPr>
        <w:autoSpaceDE w:val="0"/>
        <w:autoSpaceDN w:val="0"/>
        <w:adjustRightInd w:val="0"/>
        <w:spacing w:before="120" w:after="120"/>
        <w:jc w:val="center"/>
        <w:rPr>
          <w:b/>
          <w:color w:val="3333CC"/>
          <w:szCs w:val="22"/>
          <w:u w:val="single"/>
        </w:rPr>
      </w:pPr>
      <w:r>
        <w:rPr>
          <w:b/>
          <w:color w:val="3333CC"/>
          <w:szCs w:val="22"/>
          <w:u w:val="single"/>
        </w:rPr>
        <w:t>Table 8-ai-3</w:t>
      </w:r>
      <w:r w:rsidRPr="00327707">
        <w:rPr>
          <w:b/>
          <w:color w:val="3333CC"/>
          <w:szCs w:val="22"/>
          <w:u w:val="single"/>
        </w:rPr>
        <w:t xml:space="preserve"> </w:t>
      </w:r>
      <w:r>
        <w:rPr>
          <w:b/>
          <w:color w:val="3333CC"/>
          <w:szCs w:val="22"/>
          <w:u w:val="single"/>
        </w:rPr>
        <w:t>Cipher Suite Selector Definitions</w:t>
      </w:r>
    </w:p>
    <w:tbl>
      <w:tblPr>
        <w:tblStyle w:val="TableGrid"/>
        <w:tblW w:w="0" w:type="auto"/>
        <w:jc w:val="center"/>
        <w:tblLook w:val="04A0"/>
      </w:tblPr>
      <w:tblGrid>
        <w:gridCol w:w="3920"/>
        <w:gridCol w:w="4590"/>
      </w:tblGrid>
      <w:tr w:rsidR="00C74E74" w:rsidTr="000A74BC">
        <w:trPr>
          <w:jc w:val="center"/>
        </w:trPr>
        <w:tc>
          <w:tcPr>
            <w:tcW w:w="392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 xml:space="preserve">Cipher Suite Selector </w:t>
            </w:r>
            <w:r w:rsidRPr="006251F0">
              <w:rPr>
                <w:b/>
                <w:color w:val="3333CC"/>
                <w:szCs w:val="22"/>
                <w:u w:val="single"/>
              </w:rPr>
              <w:t>(4 bits)</w:t>
            </w:r>
          </w:p>
        </w:tc>
        <w:tc>
          <w:tcPr>
            <w:tcW w:w="459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Cipher Suite Type</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0b0000 – 0b0111</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Cipher Suite Type 0 to 7, in Table 8-99</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 xml:space="preserve">0b1000 – 1101 </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Reserved</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0b1110</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Vendor Specific</w:t>
            </w:r>
          </w:p>
        </w:tc>
      </w:tr>
      <w:tr w:rsidR="00C74E74" w:rsidTr="000A74BC">
        <w:trPr>
          <w:jc w:val="center"/>
        </w:trPr>
        <w:tc>
          <w:tcPr>
            <w:tcW w:w="392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0b1111</w:t>
            </w:r>
          </w:p>
        </w:tc>
        <w:tc>
          <w:tcPr>
            <w:tcW w:w="4590" w:type="dxa"/>
          </w:tcPr>
          <w:p w:rsidR="00C74E74" w:rsidRDefault="00C74E74" w:rsidP="000A74BC">
            <w:pPr>
              <w:autoSpaceDE w:val="0"/>
              <w:autoSpaceDN w:val="0"/>
              <w:adjustRightInd w:val="0"/>
              <w:spacing w:before="120" w:after="120"/>
              <w:jc w:val="center"/>
              <w:rPr>
                <w:color w:val="3333CC"/>
                <w:szCs w:val="22"/>
                <w:u w:val="single"/>
              </w:rPr>
            </w:pPr>
            <w:r w:rsidRPr="002D71E7">
              <w:rPr>
                <w:color w:val="3333CC"/>
                <w:szCs w:val="22"/>
                <w:u w:val="single"/>
                <w:lang w:val="en-US"/>
              </w:rPr>
              <w:t>no cipher suite selected</w:t>
            </w:r>
          </w:p>
        </w:tc>
      </w:tr>
    </w:tbl>
    <w:p w:rsidR="00C74E74" w:rsidRDefault="00C74E74" w:rsidP="00C74E74">
      <w:pPr>
        <w:autoSpaceDE w:val="0"/>
        <w:autoSpaceDN w:val="0"/>
        <w:adjustRightInd w:val="0"/>
        <w:spacing w:before="120" w:after="120"/>
        <w:jc w:val="both"/>
        <w:rPr>
          <w:color w:val="3333CC"/>
          <w:szCs w:val="22"/>
          <w:u w:val="single"/>
          <w:lang w:val="en-US"/>
        </w:rPr>
      </w:pPr>
    </w:p>
    <w:p w:rsidR="00C74E74" w:rsidRDefault="00C74E74" w:rsidP="00C74E74">
      <w:pPr>
        <w:autoSpaceDE w:val="0"/>
        <w:autoSpaceDN w:val="0"/>
        <w:adjustRightInd w:val="0"/>
        <w:spacing w:before="120" w:after="120"/>
        <w:jc w:val="both"/>
        <w:rPr>
          <w:color w:val="3333CC"/>
          <w:szCs w:val="22"/>
          <w:u w:val="single"/>
        </w:rPr>
      </w:pPr>
      <w:r>
        <w:rPr>
          <w:color w:val="3333CC"/>
          <w:szCs w:val="22"/>
          <w:u w:val="single"/>
          <w:lang w:val="en-US"/>
        </w:rPr>
        <w:t xml:space="preserve">The FD </w:t>
      </w:r>
      <w:r w:rsidR="00DC05FF">
        <w:rPr>
          <w:color w:val="3333CC"/>
          <w:szCs w:val="22"/>
          <w:u w:val="single"/>
          <w:lang w:val="en-US"/>
        </w:rPr>
        <w:t xml:space="preserve">RSN Indications </w:t>
      </w:r>
      <w:r>
        <w:rPr>
          <w:color w:val="3333CC"/>
          <w:szCs w:val="22"/>
          <w:u w:val="single"/>
          <w:lang w:val="en-US"/>
        </w:rPr>
        <w:t>field contains two 4-bit AKM Suite Selectors. Each 4-bit Cipher Suite selector is a 4-bit code</w:t>
      </w:r>
      <w:r w:rsidRPr="002D71E7">
        <w:rPr>
          <w:color w:val="3333CC"/>
          <w:szCs w:val="22"/>
          <w:u w:val="single"/>
          <w:lang w:val="en-US"/>
        </w:rPr>
        <w:t xml:space="preserve"> identify</w:t>
      </w:r>
      <w:r>
        <w:rPr>
          <w:color w:val="3333CC"/>
          <w:szCs w:val="22"/>
          <w:u w:val="single"/>
          <w:lang w:val="en-US"/>
        </w:rPr>
        <w:t>ing</w:t>
      </w:r>
      <w:r w:rsidRPr="002D71E7">
        <w:rPr>
          <w:color w:val="3333CC"/>
          <w:szCs w:val="22"/>
          <w:u w:val="single"/>
          <w:lang w:val="en-US"/>
        </w:rPr>
        <w:t xml:space="preserve"> </w:t>
      </w:r>
      <w:r>
        <w:rPr>
          <w:color w:val="3333CC"/>
          <w:szCs w:val="22"/>
          <w:u w:val="single"/>
          <w:lang w:val="en-US"/>
        </w:rPr>
        <w:t>a AKM Suite Type</w:t>
      </w:r>
      <w:r w:rsidRPr="002D71E7">
        <w:rPr>
          <w:color w:val="3333CC"/>
          <w:szCs w:val="22"/>
          <w:u w:val="single"/>
          <w:lang w:val="en-US"/>
        </w:rPr>
        <w:t xml:space="preserve"> </w:t>
      </w:r>
      <w:r>
        <w:rPr>
          <w:color w:val="3333CC"/>
          <w:szCs w:val="22"/>
          <w:u w:val="single"/>
          <w:lang w:val="en-US"/>
        </w:rPr>
        <w:t xml:space="preserve">as </w:t>
      </w:r>
      <w:r w:rsidRPr="002D71E7">
        <w:rPr>
          <w:color w:val="3333CC"/>
          <w:szCs w:val="22"/>
          <w:u w:val="single"/>
          <w:lang w:val="en-US"/>
        </w:rPr>
        <w:t>specifi</w:t>
      </w:r>
      <w:r>
        <w:rPr>
          <w:color w:val="3333CC"/>
          <w:szCs w:val="22"/>
          <w:u w:val="single"/>
          <w:lang w:val="en-US"/>
        </w:rPr>
        <w:t>ed in Table 8-101. The definition of the 4-bit AKM Suite Selectors is shown in Table 8-ai-4.</w:t>
      </w:r>
      <w:r w:rsidRPr="001246CE">
        <w:rPr>
          <w:color w:val="3333CC"/>
          <w:szCs w:val="22"/>
          <w:u w:val="single"/>
        </w:rPr>
        <w:t xml:space="preserve"> </w:t>
      </w:r>
    </w:p>
    <w:p w:rsidR="00C74E74" w:rsidRDefault="00C74E74" w:rsidP="00C74E74">
      <w:pPr>
        <w:autoSpaceDE w:val="0"/>
        <w:autoSpaceDN w:val="0"/>
        <w:adjustRightInd w:val="0"/>
        <w:spacing w:before="120" w:after="120"/>
        <w:jc w:val="both"/>
        <w:rPr>
          <w:color w:val="3333CC"/>
          <w:szCs w:val="22"/>
          <w:u w:val="single"/>
        </w:rPr>
      </w:pPr>
    </w:p>
    <w:p w:rsidR="00C74E74" w:rsidRPr="00327707" w:rsidRDefault="00C74E74" w:rsidP="00C74E74">
      <w:pPr>
        <w:autoSpaceDE w:val="0"/>
        <w:autoSpaceDN w:val="0"/>
        <w:adjustRightInd w:val="0"/>
        <w:spacing w:before="120" w:after="120"/>
        <w:jc w:val="center"/>
        <w:rPr>
          <w:b/>
          <w:color w:val="3333CC"/>
          <w:szCs w:val="22"/>
          <w:u w:val="single"/>
        </w:rPr>
      </w:pPr>
      <w:r>
        <w:rPr>
          <w:b/>
          <w:color w:val="3333CC"/>
          <w:szCs w:val="22"/>
          <w:u w:val="single"/>
        </w:rPr>
        <w:t>Table 8-ai-4</w:t>
      </w:r>
      <w:r w:rsidRPr="00327707">
        <w:rPr>
          <w:b/>
          <w:color w:val="3333CC"/>
          <w:szCs w:val="22"/>
          <w:u w:val="single"/>
        </w:rPr>
        <w:t xml:space="preserve"> </w:t>
      </w:r>
      <w:r>
        <w:rPr>
          <w:b/>
          <w:color w:val="3333CC"/>
          <w:szCs w:val="22"/>
          <w:u w:val="single"/>
        </w:rPr>
        <w:t>AKM Suite Selector Definitions</w:t>
      </w:r>
    </w:p>
    <w:tbl>
      <w:tblPr>
        <w:tblStyle w:val="TableGrid"/>
        <w:tblW w:w="0" w:type="auto"/>
        <w:jc w:val="center"/>
        <w:tblLook w:val="04A0"/>
      </w:tblPr>
      <w:tblGrid>
        <w:gridCol w:w="3830"/>
        <w:gridCol w:w="5130"/>
      </w:tblGrid>
      <w:tr w:rsidR="00C74E74" w:rsidTr="000A74BC">
        <w:trPr>
          <w:jc w:val="center"/>
        </w:trPr>
        <w:tc>
          <w:tcPr>
            <w:tcW w:w="383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 xml:space="preserve">AKM Suite Selector </w:t>
            </w:r>
            <w:r w:rsidRPr="006251F0">
              <w:rPr>
                <w:b/>
                <w:color w:val="3333CC"/>
                <w:szCs w:val="22"/>
                <w:u w:val="single"/>
              </w:rPr>
              <w:t>(4 bits)</w:t>
            </w:r>
          </w:p>
        </w:tc>
        <w:tc>
          <w:tcPr>
            <w:tcW w:w="5130" w:type="dxa"/>
          </w:tcPr>
          <w:p w:rsidR="00C74E74" w:rsidRPr="006251F0" w:rsidRDefault="00C74E74" w:rsidP="000A74BC">
            <w:pPr>
              <w:autoSpaceDE w:val="0"/>
              <w:autoSpaceDN w:val="0"/>
              <w:adjustRightInd w:val="0"/>
              <w:spacing w:before="120" w:after="120"/>
              <w:jc w:val="center"/>
              <w:rPr>
                <w:b/>
                <w:color w:val="3333CC"/>
                <w:szCs w:val="22"/>
                <w:u w:val="single"/>
              </w:rPr>
            </w:pPr>
            <w:r>
              <w:rPr>
                <w:b/>
                <w:color w:val="3333CC"/>
                <w:szCs w:val="22"/>
                <w:u w:val="single"/>
              </w:rPr>
              <w:t>AKM Suite Type</w:t>
            </w:r>
          </w:p>
        </w:tc>
      </w:tr>
      <w:tr w:rsidR="00C74E74" w:rsidTr="000A74BC">
        <w:trPr>
          <w:jc w:val="center"/>
        </w:trPr>
        <w:tc>
          <w:tcPr>
            <w:tcW w:w="38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0b0000 – 0b1001</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Cipher Suite Type 0 to 9, in Table 8-101.</w:t>
            </w:r>
          </w:p>
        </w:tc>
      </w:tr>
      <w:tr w:rsidR="00C74E74" w:rsidTr="000A74BC">
        <w:trPr>
          <w:jc w:val="center"/>
        </w:trPr>
        <w:tc>
          <w:tcPr>
            <w:tcW w:w="3830" w:type="dxa"/>
          </w:tcPr>
          <w:p w:rsidR="00C74E74" w:rsidRDefault="00DC05FF" w:rsidP="000A74BC">
            <w:pPr>
              <w:autoSpaceDE w:val="0"/>
              <w:autoSpaceDN w:val="0"/>
              <w:adjustRightInd w:val="0"/>
              <w:spacing w:before="120" w:after="120"/>
              <w:jc w:val="center"/>
              <w:rPr>
                <w:color w:val="3333CC"/>
                <w:szCs w:val="22"/>
                <w:u w:val="single"/>
              </w:rPr>
            </w:pPr>
            <w:r>
              <w:rPr>
                <w:color w:val="3333CC"/>
                <w:szCs w:val="22"/>
                <w:u w:val="single"/>
              </w:rPr>
              <w:t>0b1010</w:t>
            </w:r>
            <w:r w:rsidR="00C74E74">
              <w:rPr>
                <w:color w:val="3333CC"/>
                <w:szCs w:val="22"/>
                <w:u w:val="single"/>
              </w:rPr>
              <w:t xml:space="preserve"> – 1101 </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Reserved</w:t>
            </w:r>
          </w:p>
        </w:tc>
      </w:tr>
      <w:tr w:rsidR="00C74E74" w:rsidTr="000A74BC">
        <w:trPr>
          <w:jc w:val="center"/>
        </w:trPr>
        <w:tc>
          <w:tcPr>
            <w:tcW w:w="38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0b1110</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Vendor Specific</w:t>
            </w:r>
          </w:p>
        </w:tc>
      </w:tr>
      <w:tr w:rsidR="00C74E74" w:rsidTr="000A74BC">
        <w:trPr>
          <w:jc w:val="center"/>
        </w:trPr>
        <w:tc>
          <w:tcPr>
            <w:tcW w:w="3830" w:type="dxa"/>
          </w:tcPr>
          <w:p w:rsidR="00C74E74" w:rsidRDefault="00C74E74" w:rsidP="000A74BC">
            <w:pPr>
              <w:autoSpaceDE w:val="0"/>
              <w:autoSpaceDN w:val="0"/>
              <w:adjustRightInd w:val="0"/>
              <w:spacing w:before="120" w:after="120"/>
              <w:jc w:val="center"/>
              <w:rPr>
                <w:color w:val="3333CC"/>
                <w:szCs w:val="22"/>
                <w:u w:val="single"/>
              </w:rPr>
            </w:pPr>
            <w:r>
              <w:rPr>
                <w:color w:val="3333CC"/>
                <w:szCs w:val="22"/>
                <w:u w:val="single"/>
              </w:rPr>
              <w:t>0b1111</w:t>
            </w:r>
          </w:p>
        </w:tc>
        <w:tc>
          <w:tcPr>
            <w:tcW w:w="5130" w:type="dxa"/>
          </w:tcPr>
          <w:p w:rsidR="00C74E74" w:rsidRDefault="00C74E74" w:rsidP="000A74BC">
            <w:pPr>
              <w:autoSpaceDE w:val="0"/>
              <w:autoSpaceDN w:val="0"/>
              <w:adjustRightInd w:val="0"/>
              <w:spacing w:before="120" w:after="120"/>
              <w:jc w:val="center"/>
              <w:rPr>
                <w:color w:val="3333CC"/>
                <w:szCs w:val="22"/>
                <w:u w:val="single"/>
              </w:rPr>
            </w:pPr>
            <w:r w:rsidRPr="002D71E7">
              <w:rPr>
                <w:color w:val="3333CC"/>
                <w:szCs w:val="22"/>
                <w:u w:val="single"/>
                <w:lang w:val="en-US"/>
              </w:rPr>
              <w:t xml:space="preserve">no </w:t>
            </w:r>
            <w:r>
              <w:rPr>
                <w:color w:val="3333CC"/>
                <w:szCs w:val="22"/>
                <w:u w:val="single"/>
                <w:lang w:val="en-US"/>
              </w:rPr>
              <w:t>AKM</w:t>
            </w:r>
            <w:r w:rsidRPr="002D71E7">
              <w:rPr>
                <w:color w:val="3333CC"/>
                <w:szCs w:val="22"/>
                <w:u w:val="single"/>
                <w:lang w:val="en-US"/>
              </w:rPr>
              <w:t xml:space="preserve"> suite selected</w:t>
            </w:r>
          </w:p>
        </w:tc>
      </w:tr>
    </w:tbl>
    <w:p w:rsidR="00C74E74" w:rsidRDefault="00C74E74" w:rsidP="00C74E74">
      <w:pPr>
        <w:autoSpaceDE w:val="0"/>
        <w:autoSpaceDN w:val="0"/>
        <w:adjustRightInd w:val="0"/>
        <w:spacing w:before="120" w:after="120"/>
        <w:jc w:val="both"/>
        <w:rPr>
          <w:color w:val="3333CC"/>
          <w:szCs w:val="22"/>
          <w:u w:val="single"/>
        </w:rPr>
      </w:pPr>
    </w:p>
    <w:p w:rsidR="00C74E74" w:rsidRDefault="0048581E" w:rsidP="00C74E74">
      <w:pPr>
        <w:autoSpaceDE w:val="0"/>
        <w:autoSpaceDN w:val="0"/>
        <w:adjustRightInd w:val="0"/>
        <w:spacing w:before="120" w:after="120"/>
        <w:jc w:val="both"/>
        <w:rPr>
          <w:color w:val="3333CC"/>
          <w:szCs w:val="22"/>
          <w:u w:val="single"/>
        </w:rPr>
      </w:pPr>
      <w:r>
        <w:rPr>
          <w:color w:val="3333CC"/>
          <w:szCs w:val="22"/>
          <w:u w:val="single"/>
        </w:rPr>
        <w:t xml:space="preserve">The </w:t>
      </w:r>
      <w:r w:rsidR="00784420">
        <w:rPr>
          <w:color w:val="3333CC"/>
          <w:szCs w:val="22"/>
          <w:u w:val="single"/>
        </w:rPr>
        <w:t xml:space="preserve">FD </w:t>
      </w:r>
      <w:r w:rsidR="00DC05FF">
        <w:rPr>
          <w:color w:val="3333CC"/>
          <w:szCs w:val="22"/>
          <w:u w:val="single"/>
          <w:lang w:val="en-US"/>
        </w:rPr>
        <w:t>RSN Indications</w:t>
      </w:r>
      <w:r w:rsidR="00DC05FF">
        <w:rPr>
          <w:color w:val="3333CC"/>
          <w:szCs w:val="22"/>
          <w:u w:val="single"/>
        </w:rPr>
        <w:t xml:space="preserve"> </w:t>
      </w:r>
      <w:r w:rsidR="00784420">
        <w:rPr>
          <w:color w:val="3333CC"/>
          <w:szCs w:val="22"/>
          <w:u w:val="single"/>
        </w:rPr>
        <w:t>field</w:t>
      </w:r>
      <w:r>
        <w:rPr>
          <w:color w:val="3333CC"/>
          <w:szCs w:val="22"/>
          <w:u w:val="single"/>
        </w:rPr>
        <w:t xml:space="preserve"> </w:t>
      </w:r>
      <w:r w:rsidR="00C00FDC">
        <w:rPr>
          <w:color w:val="3333CC"/>
          <w:szCs w:val="22"/>
          <w:u w:val="single"/>
        </w:rPr>
        <w:t>contains</w:t>
      </w:r>
      <w:r w:rsidR="00784420">
        <w:rPr>
          <w:color w:val="3333CC"/>
          <w:szCs w:val="22"/>
          <w:u w:val="single"/>
        </w:rPr>
        <w:t xml:space="preserve"> </w:t>
      </w:r>
      <w:r w:rsidR="00C00FDC">
        <w:rPr>
          <w:color w:val="3333CC"/>
          <w:szCs w:val="22"/>
          <w:u w:val="single"/>
        </w:rPr>
        <w:t>three 1-bit</w:t>
      </w:r>
      <w:r w:rsidR="00C74E74">
        <w:rPr>
          <w:color w:val="3333CC"/>
          <w:szCs w:val="22"/>
          <w:u w:val="single"/>
        </w:rPr>
        <w:t xml:space="preserve"> subfields, </w:t>
      </w:r>
      <w:r w:rsidR="00C00FDC">
        <w:rPr>
          <w:color w:val="3333CC"/>
          <w:szCs w:val="22"/>
          <w:u w:val="single"/>
        </w:rPr>
        <w:t xml:space="preserve">including </w:t>
      </w:r>
      <w:r w:rsidR="00C74E74">
        <w:rPr>
          <w:color w:val="3333CC"/>
          <w:szCs w:val="22"/>
          <w:u w:val="single"/>
        </w:rPr>
        <w:t xml:space="preserve">Pre-Authentication (bit 24), Management Frame Protection required (bit 25), and Management </w:t>
      </w:r>
      <w:r w:rsidR="00784420">
        <w:rPr>
          <w:color w:val="3333CC"/>
          <w:szCs w:val="22"/>
          <w:u w:val="single"/>
        </w:rPr>
        <w:t>Frame Protection Capable (bit 26</w:t>
      </w:r>
      <w:r w:rsidR="00C74E74">
        <w:rPr>
          <w:color w:val="3333CC"/>
          <w:szCs w:val="22"/>
          <w:u w:val="single"/>
        </w:rPr>
        <w:t xml:space="preserve">), </w:t>
      </w:r>
      <w:r w:rsidR="00C00FDC">
        <w:rPr>
          <w:color w:val="3333CC"/>
          <w:szCs w:val="22"/>
          <w:u w:val="single"/>
        </w:rPr>
        <w:t xml:space="preserve">which </w:t>
      </w:r>
      <w:r w:rsidR="00C74E74">
        <w:rPr>
          <w:color w:val="3333CC"/>
          <w:szCs w:val="22"/>
          <w:u w:val="single"/>
        </w:rPr>
        <w:t xml:space="preserve">have the same </w:t>
      </w:r>
      <w:r w:rsidR="00784420">
        <w:rPr>
          <w:color w:val="3333CC"/>
          <w:szCs w:val="22"/>
          <w:u w:val="single"/>
        </w:rPr>
        <w:t xml:space="preserve">definitions </w:t>
      </w:r>
      <w:r w:rsidR="00C74E74">
        <w:rPr>
          <w:color w:val="3333CC"/>
          <w:szCs w:val="22"/>
          <w:u w:val="single"/>
        </w:rPr>
        <w:t>as in the RSN capabilities field as specified in Section 8.4.2.27.4.</w:t>
      </w:r>
    </w:p>
    <w:p w:rsidR="008542DB" w:rsidRPr="008542DB" w:rsidRDefault="002F1FFA" w:rsidP="00FD5F2B">
      <w:pPr>
        <w:autoSpaceDE w:val="0"/>
        <w:autoSpaceDN w:val="0"/>
        <w:adjustRightInd w:val="0"/>
        <w:spacing w:before="120" w:after="120"/>
        <w:jc w:val="both"/>
        <w:outlineLvl w:val="0"/>
        <w:rPr>
          <w:color w:val="3333CC"/>
          <w:szCs w:val="22"/>
          <w:u w:val="single"/>
          <w:lang w:val="en-US" w:eastAsia="zh-CN"/>
        </w:rPr>
      </w:pPr>
      <w:r>
        <w:rPr>
          <w:color w:val="3333CC"/>
          <w:szCs w:val="22"/>
          <w:u w:val="single"/>
        </w:rPr>
        <w:t xml:space="preserve">The FD </w:t>
      </w:r>
      <w:r>
        <w:rPr>
          <w:color w:val="3333CC"/>
          <w:szCs w:val="22"/>
          <w:u w:val="single"/>
          <w:lang w:val="en-US"/>
        </w:rPr>
        <w:t>RSN Indications</w:t>
      </w:r>
      <w:r>
        <w:rPr>
          <w:color w:val="3333CC"/>
          <w:szCs w:val="22"/>
          <w:u w:val="single"/>
        </w:rPr>
        <w:t xml:space="preserve"> field also contains two 1-bit subfields to indicate the supported IP address types, including IPv4 Supported (bit 27) and IPv6 supported (bit 28). </w:t>
      </w:r>
      <w:r w:rsidR="00FD5F2B">
        <w:rPr>
          <w:color w:val="3333CC"/>
          <w:szCs w:val="22"/>
          <w:u w:val="single"/>
        </w:rPr>
        <w:t>If the IPv4 Supported subfield is set to 1, it indicates the IPv4 address type is supported, otherwise it indicates IPv4 is not supported. If the IPv6 Supported subfield is set to 1, it indicates the IPv6 address type is supported, otherwise it indicates IPv6 is not supported.</w:t>
      </w:r>
    </w:p>
    <w:p w:rsidR="00B047B5" w:rsidRPr="001D1F7C" w:rsidRDefault="00B047B5" w:rsidP="00B047B5">
      <w:pPr>
        <w:pStyle w:val="Heading1"/>
        <w:spacing w:before="360" w:after="120"/>
        <w:rPr>
          <w:u w:val="none"/>
        </w:rPr>
      </w:pPr>
      <w:r>
        <w:rPr>
          <w:u w:val="none"/>
        </w:rPr>
        <w:lastRenderedPageBreak/>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2A52F0">
        <w:rPr>
          <w:sz w:val="24"/>
          <w:szCs w:val="24"/>
        </w:rPr>
        <w:fldChar w:fldCharType="begin"/>
      </w:r>
      <w:r w:rsidR="005F29D4">
        <w:rPr>
          <w:sz w:val="24"/>
          <w:szCs w:val="24"/>
        </w:rPr>
        <w:instrText xml:space="preserve"> REF _Ref345080792 \r \h </w:instrText>
      </w:r>
      <w:r w:rsidR="002A52F0">
        <w:rPr>
          <w:sz w:val="24"/>
          <w:szCs w:val="24"/>
        </w:rPr>
      </w:r>
      <w:r w:rsidR="002A52F0">
        <w:rPr>
          <w:sz w:val="24"/>
          <w:szCs w:val="24"/>
        </w:rPr>
        <w:fldChar w:fldCharType="separate"/>
      </w:r>
      <w:r w:rsidR="005F29D4">
        <w:rPr>
          <w:sz w:val="24"/>
          <w:szCs w:val="24"/>
        </w:rPr>
        <w:t>4</w:t>
      </w:r>
      <w:r w:rsidR="002A52F0">
        <w:rPr>
          <w:sz w:val="24"/>
          <w:szCs w:val="24"/>
        </w:rPr>
        <w:fldChar w:fldCharType="end"/>
      </w:r>
      <w:r w:rsidR="005F29D4">
        <w:rPr>
          <w:sz w:val="24"/>
          <w:szCs w:val="24"/>
        </w:rPr>
        <w:t xml:space="preserve"> of</w:t>
      </w:r>
      <w:r w:rsidR="00772DCC">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11795B">
        <w:rPr>
          <w:color w:val="000000" w:themeColor="text1"/>
          <w:sz w:val="24"/>
          <w:szCs w:val="24"/>
        </w:rPr>
        <w:t>0272</w:t>
      </w:r>
      <w:r w:rsidR="002C7B3D">
        <w:rPr>
          <w:color w:val="000000" w:themeColor="text1"/>
          <w:sz w:val="24"/>
          <w:szCs w:val="24"/>
        </w:rPr>
        <w:t>r1</w:t>
      </w:r>
      <w:r w:rsidR="00A15400">
        <w:rPr>
          <w:sz w:val="24"/>
          <w:szCs w:val="24"/>
        </w:rPr>
        <w:t>) as th</w:t>
      </w:r>
      <w:r w:rsidR="00D977F1">
        <w:rPr>
          <w:sz w:val="24"/>
          <w:szCs w:val="24"/>
        </w:rPr>
        <w:t>e resolution to Comment</w:t>
      </w:r>
      <w:r w:rsidR="00D11520">
        <w:rPr>
          <w:sz w:val="24"/>
          <w:szCs w:val="24"/>
        </w:rPr>
        <w:t>s, CID 250 and CID 251</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r>
        <w:rPr>
          <w:sz w:val="24"/>
          <w:szCs w:val="24"/>
        </w:rPr>
        <w:t>IEEE Std 802.11ai/D0.</w:t>
      </w:r>
      <w:bookmarkEnd w:id="3"/>
      <w:bookmarkEnd w:id="4"/>
      <w:bookmarkEnd w:id="5"/>
      <w:r w:rsidR="001113F6">
        <w:rPr>
          <w:sz w:val="24"/>
          <w:szCs w:val="24"/>
        </w:rPr>
        <w:t>4</w:t>
      </w:r>
    </w:p>
    <w:p w:rsidR="000A1B9C" w:rsidRDefault="005200E4" w:rsidP="004E6706">
      <w:pPr>
        <w:pStyle w:val="ListParagraph"/>
        <w:numPr>
          <w:ilvl w:val="0"/>
          <w:numId w:val="15"/>
        </w:numPr>
        <w:spacing w:before="120" w:after="120"/>
        <w:ind w:left="1080" w:hanging="1080"/>
        <w:contextualSpacing w:val="0"/>
        <w:rPr>
          <w:sz w:val="24"/>
          <w:szCs w:val="24"/>
        </w:rPr>
      </w:pPr>
      <w:bookmarkStart w:id="6" w:name="_Ref347298970"/>
      <w:r>
        <w:rPr>
          <w:sz w:val="24"/>
          <w:szCs w:val="24"/>
        </w:rPr>
        <w:t>11-13-0036-09</w:t>
      </w:r>
      <w:r w:rsidR="004E6706" w:rsidRPr="004E6706">
        <w:rPr>
          <w:sz w:val="24"/>
          <w:szCs w:val="24"/>
        </w:rPr>
        <w:t>-00ai-tgai-draft-review-combined-comments</w:t>
      </w:r>
      <w:bookmarkEnd w:id="6"/>
    </w:p>
    <w:p w:rsidR="008542DB" w:rsidRPr="008542DB" w:rsidRDefault="008542DB" w:rsidP="008542DB">
      <w:pPr>
        <w:spacing w:before="120" w:after="120"/>
        <w:rPr>
          <w:sz w:val="24"/>
          <w:szCs w:val="24"/>
          <w:lang w:eastAsia="zh-CN"/>
        </w:rPr>
      </w:pPr>
    </w:p>
    <w:sectPr w:rsidR="008542DB" w:rsidRPr="008542DB"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7FA" w:rsidRDefault="000427FA">
      <w:r>
        <w:separator/>
      </w:r>
    </w:p>
  </w:endnote>
  <w:endnote w:type="continuationSeparator" w:id="1">
    <w:p w:rsidR="000427FA" w:rsidRDefault="00042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Cambria"/>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Footer"/>
      <w:jc w:val="center"/>
      <w:rPr>
        <w:rFonts w:ascii="Arial" w:hAnsi="Arial" w:cs="Arial"/>
        <w:b/>
        <w:color w:val="3E8430"/>
        <w:sz w:val="20"/>
      </w:rPr>
    </w:pPr>
    <w:bookmarkStart w:id="9" w:name="aliashDOCCompanyConfiden1FooterEvenPages"/>
    <w:bookmarkEnd w:id="9"/>
  </w:p>
  <w:p w:rsidR="000A74BC" w:rsidRDefault="000A74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0A74BC" w:rsidRDefault="002A52F0">
    <w:pPr>
      <w:pStyle w:val="Footer"/>
      <w:tabs>
        <w:tab w:val="clear" w:pos="6480"/>
        <w:tab w:val="center" w:pos="4680"/>
        <w:tab w:val="right" w:pos="9360"/>
      </w:tabs>
    </w:pPr>
    <w:fldSimple w:instr=" SUBJECT  \* MERGEFORMAT ">
      <w:r w:rsidR="000A74BC">
        <w:t>Submission</w:t>
      </w:r>
    </w:fldSimple>
    <w:r w:rsidR="000A74BC">
      <w:tab/>
      <w:t xml:space="preserve">page </w:t>
    </w:r>
    <w:fldSimple w:instr="page ">
      <w:r w:rsidR="002C7B3D">
        <w:rPr>
          <w:noProof/>
        </w:rPr>
        <w:t>1</w:t>
      </w:r>
    </w:fldSimple>
    <w:r w:rsidR="000A74BC">
      <w:tab/>
      <w:t>Lei Wang, InterDigital Communications</w:t>
    </w:r>
  </w:p>
  <w:p w:rsidR="000A74BC" w:rsidRDefault="000A74B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Footer"/>
      <w:jc w:val="center"/>
      <w:rPr>
        <w:rFonts w:ascii="Arial" w:hAnsi="Arial" w:cs="Arial"/>
        <w:b/>
        <w:color w:val="3E8430"/>
        <w:sz w:val="20"/>
      </w:rPr>
    </w:pPr>
    <w:bookmarkStart w:id="12" w:name="aliashDOCCompanyConfiden1FooterFirstPage"/>
    <w:bookmarkEnd w:id="12"/>
  </w:p>
  <w:p w:rsidR="000A74BC" w:rsidRDefault="000A7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7FA" w:rsidRDefault="000427FA">
      <w:r>
        <w:separator/>
      </w:r>
    </w:p>
  </w:footnote>
  <w:footnote w:type="continuationSeparator" w:id="1">
    <w:p w:rsidR="000427FA" w:rsidRDefault="0004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Header"/>
      <w:jc w:val="center"/>
      <w:rPr>
        <w:rFonts w:ascii="Arial" w:hAnsi="Arial" w:cs="Arial"/>
        <w:color w:val="3E8430"/>
        <w:sz w:val="20"/>
      </w:rPr>
    </w:pPr>
    <w:bookmarkStart w:id="7" w:name="aliashDOCCompanyConfiden1HeaderEvenPages"/>
    <w:bookmarkEnd w:id="7"/>
  </w:p>
  <w:p w:rsidR="000A74BC" w:rsidRDefault="000A7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0A74BC" w:rsidRDefault="002A52F0">
    <w:pPr>
      <w:pStyle w:val="Header"/>
      <w:tabs>
        <w:tab w:val="clear" w:pos="6480"/>
        <w:tab w:val="center" w:pos="4680"/>
        <w:tab w:val="right" w:pos="9360"/>
      </w:tabs>
    </w:pPr>
    <w:fldSimple w:instr=" KEYWORDS  \* MERGEFORMAT ">
      <w:r w:rsidR="001F66DD">
        <w:t>March</w:t>
      </w:r>
      <w:r w:rsidR="000A74BC">
        <w:t xml:space="preserve"> 2013</w:t>
      </w:r>
    </w:fldSimple>
    <w:r w:rsidR="000A74BC">
      <w:tab/>
    </w:r>
    <w:r w:rsidR="000A74BC">
      <w:tab/>
    </w:r>
    <w:fldSimple w:instr=" TITLE  \* MERGEFORMAT ">
      <w:r w:rsidR="000A74BC">
        <w:t>doc.: IEEE 802.11-13/</w:t>
      </w:r>
      <w:r w:rsidR="001F66DD">
        <w:t>0272</w:t>
      </w:r>
    </w:fldSimple>
    <w:r w:rsidR="002C7B3D">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4BC" w:rsidRDefault="000A74BC" w:rsidP="00D831CC">
    <w:pPr>
      <w:pStyle w:val="Header"/>
      <w:jc w:val="center"/>
      <w:rPr>
        <w:rFonts w:ascii="Arial" w:hAnsi="Arial" w:cs="Arial"/>
        <w:color w:val="3E8430"/>
        <w:sz w:val="20"/>
      </w:rPr>
    </w:pPr>
    <w:bookmarkStart w:id="11" w:name="aliashDOCCompanyConfiden1HeaderFirstPage"/>
    <w:bookmarkEnd w:id="11"/>
  </w:p>
  <w:p w:rsidR="000A74BC" w:rsidRDefault="000A74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84F97"/>
    <w:multiLevelType w:val="hybridMultilevel"/>
    <w:tmpl w:val="59E04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6229FF"/>
    <w:multiLevelType w:val="hybridMultilevel"/>
    <w:tmpl w:val="AFF00722"/>
    <w:lvl w:ilvl="0" w:tplc="A094D4A2">
      <w:start w:val="1"/>
      <w:numFmt w:val="decimal"/>
      <w:lvlText w:val="Ste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4">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6A08A0"/>
    <w:multiLevelType w:val="hybridMultilevel"/>
    <w:tmpl w:val="FE80273E"/>
    <w:lvl w:ilvl="0" w:tplc="58E23E62">
      <w:start w:val="1"/>
      <w:numFmt w:val="decimal"/>
      <w:lvlText w:val="参考文献-%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64A33"/>
    <w:multiLevelType w:val="hybridMultilevel"/>
    <w:tmpl w:val="0862D7D4"/>
    <w:lvl w:ilvl="0" w:tplc="A9D862F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22"/>
  </w:num>
  <w:num w:numId="3">
    <w:abstractNumId w:val="8"/>
  </w:num>
  <w:num w:numId="4">
    <w:abstractNumId w:val="26"/>
  </w:num>
  <w:num w:numId="5">
    <w:abstractNumId w:val="12"/>
  </w:num>
  <w:num w:numId="6">
    <w:abstractNumId w:val="11"/>
  </w:num>
  <w:num w:numId="7">
    <w:abstractNumId w:val="25"/>
  </w:num>
  <w:num w:numId="8">
    <w:abstractNumId w:val="4"/>
  </w:num>
  <w:num w:numId="9">
    <w:abstractNumId w:val="5"/>
  </w:num>
  <w:num w:numId="10">
    <w:abstractNumId w:val="9"/>
  </w:num>
  <w:num w:numId="11">
    <w:abstractNumId w:val="27"/>
  </w:num>
  <w:num w:numId="12">
    <w:abstractNumId w:val="27"/>
  </w:num>
  <w:num w:numId="13">
    <w:abstractNumId w:val="27"/>
  </w:num>
  <w:num w:numId="14">
    <w:abstractNumId w:val="14"/>
  </w:num>
  <w:num w:numId="15">
    <w:abstractNumId w:val="7"/>
  </w:num>
  <w:num w:numId="16">
    <w:abstractNumId w:val="27"/>
  </w:num>
  <w:num w:numId="17">
    <w:abstractNumId w:val="27"/>
  </w:num>
  <w:num w:numId="18">
    <w:abstractNumId w:val="2"/>
  </w:num>
  <w:num w:numId="19">
    <w:abstractNumId w:val="24"/>
  </w:num>
  <w:num w:numId="20">
    <w:abstractNumId w:val="27"/>
  </w:num>
  <w:num w:numId="21">
    <w:abstractNumId w:val="27"/>
  </w:num>
  <w:num w:numId="22">
    <w:abstractNumId w:val="1"/>
  </w:num>
  <w:num w:numId="23">
    <w:abstractNumId w:val="27"/>
  </w:num>
  <w:num w:numId="24">
    <w:abstractNumId w:val="0"/>
  </w:num>
  <w:num w:numId="25">
    <w:abstractNumId w:val="18"/>
  </w:num>
  <w:num w:numId="26">
    <w:abstractNumId w:val="23"/>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15"/>
  </w:num>
  <w:num w:numId="32">
    <w:abstractNumId w:val="27"/>
  </w:num>
  <w:num w:numId="33">
    <w:abstractNumId w:val="19"/>
  </w:num>
  <w:num w:numId="34">
    <w:abstractNumId w:val="10"/>
  </w:num>
  <w:num w:numId="35">
    <w:abstractNumId w:val="20"/>
  </w:num>
  <w:num w:numId="36">
    <w:abstractNumId w:val="2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0"/>
    <w:footnote w:id="1"/>
  </w:footnotePr>
  <w:endnotePr>
    <w:endnote w:id="0"/>
    <w:endnote w:id="1"/>
  </w:endnotePr>
  <w:compat>
    <w:useFELayout/>
  </w:compat>
  <w:rsids>
    <w:rsidRoot w:val="00D831CC"/>
    <w:rsid w:val="000129EB"/>
    <w:rsid w:val="00024B3F"/>
    <w:rsid w:val="000277C4"/>
    <w:rsid w:val="00027B60"/>
    <w:rsid w:val="000338E3"/>
    <w:rsid w:val="000423B6"/>
    <w:rsid w:val="000427FA"/>
    <w:rsid w:val="00042A4A"/>
    <w:rsid w:val="00047D54"/>
    <w:rsid w:val="00050F2B"/>
    <w:rsid w:val="00051935"/>
    <w:rsid w:val="00054654"/>
    <w:rsid w:val="00054A00"/>
    <w:rsid w:val="00055FF3"/>
    <w:rsid w:val="00056FCA"/>
    <w:rsid w:val="00063F05"/>
    <w:rsid w:val="00067F40"/>
    <w:rsid w:val="00070C41"/>
    <w:rsid w:val="00071302"/>
    <w:rsid w:val="0007715D"/>
    <w:rsid w:val="00081CDA"/>
    <w:rsid w:val="00082DFA"/>
    <w:rsid w:val="000842BF"/>
    <w:rsid w:val="00086232"/>
    <w:rsid w:val="00090A09"/>
    <w:rsid w:val="000A0955"/>
    <w:rsid w:val="000A17B9"/>
    <w:rsid w:val="000A1B9C"/>
    <w:rsid w:val="000A2AC0"/>
    <w:rsid w:val="000A3126"/>
    <w:rsid w:val="000A646B"/>
    <w:rsid w:val="000A74BC"/>
    <w:rsid w:val="000A7BC7"/>
    <w:rsid w:val="000A7CAD"/>
    <w:rsid w:val="000B0886"/>
    <w:rsid w:val="000B0C35"/>
    <w:rsid w:val="000B1D9B"/>
    <w:rsid w:val="000B3095"/>
    <w:rsid w:val="000B3FE2"/>
    <w:rsid w:val="000B5297"/>
    <w:rsid w:val="000B77F9"/>
    <w:rsid w:val="000C0DDF"/>
    <w:rsid w:val="000D2D16"/>
    <w:rsid w:val="000D429D"/>
    <w:rsid w:val="000D4FD1"/>
    <w:rsid w:val="000D5A26"/>
    <w:rsid w:val="000E1FAE"/>
    <w:rsid w:val="000E2BEF"/>
    <w:rsid w:val="000E3FF2"/>
    <w:rsid w:val="000E6DBA"/>
    <w:rsid w:val="000F0EE0"/>
    <w:rsid w:val="000F6B1B"/>
    <w:rsid w:val="000F6DBE"/>
    <w:rsid w:val="001007A0"/>
    <w:rsid w:val="00103EF1"/>
    <w:rsid w:val="001112F1"/>
    <w:rsid w:val="001113F6"/>
    <w:rsid w:val="00113406"/>
    <w:rsid w:val="0011791D"/>
    <w:rsid w:val="0011795B"/>
    <w:rsid w:val="00117BA7"/>
    <w:rsid w:val="00121F8C"/>
    <w:rsid w:val="00121FB4"/>
    <w:rsid w:val="001226AC"/>
    <w:rsid w:val="001246CE"/>
    <w:rsid w:val="00125172"/>
    <w:rsid w:val="00127C0F"/>
    <w:rsid w:val="00132DE7"/>
    <w:rsid w:val="00136C03"/>
    <w:rsid w:val="00136CCD"/>
    <w:rsid w:val="001402CA"/>
    <w:rsid w:val="0014064C"/>
    <w:rsid w:val="001507AC"/>
    <w:rsid w:val="00151E03"/>
    <w:rsid w:val="001526CE"/>
    <w:rsid w:val="00154A9B"/>
    <w:rsid w:val="001551E5"/>
    <w:rsid w:val="00162110"/>
    <w:rsid w:val="0016212C"/>
    <w:rsid w:val="00162F94"/>
    <w:rsid w:val="00164F35"/>
    <w:rsid w:val="0016771D"/>
    <w:rsid w:val="001729C2"/>
    <w:rsid w:val="00174E25"/>
    <w:rsid w:val="001774B8"/>
    <w:rsid w:val="00182A4B"/>
    <w:rsid w:val="001917FB"/>
    <w:rsid w:val="00194190"/>
    <w:rsid w:val="0019614D"/>
    <w:rsid w:val="001A6AF6"/>
    <w:rsid w:val="001A6F50"/>
    <w:rsid w:val="001B035F"/>
    <w:rsid w:val="001B2CEA"/>
    <w:rsid w:val="001B3723"/>
    <w:rsid w:val="001C559A"/>
    <w:rsid w:val="001D1521"/>
    <w:rsid w:val="001D1F7C"/>
    <w:rsid w:val="001D32B6"/>
    <w:rsid w:val="001D6897"/>
    <w:rsid w:val="001D69CC"/>
    <w:rsid w:val="001D723B"/>
    <w:rsid w:val="001E0FDB"/>
    <w:rsid w:val="001E1865"/>
    <w:rsid w:val="001E2211"/>
    <w:rsid w:val="001E466A"/>
    <w:rsid w:val="001F319E"/>
    <w:rsid w:val="001F3867"/>
    <w:rsid w:val="001F66DD"/>
    <w:rsid w:val="00202EB4"/>
    <w:rsid w:val="0020524F"/>
    <w:rsid w:val="00206899"/>
    <w:rsid w:val="00216625"/>
    <w:rsid w:val="00217BF5"/>
    <w:rsid w:val="00225D23"/>
    <w:rsid w:val="00226E37"/>
    <w:rsid w:val="002322E6"/>
    <w:rsid w:val="00241291"/>
    <w:rsid w:val="00243727"/>
    <w:rsid w:val="00244A95"/>
    <w:rsid w:val="00245A38"/>
    <w:rsid w:val="00254BE8"/>
    <w:rsid w:val="00255BA4"/>
    <w:rsid w:val="00256945"/>
    <w:rsid w:val="00261292"/>
    <w:rsid w:val="002643C6"/>
    <w:rsid w:val="0026505B"/>
    <w:rsid w:val="00265DBE"/>
    <w:rsid w:val="00271A9C"/>
    <w:rsid w:val="00273564"/>
    <w:rsid w:val="00276824"/>
    <w:rsid w:val="002806F3"/>
    <w:rsid w:val="00280BCD"/>
    <w:rsid w:val="002824E8"/>
    <w:rsid w:val="0029020B"/>
    <w:rsid w:val="00291828"/>
    <w:rsid w:val="002931DF"/>
    <w:rsid w:val="00294AF2"/>
    <w:rsid w:val="002975F3"/>
    <w:rsid w:val="00297807"/>
    <w:rsid w:val="002A1EDF"/>
    <w:rsid w:val="002A33FF"/>
    <w:rsid w:val="002A3D9B"/>
    <w:rsid w:val="002A52F0"/>
    <w:rsid w:val="002B0747"/>
    <w:rsid w:val="002B292C"/>
    <w:rsid w:val="002B3F6E"/>
    <w:rsid w:val="002C02A5"/>
    <w:rsid w:val="002C3DFB"/>
    <w:rsid w:val="002C526B"/>
    <w:rsid w:val="002C6854"/>
    <w:rsid w:val="002C7B3D"/>
    <w:rsid w:val="002D44BE"/>
    <w:rsid w:val="002D5884"/>
    <w:rsid w:val="002D71E7"/>
    <w:rsid w:val="002D7266"/>
    <w:rsid w:val="002D73E9"/>
    <w:rsid w:val="002E1FA6"/>
    <w:rsid w:val="002E24D9"/>
    <w:rsid w:val="002E3882"/>
    <w:rsid w:val="002E3895"/>
    <w:rsid w:val="002E7B76"/>
    <w:rsid w:val="002E7E74"/>
    <w:rsid w:val="002F0678"/>
    <w:rsid w:val="002F07C1"/>
    <w:rsid w:val="002F1CC5"/>
    <w:rsid w:val="002F1E8C"/>
    <w:rsid w:val="002F1FFA"/>
    <w:rsid w:val="002F6E28"/>
    <w:rsid w:val="002F6E80"/>
    <w:rsid w:val="002F77E4"/>
    <w:rsid w:val="0030633E"/>
    <w:rsid w:val="00311EAC"/>
    <w:rsid w:val="00317BF7"/>
    <w:rsid w:val="00320C42"/>
    <w:rsid w:val="00320EE6"/>
    <w:rsid w:val="00322BCF"/>
    <w:rsid w:val="00327707"/>
    <w:rsid w:val="0032793A"/>
    <w:rsid w:val="00330DCA"/>
    <w:rsid w:val="00336E83"/>
    <w:rsid w:val="0034225C"/>
    <w:rsid w:val="003430EF"/>
    <w:rsid w:val="003436F7"/>
    <w:rsid w:val="00346313"/>
    <w:rsid w:val="00352187"/>
    <w:rsid w:val="00355630"/>
    <w:rsid w:val="0036256D"/>
    <w:rsid w:val="00363C36"/>
    <w:rsid w:val="003640C8"/>
    <w:rsid w:val="003644E5"/>
    <w:rsid w:val="0037070A"/>
    <w:rsid w:val="0037360E"/>
    <w:rsid w:val="00380963"/>
    <w:rsid w:val="00383B77"/>
    <w:rsid w:val="0038457D"/>
    <w:rsid w:val="00385C1D"/>
    <w:rsid w:val="003865D2"/>
    <w:rsid w:val="0039451F"/>
    <w:rsid w:val="003948D7"/>
    <w:rsid w:val="00394F2D"/>
    <w:rsid w:val="00396D59"/>
    <w:rsid w:val="003A090D"/>
    <w:rsid w:val="003A09CC"/>
    <w:rsid w:val="003A4195"/>
    <w:rsid w:val="003A51C3"/>
    <w:rsid w:val="003A67B5"/>
    <w:rsid w:val="003A7E3C"/>
    <w:rsid w:val="003B1172"/>
    <w:rsid w:val="003B3AE4"/>
    <w:rsid w:val="003B51AF"/>
    <w:rsid w:val="003B621A"/>
    <w:rsid w:val="003B7220"/>
    <w:rsid w:val="003B73DB"/>
    <w:rsid w:val="003C22C4"/>
    <w:rsid w:val="003C52C4"/>
    <w:rsid w:val="003D02A2"/>
    <w:rsid w:val="003D0BA5"/>
    <w:rsid w:val="003D26D7"/>
    <w:rsid w:val="003D3C51"/>
    <w:rsid w:val="003D4482"/>
    <w:rsid w:val="003D6B12"/>
    <w:rsid w:val="003D6F60"/>
    <w:rsid w:val="003F0DBF"/>
    <w:rsid w:val="003F0ECD"/>
    <w:rsid w:val="003F588F"/>
    <w:rsid w:val="003F6B96"/>
    <w:rsid w:val="0040037A"/>
    <w:rsid w:val="00403A6C"/>
    <w:rsid w:val="00405BBD"/>
    <w:rsid w:val="00410383"/>
    <w:rsid w:val="00410CE8"/>
    <w:rsid w:val="004110FF"/>
    <w:rsid w:val="004129F9"/>
    <w:rsid w:val="00412E32"/>
    <w:rsid w:val="004156E3"/>
    <w:rsid w:val="00415B12"/>
    <w:rsid w:val="00416AAC"/>
    <w:rsid w:val="00425E93"/>
    <w:rsid w:val="004264B9"/>
    <w:rsid w:val="00431B08"/>
    <w:rsid w:val="00436DD6"/>
    <w:rsid w:val="0044015A"/>
    <w:rsid w:val="00442037"/>
    <w:rsid w:val="00445CC4"/>
    <w:rsid w:val="0044639C"/>
    <w:rsid w:val="0045613D"/>
    <w:rsid w:val="00457FC6"/>
    <w:rsid w:val="0046002C"/>
    <w:rsid w:val="0046123F"/>
    <w:rsid w:val="00462F5E"/>
    <w:rsid w:val="00463765"/>
    <w:rsid w:val="00465810"/>
    <w:rsid w:val="00473313"/>
    <w:rsid w:val="00473AD4"/>
    <w:rsid w:val="00477397"/>
    <w:rsid w:val="00477B51"/>
    <w:rsid w:val="00482CD6"/>
    <w:rsid w:val="0048581E"/>
    <w:rsid w:val="00486BFF"/>
    <w:rsid w:val="0048749C"/>
    <w:rsid w:val="004925E9"/>
    <w:rsid w:val="00493B1F"/>
    <w:rsid w:val="00495076"/>
    <w:rsid w:val="004A22E7"/>
    <w:rsid w:val="004A3FDC"/>
    <w:rsid w:val="004B37C4"/>
    <w:rsid w:val="004B5740"/>
    <w:rsid w:val="004C14E5"/>
    <w:rsid w:val="004C256D"/>
    <w:rsid w:val="004C3DFA"/>
    <w:rsid w:val="004C486E"/>
    <w:rsid w:val="004C5198"/>
    <w:rsid w:val="004C6674"/>
    <w:rsid w:val="004C6A86"/>
    <w:rsid w:val="004D19E0"/>
    <w:rsid w:val="004D36F8"/>
    <w:rsid w:val="004D3B19"/>
    <w:rsid w:val="004D4EBA"/>
    <w:rsid w:val="004D6441"/>
    <w:rsid w:val="004D6EE3"/>
    <w:rsid w:val="004D7D36"/>
    <w:rsid w:val="004E6706"/>
    <w:rsid w:val="004F19F9"/>
    <w:rsid w:val="004F2B68"/>
    <w:rsid w:val="004F344F"/>
    <w:rsid w:val="00503DE5"/>
    <w:rsid w:val="00507C97"/>
    <w:rsid w:val="00511ED4"/>
    <w:rsid w:val="00514E7C"/>
    <w:rsid w:val="00515A67"/>
    <w:rsid w:val="00516B9E"/>
    <w:rsid w:val="005200E4"/>
    <w:rsid w:val="005249D7"/>
    <w:rsid w:val="00527761"/>
    <w:rsid w:val="00531375"/>
    <w:rsid w:val="00532853"/>
    <w:rsid w:val="00533F92"/>
    <w:rsid w:val="00534A75"/>
    <w:rsid w:val="005351A4"/>
    <w:rsid w:val="00542DCF"/>
    <w:rsid w:val="00545BE8"/>
    <w:rsid w:val="00545E0E"/>
    <w:rsid w:val="00547499"/>
    <w:rsid w:val="00547E56"/>
    <w:rsid w:val="0055015F"/>
    <w:rsid w:val="00557C08"/>
    <w:rsid w:val="00560F3A"/>
    <w:rsid w:val="00566A9B"/>
    <w:rsid w:val="00574740"/>
    <w:rsid w:val="00577E7A"/>
    <w:rsid w:val="0058030E"/>
    <w:rsid w:val="005804E8"/>
    <w:rsid w:val="00581F96"/>
    <w:rsid w:val="005878FA"/>
    <w:rsid w:val="0059146F"/>
    <w:rsid w:val="00592D99"/>
    <w:rsid w:val="0059496C"/>
    <w:rsid w:val="00594F15"/>
    <w:rsid w:val="00595379"/>
    <w:rsid w:val="005977CF"/>
    <w:rsid w:val="005A0E9E"/>
    <w:rsid w:val="005A469D"/>
    <w:rsid w:val="005A65EF"/>
    <w:rsid w:val="005B60A2"/>
    <w:rsid w:val="005B7965"/>
    <w:rsid w:val="005D2A34"/>
    <w:rsid w:val="005D42AE"/>
    <w:rsid w:val="005D43BB"/>
    <w:rsid w:val="005E103C"/>
    <w:rsid w:val="005E2E3C"/>
    <w:rsid w:val="005E6E26"/>
    <w:rsid w:val="005E7453"/>
    <w:rsid w:val="005F0770"/>
    <w:rsid w:val="005F29D4"/>
    <w:rsid w:val="005F31A1"/>
    <w:rsid w:val="0060187E"/>
    <w:rsid w:val="00605A8E"/>
    <w:rsid w:val="00606CDD"/>
    <w:rsid w:val="00611461"/>
    <w:rsid w:val="00616035"/>
    <w:rsid w:val="00620458"/>
    <w:rsid w:val="0062065F"/>
    <w:rsid w:val="00620F3A"/>
    <w:rsid w:val="00621BAD"/>
    <w:rsid w:val="0062233A"/>
    <w:rsid w:val="0062440B"/>
    <w:rsid w:val="006251F0"/>
    <w:rsid w:val="00625501"/>
    <w:rsid w:val="006332D9"/>
    <w:rsid w:val="00636E95"/>
    <w:rsid w:val="006421B4"/>
    <w:rsid w:val="006440D6"/>
    <w:rsid w:val="00650507"/>
    <w:rsid w:val="00650972"/>
    <w:rsid w:val="00654C6A"/>
    <w:rsid w:val="0065685B"/>
    <w:rsid w:val="00665491"/>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D72AF"/>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2419B"/>
    <w:rsid w:val="0073674F"/>
    <w:rsid w:val="007374F7"/>
    <w:rsid w:val="00740F4D"/>
    <w:rsid w:val="00740FF4"/>
    <w:rsid w:val="007445B0"/>
    <w:rsid w:val="007476A4"/>
    <w:rsid w:val="00751237"/>
    <w:rsid w:val="007545DC"/>
    <w:rsid w:val="0075529A"/>
    <w:rsid w:val="00756344"/>
    <w:rsid w:val="00761C40"/>
    <w:rsid w:val="00762DFF"/>
    <w:rsid w:val="00763FBD"/>
    <w:rsid w:val="00767FD8"/>
    <w:rsid w:val="00770572"/>
    <w:rsid w:val="00772DCC"/>
    <w:rsid w:val="007742A3"/>
    <w:rsid w:val="00774620"/>
    <w:rsid w:val="007761D6"/>
    <w:rsid w:val="0077659E"/>
    <w:rsid w:val="00780626"/>
    <w:rsid w:val="00783368"/>
    <w:rsid w:val="00784420"/>
    <w:rsid w:val="0079341B"/>
    <w:rsid w:val="007979A7"/>
    <w:rsid w:val="007A2537"/>
    <w:rsid w:val="007B3BED"/>
    <w:rsid w:val="007C3544"/>
    <w:rsid w:val="007C49DB"/>
    <w:rsid w:val="007C6667"/>
    <w:rsid w:val="007D1055"/>
    <w:rsid w:val="007D1362"/>
    <w:rsid w:val="007E5775"/>
    <w:rsid w:val="007E6295"/>
    <w:rsid w:val="007E64EB"/>
    <w:rsid w:val="007F1C35"/>
    <w:rsid w:val="007F2FA7"/>
    <w:rsid w:val="007F5D53"/>
    <w:rsid w:val="007F6EB3"/>
    <w:rsid w:val="008031EF"/>
    <w:rsid w:val="00805F14"/>
    <w:rsid w:val="00806696"/>
    <w:rsid w:val="008077BC"/>
    <w:rsid w:val="00811421"/>
    <w:rsid w:val="00813D43"/>
    <w:rsid w:val="00814E66"/>
    <w:rsid w:val="00815BF0"/>
    <w:rsid w:val="0082237F"/>
    <w:rsid w:val="00823286"/>
    <w:rsid w:val="00825784"/>
    <w:rsid w:val="008268A8"/>
    <w:rsid w:val="008344E4"/>
    <w:rsid w:val="00835C55"/>
    <w:rsid w:val="00841BDC"/>
    <w:rsid w:val="00844F02"/>
    <w:rsid w:val="00847DBF"/>
    <w:rsid w:val="00850669"/>
    <w:rsid w:val="008542DB"/>
    <w:rsid w:val="00854665"/>
    <w:rsid w:val="00856B60"/>
    <w:rsid w:val="00865593"/>
    <w:rsid w:val="008703A7"/>
    <w:rsid w:val="00871797"/>
    <w:rsid w:val="00871DE3"/>
    <w:rsid w:val="008735AE"/>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2754"/>
    <w:rsid w:val="008B47DC"/>
    <w:rsid w:val="008B4F71"/>
    <w:rsid w:val="008B7474"/>
    <w:rsid w:val="008C214D"/>
    <w:rsid w:val="008C3291"/>
    <w:rsid w:val="008C70D6"/>
    <w:rsid w:val="008C7265"/>
    <w:rsid w:val="008D25CE"/>
    <w:rsid w:val="008D2EA6"/>
    <w:rsid w:val="008D5FB8"/>
    <w:rsid w:val="008D750F"/>
    <w:rsid w:val="008E383B"/>
    <w:rsid w:val="008E4E95"/>
    <w:rsid w:val="008F3C2A"/>
    <w:rsid w:val="008F451C"/>
    <w:rsid w:val="00900461"/>
    <w:rsid w:val="00900A39"/>
    <w:rsid w:val="00902653"/>
    <w:rsid w:val="0090310C"/>
    <w:rsid w:val="0090563E"/>
    <w:rsid w:val="00906893"/>
    <w:rsid w:val="00914336"/>
    <w:rsid w:val="009159AD"/>
    <w:rsid w:val="00917622"/>
    <w:rsid w:val="00917FAC"/>
    <w:rsid w:val="009228A3"/>
    <w:rsid w:val="00923816"/>
    <w:rsid w:val="009238FB"/>
    <w:rsid w:val="00925024"/>
    <w:rsid w:val="0092768B"/>
    <w:rsid w:val="00935DC0"/>
    <w:rsid w:val="009360B2"/>
    <w:rsid w:val="00937007"/>
    <w:rsid w:val="00937539"/>
    <w:rsid w:val="00942B09"/>
    <w:rsid w:val="009466F1"/>
    <w:rsid w:val="00946DE3"/>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1CEC"/>
    <w:rsid w:val="009B5E26"/>
    <w:rsid w:val="009B7AE4"/>
    <w:rsid w:val="009B7EE5"/>
    <w:rsid w:val="009C0F5A"/>
    <w:rsid w:val="009C2578"/>
    <w:rsid w:val="009D60C5"/>
    <w:rsid w:val="009E4BDF"/>
    <w:rsid w:val="009E68CF"/>
    <w:rsid w:val="009E7F0B"/>
    <w:rsid w:val="009F27BD"/>
    <w:rsid w:val="009F355D"/>
    <w:rsid w:val="009F7A95"/>
    <w:rsid w:val="00A02F32"/>
    <w:rsid w:val="00A050DB"/>
    <w:rsid w:val="00A103C2"/>
    <w:rsid w:val="00A10767"/>
    <w:rsid w:val="00A14264"/>
    <w:rsid w:val="00A15400"/>
    <w:rsid w:val="00A16916"/>
    <w:rsid w:val="00A223AF"/>
    <w:rsid w:val="00A25B78"/>
    <w:rsid w:val="00A4116A"/>
    <w:rsid w:val="00A430DF"/>
    <w:rsid w:val="00A510A9"/>
    <w:rsid w:val="00A510C8"/>
    <w:rsid w:val="00A52230"/>
    <w:rsid w:val="00A620D8"/>
    <w:rsid w:val="00A66ABE"/>
    <w:rsid w:val="00A6701A"/>
    <w:rsid w:val="00A7209A"/>
    <w:rsid w:val="00A74CDA"/>
    <w:rsid w:val="00A827B4"/>
    <w:rsid w:val="00A83550"/>
    <w:rsid w:val="00A90623"/>
    <w:rsid w:val="00A9114C"/>
    <w:rsid w:val="00A925D1"/>
    <w:rsid w:val="00A94D48"/>
    <w:rsid w:val="00A95F2C"/>
    <w:rsid w:val="00AA00DD"/>
    <w:rsid w:val="00AA427C"/>
    <w:rsid w:val="00AB5639"/>
    <w:rsid w:val="00AB565A"/>
    <w:rsid w:val="00AC0633"/>
    <w:rsid w:val="00AC1876"/>
    <w:rsid w:val="00AC3D40"/>
    <w:rsid w:val="00AC4BA1"/>
    <w:rsid w:val="00AD2728"/>
    <w:rsid w:val="00AD39F2"/>
    <w:rsid w:val="00AD5EB0"/>
    <w:rsid w:val="00AD7969"/>
    <w:rsid w:val="00AE33C3"/>
    <w:rsid w:val="00AE58B9"/>
    <w:rsid w:val="00AE6655"/>
    <w:rsid w:val="00AE68FE"/>
    <w:rsid w:val="00AE7110"/>
    <w:rsid w:val="00AF5F34"/>
    <w:rsid w:val="00AF639B"/>
    <w:rsid w:val="00B012A1"/>
    <w:rsid w:val="00B047B5"/>
    <w:rsid w:val="00B04EE3"/>
    <w:rsid w:val="00B0591E"/>
    <w:rsid w:val="00B13120"/>
    <w:rsid w:val="00B15770"/>
    <w:rsid w:val="00B1688D"/>
    <w:rsid w:val="00B214D6"/>
    <w:rsid w:val="00B21620"/>
    <w:rsid w:val="00B24771"/>
    <w:rsid w:val="00B25364"/>
    <w:rsid w:val="00B3267F"/>
    <w:rsid w:val="00B4365C"/>
    <w:rsid w:val="00B43C42"/>
    <w:rsid w:val="00B454B4"/>
    <w:rsid w:val="00B4758A"/>
    <w:rsid w:val="00B47D78"/>
    <w:rsid w:val="00B529D0"/>
    <w:rsid w:val="00B5309B"/>
    <w:rsid w:val="00B569F6"/>
    <w:rsid w:val="00B57EC1"/>
    <w:rsid w:val="00B609BF"/>
    <w:rsid w:val="00B648E9"/>
    <w:rsid w:val="00B656F8"/>
    <w:rsid w:val="00B674B1"/>
    <w:rsid w:val="00B70DF9"/>
    <w:rsid w:val="00B74831"/>
    <w:rsid w:val="00B748D0"/>
    <w:rsid w:val="00B7598F"/>
    <w:rsid w:val="00B80597"/>
    <w:rsid w:val="00B80BF6"/>
    <w:rsid w:val="00B8606B"/>
    <w:rsid w:val="00B902B2"/>
    <w:rsid w:val="00B91DBC"/>
    <w:rsid w:val="00B9307E"/>
    <w:rsid w:val="00B942E2"/>
    <w:rsid w:val="00B97720"/>
    <w:rsid w:val="00BA12E3"/>
    <w:rsid w:val="00BA3BE2"/>
    <w:rsid w:val="00BA7833"/>
    <w:rsid w:val="00BB04BD"/>
    <w:rsid w:val="00BB0594"/>
    <w:rsid w:val="00BB203A"/>
    <w:rsid w:val="00BB58E3"/>
    <w:rsid w:val="00BC3258"/>
    <w:rsid w:val="00BC6ABD"/>
    <w:rsid w:val="00BC7EEA"/>
    <w:rsid w:val="00BD10B7"/>
    <w:rsid w:val="00BD6415"/>
    <w:rsid w:val="00BD7793"/>
    <w:rsid w:val="00BD7F3A"/>
    <w:rsid w:val="00BE274B"/>
    <w:rsid w:val="00BE43E5"/>
    <w:rsid w:val="00BE4659"/>
    <w:rsid w:val="00BE4684"/>
    <w:rsid w:val="00BE5E4D"/>
    <w:rsid w:val="00BE68C2"/>
    <w:rsid w:val="00BF011A"/>
    <w:rsid w:val="00BF0469"/>
    <w:rsid w:val="00BF09EB"/>
    <w:rsid w:val="00BF177D"/>
    <w:rsid w:val="00BF6934"/>
    <w:rsid w:val="00C00FDC"/>
    <w:rsid w:val="00C017B8"/>
    <w:rsid w:val="00C03AE8"/>
    <w:rsid w:val="00C03BD3"/>
    <w:rsid w:val="00C03BFD"/>
    <w:rsid w:val="00C04273"/>
    <w:rsid w:val="00C045F4"/>
    <w:rsid w:val="00C04E36"/>
    <w:rsid w:val="00C06060"/>
    <w:rsid w:val="00C12663"/>
    <w:rsid w:val="00C13281"/>
    <w:rsid w:val="00C14C26"/>
    <w:rsid w:val="00C16949"/>
    <w:rsid w:val="00C176BF"/>
    <w:rsid w:val="00C23896"/>
    <w:rsid w:val="00C244FD"/>
    <w:rsid w:val="00C250CA"/>
    <w:rsid w:val="00C3456F"/>
    <w:rsid w:val="00C35D8E"/>
    <w:rsid w:val="00C41AE1"/>
    <w:rsid w:val="00C50387"/>
    <w:rsid w:val="00C5075B"/>
    <w:rsid w:val="00C52DB1"/>
    <w:rsid w:val="00C5600D"/>
    <w:rsid w:val="00C6542E"/>
    <w:rsid w:val="00C667C9"/>
    <w:rsid w:val="00C67715"/>
    <w:rsid w:val="00C72090"/>
    <w:rsid w:val="00C74E74"/>
    <w:rsid w:val="00C84C3B"/>
    <w:rsid w:val="00C86109"/>
    <w:rsid w:val="00C92DB5"/>
    <w:rsid w:val="00C941EF"/>
    <w:rsid w:val="00C94F7B"/>
    <w:rsid w:val="00CA09B2"/>
    <w:rsid w:val="00CA237D"/>
    <w:rsid w:val="00CA4F24"/>
    <w:rsid w:val="00CA5BE6"/>
    <w:rsid w:val="00CB1CF1"/>
    <w:rsid w:val="00CB2D47"/>
    <w:rsid w:val="00CB3478"/>
    <w:rsid w:val="00CB4EBC"/>
    <w:rsid w:val="00CB744F"/>
    <w:rsid w:val="00CB7872"/>
    <w:rsid w:val="00CC3960"/>
    <w:rsid w:val="00CC3A7F"/>
    <w:rsid w:val="00CC66E4"/>
    <w:rsid w:val="00CD0688"/>
    <w:rsid w:val="00CD24D6"/>
    <w:rsid w:val="00CE0D4F"/>
    <w:rsid w:val="00CE24EC"/>
    <w:rsid w:val="00CE258A"/>
    <w:rsid w:val="00CE49DC"/>
    <w:rsid w:val="00CE5708"/>
    <w:rsid w:val="00CE6A90"/>
    <w:rsid w:val="00CF40E8"/>
    <w:rsid w:val="00CF4E20"/>
    <w:rsid w:val="00CF517F"/>
    <w:rsid w:val="00CF6039"/>
    <w:rsid w:val="00CF61A2"/>
    <w:rsid w:val="00CF675B"/>
    <w:rsid w:val="00CF799A"/>
    <w:rsid w:val="00D02625"/>
    <w:rsid w:val="00D035DE"/>
    <w:rsid w:val="00D04821"/>
    <w:rsid w:val="00D04F06"/>
    <w:rsid w:val="00D11520"/>
    <w:rsid w:val="00D11A0F"/>
    <w:rsid w:val="00D12F54"/>
    <w:rsid w:val="00D15009"/>
    <w:rsid w:val="00D169F8"/>
    <w:rsid w:val="00D2131D"/>
    <w:rsid w:val="00D21EA1"/>
    <w:rsid w:val="00D2294C"/>
    <w:rsid w:val="00D235E8"/>
    <w:rsid w:val="00D26FE7"/>
    <w:rsid w:val="00D30853"/>
    <w:rsid w:val="00D37B71"/>
    <w:rsid w:val="00D40204"/>
    <w:rsid w:val="00D40EDA"/>
    <w:rsid w:val="00D417D1"/>
    <w:rsid w:val="00D50A20"/>
    <w:rsid w:val="00D63427"/>
    <w:rsid w:val="00D6750F"/>
    <w:rsid w:val="00D67C60"/>
    <w:rsid w:val="00D71A6F"/>
    <w:rsid w:val="00D75432"/>
    <w:rsid w:val="00D77D4C"/>
    <w:rsid w:val="00D77DDF"/>
    <w:rsid w:val="00D80D9C"/>
    <w:rsid w:val="00D81B30"/>
    <w:rsid w:val="00D831CC"/>
    <w:rsid w:val="00D86CFB"/>
    <w:rsid w:val="00D86E1B"/>
    <w:rsid w:val="00D92725"/>
    <w:rsid w:val="00D94C9E"/>
    <w:rsid w:val="00D977F1"/>
    <w:rsid w:val="00D97C10"/>
    <w:rsid w:val="00DA158E"/>
    <w:rsid w:val="00DA1CB9"/>
    <w:rsid w:val="00DA1F98"/>
    <w:rsid w:val="00DA2DFB"/>
    <w:rsid w:val="00DA3D85"/>
    <w:rsid w:val="00DA7B5E"/>
    <w:rsid w:val="00DB1686"/>
    <w:rsid w:val="00DB3A59"/>
    <w:rsid w:val="00DB6AB9"/>
    <w:rsid w:val="00DB6B4D"/>
    <w:rsid w:val="00DB7332"/>
    <w:rsid w:val="00DC05FF"/>
    <w:rsid w:val="00DC295D"/>
    <w:rsid w:val="00DC4D9A"/>
    <w:rsid w:val="00DC5A7B"/>
    <w:rsid w:val="00DC7C0E"/>
    <w:rsid w:val="00DD705C"/>
    <w:rsid w:val="00DE2720"/>
    <w:rsid w:val="00DE6266"/>
    <w:rsid w:val="00DF00EC"/>
    <w:rsid w:val="00DF0913"/>
    <w:rsid w:val="00DF14B7"/>
    <w:rsid w:val="00DF15C6"/>
    <w:rsid w:val="00E020AB"/>
    <w:rsid w:val="00E02B36"/>
    <w:rsid w:val="00E06D31"/>
    <w:rsid w:val="00E12120"/>
    <w:rsid w:val="00E14F58"/>
    <w:rsid w:val="00E20FED"/>
    <w:rsid w:val="00E270A3"/>
    <w:rsid w:val="00E3300F"/>
    <w:rsid w:val="00E33050"/>
    <w:rsid w:val="00E35AD2"/>
    <w:rsid w:val="00E41B07"/>
    <w:rsid w:val="00E42FF6"/>
    <w:rsid w:val="00E448C8"/>
    <w:rsid w:val="00E47D6E"/>
    <w:rsid w:val="00E55BAD"/>
    <w:rsid w:val="00E55CA3"/>
    <w:rsid w:val="00E5679A"/>
    <w:rsid w:val="00E63E10"/>
    <w:rsid w:val="00E74577"/>
    <w:rsid w:val="00E842D6"/>
    <w:rsid w:val="00E8671F"/>
    <w:rsid w:val="00E93020"/>
    <w:rsid w:val="00E95DEC"/>
    <w:rsid w:val="00E97C9A"/>
    <w:rsid w:val="00EA3BEF"/>
    <w:rsid w:val="00EA4ED4"/>
    <w:rsid w:val="00EA630D"/>
    <w:rsid w:val="00EB006F"/>
    <w:rsid w:val="00EB2116"/>
    <w:rsid w:val="00EB4401"/>
    <w:rsid w:val="00EB6DD0"/>
    <w:rsid w:val="00EB7E92"/>
    <w:rsid w:val="00EC0988"/>
    <w:rsid w:val="00EC20F7"/>
    <w:rsid w:val="00EC4A35"/>
    <w:rsid w:val="00EC4E63"/>
    <w:rsid w:val="00EC4F28"/>
    <w:rsid w:val="00EC64B8"/>
    <w:rsid w:val="00ED387E"/>
    <w:rsid w:val="00ED49E2"/>
    <w:rsid w:val="00EE2F03"/>
    <w:rsid w:val="00EE676E"/>
    <w:rsid w:val="00EF0B6D"/>
    <w:rsid w:val="00EF0C5B"/>
    <w:rsid w:val="00EF4EA4"/>
    <w:rsid w:val="00F03337"/>
    <w:rsid w:val="00F034EE"/>
    <w:rsid w:val="00F0524C"/>
    <w:rsid w:val="00F05DFA"/>
    <w:rsid w:val="00F12D2E"/>
    <w:rsid w:val="00F2252B"/>
    <w:rsid w:val="00F262FB"/>
    <w:rsid w:val="00F276F0"/>
    <w:rsid w:val="00F379BB"/>
    <w:rsid w:val="00F408EF"/>
    <w:rsid w:val="00F41D1E"/>
    <w:rsid w:val="00F4742C"/>
    <w:rsid w:val="00F516BF"/>
    <w:rsid w:val="00F523AB"/>
    <w:rsid w:val="00F531DA"/>
    <w:rsid w:val="00F5385F"/>
    <w:rsid w:val="00F579C0"/>
    <w:rsid w:val="00F61277"/>
    <w:rsid w:val="00F61327"/>
    <w:rsid w:val="00F722EC"/>
    <w:rsid w:val="00F82C82"/>
    <w:rsid w:val="00F834AB"/>
    <w:rsid w:val="00F83AFB"/>
    <w:rsid w:val="00F844D0"/>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6851"/>
    <w:rsid w:val="00FD46FA"/>
    <w:rsid w:val="00FD5F2B"/>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E630-08BC-4E82-911B-CFA97613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3</cp:revision>
  <cp:lastPrinted>1900-12-31T22:00:00Z</cp:lastPrinted>
  <dcterms:created xsi:type="dcterms:W3CDTF">2013-03-20T12:25:00Z</dcterms:created>
  <dcterms:modified xsi:type="dcterms:W3CDTF">2013-03-20T12:31:00Z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ies>
</file>