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9D7AE5">
            <w:pPr>
              <w:pStyle w:val="T2"/>
              <w:ind w:right="1080"/>
            </w:pPr>
            <w:r>
              <w:t>Proposed</w:t>
            </w:r>
            <w:r w:rsidR="008F3C2A">
              <w:t xml:space="preserve"> </w:t>
            </w:r>
            <w:r w:rsidR="005D2A34">
              <w:t>Re</w:t>
            </w:r>
            <w:r w:rsidR="00053DA2">
              <w:t xml:space="preserve">solution for </w:t>
            </w:r>
            <w:r w:rsidR="009D7AE5">
              <w:t>Comments, CID</w:t>
            </w:r>
            <w:r w:rsidR="00F27455">
              <w:t xml:space="preserve"> 152</w:t>
            </w:r>
            <w:r w:rsidR="00F50282">
              <w:t>, 180, and 1</w:t>
            </w:r>
            <w:r w:rsidR="009D7AE5">
              <w:t>82</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9C6250">
              <w:rPr>
                <w:b w:val="0"/>
                <w:sz w:val="20"/>
              </w:rPr>
              <w:t>3-</w:t>
            </w:r>
            <w:r w:rsidR="00F50282">
              <w:rPr>
                <w:b w:val="0"/>
                <w:sz w:val="20"/>
              </w:rPr>
              <w:t>1</w:t>
            </w:r>
            <w:r w:rsidR="00E13724">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D655D9">
        <w:trPr>
          <w:jc w:val="center"/>
        </w:trPr>
        <w:tc>
          <w:tcPr>
            <w:tcW w:w="1809" w:type="dxa"/>
          </w:tcPr>
          <w:p w:rsidR="009C2578" w:rsidRPr="001B7EFB" w:rsidRDefault="00A508B3" w:rsidP="00A508B3">
            <w:pPr>
              <w:jc w:val="center"/>
              <w:rPr>
                <w:sz w:val="18"/>
                <w:szCs w:val="18"/>
                <w:lang w:eastAsia="ko-KR"/>
              </w:rPr>
            </w:pPr>
            <w:r w:rsidRPr="00A508B3">
              <w:rPr>
                <w:sz w:val="18"/>
                <w:szCs w:val="18"/>
                <w:lang w:eastAsia="ko-KR"/>
              </w:rPr>
              <w:t>Jeongki Kim</w:t>
            </w:r>
          </w:p>
        </w:tc>
        <w:tc>
          <w:tcPr>
            <w:tcW w:w="1591" w:type="dxa"/>
          </w:tcPr>
          <w:p w:rsidR="009C2578" w:rsidRPr="001B7EFB" w:rsidRDefault="00AF7015" w:rsidP="00D655D9">
            <w:pPr>
              <w:rPr>
                <w:sz w:val="18"/>
                <w:szCs w:val="18"/>
                <w:lang w:eastAsia="ko-KR"/>
              </w:rPr>
            </w:pPr>
            <w:r w:rsidRPr="00AF7015">
              <w:rPr>
                <w:sz w:val="18"/>
                <w:szCs w:val="18"/>
                <w:lang w:eastAsia="ko-KR"/>
              </w:rPr>
              <w:t>LG Electronics</w:t>
            </w:r>
          </w:p>
        </w:tc>
        <w:tc>
          <w:tcPr>
            <w:tcW w:w="2558" w:type="dxa"/>
          </w:tcPr>
          <w:p w:rsidR="009C2578" w:rsidRPr="001B7EFB" w:rsidRDefault="009C2578" w:rsidP="00D655D9">
            <w:pPr>
              <w:rPr>
                <w:sz w:val="18"/>
                <w:szCs w:val="18"/>
              </w:rPr>
            </w:pPr>
          </w:p>
        </w:tc>
        <w:tc>
          <w:tcPr>
            <w:tcW w:w="1971" w:type="dxa"/>
          </w:tcPr>
          <w:p w:rsidR="009C2578" w:rsidRPr="001B7EFB" w:rsidRDefault="009C2578" w:rsidP="00D655D9">
            <w:pPr>
              <w:rPr>
                <w:sz w:val="18"/>
                <w:szCs w:val="18"/>
              </w:rPr>
            </w:pPr>
          </w:p>
        </w:tc>
        <w:tc>
          <w:tcPr>
            <w:tcW w:w="1647" w:type="dxa"/>
          </w:tcPr>
          <w:p w:rsidR="009C2578" w:rsidRPr="00A508B3" w:rsidRDefault="00A508B3" w:rsidP="00D655D9">
            <w:pPr>
              <w:rPr>
                <w:sz w:val="16"/>
                <w:szCs w:val="16"/>
              </w:rPr>
            </w:pPr>
            <w:r w:rsidRPr="00A508B3">
              <w:rPr>
                <w:sz w:val="16"/>
                <w:szCs w:val="16"/>
              </w:rPr>
              <w:t>jeongki.kim@lge.com</w:t>
            </w: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925747">
      <w:pPr>
        <w:pStyle w:val="T1"/>
        <w:spacing w:after="120"/>
        <w:rPr>
          <w:sz w:val="22"/>
        </w:rPr>
      </w:pPr>
      <w:r w:rsidRPr="0092574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6389C" w:rsidRDefault="0046389C">
                  <w:pPr>
                    <w:pStyle w:val="T1"/>
                    <w:spacing w:after="120"/>
                  </w:pPr>
                  <w:r>
                    <w:t>Abstract</w:t>
                  </w:r>
                </w:p>
                <w:p w:rsidR="0046389C" w:rsidRPr="000F6DBE" w:rsidRDefault="0046389C"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 a resolu</w:t>
                  </w:r>
                  <w:r w:rsidR="00F50282">
                    <w:rPr>
                      <w:sz w:val="24"/>
                      <w:szCs w:val="24"/>
                    </w:rPr>
                    <w:t>tion to the Comments, CID 152, 180, and 1</w:t>
                  </w:r>
                  <w:r>
                    <w:rPr>
                      <w:sz w:val="24"/>
                      <w:szCs w:val="24"/>
                    </w:rPr>
                    <w:t xml:space="preserve">82, in the TGai/D0.2 review comments database, regarding the need of text rearrangement and clarifications in Section 10.1.4.1 and Section </w:t>
                  </w:r>
                  <w:r w:rsidRPr="00A9710D">
                    <w:rPr>
                      <w:sz w:val="24"/>
                      <w:szCs w:val="24"/>
                    </w:rPr>
                    <w:t>10.1.4.3.8</w:t>
                  </w:r>
                  <w:r>
                    <w:rPr>
                      <w:sz w:val="24"/>
                      <w:szCs w:val="24"/>
                    </w:rPr>
                    <w:t xml:space="preserve"> about AP Configuration Change Count</w:t>
                  </w:r>
                  <w:r w:rsidRPr="00F2252B">
                    <w:rPr>
                      <w:sz w:val="24"/>
                      <w:szCs w:val="24"/>
                    </w:rPr>
                    <w:t>.</w:t>
                  </w:r>
                </w:p>
                <w:p w:rsidR="0046389C" w:rsidRDefault="0046389C"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925747">
        <w:rPr>
          <w:sz w:val="24"/>
          <w:szCs w:val="24"/>
        </w:rPr>
        <w:fldChar w:fldCharType="begin"/>
      </w:r>
      <w:r w:rsidR="008E383B">
        <w:rPr>
          <w:sz w:val="24"/>
          <w:szCs w:val="24"/>
        </w:rPr>
        <w:instrText xml:space="preserve"> REF _Ref347298970 \r \h </w:instrText>
      </w:r>
      <w:r w:rsidR="00925747">
        <w:rPr>
          <w:sz w:val="24"/>
          <w:szCs w:val="24"/>
        </w:rPr>
      </w:r>
      <w:r w:rsidR="00925747">
        <w:rPr>
          <w:sz w:val="24"/>
          <w:szCs w:val="24"/>
        </w:rPr>
        <w:fldChar w:fldCharType="separate"/>
      </w:r>
      <w:r w:rsidR="008E383B">
        <w:rPr>
          <w:sz w:val="24"/>
          <w:szCs w:val="24"/>
        </w:rPr>
        <w:t>[Ref-4]</w:t>
      </w:r>
      <w:r w:rsidR="00925747">
        <w:rPr>
          <w:sz w:val="24"/>
          <w:szCs w:val="24"/>
        </w:rPr>
        <w:fldChar w:fldCharType="end"/>
      </w:r>
      <w:r>
        <w:rPr>
          <w:sz w:val="24"/>
          <w:szCs w:val="24"/>
        </w:rPr>
        <w:t xml:space="preserve">, </w:t>
      </w:r>
      <w:r w:rsidR="00F77E70">
        <w:rPr>
          <w:sz w:val="24"/>
          <w:szCs w:val="24"/>
        </w:rPr>
        <w:t xml:space="preserve">there are three comments about AP Configuration Change Count related text, including, </w:t>
      </w:r>
      <w:r w:rsidR="00CE258A">
        <w:rPr>
          <w:sz w:val="24"/>
          <w:szCs w:val="24"/>
        </w:rPr>
        <w:t xml:space="preserve">CID </w:t>
      </w:r>
      <w:r w:rsidR="00F16F64">
        <w:rPr>
          <w:sz w:val="24"/>
          <w:szCs w:val="24"/>
        </w:rPr>
        <w:t>15</w:t>
      </w:r>
      <w:r w:rsidR="003A428F">
        <w:rPr>
          <w:sz w:val="24"/>
          <w:szCs w:val="24"/>
        </w:rPr>
        <w:t>2</w:t>
      </w:r>
      <w:r w:rsidR="009D7AE5">
        <w:rPr>
          <w:sz w:val="24"/>
          <w:szCs w:val="24"/>
        </w:rPr>
        <w:t>, 280, and 282</w:t>
      </w:r>
      <w:r w:rsidR="003A428F">
        <w:rPr>
          <w:sz w:val="24"/>
          <w:szCs w:val="24"/>
        </w:rPr>
        <w:t xml:space="preserve">, </w:t>
      </w:r>
      <w:r w:rsidR="00CE258A">
        <w:rPr>
          <w:sz w:val="24"/>
          <w:szCs w:val="24"/>
        </w:rPr>
        <w:t xml:space="preserve"> </w:t>
      </w:r>
      <w:r w:rsidR="00F77E70">
        <w:rPr>
          <w:sz w:val="24"/>
          <w:szCs w:val="24"/>
        </w:rPr>
        <w:t xml:space="preserve">which </w:t>
      </w:r>
      <w:r w:rsidR="009D7AE5">
        <w:rPr>
          <w:sz w:val="24"/>
          <w:szCs w:val="24"/>
        </w:rPr>
        <w:t>are</w:t>
      </w:r>
      <w:r w:rsidR="008E383B">
        <w:rPr>
          <w:sz w:val="24"/>
          <w:szCs w:val="24"/>
        </w:rPr>
        <w:t xml:space="preserve"> 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EB523B">
        <w:rPr>
          <w:b/>
          <w:i/>
          <w:sz w:val="24"/>
          <w:szCs w:val="24"/>
          <w:u w:val="single"/>
        </w:rPr>
        <w:t xml:space="preserve"> CID 152</w:t>
      </w:r>
      <w:r w:rsidRPr="000A7BC7">
        <w:rPr>
          <w:b/>
          <w:i/>
          <w:sz w:val="24"/>
          <w:szCs w:val="24"/>
          <w:u w:val="single"/>
        </w:rPr>
        <w:t>:</w:t>
      </w:r>
      <w:r w:rsidR="00EB523B">
        <w:rPr>
          <w:b/>
          <w:i/>
          <w:sz w:val="24"/>
          <w:szCs w:val="24"/>
          <w:u w:val="single"/>
        </w:rPr>
        <w:t xml:space="preserve"> page 53 (pdf page number), line 43</w:t>
      </w:r>
      <w:r w:rsidR="00690E30">
        <w:rPr>
          <w:b/>
          <w:i/>
          <w:sz w:val="24"/>
          <w:szCs w:val="24"/>
          <w:u w:val="single"/>
        </w:rPr>
        <w:t xml:space="preserve">; </w:t>
      </w:r>
      <w:r w:rsidR="00690E30" w:rsidRPr="00690E30">
        <w:rPr>
          <w:b/>
          <w:i/>
          <w:sz w:val="24"/>
          <w:szCs w:val="24"/>
          <w:u w:val="single"/>
        </w:rPr>
        <w:t>Yunsong Yang (11-13-0019r0)</w:t>
      </w:r>
    </w:p>
    <w:p w:rsidR="000A7BC7" w:rsidRPr="000A7BC7" w:rsidRDefault="00EB523B" w:rsidP="002F07C1">
      <w:pPr>
        <w:spacing w:before="120" w:after="120"/>
        <w:jc w:val="both"/>
        <w:rPr>
          <w:i/>
          <w:sz w:val="24"/>
          <w:szCs w:val="24"/>
        </w:rPr>
      </w:pPr>
      <w:r w:rsidRPr="00EB523B">
        <w:rPr>
          <w:i/>
          <w:sz w:val="24"/>
          <w:szCs w:val="24"/>
        </w:rPr>
        <w:t>Lines 43-60 are not quite related to the General subclause, but more specific to subclause 10.1.4.3.8.  And the definition of BSS Information Set should be provided first for more clarity for the subsequent paragraghs.</w:t>
      </w:r>
      <w:r w:rsidR="007520BD" w:rsidRPr="007520BD">
        <w:rPr>
          <w:i/>
          <w:sz w:val="24"/>
          <w:szCs w:val="24"/>
        </w:rPr>
        <w:t>.</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r w:rsidR="005A4CD9">
        <w:rPr>
          <w:b/>
          <w:i/>
          <w:sz w:val="24"/>
          <w:szCs w:val="24"/>
          <w:u w:val="single"/>
        </w:rPr>
        <w:t xml:space="preserve"> (CID 152</w:t>
      </w:r>
      <w:r w:rsidR="003A428F">
        <w:rPr>
          <w:b/>
          <w:i/>
          <w:sz w:val="24"/>
          <w:szCs w:val="24"/>
          <w:u w:val="single"/>
        </w:rPr>
        <w:t>)</w:t>
      </w:r>
      <w:r w:rsidRPr="000A7BC7">
        <w:rPr>
          <w:b/>
          <w:i/>
          <w:sz w:val="24"/>
          <w:szCs w:val="24"/>
          <w:u w:val="single"/>
        </w:rPr>
        <w:t>:</w:t>
      </w:r>
    </w:p>
    <w:p w:rsidR="00EB523B" w:rsidRPr="00EB523B" w:rsidRDefault="00EB523B" w:rsidP="00EB523B">
      <w:pPr>
        <w:spacing w:before="120" w:after="120"/>
        <w:jc w:val="both"/>
        <w:rPr>
          <w:i/>
          <w:sz w:val="24"/>
          <w:szCs w:val="24"/>
        </w:rPr>
      </w:pPr>
      <w:r w:rsidRPr="00EB523B">
        <w:rPr>
          <w:i/>
          <w:sz w:val="24"/>
          <w:szCs w:val="24"/>
        </w:rPr>
        <w:t>Remove lines 43-60 here.  Replace the first paragraph in subclause 10.1.4.3.8 with the following:</w:t>
      </w:r>
    </w:p>
    <w:p w:rsidR="00EB523B" w:rsidRPr="00EB523B" w:rsidRDefault="00EB523B" w:rsidP="00EB523B">
      <w:pPr>
        <w:spacing w:before="120" w:after="120"/>
        <w:jc w:val="both"/>
        <w:rPr>
          <w:i/>
          <w:sz w:val="24"/>
          <w:szCs w:val="24"/>
        </w:rPr>
      </w:pPr>
      <w:r w:rsidRPr="00EB523B">
        <w:rPr>
          <w:i/>
          <w:sz w:val="24"/>
          <w:szCs w:val="24"/>
        </w:rPr>
        <w:t>"A BSS Information Set is a set of informaiton elements in the Beacon or Probe Response frame, excluding the following dynamic information elements:</w:t>
      </w:r>
    </w:p>
    <w:p w:rsidR="00EB523B" w:rsidRPr="00EB523B" w:rsidRDefault="00EB523B" w:rsidP="00EB523B">
      <w:pPr>
        <w:spacing w:before="120" w:after="120"/>
        <w:jc w:val="both"/>
        <w:rPr>
          <w:i/>
          <w:sz w:val="24"/>
          <w:szCs w:val="24"/>
        </w:rPr>
      </w:pPr>
      <w:r w:rsidRPr="00EB523B">
        <w:rPr>
          <w:i/>
          <w:sz w:val="24"/>
          <w:szCs w:val="24"/>
        </w:rPr>
        <w:t>(- TimeStamp) [note: do we need TimeStamp here since TimeStamp is a non-IE field and is always present according to 10.1.4.3.8?]</w:t>
      </w:r>
    </w:p>
    <w:p w:rsidR="00EB523B" w:rsidRPr="00EB523B" w:rsidRDefault="00EB523B" w:rsidP="00EB523B">
      <w:pPr>
        <w:spacing w:before="120" w:after="120"/>
        <w:jc w:val="both"/>
        <w:rPr>
          <w:i/>
          <w:sz w:val="24"/>
          <w:szCs w:val="24"/>
        </w:rPr>
      </w:pPr>
      <w:r w:rsidRPr="00EB523B">
        <w:rPr>
          <w:i/>
          <w:sz w:val="24"/>
          <w:szCs w:val="24"/>
        </w:rPr>
        <w:t>- Time advertisement</w:t>
      </w:r>
    </w:p>
    <w:p w:rsidR="00EB523B" w:rsidRPr="00EB523B" w:rsidRDefault="00EB523B" w:rsidP="00EB523B">
      <w:pPr>
        <w:spacing w:before="120" w:after="120"/>
        <w:jc w:val="both"/>
        <w:rPr>
          <w:i/>
          <w:sz w:val="24"/>
          <w:szCs w:val="24"/>
        </w:rPr>
      </w:pPr>
      <w:r w:rsidRPr="00EB523B">
        <w:rPr>
          <w:i/>
          <w:sz w:val="24"/>
          <w:szCs w:val="24"/>
        </w:rPr>
        <w:t>- BSS AC access delay</w:t>
      </w:r>
    </w:p>
    <w:p w:rsidR="00EB523B" w:rsidRPr="00EB523B" w:rsidRDefault="00EB523B" w:rsidP="00EB523B">
      <w:pPr>
        <w:spacing w:before="120" w:after="120"/>
        <w:jc w:val="both"/>
        <w:rPr>
          <w:i/>
          <w:sz w:val="24"/>
          <w:szCs w:val="24"/>
        </w:rPr>
      </w:pPr>
      <w:r w:rsidRPr="00EB523B">
        <w:rPr>
          <w:i/>
          <w:sz w:val="24"/>
          <w:szCs w:val="24"/>
        </w:rPr>
        <w:t>- BSS Average Access Delay</w:t>
      </w:r>
    </w:p>
    <w:p w:rsidR="00EB523B" w:rsidRPr="00EB523B" w:rsidRDefault="00EB523B" w:rsidP="00EB523B">
      <w:pPr>
        <w:spacing w:before="120" w:after="120"/>
        <w:jc w:val="both"/>
        <w:rPr>
          <w:i/>
          <w:sz w:val="24"/>
          <w:szCs w:val="24"/>
        </w:rPr>
      </w:pPr>
      <w:r w:rsidRPr="00EB523B">
        <w:rPr>
          <w:i/>
          <w:sz w:val="24"/>
          <w:szCs w:val="24"/>
        </w:rPr>
        <w:t>- BSS Available Admission Capacity</w:t>
      </w:r>
    </w:p>
    <w:p w:rsidR="00EB523B" w:rsidRPr="00EB523B" w:rsidRDefault="00EB523B" w:rsidP="00EB523B">
      <w:pPr>
        <w:spacing w:before="120" w:after="120"/>
        <w:jc w:val="both"/>
        <w:rPr>
          <w:i/>
          <w:sz w:val="24"/>
          <w:szCs w:val="24"/>
        </w:rPr>
      </w:pPr>
      <w:r w:rsidRPr="00EB523B">
        <w:rPr>
          <w:i/>
          <w:sz w:val="24"/>
          <w:szCs w:val="24"/>
        </w:rPr>
        <w:t xml:space="preserve">- TPC Report element </w:t>
      </w:r>
    </w:p>
    <w:p w:rsidR="00EB523B" w:rsidRPr="00EB523B" w:rsidRDefault="00EB523B" w:rsidP="00EB523B">
      <w:pPr>
        <w:spacing w:before="120" w:after="120"/>
        <w:jc w:val="both"/>
        <w:rPr>
          <w:i/>
          <w:sz w:val="24"/>
          <w:szCs w:val="24"/>
        </w:rPr>
      </w:pPr>
      <w:r w:rsidRPr="00EB523B">
        <w:rPr>
          <w:i/>
          <w:sz w:val="24"/>
          <w:szCs w:val="24"/>
        </w:rPr>
        <w:t>- Beacon Timing</w:t>
      </w:r>
    </w:p>
    <w:p w:rsidR="00EB523B" w:rsidRPr="00EB523B" w:rsidRDefault="00EB523B" w:rsidP="00EB523B">
      <w:pPr>
        <w:spacing w:before="120" w:after="120"/>
        <w:jc w:val="both"/>
        <w:rPr>
          <w:i/>
          <w:sz w:val="24"/>
          <w:szCs w:val="24"/>
        </w:rPr>
      </w:pPr>
      <w:r w:rsidRPr="00EB523B">
        <w:rPr>
          <w:i/>
          <w:sz w:val="24"/>
          <w:szCs w:val="24"/>
        </w:rPr>
        <w:t>- BSS Load</w:t>
      </w:r>
    </w:p>
    <w:p w:rsidR="00EB523B" w:rsidRPr="00EB523B" w:rsidRDefault="00EB523B" w:rsidP="00EB523B">
      <w:pPr>
        <w:spacing w:before="120" w:after="120"/>
        <w:jc w:val="both"/>
        <w:rPr>
          <w:i/>
          <w:sz w:val="24"/>
          <w:szCs w:val="24"/>
        </w:rPr>
      </w:pPr>
      <w:r w:rsidRPr="00EB523B">
        <w:rPr>
          <w:i/>
          <w:sz w:val="24"/>
          <w:szCs w:val="24"/>
        </w:rPr>
        <w:t>- Extended BSS Load</w:t>
      </w:r>
    </w:p>
    <w:p w:rsidR="00EB523B" w:rsidRPr="00EB523B" w:rsidRDefault="00EB523B" w:rsidP="00EB523B">
      <w:pPr>
        <w:spacing w:before="120" w:after="120"/>
        <w:jc w:val="both"/>
        <w:rPr>
          <w:i/>
          <w:sz w:val="24"/>
          <w:szCs w:val="24"/>
        </w:rPr>
      </w:pPr>
      <w:r w:rsidRPr="00EB523B">
        <w:rPr>
          <w:i/>
          <w:sz w:val="24"/>
          <w:szCs w:val="24"/>
        </w:rPr>
        <w:t>The AP with dot11FILSActivated equals to true shall increment the value (modulo 256) of the AP Configuration Change Count when a change occurs to any of the elements in the BSS Information Set.</w:t>
      </w:r>
    </w:p>
    <w:p w:rsidR="00EB523B" w:rsidRPr="00EB523B" w:rsidRDefault="00EB523B" w:rsidP="00EB523B">
      <w:pPr>
        <w:spacing w:before="120" w:after="120"/>
        <w:jc w:val="both"/>
        <w:rPr>
          <w:i/>
          <w:sz w:val="24"/>
          <w:szCs w:val="24"/>
        </w:rPr>
      </w:pPr>
      <w:r w:rsidRPr="00EB523B">
        <w:rPr>
          <w:i/>
          <w:sz w:val="24"/>
          <w:szCs w:val="24"/>
        </w:rPr>
        <w:t>A non-AP STA with dot11FILSActivated equals to true may retain the BSS Information Set of the preferred AP and the associated AP Configuration Change Count, whic</w:t>
      </w:r>
      <w:r>
        <w:rPr>
          <w:i/>
          <w:sz w:val="24"/>
          <w:szCs w:val="24"/>
        </w:rPr>
        <w:t>h the STA previously obtained."</w:t>
      </w:r>
    </w:p>
    <w:p w:rsidR="00EB523B" w:rsidRPr="00EB523B" w:rsidRDefault="00EB523B" w:rsidP="00EB523B">
      <w:pPr>
        <w:spacing w:before="120" w:after="120"/>
        <w:jc w:val="both"/>
        <w:rPr>
          <w:i/>
          <w:sz w:val="24"/>
          <w:szCs w:val="24"/>
        </w:rPr>
      </w:pPr>
      <w:r w:rsidRPr="00EB523B">
        <w:rPr>
          <w:i/>
          <w:sz w:val="24"/>
          <w:szCs w:val="24"/>
        </w:rPr>
        <w:t>Change the reference in line 60 of page 43 (8.4.2.185 AP Configuration Change Count element) from "10.1.4.1" to "10.1.4.3.8".</w:t>
      </w:r>
    </w:p>
    <w:p w:rsidR="00EB523B" w:rsidRPr="00EB523B" w:rsidRDefault="00EB523B" w:rsidP="00EB523B">
      <w:pPr>
        <w:spacing w:before="120" w:after="120"/>
        <w:jc w:val="both"/>
        <w:rPr>
          <w:i/>
          <w:sz w:val="24"/>
          <w:szCs w:val="24"/>
        </w:rPr>
      </w:pPr>
      <w:r w:rsidRPr="00EB523B">
        <w:rPr>
          <w:i/>
          <w:sz w:val="24"/>
          <w:szCs w:val="24"/>
        </w:rPr>
        <w:t>Change the reference of dyanmic IEs in line 25 of page 62 (10.1.4.3.8) from "as defined in 10</w:t>
      </w:r>
      <w:r>
        <w:rPr>
          <w:i/>
          <w:sz w:val="24"/>
          <w:szCs w:val="24"/>
        </w:rPr>
        <w:t>.1.4.1" to " as defined above".</w:t>
      </w:r>
    </w:p>
    <w:p w:rsidR="007520BD" w:rsidRPr="00014955" w:rsidRDefault="00EB523B" w:rsidP="002F07C1">
      <w:pPr>
        <w:spacing w:before="120" w:after="120"/>
        <w:jc w:val="both"/>
        <w:rPr>
          <w:i/>
          <w:sz w:val="24"/>
          <w:szCs w:val="24"/>
        </w:rPr>
      </w:pPr>
      <w:r w:rsidRPr="00EB523B">
        <w:rPr>
          <w:i/>
          <w:sz w:val="24"/>
          <w:szCs w:val="24"/>
        </w:rPr>
        <w:lastRenderedPageBreak/>
        <w:t>And change the reference of dyanmic IEs in line 44 of page 62 (10.1.4.3.8) from "(see 10.1.4.1)" to "(see above)".</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280</w:t>
      </w:r>
      <w:r w:rsidRPr="000A7BC7">
        <w:rPr>
          <w:b/>
          <w:i/>
          <w:sz w:val="24"/>
          <w:szCs w:val="24"/>
          <w:u w:val="single"/>
        </w:rPr>
        <w:t>:</w:t>
      </w:r>
      <w:r>
        <w:rPr>
          <w:b/>
          <w:i/>
          <w:sz w:val="24"/>
          <w:szCs w:val="24"/>
          <w:u w:val="single"/>
        </w:rPr>
        <w:t xml:space="preserve"> page 62 (pdf page number), line 44;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Pr>
          <w:b/>
          <w:i/>
          <w:sz w:val="24"/>
          <w:szCs w:val="24"/>
          <w:u w:val="single"/>
        </w:rPr>
        <w:t xml:space="preserve"> (CID 280)</w:t>
      </w:r>
      <w:r w:rsidRPr="000A7BC7">
        <w:rPr>
          <w:b/>
          <w:i/>
          <w:sz w:val="24"/>
          <w:szCs w:val="24"/>
          <w:u w:val="single"/>
        </w:rPr>
        <w:t>:</w:t>
      </w:r>
    </w:p>
    <w:p w:rsidR="009D7AE5" w:rsidRPr="000A7BC7" w:rsidRDefault="009D7AE5" w:rsidP="009D7AE5">
      <w:pPr>
        <w:spacing w:before="120" w:after="120"/>
        <w:jc w:val="both"/>
        <w:rPr>
          <w:i/>
          <w:sz w:val="24"/>
          <w:szCs w:val="24"/>
        </w:rPr>
      </w:pPr>
      <w:r w:rsidRPr="007520BD">
        <w:rPr>
          <w:i/>
          <w:sz w:val="24"/>
          <w:szCs w:val="24"/>
        </w:rPr>
        <w:t>Change "AP Configuration Change Count" to either "the current  AP Configuration Change Count" or "the received AP Configuration Change Count"</w:t>
      </w:r>
      <w:r w:rsidRPr="000A7BC7">
        <w:rPr>
          <w:i/>
          <w:sz w:val="24"/>
          <w:szCs w:val="24"/>
        </w:rPr>
        <w:t>.</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282</w:t>
      </w:r>
      <w:r w:rsidRPr="000A7BC7">
        <w:rPr>
          <w:b/>
          <w:i/>
          <w:sz w:val="24"/>
          <w:szCs w:val="24"/>
          <w:u w:val="single"/>
        </w:rPr>
        <w:t>:</w:t>
      </w:r>
      <w:r>
        <w:rPr>
          <w:b/>
          <w:i/>
          <w:sz w:val="24"/>
          <w:szCs w:val="24"/>
          <w:u w:val="single"/>
        </w:rPr>
        <w:t xml:space="preserve"> page 62 (pdf page number, line 47;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sidR="00166D1D">
        <w:rPr>
          <w:b/>
          <w:i/>
          <w:sz w:val="24"/>
          <w:szCs w:val="24"/>
          <w:u w:val="single"/>
        </w:rPr>
        <w:t xml:space="preserve"> (CID 282</w:t>
      </w:r>
      <w:r>
        <w:rPr>
          <w:b/>
          <w:i/>
          <w:sz w:val="24"/>
          <w:szCs w:val="24"/>
          <w:u w:val="single"/>
        </w:rPr>
        <w:t>)</w:t>
      </w:r>
      <w:r w:rsidRPr="000A7BC7">
        <w:rPr>
          <w:b/>
          <w:i/>
          <w:sz w:val="24"/>
          <w:szCs w:val="24"/>
          <w:u w:val="single"/>
        </w:rPr>
        <w:t>:</w:t>
      </w:r>
    </w:p>
    <w:p w:rsidR="009D7AE5" w:rsidRPr="00E55B9E" w:rsidRDefault="009D7AE5" w:rsidP="002F07C1">
      <w:pPr>
        <w:spacing w:before="120" w:after="120"/>
        <w:jc w:val="both"/>
        <w:rPr>
          <w:i/>
          <w:sz w:val="24"/>
          <w:szCs w:val="24"/>
        </w:rPr>
      </w:pPr>
      <w:r w:rsidRPr="00F636D7">
        <w:rPr>
          <w:i/>
          <w:sz w:val="24"/>
          <w:szCs w:val="24"/>
        </w:rPr>
        <w:t>Change "AP Configuration Change Count" to either "the current  AP Configuration Change Count" or "the received AP Configuration Change Count"</w:t>
      </w:r>
    </w:p>
    <w:p w:rsidR="00E55B9E" w:rsidRDefault="00E55B9E" w:rsidP="002F07C1">
      <w:pPr>
        <w:spacing w:before="120" w:after="120"/>
        <w:jc w:val="both"/>
        <w:rPr>
          <w:sz w:val="24"/>
          <w:szCs w:val="24"/>
        </w:rPr>
      </w:pPr>
    </w:p>
    <w:p w:rsidR="00B21620" w:rsidRDefault="00B21620" w:rsidP="002F07C1">
      <w:pPr>
        <w:spacing w:before="120" w:after="120"/>
        <w:jc w:val="both"/>
        <w:rPr>
          <w:sz w:val="24"/>
          <w:szCs w:val="24"/>
        </w:rPr>
      </w:pPr>
      <w:r>
        <w:rPr>
          <w:sz w:val="24"/>
          <w:szCs w:val="24"/>
        </w:rPr>
        <w:t>Note that the proposed change</w:t>
      </w:r>
      <w:r w:rsidR="001F711C">
        <w:rPr>
          <w:sz w:val="24"/>
          <w:szCs w:val="24"/>
        </w:rPr>
        <w:t xml:space="preserve">s contain </w:t>
      </w:r>
      <w:r w:rsidR="00E55B9E">
        <w:rPr>
          <w:sz w:val="24"/>
          <w:szCs w:val="24"/>
        </w:rPr>
        <w:t xml:space="preserve">a note / question and options, where the correct choice may depend on the conditions, i.e., the </w:t>
      </w:r>
      <w:r w:rsidR="00BC1E07">
        <w:rPr>
          <w:sz w:val="24"/>
          <w:szCs w:val="24"/>
        </w:rPr>
        <w:t>“if statements”, in the context,</w:t>
      </w:r>
      <w:r w:rsidR="00E55B9E">
        <w:rPr>
          <w:sz w:val="24"/>
          <w:szCs w:val="24"/>
        </w:rPr>
        <w:t xml:space="preserve"> </w:t>
      </w:r>
      <w:r w:rsidR="00014955">
        <w:rPr>
          <w:sz w:val="24"/>
          <w:szCs w:val="24"/>
        </w:rPr>
        <w:t>which needs to be discussed and answered. In addition, further clarifications and discussions are needed for a clear description of the AP configuration definition</w:t>
      </w:r>
      <w:r w:rsidR="001F711C">
        <w:rPr>
          <w:sz w:val="24"/>
          <w:szCs w:val="24"/>
        </w:rPr>
        <w:t xml:space="preserve">.  </w:t>
      </w:r>
    </w:p>
    <w:p w:rsidR="00CE258A" w:rsidRPr="00FD46FA" w:rsidRDefault="00CE258A" w:rsidP="002F07C1">
      <w:pPr>
        <w:spacing w:before="120" w:after="120"/>
        <w:jc w:val="both"/>
        <w:rPr>
          <w:sz w:val="24"/>
          <w:szCs w:val="24"/>
        </w:rPr>
      </w:pPr>
      <w:r>
        <w:rPr>
          <w:sz w:val="24"/>
          <w:szCs w:val="24"/>
        </w:rPr>
        <w:t xml:space="preserve">This contribution proposes a </w:t>
      </w:r>
      <w:r w:rsidR="00B21620">
        <w:rPr>
          <w:sz w:val="24"/>
          <w:szCs w:val="24"/>
        </w:rPr>
        <w:t xml:space="preserve">detailed </w:t>
      </w:r>
      <w:r>
        <w:rPr>
          <w:sz w:val="24"/>
          <w:szCs w:val="24"/>
        </w:rPr>
        <w:t xml:space="preserve">resolution to address </w:t>
      </w:r>
      <w:r w:rsidR="001F711C">
        <w:rPr>
          <w:sz w:val="24"/>
          <w:szCs w:val="24"/>
        </w:rPr>
        <w:t>the</w:t>
      </w:r>
      <w:r w:rsidR="002C3039">
        <w:rPr>
          <w:sz w:val="24"/>
          <w:szCs w:val="24"/>
        </w:rPr>
        <w:t xml:space="preserve"> </w:t>
      </w:r>
      <w:r w:rsidR="00E55B9E">
        <w:rPr>
          <w:sz w:val="24"/>
          <w:szCs w:val="24"/>
        </w:rPr>
        <w:t xml:space="preserve">three </w:t>
      </w:r>
      <w:r w:rsidR="002C3039">
        <w:rPr>
          <w:sz w:val="24"/>
          <w:szCs w:val="24"/>
        </w:rPr>
        <w:t>comment</w:t>
      </w:r>
      <w:r w:rsidR="00E55B9E">
        <w:rPr>
          <w:sz w:val="24"/>
          <w:szCs w:val="24"/>
        </w:rPr>
        <w:t>s</w:t>
      </w:r>
      <w:r w:rsidR="002C3039">
        <w:rPr>
          <w:sz w:val="24"/>
          <w:szCs w:val="24"/>
        </w:rPr>
        <w:t xml:space="preserve">, </w:t>
      </w:r>
      <w:r w:rsidR="00014955">
        <w:rPr>
          <w:sz w:val="24"/>
          <w:szCs w:val="24"/>
        </w:rPr>
        <w:t>CID 15</w:t>
      </w:r>
      <w:r w:rsidR="001F711C">
        <w:rPr>
          <w:sz w:val="24"/>
          <w:szCs w:val="24"/>
        </w:rPr>
        <w:t>2</w:t>
      </w:r>
      <w:r w:rsidR="00E55B9E">
        <w:rPr>
          <w:sz w:val="24"/>
          <w:szCs w:val="24"/>
        </w:rPr>
        <w:t>, 280, and 282</w:t>
      </w:r>
      <w:r>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802.11ai/D0.3</w:t>
      </w:r>
      <w:r w:rsidR="00925747">
        <w:rPr>
          <w:sz w:val="24"/>
          <w:szCs w:val="24"/>
        </w:rPr>
        <w:fldChar w:fldCharType="begin"/>
      </w:r>
      <w:r w:rsidR="00A620D8">
        <w:rPr>
          <w:sz w:val="24"/>
          <w:szCs w:val="24"/>
        </w:rPr>
        <w:instrText xml:space="preserve"> REF _Ref345060412 \r \h </w:instrText>
      </w:r>
      <w:r w:rsidR="00925747">
        <w:rPr>
          <w:sz w:val="24"/>
          <w:szCs w:val="24"/>
        </w:rPr>
      </w:r>
      <w:r w:rsidR="00925747">
        <w:rPr>
          <w:sz w:val="24"/>
          <w:szCs w:val="24"/>
        </w:rPr>
        <w:fldChar w:fldCharType="separate"/>
      </w:r>
      <w:r w:rsidR="00A620D8">
        <w:rPr>
          <w:sz w:val="24"/>
          <w:szCs w:val="24"/>
        </w:rPr>
        <w:t>[Ref-3]</w:t>
      </w:r>
      <w:r w:rsidR="00925747">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9A4CCE">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CF27F0">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9A4CCE">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lastRenderedPageBreak/>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1823FE" w:rsidRPr="001823FE" w:rsidRDefault="00014955" w:rsidP="001823FE">
      <w:pPr>
        <w:pStyle w:val="Heading1"/>
        <w:spacing w:before="360" w:after="120"/>
        <w:rPr>
          <w:u w:val="none"/>
        </w:rPr>
      </w:pPr>
      <w:r>
        <w:rPr>
          <w:u w:val="none"/>
        </w:rPr>
        <w:t>Discussions</w:t>
      </w:r>
    </w:p>
    <w:p w:rsidR="003F67EB" w:rsidRPr="003823C9" w:rsidRDefault="003F67EB" w:rsidP="003F67EB">
      <w:pPr>
        <w:pStyle w:val="Heading2"/>
        <w:rPr>
          <w:u w:val="none"/>
        </w:rPr>
      </w:pPr>
      <w:r w:rsidRPr="003823C9">
        <w:rPr>
          <w:u w:val="none"/>
        </w:rPr>
        <w:t>Discussions about Comments, CID 280 and 282</w:t>
      </w:r>
    </w:p>
    <w:p w:rsidR="003F67EB" w:rsidRDefault="003F67EB" w:rsidP="003F67EB">
      <w:pPr>
        <w:spacing w:before="120" w:after="120"/>
        <w:jc w:val="both"/>
        <w:rPr>
          <w:sz w:val="24"/>
          <w:szCs w:val="24"/>
        </w:rPr>
      </w:pPr>
      <w:r>
        <w:rPr>
          <w:sz w:val="24"/>
          <w:szCs w:val="24"/>
        </w:rPr>
        <w:t xml:space="preserve">Regarding Comments, CID 280 and 282, based on Section </w:t>
      </w:r>
      <w:r w:rsidRPr="00242768">
        <w:rPr>
          <w:sz w:val="24"/>
          <w:szCs w:val="24"/>
        </w:rPr>
        <w:t>10.1.4.3.8</w:t>
      </w:r>
      <w:r>
        <w:rPr>
          <w:sz w:val="24"/>
          <w:szCs w:val="24"/>
        </w:rPr>
        <w:t xml:space="preserve"> in TGai Draft Specification Document, 802.11ai/D0.3 </w:t>
      </w:r>
      <w:r w:rsidR="00925747">
        <w:rPr>
          <w:sz w:val="24"/>
          <w:szCs w:val="24"/>
        </w:rPr>
        <w:fldChar w:fldCharType="begin"/>
      </w:r>
      <w:r>
        <w:rPr>
          <w:sz w:val="24"/>
          <w:szCs w:val="24"/>
        </w:rPr>
        <w:instrText xml:space="preserve"> REF _Ref347383424 \r \h </w:instrText>
      </w:r>
      <w:r w:rsidR="00925747">
        <w:rPr>
          <w:sz w:val="24"/>
          <w:szCs w:val="24"/>
        </w:rPr>
      </w:r>
      <w:r w:rsidR="00925747">
        <w:rPr>
          <w:sz w:val="24"/>
          <w:szCs w:val="24"/>
        </w:rPr>
        <w:fldChar w:fldCharType="separate"/>
      </w:r>
      <w:r>
        <w:rPr>
          <w:sz w:val="24"/>
          <w:szCs w:val="24"/>
        </w:rPr>
        <w:t>[Ref-3]</w:t>
      </w:r>
      <w:r w:rsidR="00925747">
        <w:rPr>
          <w:sz w:val="24"/>
          <w:szCs w:val="24"/>
        </w:rPr>
        <w:fldChar w:fldCharType="end"/>
      </w:r>
      <w:r>
        <w:rPr>
          <w:sz w:val="24"/>
          <w:szCs w:val="24"/>
        </w:rPr>
        <w:t>, when an AP receives a Probe Request with Configuration Change Count (CCC), there are multiple possibilities as listed below:</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the current CCC of the AP;</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one of the previous CCC of the AP when AP maintains a limited list of previous configurations and their CCCs;</w:t>
      </w:r>
    </w:p>
    <w:p w:rsidR="003F67EB" w:rsidRPr="00242768" w:rsidRDefault="003F67EB" w:rsidP="003F67EB">
      <w:pPr>
        <w:pStyle w:val="ListParagraph"/>
        <w:numPr>
          <w:ilvl w:val="0"/>
          <w:numId w:val="34"/>
        </w:numPr>
        <w:spacing w:before="120" w:after="120"/>
        <w:jc w:val="both"/>
        <w:rPr>
          <w:sz w:val="24"/>
          <w:szCs w:val="24"/>
        </w:rPr>
      </w:pPr>
      <w:r>
        <w:rPr>
          <w:sz w:val="24"/>
          <w:szCs w:val="24"/>
        </w:rPr>
        <w:t>The CCC received in the Probe Request frame does not match with the current CCC or any of the stored previous CCCs of the AP.</w:t>
      </w:r>
    </w:p>
    <w:p w:rsidR="003F67EB" w:rsidRDefault="003F67EB" w:rsidP="003F67EB">
      <w:pPr>
        <w:spacing w:before="120" w:after="120"/>
        <w:jc w:val="both"/>
        <w:rPr>
          <w:sz w:val="24"/>
          <w:szCs w:val="24"/>
        </w:rPr>
      </w:pPr>
      <w:r>
        <w:rPr>
          <w:sz w:val="24"/>
          <w:szCs w:val="24"/>
        </w:rPr>
        <w:t xml:space="preserve">How AP responds to a Probe Request with CCC depends on the cases as listed above. The current text in Section </w:t>
      </w:r>
      <w:r w:rsidRPr="00242768">
        <w:rPr>
          <w:sz w:val="24"/>
          <w:szCs w:val="24"/>
        </w:rPr>
        <w:t>10.1.4.3.8</w:t>
      </w:r>
      <w:r>
        <w:rPr>
          <w:sz w:val="24"/>
          <w:szCs w:val="24"/>
        </w:rPr>
        <w:t xml:space="preserve"> does identify those different cases. However, some detailed clarifications are needed regarding the AP’s Probe Response. </w:t>
      </w:r>
    </w:p>
    <w:p w:rsidR="003F67EB" w:rsidRDefault="003F67EB" w:rsidP="003F67EB">
      <w:pPr>
        <w:spacing w:before="120" w:after="120"/>
        <w:jc w:val="both"/>
        <w:rPr>
          <w:sz w:val="24"/>
          <w:szCs w:val="24"/>
        </w:rPr>
      </w:pPr>
      <w:r>
        <w:rPr>
          <w:sz w:val="24"/>
          <w:szCs w:val="24"/>
        </w:rPr>
        <w:t xml:space="preserve">In addition, the current text have all those cases in one big paragraph, which certainly decreases the readability of the specification. </w:t>
      </w:r>
    </w:p>
    <w:p w:rsidR="003F67EB" w:rsidRDefault="003F67EB" w:rsidP="001823FE">
      <w:pPr>
        <w:spacing w:before="120" w:after="120"/>
        <w:jc w:val="both"/>
        <w:rPr>
          <w:sz w:val="24"/>
          <w:szCs w:val="24"/>
        </w:rPr>
      </w:pPr>
      <w:r>
        <w:rPr>
          <w:sz w:val="24"/>
          <w:szCs w:val="24"/>
        </w:rPr>
        <w:t>This contribution proposes some clarifications and also an itemized description of the different scenarios of the active scanning with AP Configuration Change Count (CCC).</w:t>
      </w:r>
    </w:p>
    <w:p w:rsidR="003F67EB" w:rsidRPr="005A5B44" w:rsidRDefault="005A5B44" w:rsidP="005A5B44">
      <w:pPr>
        <w:pStyle w:val="Heading2"/>
        <w:rPr>
          <w:u w:val="none"/>
        </w:rPr>
      </w:pPr>
      <w:r w:rsidRPr="005A5B44">
        <w:rPr>
          <w:u w:val="none"/>
        </w:rPr>
        <w:t>Discussions about Comment CID 152</w:t>
      </w:r>
    </w:p>
    <w:p w:rsidR="001823FE" w:rsidRDefault="001823FE" w:rsidP="001823FE">
      <w:pPr>
        <w:spacing w:before="120" w:after="120"/>
        <w:jc w:val="both"/>
        <w:rPr>
          <w:sz w:val="24"/>
          <w:szCs w:val="24"/>
        </w:rPr>
      </w:pPr>
      <w:r>
        <w:rPr>
          <w:sz w:val="24"/>
          <w:szCs w:val="24"/>
        </w:rPr>
        <w:t>The text in line 43 to 60 on page 53 (PDF page number) in Section 10.1.4.1 in 11ai/D0.2 is about the definition of AP configuration information</w:t>
      </w:r>
      <w:r w:rsidR="003663F2">
        <w:rPr>
          <w:sz w:val="24"/>
          <w:szCs w:val="24"/>
        </w:rPr>
        <w:t xml:space="preserve"> and how AP Configuration Change Count (CCC) varies with the changes in AP configuration contents</w:t>
      </w:r>
      <w:r>
        <w:rPr>
          <w:sz w:val="24"/>
          <w:szCs w:val="24"/>
        </w:rPr>
        <w:t xml:space="preserve">. The commenter has a valid point, i.e., it should be in Section </w:t>
      </w:r>
      <w:r w:rsidRPr="001823FE">
        <w:rPr>
          <w:sz w:val="24"/>
          <w:szCs w:val="24"/>
        </w:rPr>
        <w:t>10.1.4.3.8</w:t>
      </w:r>
      <w:r>
        <w:rPr>
          <w:sz w:val="24"/>
          <w:szCs w:val="24"/>
        </w:rPr>
        <w:t>, as Section 10.1.4.1 is about General active scanning, while Section 10.1.4.3.8 is about active</w:t>
      </w:r>
      <w:r w:rsidR="003663F2">
        <w:rPr>
          <w:sz w:val="24"/>
          <w:szCs w:val="24"/>
        </w:rPr>
        <w:t xml:space="preserve"> scanning with using AP C</w:t>
      </w:r>
      <w:r>
        <w:rPr>
          <w:sz w:val="24"/>
          <w:szCs w:val="24"/>
        </w:rPr>
        <w:t xml:space="preserve">onfiguration </w:t>
      </w:r>
      <w:r w:rsidR="003663F2">
        <w:rPr>
          <w:sz w:val="24"/>
          <w:szCs w:val="24"/>
        </w:rPr>
        <w:t>Change Count (CCC)</w:t>
      </w:r>
      <w:r>
        <w:rPr>
          <w:sz w:val="24"/>
          <w:szCs w:val="24"/>
        </w:rPr>
        <w:t>.</w:t>
      </w:r>
    </w:p>
    <w:p w:rsidR="001823FE" w:rsidRDefault="001823FE" w:rsidP="003663F2">
      <w:pPr>
        <w:spacing w:before="120" w:after="120"/>
        <w:jc w:val="both"/>
        <w:rPr>
          <w:sz w:val="24"/>
          <w:szCs w:val="24"/>
        </w:rPr>
      </w:pPr>
      <w:r>
        <w:rPr>
          <w:sz w:val="24"/>
          <w:szCs w:val="24"/>
        </w:rPr>
        <w:t xml:space="preserve">In addition, the current definition of AP configuration </w:t>
      </w:r>
      <w:r w:rsidR="003663F2">
        <w:rPr>
          <w:sz w:val="24"/>
          <w:szCs w:val="24"/>
        </w:rPr>
        <w:t>information needs clarifications, as it is implicitly defined as “</w:t>
      </w:r>
      <w:r w:rsidR="003663F2" w:rsidRPr="003663F2">
        <w:rPr>
          <w:i/>
          <w:color w:val="008000"/>
          <w:sz w:val="24"/>
          <w:szCs w:val="24"/>
        </w:rPr>
        <w:t>the elements inside a Beacon frame or a Probe Response frame with the exceptions of the following dynamic information: ......</w:t>
      </w:r>
      <w:r w:rsidR="003663F2">
        <w:rPr>
          <w:sz w:val="24"/>
          <w:szCs w:val="24"/>
        </w:rPr>
        <w:t xml:space="preserve">.”. Note that it takes an approach of listing exceptions of elements </w:t>
      </w:r>
      <w:r w:rsidR="00983C46">
        <w:rPr>
          <w:sz w:val="24"/>
          <w:szCs w:val="24"/>
        </w:rPr>
        <w:t xml:space="preserve">of two existing messages, which certainly has some issues and </w:t>
      </w:r>
      <w:r w:rsidR="00983C46" w:rsidRPr="00983C46">
        <w:rPr>
          <w:sz w:val="24"/>
          <w:szCs w:val="24"/>
        </w:rPr>
        <w:t>ambiguities</w:t>
      </w:r>
      <w:r w:rsidR="00983C46">
        <w:rPr>
          <w:sz w:val="24"/>
          <w:szCs w:val="24"/>
        </w:rPr>
        <w:t xml:space="preserve">, e.g., </w:t>
      </w:r>
    </w:p>
    <w:p w:rsidR="00983C46" w:rsidRDefault="00A033FB" w:rsidP="00983C46">
      <w:pPr>
        <w:pStyle w:val="ListParagraph"/>
        <w:numPr>
          <w:ilvl w:val="0"/>
          <w:numId w:val="38"/>
        </w:numPr>
        <w:spacing w:before="120" w:after="120"/>
        <w:ind w:left="540"/>
        <w:jc w:val="both"/>
        <w:rPr>
          <w:sz w:val="24"/>
          <w:szCs w:val="24"/>
        </w:rPr>
      </w:pPr>
      <w:r>
        <w:rPr>
          <w:sz w:val="24"/>
          <w:szCs w:val="24"/>
        </w:rPr>
        <w:t>H</w:t>
      </w:r>
      <w:r w:rsidR="00C817C5">
        <w:rPr>
          <w:sz w:val="24"/>
          <w:szCs w:val="24"/>
        </w:rPr>
        <w:t>ow about different inclusio</w:t>
      </w:r>
      <w:r>
        <w:rPr>
          <w:sz w:val="24"/>
          <w:szCs w:val="24"/>
        </w:rPr>
        <w:t xml:space="preserve">ns of “non-dynamic” </w:t>
      </w:r>
      <w:r w:rsidR="00C817C5">
        <w:rPr>
          <w:sz w:val="24"/>
          <w:szCs w:val="24"/>
        </w:rPr>
        <w:t>information items</w:t>
      </w:r>
      <w:r>
        <w:rPr>
          <w:sz w:val="24"/>
          <w:szCs w:val="24"/>
        </w:rPr>
        <w:t xml:space="preserve"> in Beacon frames over time of the same AP</w:t>
      </w:r>
      <w:r w:rsidR="004A2FE9">
        <w:rPr>
          <w:sz w:val="24"/>
          <w:szCs w:val="24"/>
        </w:rPr>
        <w:t>, i.e., addition or removal of the non-dynamic IEs</w:t>
      </w:r>
      <w:r w:rsidR="00087051">
        <w:rPr>
          <w:sz w:val="24"/>
          <w:szCs w:val="24"/>
        </w:rPr>
        <w:t>?</w:t>
      </w:r>
      <w:r>
        <w:rPr>
          <w:sz w:val="24"/>
          <w:szCs w:val="24"/>
        </w:rPr>
        <w:t xml:space="preserve"> </w:t>
      </w:r>
      <w:r w:rsidR="00087051">
        <w:rPr>
          <w:sz w:val="24"/>
          <w:szCs w:val="24"/>
        </w:rPr>
        <w:t>Here,</w:t>
      </w:r>
      <w:r>
        <w:rPr>
          <w:sz w:val="24"/>
          <w:szCs w:val="24"/>
        </w:rPr>
        <w:t xml:space="preserve"> the </w:t>
      </w:r>
      <w:r w:rsidR="00087051">
        <w:rPr>
          <w:sz w:val="24"/>
          <w:szCs w:val="24"/>
        </w:rPr>
        <w:t xml:space="preserve">“non-dynamic” information items refer to the information items not in the dynamic list as given </w:t>
      </w:r>
      <w:r w:rsidR="00087051">
        <w:rPr>
          <w:sz w:val="24"/>
          <w:szCs w:val="24"/>
        </w:rPr>
        <w:lastRenderedPageBreak/>
        <w:t xml:space="preserve">in the current text, i.e., line 43 to 60 on page 53 (PDF page number) in Section 10.1.4.1 in 11ai/D0.2. </w:t>
      </w:r>
    </w:p>
    <w:p w:rsidR="00C817C5" w:rsidRDefault="00087051" w:rsidP="00983C46">
      <w:pPr>
        <w:pStyle w:val="ListParagraph"/>
        <w:numPr>
          <w:ilvl w:val="0"/>
          <w:numId w:val="38"/>
        </w:numPr>
        <w:spacing w:before="120" w:after="120"/>
        <w:ind w:left="540"/>
        <w:jc w:val="both"/>
        <w:rPr>
          <w:sz w:val="24"/>
          <w:szCs w:val="24"/>
        </w:rPr>
      </w:pPr>
      <w:r>
        <w:rPr>
          <w:sz w:val="24"/>
          <w:szCs w:val="24"/>
        </w:rPr>
        <w:t xml:space="preserve">Do Beacon and Probe Response always have the same “non-dynamic” contents? </w:t>
      </w:r>
      <w:r w:rsidR="009208CA">
        <w:rPr>
          <w:sz w:val="24"/>
          <w:szCs w:val="24"/>
        </w:rPr>
        <w:t>If so, the Probe Request frame may only need one parameter, i.e., the minimum supported PHY rate, not a long list of other parameters.</w:t>
      </w:r>
    </w:p>
    <w:p w:rsidR="00C817C5" w:rsidRPr="00983C46" w:rsidRDefault="00B619C4" w:rsidP="00983C46">
      <w:pPr>
        <w:pStyle w:val="ListParagraph"/>
        <w:numPr>
          <w:ilvl w:val="0"/>
          <w:numId w:val="38"/>
        </w:numPr>
        <w:spacing w:before="120" w:after="120"/>
        <w:ind w:left="540"/>
        <w:jc w:val="both"/>
        <w:rPr>
          <w:sz w:val="24"/>
          <w:szCs w:val="24"/>
        </w:rPr>
      </w:pPr>
      <w:r>
        <w:rPr>
          <w:sz w:val="24"/>
          <w:szCs w:val="24"/>
        </w:rPr>
        <w:t xml:space="preserve">How about “non-dynamic” information fields in Beacon or Probe Response, e.g., capability and beacon internal? </w:t>
      </w:r>
      <w:r w:rsidR="009208CA">
        <w:rPr>
          <w:sz w:val="24"/>
          <w:szCs w:val="24"/>
        </w:rPr>
        <w:t xml:space="preserve">In 802.11 spec, the two terms, information field and information element, have different specific encoding meanings. The current text  </w:t>
      </w:r>
      <w:r>
        <w:rPr>
          <w:sz w:val="24"/>
          <w:szCs w:val="24"/>
        </w:rPr>
        <w:t>about the AP configuration content definition only mentions “elements”.</w:t>
      </w:r>
    </w:p>
    <w:p w:rsidR="00F166F1" w:rsidRDefault="001A0D7B" w:rsidP="00B1688D">
      <w:pPr>
        <w:spacing w:before="120" w:after="120"/>
        <w:jc w:val="both"/>
        <w:rPr>
          <w:sz w:val="24"/>
          <w:szCs w:val="24"/>
        </w:rPr>
      </w:pPr>
      <w:r>
        <w:rPr>
          <w:sz w:val="24"/>
          <w:szCs w:val="24"/>
        </w:rPr>
        <w:t>This contribution proposes the following resolutions to address the issue identified by the comment CID 152 and also the issues identified above, as summarized as follows:</w:t>
      </w:r>
    </w:p>
    <w:p w:rsidR="00A569BC" w:rsidRDefault="00552C90" w:rsidP="00552C90">
      <w:pPr>
        <w:pStyle w:val="ListParagraph"/>
        <w:numPr>
          <w:ilvl w:val="0"/>
          <w:numId w:val="36"/>
        </w:numPr>
        <w:spacing w:before="120" w:after="120"/>
        <w:ind w:left="540"/>
        <w:jc w:val="both"/>
        <w:rPr>
          <w:sz w:val="24"/>
          <w:szCs w:val="24"/>
        </w:rPr>
      </w:pPr>
      <w:r>
        <w:rPr>
          <w:sz w:val="24"/>
          <w:szCs w:val="24"/>
        </w:rPr>
        <w:t xml:space="preserve">Move the text in line 43 to 60 on page 53 (PDF page number) in Section 10.1.4.1 in 11ai/D0.2 to Section </w:t>
      </w:r>
      <w:r w:rsidRPr="001823FE">
        <w:rPr>
          <w:sz w:val="24"/>
          <w:szCs w:val="24"/>
        </w:rPr>
        <w:t>10.1.4.3.8</w:t>
      </w:r>
      <w:r>
        <w:rPr>
          <w:sz w:val="24"/>
          <w:szCs w:val="24"/>
        </w:rPr>
        <w:t>. Please  note that the proposed ch</w:t>
      </w:r>
      <w:r w:rsidR="004A2FE9">
        <w:rPr>
          <w:sz w:val="24"/>
          <w:szCs w:val="24"/>
        </w:rPr>
        <w:t>anges will be based on 11ai/D0.4</w:t>
      </w:r>
      <w:r>
        <w:rPr>
          <w:sz w:val="24"/>
          <w:szCs w:val="24"/>
        </w:rPr>
        <w:t xml:space="preserve">. </w:t>
      </w:r>
    </w:p>
    <w:p w:rsidR="00AA28D8" w:rsidRPr="00AA28D8" w:rsidRDefault="00FC5473" w:rsidP="00AA28D8">
      <w:pPr>
        <w:pStyle w:val="ListParagraph"/>
        <w:numPr>
          <w:ilvl w:val="0"/>
          <w:numId w:val="36"/>
        </w:numPr>
        <w:spacing w:before="120" w:after="120"/>
        <w:ind w:left="540"/>
        <w:jc w:val="both"/>
        <w:rPr>
          <w:sz w:val="24"/>
          <w:szCs w:val="24"/>
        </w:rPr>
      </w:pPr>
      <w:r>
        <w:rPr>
          <w:sz w:val="24"/>
          <w:szCs w:val="24"/>
        </w:rPr>
        <w:t xml:space="preserve">Continue using the approach of </w:t>
      </w:r>
      <w:r w:rsidR="00AA28D8">
        <w:rPr>
          <w:sz w:val="24"/>
          <w:szCs w:val="24"/>
        </w:rPr>
        <w:t>“listing exceptions” of existing message</w:t>
      </w:r>
      <w:r w:rsidR="00DD7A6B">
        <w:rPr>
          <w:sz w:val="24"/>
          <w:szCs w:val="24"/>
        </w:rPr>
        <w:t xml:space="preserve"> for the definition of AP configuration</w:t>
      </w:r>
      <w:r w:rsidR="00AA28D8">
        <w:rPr>
          <w:sz w:val="24"/>
          <w:szCs w:val="24"/>
        </w:rPr>
        <w:t>, but with the following changes and/or clarifications:</w:t>
      </w:r>
    </w:p>
    <w:p w:rsidR="00AA28D8" w:rsidRDefault="00090006" w:rsidP="00AA28D8">
      <w:pPr>
        <w:pStyle w:val="ListParagraph"/>
        <w:numPr>
          <w:ilvl w:val="1"/>
          <w:numId w:val="36"/>
        </w:numPr>
        <w:spacing w:before="120" w:after="120"/>
        <w:ind w:left="900"/>
        <w:jc w:val="both"/>
        <w:rPr>
          <w:sz w:val="24"/>
          <w:szCs w:val="24"/>
        </w:rPr>
      </w:pPr>
      <w:r>
        <w:rPr>
          <w:sz w:val="24"/>
          <w:szCs w:val="24"/>
        </w:rPr>
        <w:t>Any additions or removals</w:t>
      </w:r>
      <w:r w:rsidR="00AA28D8">
        <w:rPr>
          <w:sz w:val="24"/>
          <w:szCs w:val="24"/>
        </w:rPr>
        <w:t xml:space="preserve"> of non-dynamic items will trigger AP configuration change count increments;</w:t>
      </w:r>
    </w:p>
    <w:p w:rsidR="00AA28D8" w:rsidRDefault="0005764A" w:rsidP="00AA28D8">
      <w:pPr>
        <w:pStyle w:val="ListParagraph"/>
        <w:numPr>
          <w:ilvl w:val="1"/>
          <w:numId w:val="36"/>
        </w:numPr>
        <w:spacing w:before="120" w:after="120"/>
        <w:ind w:left="900"/>
        <w:jc w:val="both"/>
        <w:rPr>
          <w:sz w:val="24"/>
          <w:szCs w:val="24"/>
        </w:rPr>
      </w:pPr>
      <w:r>
        <w:rPr>
          <w:sz w:val="24"/>
          <w:szCs w:val="24"/>
        </w:rPr>
        <w:t>The definition of the AP configuration information set and its corresponding AP-CCC value is mainly based on Beacon frame; and it can use</w:t>
      </w:r>
      <w:r w:rsidR="00AA28D8">
        <w:rPr>
          <w:sz w:val="24"/>
          <w:szCs w:val="24"/>
        </w:rPr>
        <w:t xml:space="preserve"> Probe Response</w:t>
      </w:r>
      <w:r>
        <w:rPr>
          <w:sz w:val="24"/>
          <w:szCs w:val="24"/>
        </w:rPr>
        <w:t xml:space="preserve"> frame too when the Probe Response frame contains the same configuration information set as the Beacon frame</w:t>
      </w:r>
      <w:r w:rsidR="00AA28D8">
        <w:rPr>
          <w:sz w:val="24"/>
          <w:szCs w:val="24"/>
        </w:rPr>
        <w:t>;</w:t>
      </w:r>
    </w:p>
    <w:p w:rsidR="00AA28D8" w:rsidRDefault="00AA28D8" w:rsidP="00AA28D8">
      <w:pPr>
        <w:pStyle w:val="ListParagraph"/>
        <w:numPr>
          <w:ilvl w:val="1"/>
          <w:numId w:val="36"/>
        </w:numPr>
        <w:spacing w:before="120" w:after="120"/>
        <w:ind w:left="900"/>
        <w:jc w:val="both"/>
        <w:rPr>
          <w:sz w:val="24"/>
          <w:szCs w:val="24"/>
        </w:rPr>
      </w:pPr>
      <w:r>
        <w:rPr>
          <w:sz w:val="24"/>
          <w:szCs w:val="24"/>
        </w:rPr>
        <w:t>The use of CCC in Probe Response frame will based on its non-dynamic contents</w:t>
      </w:r>
      <w:r w:rsidR="0005764A">
        <w:rPr>
          <w:sz w:val="24"/>
          <w:szCs w:val="24"/>
        </w:rPr>
        <w:t xml:space="preserve">, </w:t>
      </w:r>
      <w:r>
        <w:rPr>
          <w:sz w:val="24"/>
          <w:szCs w:val="24"/>
        </w:rPr>
        <w:t xml:space="preserve"> the current AP configuration information contents</w:t>
      </w:r>
      <w:r w:rsidR="0005764A">
        <w:rPr>
          <w:sz w:val="24"/>
          <w:szCs w:val="24"/>
        </w:rPr>
        <w:t>, and the context of the use of Probe Response frame, i.e., whether or not as a response to a received Probe Request with an AP-CC</w:t>
      </w:r>
      <w:r w:rsidR="00765545" w:rsidRPr="00F50282">
        <w:rPr>
          <w:sz w:val="24"/>
          <w:szCs w:val="24"/>
        </w:rPr>
        <w:t>C</w:t>
      </w:r>
      <w:r w:rsidR="0005764A">
        <w:rPr>
          <w:sz w:val="24"/>
          <w:szCs w:val="24"/>
        </w:rPr>
        <w:t xml:space="preserve"> value</w:t>
      </w:r>
      <w:r>
        <w:rPr>
          <w:sz w:val="24"/>
          <w:szCs w:val="24"/>
        </w:rPr>
        <w:t>;</w:t>
      </w:r>
      <w:r w:rsidR="0074344A">
        <w:rPr>
          <w:sz w:val="24"/>
          <w:szCs w:val="24"/>
        </w:rPr>
        <w:t xml:space="preserve"> while any differences of its non-dynamic contents from the current AP configuration should be signalled.</w:t>
      </w:r>
    </w:p>
    <w:p w:rsidR="00AA28D8" w:rsidRPr="00A569BC" w:rsidRDefault="00AA28D8" w:rsidP="00552C90">
      <w:pPr>
        <w:pStyle w:val="ListParagraph"/>
        <w:numPr>
          <w:ilvl w:val="0"/>
          <w:numId w:val="36"/>
        </w:numPr>
        <w:spacing w:before="120" w:after="120"/>
        <w:ind w:left="540"/>
        <w:jc w:val="both"/>
        <w:rPr>
          <w:sz w:val="24"/>
          <w:szCs w:val="24"/>
        </w:rPr>
      </w:pPr>
      <w:r>
        <w:rPr>
          <w:sz w:val="24"/>
          <w:szCs w:val="24"/>
        </w:rPr>
        <w:t xml:space="preserve">Remove the limitation of elements by using </w:t>
      </w:r>
      <w:r w:rsidR="0005764A">
        <w:rPr>
          <w:sz w:val="24"/>
          <w:szCs w:val="24"/>
        </w:rPr>
        <w:t>information fields and information elements</w:t>
      </w:r>
      <w:r>
        <w:rPr>
          <w:sz w:val="24"/>
          <w:szCs w:val="24"/>
        </w:rPr>
        <w:t>.</w:t>
      </w:r>
    </w:p>
    <w:p w:rsidR="00DA1EAC" w:rsidRDefault="00DA1EAC" w:rsidP="00DA1EAC">
      <w:pPr>
        <w:spacing w:before="120" w:after="120"/>
        <w:jc w:val="both"/>
        <w:rPr>
          <w:sz w:val="24"/>
          <w:szCs w:val="24"/>
        </w:rPr>
      </w:pPr>
      <w:bookmarkStart w:id="0" w:name="_Ref345080792"/>
    </w:p>
    <w:p w:rsidR="00DA1EAC" w:rsidRPr="005A5B44" w:rsidRDefault="00DA1EAC" w:rsidP="00DA1EAC">
      <w:pPr>
        <w:pStyle w:val="Heading2"/>
        <w:rPr>
          <w:u w:val="none"/>
        </w:rPr>
      </w:pPr>
      <w:r w:rsidRPr="005A5B44">
        <w:rPr>
          <w:u w:val="none"/>
        </w:rPr>
        <w:t>D</w:t>
      </w:r>
      <w:r>
        <w:rPr>
          <w:u w:val="none"/>
        </w:rPr>
        <w:t>iscussions about the AP-CCC Feature in General</w:t>
      </w:r>
    </w:p>
    <w:p w:rsidR="0052585D" w:rsidRDefault="00DA1EAC" w:rsidP="00DA1EAC">
      <w:pPr>
        <w:spacing w:before="120" w:after="120"/>
        <w:jc w:val="both"/>
        <w:rPr>
          <w:sz w:val="24"/>
          <w:szCs w:val="24"/>
        </w:rPr>
      </w:pPr>
      <w:r>
        <w:rPr>
          <w:sz w:val="24"/>
          <w:szCs w:val="24"/>
        </w:rPr>
        <w:t>It has been also pointed out by the Commenter of Comments of CID 152, 280, and 282 during the comment resolution discussions that the AP-CCC feature was accepted as an optional feature back to 2012-November meeting. However, the specification text in the current TGai draft</w:t>
      </w:r>
      <w:r w:rsidR="0052585D">
        <w:rPr>
          <w:sz w:val="24"/>
          <w:szCs w:val="24"/>
        </w:rPr>
        <w:t xml:space="preserve"> has used the word “shall” in some places, e.g., the text “</w:t>
      </w:r>
      <w:r w:rsidR="0052585D" w:rsidRPr="0052585D">
        <w:rPr>
          <w:i/>
          <w:color w:val="006600"/>
          <w:sz w:val="24"/>
          <w:szCs w:val="24"/>
        </w:rPr>
        <w:t>The AP with dot11FILSActivated equals to true shall retain AP Configuration Change Count (CCC) List ......</w:t>
      </w:r>
      <w:r w:rsidR="0052585D">
        <w:rPr>
          <w:sz w:val="24"/>
          <w:szCs w:val="24"/>
        </w:rPr>
        <w:t xml:space="preserve">”, in line 8 on page 52 in 802.11ai/D0.4 </w:t>
      </w:r>
      <w:r w:rsidR="00925747">
        <w:rPr>
          <w:sz w:val="24"/>
          <w:szCs w:val="24"/>
        </w:rPr>
        <w:fldChar w:fldCharType="begin"/>
      </w:r>
      <w:r w:rsidR="0052585D">
        <w:rPr>
          <w:sz w:val="24"/>
          <w:szCs w:val="24"/>
        </w:rPr>
        <w:instrText xml:space="preserve"> REF _Ref350183375 \r \h </w:instrText>
      </w:r>
      <w:r w:rsidR="00925747">
        <w:rPr>
          <w:sz w:val="24"/>
          <w:szCs w:val="24"/>
        </w:rPr>
      </w:r>
      <w:r w:rsidR="00925747">
        <w:rPr>
          <w:sz w:val="24"/>
          <w:szCs w:val="24"/>
        </w:rPr>
        <w:fldChar w:fldCharType="separate"/>
      </w:r>
      <w:r w:rsidR="0052585D">
        <w:rPr>
          <w:sz w:val="24"/>
          <w:szCs w:val="24"/>
        </w:rPr>
        <w:t>[Ref-3]</w:t>
      </w:r>
      <w:r w:rsidR="00925747">
        <w:rPr>
          <w:sz w:val="24"/>
          <w:szCs w:val="24"/>
        </w:rPr>
        <w:fldChar w:fldCharType="end"/>
      </w:r>
      <w:r w:rsidR="0052585D">
        <w:rPr>
          <w:sz w:val="24"/>
          <w:szCs w:val="24"/>
        </w:rPr>
        <w:t>, which indicates it is mandatory for an 802.11ai-capable AP to support the AP-CCC feature.</w:t>
      </w:r>
    </w:p>
    <w:p w:rsidR="00B7640C" w:rsidRDefault="0052585D" w:rsidP="00DA1EAC">
      <w:pPr>
        <w:spacing w:before="120" w:after="120"/>
        <w:jc w:val="both"/>
        <w:rPr>
          <w:sz w:val="24"/>
          <w:szCs w:val="24"/>
        </w:rPr>
      </w:pPr>
      <w:r>
        <w:rPr>
          <w:sz w:val="24"/>
          <w:szCs w:val="24"/>
        </w:rPr>
        <w:t xml:space="preserve">This contribution also provides clarifications for </w:t>
      </w:r>
      <w:r w:rsidR="007A22BA">
        <w:rPr>
          <w:sz w:val="24"/>
          <w:szCs w:val="24"/>
        </w:rPr>
        <w:t>this general requirement issue of the AP-CCC feature</w:t>
      </w:r>
      <w:r>
        <w:rPr>
          <w:sz w:val="24"/>
          <w:szCs w:val="24"/>
        </w:rPr>
        <w:t>.</w:t>
      </w:r>
    </w:p>
    <w:p w:rsidR="00DA1EAC" w:rsidRPr="00B7640C" w:rsidRDefault="00DA1EAC" w:rsidP="00DA1EAC">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bookmarkEnd w:id="0"/>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w:t>
      </w:r>
      <w:r w:rsidR="004A2FE9">
        <w:rPr>
          <w:sz w:val="24"/>
          <w:szCs w:val="24"/>
        </w:rPr>
        <w:t>.4</w:t>
      </w:r>
      <w:r w:rsidR="00925747">
        <w:rPr>
          <w:sz w:val="24"/>
          <w:szCs w:val="24"/>
        </w:rPr>
        <w:fldChar w:fldCharType="begin"/>
      </w:r>
      <w:r>
        <w:rPr>
          <w:sz w:val="24"/>
          <w:szCs w:val="24"/>
        </w:rPr>
        <w:instrText xml:space="preserve"> REF _Ref345060412 \r \h </w:instrText>
      </w:r>
      <w:r w:rsidR="00925747">
        <w:rPr>
          <w:sz w:val="24"/>
          <w:szCs w:val="24"/>
        </w:rPr>
      </w:r>
      <w:r w:rsidR="00925747">
        <w:rPr>
          <w:sz w:val="24"/>
          <w:szCs w:val="24"/>
        </w:rPr>
        <w:fldChar w:fldCharType="separate"/>
      </w:r>
      <w:r>
        <w:rPr>
          <w:sz w:val="24"/>
          <w:szCs w:val="24"/>
        </w:rPr>
        <w:t>[Ref-3]</w:t>
      </w:r>
      <w:r w:rsidR="00925747">
        <w:rPr>
          <w:sz w:val="24"/>
          <w:szCs w:val="24"/>
        </w:rPr>
        <w:fldChar w:fldCharType="end"/>
      </w:r>
      <w:r>
        <w:rPr>
          <w:sz w:val="24"/>
          <w:szCs w:val="24"/>
        </w:rPr>
        <w:t xml:space="preserve">. </w:t>
      </w:r>
    </w:p>
    <w:p w:rsidR="00774620" w:rsidRPr="00FE3389" w:rsidRDefault="00D80D9C" w:rsidP="00FE3389">
      <w:pPr>
        <w:spacing w:before="120" w:after="120"/>
        <w:jc w:val="both"/>
        <w:rPr>
          <w:i/>
          <w:highlight w:val="yellow"/>
        </w:rPr>
      </w:pPr>
      <w:r>
        <w:rPr>
          <w:i/>
          <w:highlight w:val="yellow"/>
        </w:rPr>
        <w:t xml:space="preserve">Instructions to Editor: </w:t>
      </w:r>
      <w:r w:rsidR="000F6B1B">
        <w:rPr>
          <w:i/>
          <w:highlight w:val="yellow"/>
        </w:rPr>
        <w:t xml:space="preserve">in Section </w:t>
      </w:r>
      <w:r w:rsidR="004A2FE9">
        <w:rPr>
          <w:i/>
          <w:highlight w:val="yellow"/>
        </w:rPr>
        <w:t>10.1.4.1, page 43</w:t>
      </w:r>
      <w:r w:rsidR="00B7640C">
        <w:rPr>
          <w:i/>
          <w:highlight w:val="yellow"/>
        </w:rPr>
        <w:t xml:space="preserve">, </w:t>
      </w:r>
      <w:r w:rsidR="00B25C98">
        <w:rPr>
          <w:i/>
          <w:highlight w:val="yellow"/>
        </w:rPr>
        <w:t>delete the text from line 40 to 61</w:t>
      </w:r>
      <w:r w:rsidR="00A15400" w:rsidRPr="00A15400">
        <w:rPr>
          <w:i/>
          <w:highlight w:val="yellow"/>
        </w:rPr>
        <w:t>:</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The AP with dot11FILSActivated equals to true shall increase by one the value (modulo 256) of the AP</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Configuration Change Count when a value change occurs to any of the elements inside a Beacon frame or a</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Probe Response frame with the exceptions of the following dynamic information:</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TimeStamp</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 Advertisement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AC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Average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Available Admission Capacity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TPC Report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Beacon Timing</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Load</w:t>
      </w:r>
    </w:p>
    <w:p w:rsidR="00B25C98" w:rsidRPr="002A5788" w:rsidRDefault="002A5788" w:rsidP="002A5788">
      <w:pPr>
        <w:autoSpaceDE w:val="0"/>
        <w:autoSpaceDN w:val="0"/>
        <w:adjustRightInd w:val="0"/>
        <w:ind w:left="360"/>
        <w:jc w:val="both"/>
        <w:rPr>
          <w:rFonts w:ascii="TimesNewRoman" w:hAnsi="TimesNewRoman" w:cs="TimesNewRoman"/>
          <w:strike/>
          <w:color w:val="FF0000"/>
          <w:sz w:val="20"/>
          <w:u w:val="single"/>
        </w:rPr>
      </w:pPr>
      <w:r w:rsidRPr="002A5788">
        <w:rPr>
          <w:rFonts w:ascii="TimesNewRoman" w:hAnsi="TimesNewRoman" w:cs="TimesNewRoman"/>
          <w:strike/>
          <w:color w:val="FF0000"/>
          <w:sz w:val="20"/>
          <w:lang w:val="en-US"/>
        </w:rPr>
        <w:t>— Extended BSS Load</w:t>
      </w:r>
    </w:p>
    <w:p w:rsidR="00B25C98" w:rsidRDefault="00B25C98" w:rsidP="00FE3389">
      <w:pPr>
        <w:autoSpaceDE w:val="0"/>
        <w:autoSpaceDN w:val="0"/>
        <w:adjustRightInd w:val="0"/>
        <w:jc w:val="both"/>
        <w:rPr>
          <w:rFonts w:ascii="TimesNewRoman" w:hAnsi="TimesNewRoman" w:cs="TimesNewRoman"/>
          <w:color w:val="0000FF"/>
          <w:sz w:val="20"/>
          <w:u w:val="single"/>
        </w:rPr>
      </w:pPr>
    </w:p>
    <w:p w:rsidR="002F524A" w:rsidRPr="00B74F04" w:rsidRDefault="006A7503" w:rsidP="00FE3389">
      <w:pPr>
        <w:autoSpaceDE w:val="0"/>
        <w:autoSpaceDN w:val="0"/>
        <w:adjustRightInd w:val="0"/>
        <w:jc w:val="both"/>
        <w:rPr>
          <w:i/>
        </w:rPr>
      </w:pPr>
      <w:r>
        <w:rPr>
          <w:i/>
          <w:highlight w:val="yellow"/>
        </w:rPr>
        <w:t xml:space="preserve">Instructions to Editor: in Section 10.1.4.3.8, </w:t>
      </w:r>
      <w:r w:rsidR="004A2FE9">
        <w:rPr>
          <w:i/>
          <w:highlight w:val="yellow"/>
        </w:rPr>
        <w:t>page 52, line 3</w:t>
      </w:r>
      <w:r>
        <w:rPr>
          <w:i/>
          <w:highlight w:val="yellow"/>
        </w:rPr>
        <w:t xml:space="preserve">, </w:t>
      </w:r>
      <w:r w:rsidR="0074327E">
        <w:rPr>
          <w:i/>
          <w:highlight w:val="yellow"/>
        </w:rPr>
        <w:t xml:space="preserve">change the </w:t>
      </w:r>
      <w:r w:rsidR="00BC7456">
        <w:rPr>
          <w:i/>
          <w:highlight w:val="yellow"/>
        </w:rPr>
        <w:t xml:space="preserve">text of entire Section10.1.4.3.8 </w:t>
      </w:r>
      <w:r w:rsidR="0074327E">
        <w:rPr>
          <w:i/>
          <w:highlight w:val="yellow"/>
        </w:rPr>
        <w:t>as follows</w:t>
      </w:r>
      <w:r>
        <w:rPr>
          <w:i/>
          <w:highlight w:val="yellow"/>
        </w:rPr>
        <w:t xml:space="preserve">: </w:t>
      </w:r>
      <w:r>
        <w:rPr>
          <w:i/>
        </w:rPr>
        <w:t xml:space="preserve"> </w:t>
      </w:r>
    </w:p>
    <w:p w:rsidR="002F524A" w:rsidRPr="002F524A" w:rsidRDefault="002F524A" w:rsidP="00FE3389">
      <w:pPr>
        <w:autoSpaceDE w:val="0"/>
        <w:autoSpaceDN w:val="0"/>
        <w:adjustRightInd w:val="0"/>
        <w:jc w:val="both"/>
        <w:rPr>
          <w:rFonts w:ascii="TimesNewRoman" w:eastAsia="Malgun Gothic" w:hAnsi="TimesNewRoman" w:cs="TimesNewRoman"/>
          <w:color w:val="0000FF"/>
          <w:sz w:val="20"/>
          <w:u w:val="single"/>
          <w:lang w:eastAsia="ko-KR"/>
        </w:rPr>
      </w:pPr>
    </w:p>
    <w:p w:rsidR="006A7503" w:rsidRPr="002B0C15" w:rsidRDefault="0074327E" w:rsidP="002B0C15">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A non-AP STA with dot11FILSActivated equals to true may retain </w:t>
      </w:r>
      <w:r w:rsidR="00E440E9" w:rsidRPr="00E440E9">
        <w:rPr>
          <w:rFonts w:ascii="TimesNewRoman" w:hAnsi="TimesNewRoman" w:cs="TimesNewRoman"/>
          <w:color w:val="0000FF"/>
          <w:sz w:val="20"/>
          <w:u w:val="single"/>
          <w:lang w:val="en-US"/>
        </w:rPr>
        <w:t>one or multiple</w:t>
      </w:r>
      <w:r w:rsidR="00E440E9">
        <w:rPr>
          <w:rFonts w:ascii="TimesNewRoman" w:hAnsi="TimesNewRoman" w:cs="TimesNewRoman"/>
          <w:sz w:val="20"/>
          <w:lang w:val="en-US"/>
        </w:rPr>
        <w:t xml:space="preserve"> </w:t>
      </w:r>
      <w:r w:rsidRPr="00E440E9">
        <w:rPr>
          <w:rFonts w:ascii="TimesNewRoman" w:hAnsi="TimesNewRoman" w:cs="TimesNewRoman"/>
          <w:strike/>
          <w:color w:val="FF0000"/>
          <w:sz w:val="20"/>
          <w:lang w:val="en-US"/>
        </w:rPr>
        <w:t>a</w:t>
      </w:r>
      <w:r>
        <w:rPr>
          <w:rFonts w:ascii="TimesNewRoman" w:hAnsi="TimesNewRoman" w:cs="TimesNewRoman"/>
          <w:sz w:val="20"/>
          <w:lang w:val="en-US"/>
        </w:rPr>
        <w:t xml:space="preserve"> </w:t>
      </w:r>
      <w:r w:rsidRPr="00B74F04">
        <w:rPr>
          <w:rFonts w:ascii="TimesNewRoman" w:hAnsi="TimesNewRoman" w:cs="TimesNewRoman"/>
          <w:strike/>
          <w:color w:val="FF0000"/>
          <w:sz w:val="20"/>
          <w:lang w:val="en-US"/>
        </w:rPr>
        <w:t>BSS</w:t>
      </w:r>
      <w:r>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Information Set</w:t>
      </w:r>
      <w:r w:rsidR="00E440E9" w:rsidRPr="00E440E9">
        <w:rPr>
          <w:rFonts w:ascii="TimesNewRoman" w:hAnsi="TimesNewRoman" w:cs="TimesNewRoman"/>
          <w:color w:val="0000FF"/>
          <w:sz w:val="20"/>
          <w:u w:val="single"/>
          <w:lang w:val="en-US"/>
        </w:rPr>
        <w:t>s</w:t>
      </w:r>
      <w:r w:rsidR="00C251D8">
        <w:rPr>
          <w:rFonts w:ascii="TimesNewRoman" w:hAnsi="TimesNewRoman" w:cs="TimesNewRoman"/>
          <w:color w:val="0000FF"/>
          <w:sz w:val="20"/>
          <w:u w:val="single"/>
          <w:lang w:val="en-US"/>
        </w:rPr>
        <w:t>,</w:t>
      </w:r>
      <w:r w:rsidR="00E440E9">
        <w:rPr>
          <w:rFonts w:ascii="TimesNewRoman" w:hAnsi="TimesNewRoman" w:cs="TimesNewRoman"/>
          <w:color w:val="0000FF"/>
          <w:sz w:val="20"/>
          <w:u w:val="single"/>
          <w:lang w:val="en-US"/>
        </w:rPr>
        <w:t xml:space="preserve"> one for each</w:t>
      </w:r>
      <w:r>
        <w:rPr>
          <w:rFonts w:ascii="TimesNewRoman" w:hAnsi="TimesNewRoman" w:cs="TimesNewRoman"/>
          <w:sz w:val="20"/>
          <w:lang w:val="en-US"/>
        </w:rPr>
        <w:t xml:space="preserve"> </w:t>
      </w:r>
      <w:r w:rsidRPr="00E440E9">
        <w:rPr>
          <w:rFonts w:ascii="TimesNewRoman" w:hAnsi="TimesNewRoman" w:cs="TimesNewRoman"/>
          <w:strike/>
          <w:color w:val="FF0000"/>
          <w:sz w:val="20"/>
          <w:lang w:val="en-US"/>
        </w:rPr>
        <w:t xml:space="preserve">of </w:t>
      </w:r>
      <w:r w:rsidRPr="0074327E">
        <w:rPr>
          <w:rFonts w:ascii="TimesNewRoman" w:hAnsi="TimesNewRoman" w:cs="TimesNewRoman"/>
          <w:strike/>
          <w:color w:val="FF0000"/>
          <w:sz w:val="20"/>
          <w:lang w:val="en-US"/>
        </w:rPr>
        <w:t>the</w:t>
      </w:r>
      <w:r>
        <w:rPr>
          <w:rFonts w:ascii="TimesNewRoman" w:hAnsi="TimesNewRoman" w:cs="TimesNewRoman"/>
          <w:sz w:val="20"/>
          <w:lang w:val="en-US"/>
        </w:rPr>
        <w:t xml:space="preserve">  preferred AP</w:t>
      </w:r>
      <w:r w:rsidR="00C251D8" w:rsidRPr="00C251D8">
        <w:rPr>
          <w:rFonts w:ascii="TimesNewRoman" w:hAnsi="TimesNewRoman" w:cs="TimesNewRoman"/>
          <w:color w:val="0000FF"/>
          <w:sz w:val="20"/>
          <w:u w:val="single"/>
          <w:lang w:val="en-US"/>
        </w:rPr>
        <w:t>s</w:t>
      </w:r>
      <w:r>
        <w:rPr>
          <w:rFonts w:ascii="TimesNewRoman" w:hAnsi="TimesNewRoman" w:cs="TimesNewRoman"/>
          <w:sz w:val="20"/>
          <w:lang w:val="en-US"/>
        </w:rPr>
        <w:t xml:space="preserve"> which the STA previously obtained. A</w:t>
      </w:r>
      <w:r w:rsidR="009D6C82" w:rsidRPr="009D6C82">
        <w:rPr>
          <w:rFonts w:ascii="TimesNewRoman" w:hAnsi="TimesNewRoman" w:cs="TimesNewRoman"/>
          <w:color w:val="0000FF"/>
          <w:sz w:val="20"/>
          <w:u w:val="single"/>
          <w:lang w:val="en-US"/>
        </w:rPr>
        <w:t>n</w:t>
      </w:r>
      <w:r>
        <w:rPr>
          <w:rFonts w:ascii="TimesNewRoman" w:hAnsi="TimesNewRoman" w:cs="TimesNewRoman"/>
          <w:sz w:val="20"/>
          <w:lang w:val="en-US"/>
        </w:rPr>
        <w:t xml:space="preserve"> </w:t>
      </w:r>
      <w:r w:rsidR="00B74F04" w:rsidRPr="00B74F04">
        <w:rPr>
          <w:rFonts w:ascii="TimesNewRoman" w:hAnsi="TimesNewRoman" w:cs="TimesNewRoman"/>
          <w:strike/>
          <w:color w:val="FF0000"/>
          <w:sz w:val="20"/>
          <w:lang w:val="en-US"/>
        </w:rPr>
        <w:t>BSS</w:t>
      </w:r>
      <w:r w:rsidR="00B74F04">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 xml:space="preserve">Information Set </w:t>
      </w:r>
      <w:r w:rsidR="0002268E" w:rsidRPr="009B4546">
        <w:rPr>
          <w:rFonts w:ascii="TimesNewRoman" w:hAnsi="TimesNewRoman" w:cs="TimesNewRoman" w:hint="eastAsia"/>
          <w:color w:val="0000FF"/>
          <w:sz w:val="20"/>
          <w:u w:val="single"/>
          <w:lang w:val="en-US"/>
        </w:rPr>
        <w:t xml:space="preserve">is </w:t>
      </w:r>
      <w:r w:rsidR="00B74F04">
        <w:rPr>
          <w:rFonts w:ascii="TimesNewRoman" w:hAnsi="TimesNewRoman" w:cs="TimesNewRoman"/>
          <w:color w:val="0000FF"/>
          <w:sz w:val="20"/>
          <w:u w:val="single"/>
          <w:lang w:val="en-US"/>
        </w:rPr>
        <w:t>a</w:t>
      </w:r>
      <w:r>
        <w:rPr>
          <w:rFonts w:ascii="TimesNewRoman" w:hAnsi="TimesNewRoman" w:cs="TimesNewRoman"/>
          <w:sz w:val="20"/>
          <w:lang w:val="en-US"/>
        </w:rPr>
        <w:t xml:space="preserve"> set of </w:t>
      </w:r>
      <w:r w:rsidRPr="005572DF">
        <w:rPr>
          <w:rFonts w:ascii="TimesNewRoman" w:hAnsi="TimesNewRoman" w:cs="TimesNewRoman"/>
          <w:sz w:val="20"/>
          <w:lang w:val="en-US"/>
        </w:rPr>
        <w:t xml:space="preserve">information </w:t>
      </w:r>
      <w:r w:rsidRPr="005572DF">
        <w:rPr>
          <w:rFonts w:ascii="TimesNewRoman" w:hAnsi="TimesNewRoman" w:cs="TimesNewRoman"/>
          <w:color w:val="0000FF"/>
          <w:sz w:val="20"/>
          <w:u w:val="single"/>
          <w:lang w:val="en-US"/>
        </w:rPr>
        <w:t>fields and</w:t>
      </w:r>
      <w:r w:rsidRPr="00B74F04">
        <w:rPr>
          <w:rFonts w:ascii="TimesNewRoman" w:hAnsi="TimesNewRoman" w:cs="TimesNewRoman"/>
          <w:color w:val="0000FF"/>
          <w:sz w:val="20"/>
          <w:u w:val="single"/>
          <w:lang w:val="en-US"/>
        </w:rPr>
        <w:t xml:space="preserve"> information</w:t>
      </w:r>
      <w:r w:rsidR="0002268E">
        <w:rPr>
          <w:rFonts w:ascii="TimesNewRoman" w:eastAsia="Malgun Gothic" w:hAnsi="TimesNewRoman" w:cs="TimesNewRoman" w:hint="eastAsia"/>
          <w:color w:val="0000FF"/>
          <w:sz w:val="20"/>
          <w:u w:val="single"/>
          <w:lang w:val="en-US" w:eastAsia="ko-KR"/>
        </w:rPr>
        <w:t xml:space="preserve"> </w:t>
      </w:r>
      <w:r w:rsidRPr="0074327E">
        <w:rPr>
          <w:rFonts w:ascii="TimesNewRoman" w:hAnsi="TimesNewRoman" w:cs="TimesNewRoman"/>
          <w:color w:val="0000FF"/>
          <w:sz w:val="20"/>
          <w:u w:val="single"/>
          <w:lang w:val="en-US"/>
        </w:rPr>
        <w:t>elements</w:t>
      </w:r>
      <w:r>
        <w:rPr>
          <w:rFonts w:ascii="TimesNewRoman" w:hAnsi="TimesNewRoman" w:cs="TimesNewRoman"/>
          <w:color w:val="0000FF"/>
          <w:sz w:val="20"/>
          <w:u w:val="single"/>
          <w:lang w:val="en-US"/>
        </w:rPr>
        <w:t xml:space="preserve"> of</w:t>
      </w:r>
      <w:r>
        <w:rPr>
          <w:rFonts w:ascii="TimesNewRoman" w:hAnsi="TimesNewRoman" w:cs="TimesNewRoman"/>
          <w:sz w:val="20"/>
          <w:lang w:val="en-US"/>
        </w:rPr>
        <w:t xml:space="preserve"> </w:t>
      </w:r>
      <w:r w:rsidRPr="0074327E">
        <w:rPr>
          <w:rFonts w:ascii="TimesNewRoman" w:hAnsi="TimesNewRoman" w:cs="TimesNewRoman"/>
          <w:strike/>
          <w:color w:val="FF0000"/>
          <w:sz w:val="20"/>
          <w:lang w:val="en-US"/>
        </w:rPr>
        <w:t>inside</w:t>
      </w:r>
      <w:r>
        <w:rPr>
          <w:rFonts w:ascii="TimesNewRoman" w:hAnsi="TimesNewRoman" w:cs="TimesNewRoman"/>
          <w:sz w:val="20"/>
          <w:lang w:val="en-US"/>
        </w:rPr>
        <w:t xml:space="preserve"> the Beacon frame</w:t>
      </w:r>
      <w:r w:rsidR="00092995">
        <w:rPr>
          <w:rFonts w:ascii="TimesNewRoman" w:hAnsi="TimesNewRoman" w:cs="TimesNewRoman"/>
          <w:sz w:val="20"/>
          <w:lang w:val="en-US"/>
        </w:rPr>
        <w:t xml:space="preserve"> or the Probe Response frame</w:t>
      </w:r>
      <w:r w:rsidR="00D21CF9">
        <w:rPr>
          <w:rFonts w:ascii="TimesNewRoman" w:hAnsi="TimesNewRoman" w:cs="TimesNewRoman"/>
          <w:sz w:val="20"/>
          <w:lang w:val="en-US"/>
        </w:rPr>
        <w:t xml:space="preserve">, </w:t>
      </w:r>
      <w:r w:rsidR="00D21CF9" w:rsidRPr="00D21CF9">
        <w:rPr>
          <w:rFonts w:ascii="TimesNewRoman" w:hAnsi="TimesNewRoman" w:cs="TimesNewRoman"/>
          <w:color w:val="0000FF"/>
          <w:sz w:val="20"/>
          <w:u w:val="single"/>
          <w:lang w:val="en-US"/>
        </w:rPr>
        <w:t>excluding the following dynamic information</w:t>
      </w:r>
      <w:r w:rsidR="00EF6143">
        <w:rPr>
          <w:rFonts w:ascii="TimesNewRoman" w:hAnsi="TimesNewRoman" w:cs="TimesNewRoman" w:hint="eastAsia"/>
          <w:color w:val="0000FF"/>
          <w:sz w:val="20"/>
          <w:u w:val="single"/>
          <w:lang w:val="en-US" w:eastAsia="ko-KR"/>
        </w:rPr>
        <w:t xml:space="preserve"> </w:t>
      </w:r>
      <w:r w:rsidR="00B74F04">
        <w:rPr>
          <w:rFonts w:ascii="TimesNewRoman" w:hAnsi="TimesNewRoman" w:cs="TimesNewRoman"/>
          <w:color w:val="0000FF"/>
          <w:sz w:val="20"/>
          <w:u w:val="single"/>
          <w:lang w:val="en-US" w:eastAsia="ko-KR"/>
        </w:rPr>
        <w:t xml:space="preserve">fields and </w:t>
      </w:r>
      <w:r w:rsidR="00EF6143">
        <w:rPr>
          <w:rFonts w:ascii="TimesNewRoman" w:hAnsi="TimesNewRoman" w:cs="TimesNewRoman" w:hint="eastAsia"/>
          <w:color w:val="0000FF"/>
          <w:sz w:val="20"/>
          <w:u w:val="single"/>
          <w:lang w:val="en-US" w:eastAsia="ko-KR"/>
        </w:rPr>
        <w:t>elements</w:t>
      </w:r>
      <w:r w:rsidR="00D21CF9" w:rsidRPr="00D21CF9">
        <w:rPr>
          <w:rFonts w:ascii="TimesNewRoman" w:hAnsi="TimesNewRoman" w:cs="TimesNewRoman"/>
          <w:color w:val="0000FF"/>
          <w:sz w:val="20"/>
          <w:u w:val="single"/>
          <w:lang w:val="en-US"/>
        </w:rPr>
        <w:t>:</w:t>
      </w:r>
      <w:r w:rsidRPr="0074327E">
        <w:rPr>
          <w:rFonts w:ascii="TimesNewRoman" w:hAnsi="TimesNewRoman" w:cs="TimesNewRoman"/>
          <w:strike/>
          <w:color w:val="FF0000"/>
          <w:sz w:val="20"/>
          <w:lang w:val="en-US"/>
        </w:rPr>
        <w:t>, which excludes the dynamic information as described in 10.1.4.1.</w:t>
      </w:r>
    </w:p>
    <w:p w:rsidR="006A7503" w:rsidRPr="00EF6143" w:rsidRDefault="006A7503" w:rsidP="006A7503">
      <w:pPr>
        <w:autoSpaceDE w:val="0"/>
        <w:autoSpaceDN w:val="0"/>
        <w:adjustRightInd w:val="0"/>
        <w:ind w:left="360"/>
        <w:rPr>
          <w:rFonts w:ascii="TimesNewRoman" w:hAnsi="TimesNewRoman" w:cs="TimesNewRoman"/>
          <w:strike/>
          <w:color w:val="0000FF"/>
          <w:sz w:val="20"/>
          <w:u w:val="single"/>
          <w:lang w:val="en-US"/>
        </w:rPr>
      </w:pPr>
      <w:r w:rsidRPr="00EF6143">
        <w:rPr>
          <w:rFonts w:ascii="TimesNewRoman" w:hAnsi="TimesNewRoman" w:cs="TimesNewRoman"/>
          <w:strike/>
          <w:color w:val="0000FF"/>
          <w:sz w:val="20"/>
          <w:u w:val="single"/>
          <w:lang w:val="en-US"/>
        </w:rPr>
        <w:t xml:space="preserve">— </w:t>
      </w:r>
      <w:r w:rsidRPr="00B74F04">
        <w:rPr>
          <w:rFonts w:ascii="TimesNewRoman" w:hAnsi="TimesNewRoman" w:cs="TimesNewRoman"/>
          <w:color w:val="0000FF"/>
          <w:sz w:val="20"/>
          <w:u w:val="single"/>
          <w:lang w:val="en-US"/>
        </w:rPr>
        <w:t>TimeStamp</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Time Advertisement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AC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Average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Available Admission Capacity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TPC Report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Beacon Timing</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Load</w:t>
      </w:r>
    </w:p>
    <w:p w:rsidR="0060322B" w:rsidRDefault="006A7503" w:rsidP="008672A4">
      <w:pPr>
        <w:autoSpaceDE w:val="0"/>
        <w:autoSpaceDN w:val="0"/>
        <w:adjustRightInd w:val="0"/>
        <w:spacing w:after="120"/>
        <w:ind w:left="360"/>
        <w:jc w:val="both"/>
        <w:rPr>
          <w:rFonts w:ascii="TimesNewRoman" w:hAnsi="TimesNewRoman" w:cs="TimesNewRoman"/>
          <w:color w:val="0000FF"/>
          <w:sz w:val="20"/>
          <w:u w:val="single"/>
        </w:rPr>
      </w:pPr>
      <w:r w:rsidRPr="006A7503">
        <w:rPr>
          <w:rFonts w:ascii="TimesNewRoman" w:hAnsi="TimesNewRoman" w:cs="TimesNewRoman"/>
          <w:color w:val="0000FF"/>
          <w:sz w:val="20"/>
          <w:u w:val="single"/>
          <w:lang w:val="en-US"/>
        </w:rPr>
        <w:t>— Extended BSS Load</w:t>
      </w:r>
    </w:p>
    <w:p w:rsidR="00943407" w:rsidRPr="006932CD" w:rsidRDefault="00943407" w:rsidP="00943407">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 xml:space="preserve">The AP with dot11FILSActivated equals to true </w:t>
      </w:r>
      <w:r w:rsidRPr="003B75A7">
        <w:rPr>
          <w:rFonts w:ascii="TimesNewRoman" w:hAnsi="TimesNewRoman" w:cs="TimesNewRoman"/>
          <w:color w:val="0000FF"/>
          <w:sz w:val="20"/>
          <w:u w:val="single"/>
          <w:lang w:val="en-US"/>
        </w:rPr>
        <w:t>should</w:t>
      </w:r>
      <w:r>
        <w:rPr>
          <w:rFonts w:ascii="TimesNewRoman" w:hAnsi="TimesNewRoman" w:cs="TimesNewRoman"/>
          <w:sz w:val="20"/>
          <w:lang w:val="en-US"/>
        </w:rPr>
        <w:t xml:space="preserve"> </w:t>
      </w:r>
      <w:r w:rsidRPr="003B75A7">
        <w:rPr>
          <w:rFonts w:ascii="TimesNewRoman" w:hAnsi="TimesNewRoman" w:cs="TimesNewRoman"/>
          <w:strike/>
          <w:color w:val="FF0000"/>
          <w:sz w:val="20"/>
          <w:lang w:val="en-US"/>
        </w:rPr>
        <w:t>shall</w:t>
      </w:r>
      <w:r>
        <w:rPr>
          <w:rFonts w:ascii="TimesNewRoman" w:hAnsi="TimesNewRoman" w:cs="TimesNewRoman"/>
          <w:sz w:val="20"/>
          <w:lang w:val="en-US"/>
        </w:rPr>
        <w:t xml:space="preserve"> retain </w:t>
      </w:r>
      <w:r w:rsidRPr="0060322B">
        <w:rPr>
          <w:rFonts w:ascii="TimesNewRoman" w:hAnsi="TimesNewRoman" w:cs="TimesNewRoman"/>
          <w:color w:val="0000FF"/>
          <w:sz w:val="20"/>
          <w:u w:val="single"/>
          <w:lang w:val="en-US"/>
        </w:rPr>
        <w:t>an</w:t>
      </w:r>
      <w:r>
        <w:rPr>
          <w:rFonts w:ascii="TimesNewRoman" w:hAnsi="TimesNewRoman" w:cs="TimesNewRoman"/>
          <w:sz w:val="20"/>
          <w:lang w:val="en-US"/>
        </w:rPr>
        <w:t xml:space="preserve"> AP Configuration Change Count (CCC) List which consists of the </w:t>
      </w:r>
      <w:r w:rsidRPr="006932CD">
        <w:rPr>
          <w:rFonts w:ascii="TimesNewRoman" w:hAnsi="TimesNewRoman" w:cs="TimesNewRoman"/>
          <w:strike/>
          <w:color w:val="FF0000"/>
          <w:sz w:val="20"/>
          <w:lang w:val="en-US"/>
        </w:rPr>
        <w:t>previous and</w:t>
      </w:r>
      <w:r>
        <w:rPr>
          <w:rFonts w:ascii="TimesNewRoman" w:hAnsi="TimesNewRoman" w:cs="TimesNewRoman"/>
          <w:sz w:val="20"/>
          <w:lang w:val="en-US"/>
        </w:rPr>
        <w:t xml:space="preserve"> current AP Configuration Change Count</w:t>
      </w:r>
      <w:r w:rsidRPr="00A542F5">
        <w:rPr>
          <w:rFonts w:ascii="TimesNewRoman" w:hAnsi="TimesNewRoman" w:cs="TimesNewRoman"/>
          <w:strike/>
          <w:color w:val="FF0000"/>
          <w:sz w:val="20"/>
          <w:lang w:val="en-US"/>
        </w:rPr>
        <w:t>s</w:t>
      </w:r>
      <w:r>
        <w:rPr>
          <w:rFonts w:ascii="TimesNewRoman" w:hAnsi="TimesNewRoman" w:cs="TimesNewRoman"/>
          <w:strike/>
          <w:color w:val="FF0000"/>
          <w:sz w:val="20"/>
          <w:lang w:val="en-US"/>
        </w:rPr>
        <w:t xml:space="preserve"> </w:t>
      </w:r>
      <w:r w:rsidRPr="006932CD">
        <w:rPr>
          <w:rFonts w:ascii="TimesNewRoman" w:hAnsi="TimesNewRoman" w:cs="TimesNewRoman"/>
          <w:color w:val="0000FF"/>
          <w:sz w:val="20"/>
          <w:u w:val="single"/>
          <w:lang w:val="en-US"/>
        </w:rPr>
        <w:t>value</w:t>
      </w:r>
      <w:r>
        <w:rPr>
          <w:rFonts w:ascii="TimesNewRoman" w:hAnsi="TimesNewRoman" w:cs="TimesNewRoman"/>
          <w:color w:val="0000FF"/>
          <w:sz w:val="20"/>
          <w:u w:val="single"/>
          <w:lang w:val="en-US"/>
        </w:rPr>
        <w:t xml:space="preserve"> and zero or </w:t>
      </w:r>
      <w:r w:rsidR="001B3F8D">
        <w:rPr>
          <w:rFonts w:ascii="TimesNewRoman" w:hAnsi="TimesNewRoman" w:cs="TimesNewRoman"/>
          <w:color w:val="0000FF"/>
          <w:sz w:val="20"/>
          <w:u w:val="single"/>
          <w:lang w:val="en-US"/>
        </w:rPr>
        <w:t>more</w:t>
      </w:r>
      <w:r>
        <w:rPr>
          <w:rFonts w:ascii="TimesNewRoman" w:hAnsi="TimesNewRoman" w:cs="TimesNewRoman"/>
          <w:color w:val="0000FF"/>
          <w:sz w:val="20"/>
          <w:u w:val="single"/>
          <w:lang w:val="en-US"/>
        </w:rPr>
        <w:t xml:space="preserve"> previous AP Configuration Change Count</w:t>
      </w:r>
      <w:r>
        <w:rPr>
          <w:rFonts w:ascii="TimesNewRoman" w:hAnsi="TimesNewRoman" w:cs="TimesNewRoman"/>
          <w:sz w:val="20"/>
          <w:lang w:val="en-US"/>
        </w:rPr>
        <w:t xml:space="preserve"> </w:t>
      </w:r>
      <w:r w:rsidRPr="00A542F5">
        <w:rPr>
          <w:rFonts w:ascii="TimesNewRoman" w:hAnsi="TimesNewRoman" w:cs="TimesNewRoman"/>
          <w:color w:val="0000FF"/>
          <w:sz w:val="20"/>
          <w:u w:val="single"/>
          <w:lang w:val="en-US"/>
        </w:rPr>
        <w:t>value</w:t>
      </w:r>
      <w:r>
        <w:rPr>
          <w:rFonts w:ascii="TimesNewRoman" w:hAnsi="TimesNewRoman" w:cs="TimesNewRoman"/>
          <w:color w:val="0000FF"/>
          <w:sz w:val="20"/>
          <w:u w:val="single"/>
          <w:lang w:val="en-US"/>
        </w:rPr>
        <w:t>s</w:t>
      </w:r>
      <w:r w:rsidRPr="00A61F7C">
        <w:rPr>
          <w:rFonts w:ascii="TimesNewRoman" w:hAnsi="TimesNewRoman" w:cs="TimesNewRoman"/>
          <w:color w:val="0000FF"/>
          <w:sz w:val="20"/>
          <w:u w:val="single"/>
          <w:lang w:val="en-US"/>
        </w:rPr>
        <w:t xml:space="preserve">. For each retained previous AP CCC value, the AP also retains </w:t>
      </w:r>
      <w:r w:rsidR="001B3F8D" w:rsidRPr="00A61F7C">
        <w:rPr>
          <w:rFonts w:ascii="TimesNewRoman" w:hAnsi="TimesNewRoman" w:cs="TimesNewRoman"/>
          <w:color w:val="0000FF"/>
          <w:sz w:val="20"/>
          <w:u w:val="single"/>
          <w:lang w:val="en-US"/>
        </w:rPr>
        <w:t>the</w:t>
      </w:r>
      <w:r w:rsidRPr="00A61F7C">
        <w:rPr>
          <w:rFonts w:ascii="TimesNewRoman" w:hAnsi="TimesNewRoman" w:cs="TimesNewRoman"/>
          <w:color w:val="0000FF"/>
          <w:sz w:val="20"/>
          <w:u w:val="single"/>
          <w:lang w:val="en-US"/>
        </w:rPr>
        <w:t xml:space="preserve"> </w:t>
      </w:r>
      <w:r w:rsidRPr="00A61F7C">
        <w:rPr>
          <w:rFonts w:ascii="TimesNewRoman" w:eastAsia="Malgun Gothic" w:hAnsi="TimesNewRoman" w:cs="TimesNewRoman" w:hint="eastAsia"/>
          <w:color w:val="0000FF"/>
          <w:sz w:val="20"/>
          <w:u w:val="single"/>
          <w:lang w:val="en-US" w:eastAsia="ko-KR"/>
        </w:rPr>
        <w:t xml:space="preserve">information </w:t>
      </w:r>
      <w:r w:rsidRPr="00A61F7C">
        <w:rPr>
          <w:rFonts w:ascii="TimesNewRoman" w:eastAsia="Malgun Gothic" w:hAnsi="TimesNewRoman" w:cs="TimesNewRoman"/>
          <w:color w:val="0000FF"/>
          <w:sz w:val="20"/>
          <w:u w:val="single"/>
          <w:lang w:val="en-US" w:eastAsia="ko-KR"/>
        </w:rPr>
        <w:t xml:space="preserve">of the corresponding AP Configuration Information Set such that the AP can derive what information has changed </w:t>
      </w:r>
      <w:r w:rsidRPr="00A61F7C">
        <w:rPr>
          <w:rFonts w:ascii="TimesNewRoman" w:eastAsia="Malgun Gothic" w:hAnsi="TimesNewRoman" w:cs="TimesNewRoman"/>
          <w:color w:val="0000FF"/>
          <w:sz w:val="20"/>
          <w:u w:val="single"/>
          <w:lang w:val="en-US" w:eastAsia="ko-KR"/>
        </w:rPr>
        <w:lastRenderedPageBreak/>
        <w:t>since the corresponding previous AP Configuration Information Set</w:t>
      </w:r>
      <w:r w:rsidR="00204785" w:rsidRPr="00A61F7C">
        <w:rPr>
          <w:rFonts w:ascii="TimesNewRoman" w:eastAsia="Malgun Gothic" w:hAnsi="TimesNewRoman" w:cs="TimesNewRoman"/>
          <w:color w:val="0000FF"/>
          <w:sz w:val="20"/>
          <w:u w:val="single"/>
          <w:lang w:val="en-US" w:eastAsia="ko-KR"/>
        </w:rPr>
        <w:t>, for example</w:t>
      </w:r>
      <w:r w:rsidR="00296606" w:rsidRPr="00A61F7C">
        <w:rPr>
          <w:rFonts w:ascii="TimesNewRoman" w:eastAsia="Malgun Gothic" w:hAnsi="TimesNewRoman" w:cs="TimesNewRoman"/>
          <w:color w:val="0000FF"/>
          <w:sz w:val="20"/>
          <w:u w:val="single"/>
          <w:lang w:val="en-US" w:eastAsia="ko-KR"/>
        </w:rPr>
        <w:t>,</w:t>
      </w:r>
      <w:r w:rsidR="00204785" w:rsidRPr="00A61F7C">
        <w:rPr>
          <w:rFonts w:ascii="TimesNewRoman" w:eastAsia="Malgun Gothic" w:hAnsi="TimesNewRoman" w:cs="TimesNewRoman"/>
          <w:color w:val="0000FF"/>
          <w:sz w:val="20"/>
          <w:u w:val="single"/>
          <w:lang w:val="en-US" w:eastAsia="ko-KR"/>
        </w:rPr>
        <w:t xml:space="preserve"> the identifiers of the changed elements</w:t>
      </w:r>
      <w:r w:rsidR="00A61F7C">
        <w:rPr>
          <w:rFonts w:ascii="TimesNewRoman" w:eastAsia="Malgun Gothic" w:hAnsi="TimesNewRoman" w:cs="TimesNewRoman"/>
          <w:color w:val="0000FF"/>
          <w:sz w:val="20"/>
          <w:u w:val="single"/>
          <w:lang w:val="en-US" w:eastAsia="ko-KR"/>
        </w:rPr>
        <w:t xml:space="preserve">. </w:t>
      </w:r>
      <w:r w:rsidRPr="00A61F7C">
        <w:rPr>
          <w:rFonts w:ascii="TimesNewRoman" w:eastAsia="Malgun Gothic" w:hAnsi="TimesNewRoman" w:cs="TimesNewRoman"/>
          <w:color w:val="0000FF"/>
          <w:sz w:val="20"/>
          <w:u w:val="single"/>
          <w:lang w:val="en-US" w:eastAsia="ko-KR"/>
        </w:rPr>
        <w:t>How the AP retains the information of the corresponding previous AP Configuration Information Set is beyond the scope of this standard.</w:t>
      </w:r>
      <w:r>
        <w:rPr>
          <w:rFonts w:ascii="TimesNewRoman" w:hAnsi="TimesNewRoman" w:cs="TimesNewRoman"/>
          <w:sz w:val="20"/>
          <w:lang w:val="en-US"/>
        </w:rPr>
        <w:t xml:space="preserve"> </w:t>
      </w:r>
      <w:r w:rsidRPr="005C42C7">
        <w:rPr>
          <w:rFonts w:ascii="TimesNewRoman" w:hAnsi="TimesNewRoman" w:cs="TimesNewRoman"/>
          <w:sz w:val="20"/>
          <w:lang w:val="en-US"/>
        </w:rPr>
        <w:t xml:space="preserve"> </w:t>
      </w:r>
      <w:r w:rsidR="001B3F8D" w:rsidRPr="006932CD">
        <w:rPr>
          <w:rFonts w:ascii="TimesNewRoman" w:hAnsi="TimesNewRoman" w:cs="TimesNewRoman"/>
          <w:strike/>
          <w:color w:val="FF0000"/>
          <w:sz w:val="20"/>
          <w:lang w:val="en-US"/>
        </w:rPr>
        <w:t>and</w:t>
      </w:r>
      <w:r w:rsidR="001B3F8D">
        <w:rPr>
          <w:rFonts w:ascii="TimesNewRoman" w:hAnsi="TimesNewRoman" w:cs="TimesNewRoman"/>
          <w:sz w:val="20"/>
          <w:lang w:val="en-US"/>
        </w:rPr>
        <w:t xml:space="preserve"> </w:t>
      </w:r>
      <w:r w:rsidR="001B3F8D" w:rsidRPr="001B3F8D">
        <w:rPr>
          <w:rFonts w:ascii="TimesNewRoman" w:hAnsi="TimesNewRoman" w:cs="TimesNewRoman"/>
          <w:strike/>
          <w:color w:val="FF0000"/>
          <w:sz w:val="20"/>
          <w:lang w:val="en-US"/>
        </w:rPr>
        <w:t>the</w:t>
      </w:r>
      <w:r w:rsidR="001B3F8D" w:rsidRPr="005C42C7">
        <w:rPr>
          <w:rFonts w:ascii="TimesNewRoman" w:hAnsi="TimesNewRoman" w:cs="TimesNewRoman"/>
          <w:sz w:val="20"/>
          <w:lang w:val="en-US"/>
        </w:rPr>
        <w:t xml:space="preserve"> </w:t>
      </w:r>
      <w:r w:rsidRPr="00943407">
        <w:rPr>
          <w:rFonts w:ascii="TimesNewRoman" w:hAnsi="TimesNewRoman" w:cs="TimesNewRoman"/>
          <w:strike/>
          <w:color w:val="FF0000"/>
          <w:sz w:val="20"/>
          <w:lang w:val="en-US"/>
        </w:rPr>
        <w:t xml:space="preserve">Identifiers of the changed </w:t>
      </w:r>
      <w:r w:rsidRPr="00943407">
        <w:rPr>
          <w:rFonts w:ascii="TimesNewRoman" w:hAnsi="TimesNewRoman" w:cs="TimesNewRoman" w:hint="eastAsia"/>
          <w:strike/>
          <w:color w:val="FF0000"/>
          <w:sz w:val="20"/>
          <w:lang w:val="en-US"/>
        </w:rPr>
        <w:t xml:space="preserve">information </w:t>
      </w:r>
      <w:r w:rsidRPr="00943407">
        <w:rPr>
          <w:rFonts w:ascii="TimesNewRoman" w:hAnsi="TimesNewRoman" w:cs="TimesNewRoman"/>
          <w:strike/>
          <w:color w:val="FF0000"/>
          <w:sz w:val="20"/>
          <w:lang w:val="en-US"/>
        </w:rPr>
        <w:t>elements</w:t>
      </w:r>
      <w:r w:rsidRPr="005C42C7">
        <w:rPr>
          <w:rFonts w:ascii="TimesNewRoman" w:hAnsi="TimesNewRoman" w:cs="TimesNewRoman"/>
          <w:sz w:val="20"/>
          <w:lang w:val="en-US"/>
        </w:rPr>
        <w:t xml:space="preserve"> </w:t>
      </w:r>
      <w:r w:rsidRPr="005C42C7">
        <w:rPr>
          <w:rFonts w:ascii="TimesNewRoman" w:hAnsi="TimesNewRoman" w:cs="TimesNewRoman"/>
          <w:strike/>
          <w:color w:val="FF0000"/>
          <w:sz w:val="20"/>
          <w:lang w:val="en-US"/>
        </w:rPr>
        <w:t xml:space="preserve">that are </w:t>
      </w:r>
      <w:r w:rsidRPr="00CB0954">
        <w:rPr>
          <w:rFonts w:ascii="TimesNewRoman" w:hAnsi="TimesNewRoman" w:cs="TimesNewRoman"/>
          <w:strike/>
          <w:color w:val="FF0000"/>
          <w:sz w:val="20"/>
          <w:lang w:val="en-US"/>
        </w:rPr>
        <w:t>associated with each AP Configuration Change Count</w:t>
      </w:r>
      <w:r>
        <w:rPr>
          <w:rFonts w:ascii="TimesNewRoman" w:hAnsi="TimesNewRoman" w:cs="TimesNewRoman"/>
          <w:sz w:val="20"/>
          <w:lang w:val="en-US"/>
        </w:rPr>
        <w:t>. AP may store a limited number of AP Configuration Change Count</w:t>
      </w:r>
      <w:r w:rsidRPr="00A542F5">
        <w:rPr>
          <w:rFonts w:ascii="TimesNewRoman" w:hAnsi="TimesNewRoman" w:cs="TimesNewRoman"/>
          <w:strike/>
          <w:color w:val="FF0000"/>
          <w:sz w:val="20"/>
          <w:lang w:val="en-US"/>
        </w:rPr>
        <w:t>s</w:t>
      </w:r>
      <w:r>
        <w:rPr>
          <w:rFonts w:ascii="TimesNewRoman" w:hAnsi="TimesNewRoman" w:cs="TimesNewRoman"/>
          <w:sz w:val="20"/>
          <w:lang w:val="en-US"/>
        </w:rPr>
        <w:t xml:space="preserve"> </w:t>
      </w:r>
      <w:r w:rsidRPr="00A542F5">
        <w:rPr>
          <w:rFonts w:ascii="TimesNewRoman" w:hAnsi="TimesNewRoman" w:cs="TimesNewRoman"/>
          <w:color w:val="0000FF"/>
          <w:sz w:val="20"/>
          <w:u w:val="single"/>
          <w:lang w:val="en-US"/>
        </w:rPr>
        <w:t>values</w:t>
      </w:r>
      <w:r>
        <w:rPr>
          <w:rFonts w:ascii="TimesNewRoman" w:hAnsi="TimesNewRoman" w:cs="TimesNewRoman"/>
          <w:sz w:val="20"/>
          <w:lang w:val="en-US"/>
        </w:rPr>
        <w:t xml:space="preserve">  in the AP CCC List</w:t>
      </w:r>
      <w:r>
        <w:rPr>
          <w:rFonts w:ascii="TimesNewRoman" w:hAnsi="TimesNewRoman" w:cs="TimesNewRoman"/>
          <w:sz w:val="20"/>
          <w:lang w:val="en-US" w:eastAsia="ko-KR"/>
        </w:rPr>
        <w:t>.</w:t>
      </w:r>
    </w:p>
    <w:p w:rsidR="00EF6143" w:rsidRPr="003B75A7" w:rsidRDefault="00765545" w:rsidP="00E07714">
      <w:pPr>
        <w:autoSpaceDE w:val="0"/>
        <w:autoSpaceDN w:val="0"/>
        <w:adjustRightInd w:val="0"/>
        <w:spacing w:before="120" w:after="120"/>
        <w:jc w:val="both"/>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 xml:space="preserve">If the AP </w:t>
      </w:r>
      <w:r w:rsidR="00E07714" w:rsidRPr="00491732">
        <w:rPr>
          <w:rFonts w:ascii="TimesNewRoman" w:hAnsi="TimesNewRoman" w:cs="TimesNewRoman"/>
          <w:color w:val="0000FF"/>
          <w:sz w:val="20"/>
          <w:u w:val="single"/>
          <w:lang w:val="en-US"/>
        </w:rPr>
        <w:t xml:space="preserve">with dot11FILSActivated equals to true </w:t>
      </w:r>
      <w:r w:rsidRPr="00E07714">
        <w:rPr>
          <w:rFonts w:ascii="TimesNewRoman" w:hAnsi="TimesNewRoman" w:cs="TimesNewRoman"/>
          <w:color w:val="0000FF"/>
          <w:sz w:val="20"/>
          <w:u w:val="single"/>
          <w:lang w:val="en-US"/>
        </w:rPr>
        <w:t xml:space="preserve">retains its current AP Configuration Change Count, </w:t>
      </w:r>
      <w:r w:rsidR="00E07714">
        <w:rPr>
          <w:rFonts w:ascii="TimesNewRoman" w:hAnsi="TimesNewRoman" w:cs="TimesNewRoman"/>
          <w:color w:val="0000FF"/>
          <w:sz w:val="20"/>
          <w:u w:val="single"/>
          <w:lang w:val="en-US"/>
        </w:rPr>
        <w:t>the AP</w:t>
      </w:r>
      <w:r w:rsidR="00EF6143" w:rsidRPr="00491732">
        <w:rPr>
          <w:rFonts w:ascii="TimesNewRoman" w:hAnsi="TimesNewRoman" w:cs="TimesNewRoman"/>
          <w:color w:val="0000FF"/>
          <w:sz w:val="20"/>
          <w:u w:val="single"/>
          <w:lang w:val="en-US"/>
        </w:rPr>
        <w:t xml:space="preserve"> shall increase by one the value (modulo 256) of the </w:t>
      </w:r>
      <w:r w:rsidR="00E138AB">
        <w:rPr>
          <w:rFonts w:ascii="TimesNewRoman" w:hAnsi="TimesNewRoman" w:cs="TimesNewRoman"/>
          <w:color w:val="0000FF"/>
          <w:sz w:val="20"/>
          <w:u w:val="single"/>
          <w:lang w:val="en-US"/>
        </w:rPr>
        <w:t xml:space="preserve">current </w:t>
      </w:r>
      <w:r w:rsidR="00EF6143" w:rsidRPr="00491732">
        <w:rPr>
          <w:rFonts w:ascii="TimesNewRoman" w:hAnsi="TimesNewRoman" w:cs="TimesNewRoman"/>
          <w:color w:val="0000FF"/>
          <w:sz w:val="20"/>
          <w:u w:val="single"/>
          <w:lang w:val="en-US"/>
        </w:rPr>
        <w:t>AP</w:t>
      </w:r>
      <w:r w:rsidR="003B75A7">
        <w:rPr>
          <w:rFonts w:ascii="TimesNewRoman" w:hAnsi="TimesNewRoman" w:cs="TimesNewRoman"/>
          <w:color w:val="0000FF"/>
          <w:sz w:val="20"/>
          <w:u w:val="single"/>
          <w:lang w:val="en-US"/>
        </w:rPr>
        <w:t xml:space="preserve"> </w:t>
      </w:r>
      <w:r w:rsidR="00EF6143" w:rsidRPr="00491732">
        <w:rPr>
          <w:rFonts w:ascii="TimesNewRoman" w:hAnsi="TimesNewRoman" w:cs="TimesNewRoman"/>
          <w:color w:val="0000FF"/>
          <w:sz w:val="20"/>
          <w:u w:val="single"/>
          <w:lang w:val="en-US"/>
        </w:rPr>
        <w:t>Configuration Change Count</w:t>
      </w:r>
      <w:r w:rsidR="00EF6143">
        <w:rPr>
          <w:rFonts w:ascii="TimesNewRoman" w:eastAsia="Malgun Gothic" w:hAnsi="TimesNewRoman" w:cs="TimesNewRoman" w:hint="eastAsia"/>
          <w:color w:val="0000FF"/>
          <w:sz w:val="20"/>
          <w:u w:val="single"/>
          <w:lang w:val="en-US" w:eastAsia="ko-KR"/>
        </w:rPr>
        <w:t xml:space="preserve"> </w:t>
      </w:r>
      <w:r w:rsidR="00EF6143">
        <w:rPr>
          <w:rFonts w:ascii="TimesNewRoman" w:hAnsi="TimesNewRoman" w:cs="TimesNewRoman"/>
          <w:color w:val="0000FF"/>
          <w:sz w:val="20"/>
          <w:u w:val="single"/>
          <w:lang w:val="en-US"/>
        </w:rPr>
        <w:t>under the following condition</w:t>
      </w:r>
      <w:r w:rsidR="00EF6143">
        <w:rPr>
          <w:rFonts w:ascii="TimesNewRoman" w:eastAsia="Malgun Gothic" w:hAnsi="TimesNewRoman" w:cs="TimesNewRoman" w:hint="eastAsia"/>
          <w:color w:val="0000FF"/>
          <w:sz w:val="20"/>
          <w:u w:val="single"/>
          <w:lang w:val="en-US" w:eastAsia="ko-KR"/>
        </w:rPr>
        <w:t>:</w:t>
      </w:r>
    </w:p>
    <w:p w:rsidR="002B0C15" w:rsidRPr="00E07714" w:rsidRDefault="002B0C15" w:rsidP="00B157BC">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B157BC">
        <w:rPr>
          <w:rFonts w:ascii="TimesNewRoman" w:hAnsi="TimesNewRoman" w:cs="TimesNewRoman"/>
          <w:color w:val="0000FF"/>
          <w:sz w:val="20"/>
          <w:u w:val="single"/>
          <w:lang w:val="en-US"/>
        </w:rPr>
        <w:t xml:space="preserve">a value change occurs to any of </w:t>
      </w:r>
      <w:r w:rsidRPr="00671464">
        <w:rPr>
          <w:rFonts w:ascii="TimesNewRoman" w:hAnsi="TimesNewRoman" w:cs="TimesNewRoman"/>
          <w:color w:val="0000FF"/>
          <w:sz w:val="20"/>
          <w:u w:val="single"/>
          <w:lang w:val="en-US"/>
        </w:rPr>
        <w:t xml:space="preserve">the </w:t>
      </w:r>
      <w:r w:rsidR="00B157BC" w:rsidRPr="00671464">
        <w:rPr>
          <w:rFonts w:ascii="TimesNewRoman" w:hAnsi="TimesNewRoman" w:cs="TimesNewRoman"/>
          <w:color w:val="0000FF"/>
          <w:sz w:val="20"/>
          <w:u w:val="single"/>
          <w:lang w:val="en-US"/>
        </w:rPr>
        <w:t>information fields or</w:t>
      </w:r>
      <w:r w:rsidR="00B157BC">
        <w:rPr>
          <w:rFonts w:ascii="TimesNewRoman" w:hAnsi="TimesNewRoman" w:cs="TimesNewRoman"/>
          <w:color w:val="0000FF"/>
          <w:sz w:val="20"/>
          <w:u w:val="single"/>
          <w:lang w:val="en-US"/>
        </w:rPr>
        <w:t xml:space="preserve"> information elements </w:t>
      </w:r>
      <w:r w:rsidR="00765545" w:rsidRPr="00E07714">
        <w:rPr>
          <w:rFonts w:ascii="TimesNewRoman" w:hAnsi="TimesNewRoman" w:cs="TimesNewRoman"/>
          <w:color w:val="0000FF"/>
          <w:sz w:val="20"/>
          <w:u w:val="single"/>
          <w:lang w:val="en-US"/>
        </w:rPr>
        <w:t>within the AP Configuration Information Set</w:t>
      </w:r>
      <w:r w:rsidR="00B157BC" w:rsidRPr="00E07714">
        <w:rPr>
          <w:rFonts w:ascii="TimesNewRoman" w:hAnsi="TimesNewRoman" w:cs="TimesNewRoman"/>
          <w:color w:val="0000FF"/>
          <w:sz w:val="20"/>
          <w:u w:val="single"/>
          <w:lang w:val="en-US"/>
        </w:rPr>
        <w:t>; or</w:t>
      </w:r>
    </w:p>
    <w:p w:rsidR="00B25C98" w:rsidRPr="00E07714" w:rsidRDefault="00B157BC" w:rsidP="008672A4">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any</w:t>
      </w:r>
      <w:r w:rsidR="00E71BE6" w:rsidRPr="00E07714">
        <w:rPr>
          <w:rFonts w:ascii="TimesNewRoman" w:hAnsi="TimesNewRoman" w:cs="TimesNewRoman"/>
          <w:color w:val="0000FF"/>
          <w:sz w:val="20"/>
          <w:u w:val="single"/>
          <w:lang w:val="en-US"/>
        </w:rPr>
        <w:t xml:space="preserve"> </w:t>
      </w:r>
      <w:r w:rsidR="005E6D77" w:rsidRPr="00E07714">
        <w:rPr>
          <w:rFonts w:ascii="TimesNewRoman" w:hAnsi="TimesNewRoman" w:cs="TimesNewRoman" w:hint="eastAsia"/>
          <w:color w:val="0000FF"/>
          <w:sz w:val="20"/>
          <w:u w:val="single"/>
          <w:lang w:val="en-US" w:eastAsia="ko-KR"/>
        </w:rPr>
        <w:t>information element</w:t>
      </w:r>
      <w:r w:rsidRPr="00E07714">
        <w:rPr>
          <w:rFonts w:ascii="TimesNewRoman" w:hAnsi="TimesNewRoman" w:cs="TimesNewRoman"/>
          <w:color w:val="0000FF"/>
          <w:sz w:val="20"/>
          <w:u w:val="single"/>
          <w:lang w:val="en-US"/>
        </w:rPr>
        <w:t xml:space="preserve"> </w:t>
      </w:r>
      <w:r w:rsidR="00210D43" w:rsidRPr="00E07714">
        <w:rPr>
          <w:rFonts w:ascii="TimesNewRoman" w:hAnsi="TimesNewRoman" w:cs="TimesNewRoman"/>
          <w:color w:val="0000FF"/>
          <w:sz w:val="20"/>
          <w:u w:val="single"/>
          <w:lang w:val="en-US"/>
        </w:rPr>
        <w:t>is</w:t>
      </w:r>
      <w:r w:rsidRPr="00E07714">
        <w:rPr>
          <w:rFonts w:ascii="TimesNewRoman" w:hAnsi="TimesNewRoman" w:cs="TimesNewRoman"/>
          <w:color w:val="0000FF"/>
          <w:sz w:val="20"/>
          <w:u w:val="single"/>
          <w:lang w:val="en-US"/>
        </w:rPr>
        <w:t xml:space="preserve"> added to or removed from the </w:t>
      </w:r>
      <w:r w:rsidR="00765545" w:rsidRPr="00E07714">
        <w:rPr>
          <w:rFonts w:ascii="TimesNewRoman" w:hAnsi="TimesNewRoman" w:cs="TimesNewRoman"/>
          <w:color w:val="0000FF"/>
          <w:sz w:val="20"/>
          <w:u w:val="single"/>
          <w:lang w:val="en-US"/>
        </w:rPr>
        <w:t>AP Configuration Information Set</w:t>
      </w:r>
      <w:r w:rsidR="00BC7456" w:rsidRPr="00E07714">
        <w:rPr>
          <w:rFonts w:ascii="TimesNewRoman" w:hAnsi="TimesNewRoman" w:cs="TimesNewRoman"/>
          <w:color w:val="0000FF"/>
          <w:sz w:val="20"/>
          <w:u w:val="single"/>
          <w:lang w:val="en-US"/>
        </w:rPr>
        <w:t>.</w:t>
      </w:r>
    </w:p>
    <w:p w:rsidR="00092995" w:rsidRDefault="00F55F69" w:rsidP="00F55F69">
      <w:pPr>
        <w:autoSpaceDE w:val="0"/>
        <w:autoSpaceDN w:val="0"/>
        <w:adjustRightInd w:val="0"/>
        <w:spacing w:before="120" w:after="120"/>
        <w:jc w:val="both"/>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The AP with dot11FILSActivated equals to true</w:t>
      </w:r>
      <w:r w:rsidR="00363890" w:rsidRPr="00E07714">
        <w:rPr>
          <w:rFonts w:ascii="TimesNewRoman" w:hAnsi="TimesNewRoman" w:cs="TimesNewRoman"/>
          <w:color w:val="0000FF"/>
          <w:sz w:val="20"/>
          <w:u w:val="single"/>
          <w:lang w:val="en-US"/>
        </w:rPr>
        <w:t xml:space="preserve"> may </w:t>
      </w:r>
      <w:r w:rsidR="00765545" w:rsidRPr="00E07714">
        <w:rPr>
          <w:rFonts w:ascii="TimesNewRoman" w:hAnsi="TimesNewRoman" w:cs="TimesNewRoman"/>
          <w:color w:val="0000FF"/>
          <w:sz w:val="20"/>
          <w:szCs w:val="16"/>
          <w:u w:val="single"/>
          <w:lang w:val="en-US"/>
        </w:rPr>
        <w:t>communicate</w:t>
      </w:r>
      <w:r w:rsidR="00353F55" w:rsidRPr="00E07714">
        <w:rPr>
          <w:rFonts w:ascii="TimesNewRoman" w:hAnsi="TimesNewRoman" w:cs="TimesNewRoman"/>
          <w:color w:val="0000FF"/>
          <w:sz w:val="20"/>
          <w:u w:val="single"/>
          <w:lang w:val="en-US"/>
        </w:rPr>
        <w:t xml:space="preserve"> </w:t>
      </w:r>
      <w:r w:rsidR="006C74EA" w:rsidRPr="00E07714">
        <w:rPr>
          <w:rFonts w:ascii="TimesNewRoman" w:hAnsi="TimesNewRoman" w:cs="TimesNewRoman"/>
          <w:color w:val="0000FF"/>
          <w:sz w:val="20"/>
          <w:u w:val="single"/>
          <w:lang w:val="en-US"/>
        </w:rPr>
        <w:t xml:space="preserve">the association between the AP CCC value and the AP </w:t>
      </w:r>
      <w:r w:rsidR="00F8469C" w:rsidRPr="00E07714">
        <w:rPr>
          <w:rFonts w:ascii="TimesNewRoman" w:hAnsi="TimesNewRoman" w:cs="TimesNewRoman" w:hint="eastAsia"/>
          <w:color w:val="0000FF"/>
          <w:sz w:val="20"/>
          <w:u w:val="single"/>
          <w:lang w:val="en-US"/>
        </w:rPr>
        <w:t>C</w:t>
      </w:r>
      <w:r w:rsidR="006C74EA" w:rsidRPr="00E07714">
        <w:rPr>
          <w:rFonts w:ascii="TimesNewRoman" w:hAnsi="TimesNewRoman" w:cs="TimesNewRoman"/>
          <w:color w:val="0000FF"/>
          <w:sz w:val="20"/>
          <w:u w:val="single"/>
          <w:lang w:val="en-US"/>
        </w:rPr>
        <w:t xml:space="preserve">onfiguration </w:t>
      </w:r>
      <w:r w:rsidR="00F8469C" w:rsidRPr="00E07714">
        <w:rPr>
          <w:rFonts w:ascii="TimesNewRoman" w:hAnsi="TimesNewRoman" w:cs="TimesNewRoman" w:hint="eastAsia"/>
          <w:color w:val="0000FF"/>
          <w:sz w:val="20"/>
          <w:u w:val="single"/>
          <w:lang w:val="en-US"/>
        </w:rPr>
        <w:t>I</w:t>
      </w:r>
      <w:r w:rsidR="006C74EA" w:rsidRPr="00E07714">
        <w:rPr>
          <w:rFonts w:ascii="TimesNewRoman" w:hAnsi="TimesNewRoman" w:cs="TimesNewRoman"/>
          <w:color w:val="0000FF"/>
          <w:sz w:val="20"/>
          <w:u w:val="single"/>
          <w:lang w:val="en-US"/>
        </w:rPr>
        <w:t xml:space="preserve">nformation </w:t>
      </w:r>
      <w:r w:rsidR="00F8469C" w:rsidRPr="00E07714">
        <w:rPr>
          <w:rFonts w:ascii="TimesNewRoman" w:hAnsi="TimesNewRoman" w:cs="TimesNewRoman" w:hint="eastAsia"/>
          <w:color w:val="0000FF"/>
          <w:sz w:val="20"/>
          <w:u w:val="single"/>
          <w:lang w:val="en-US"/>
        </w:rPr>
        <w:t>S</w:t>
      </w:r>
      <w:r w:rsidR="006C74EA" w:rsidRPr="00E07714">
        <w:rPr>
          <w:rFonts w:ascii="TimesNewRoman" w:hAnsi="TimesNewRoman" w:cs="TimesNewRoman"/>
          <w:color w:val="0000FF"/>
          <w:sz w:val="20"/>
          <w:u w:val="single"/>
          <w:lang w:val="en-US"/>
        </w:rPr>
        <w:t>et</w:t>
      </w:r>
      <w:r w:rsidR="00353F55" w:rsidRPr="00E07714">
        <w:rPr>
          <w:rFonts w:ascii="TimesNewRoman" w:hAnsi="TimesNewRoman" w:cs="TimesNewRoman"/>
          <w:color w:val="0000FF"/>
          <w:sz w:val="20"/>
          <w:u w:val="single"/>
          <w:lang w:val="en-US"/>
        </w:rPr>
        <w:t xml:space="preserve"> by including an AP Configuration Change Count element (as defined in Section 8.4.2.185)</w:t>
      </w:r>
      <w:r w:rsidR="003547D6" w:rsidRPr="00E07714">
        <w:rPr>
          <w:rFonts w:ascii="TimesNewRoman" w:hAnsi="TimesNewRoman" w:cs="TimesNewRoman"/>
          <w:color w:val="0000FF"/>
          <w:sz w:val="20"/>
          <w:u w:val="single"/>
          <w:lang w:val="en-US"/>
        </w:rPr>
        <w:t xml:space="preserve"> and the complete set of information fields and elements within the AP Configuration Information Set</w:t>
      </w:r>
      <w:r w:rsidR="00353F55" w:rsidRPr="00E07714">
        <w:rPr>
          <w:rFonts w:ascii="TimesNewRoman" w:hAnsi="TimesNewRoman" w:cs="TimesNewRoman"/>
          <w:color w:val="0000FF"/>
          <w:sz w:val="20"/>
          <w:u w:val="single"/>
          <w:lang w:val="en-US"/>
        </w:rPr>
        <w:t xml:space="preserve"> in a Beacon frame, a Probe Response frame that is sent with a broadcast receiver address (RA) or that is sent in response to a Probe Request frame that doesn’t contain an AP Configuration Chang Count element</w:t>
      </w:r>
      <w:r w:rsidR="006C74EA" w:rsidRPr="00E07714">
        <w:rPr>
          <w:rFonts w:ascii="TimesNewRoman" w:hAnsi="TimesNewRoman" w:cs="TimesNewRoman"/>
          <w:color w:val="0000FF"/>
          <w:sz w:val="20"/>
          <w:u w:val="single"/>
          <w:lang w:val="en-US"/>
        </w:rPr>
        <w:t>.</w:t>
      </w:r>
      <w:r w:rsidR="00F75E23">
        <w:rPr>
          <w:rFonts w:ascii="TimesNewRoman" w:hAnsi="TimesNewRoman" w:cs="TimesNewRoman"/>
          <w:color w:val="0000FF"/>
          <w:sz w:val="20"/>
          <w:u w:val="single"/>
          <w:lang w:val="en-US"/>
        </w:rPr>
        <w:t xml:space="preserve"> </w:t>
      </w:r>
    </w:p>
    <w:p w:rsidR="00BC7456" w:rsidRDefault="00D138DD" w:rsidP="00BC7456">
      <w:p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The non-AP STA with </w:t>
      </w:r>
      <w:r w:rsidRPr="00D138DD">
        <w:rPr>
          <w:rFonts w:ascii="TimesNewRoman" w:hAnsi="TimesNewRoman" w:cs="TimesNewRoman"/>
          <w:color w:val="0000FF"/>
          <w:sz w:val="20"/>
          <w:u w:val="single"/>
          <w:lang w:val="en-US"/>
        </w:rPr>
        <w:t>dot11FILSActivated equals to true</w:t>
      </w:r>
      <w:r>
        <w:rPr>
          <w:rFonts w:ascii="TimesNewRoman" w:hAnsi="TimesNewRoman" w:cs="TimesNewRoman"/>
          <w:color w:val="0000FF"/>
          <w:sz w:val="20"/>
          <w:u w:val="single"/>
          <w:lang w:val="en-US"/>
        </w:rPr>
        <w:t xml:space="preserve"> identifies an </w:t>
      </w:r>
      <w:r w:rsidRPr="00866F30">
        <w:rPr>
          <w:rFonts w:ascii="TimesNewRoman" w:hAnsi="TimesNewRoman" w:cs="TimesNewRoman"/>
          <w:color w:val="0000FF"/>
          <w:sz w:val="20"/>
          <w:u w:val="single"/>
          <w:lang w:val="en-US"/>
        </w:rPr>
        <w:t xml:space="preserve">AP Configuration </w:t>
      </w:r>
      <w:r w:rsidR="004443A2" w:rsidRPr="00E230E5">
        <w:rPr>
          <w:rFonts w:ascii="TimesNewRoman" w:hAnsi="TimesNewRoman" w:cs="TimesNewRoman" w:hint="eastAsia"/>
          <w:color w:val="0000FF"/>
          <w:sz w:val="20"/>
          <w:u w:val="single"/>
          <w:lang w:val="en-US"/>
        </w:rPr>
        <w:t>I</w:t>
      </w:r>
      <w:r w:rsidR="00DC7473" w:rsidRPr="00866F30">
        <w:rPr>
          <w:rFonts w:ascii="TimesNewRoman" w:hAnsi="TimesNewRoman" w:cs="TimesNewRoman"/>
          <w:color w:val="0000FF"/>
          <w:sz w:val="20"/>
          <w:u w:val="single"/>
          <w:lang w:val="en-US"/>
        </w:rPr>
        <w:t xml:space="preserve">nformation </w:t>
      </w:r>
      <w:r w:rsidR="004443A2" w:rsidRPr="00E230E5">
        <w:rPr>
          <w:rFonts w:ascii="TimesNewRoman" w:hAnsi="TimesNewRoman" w:cs="TimesNewRoman" w:hint="eastAsia"/>
          <w:color w:val="0000FF"/>
          <w:sz w:val="20"/>
          <w:u w:val="single"/>
          <w:lang w:val="en-US"/>
        </w:rPr>
        <w:t>S</w:t>
      </w:r>
      <w:r w:rsidR="00DC7473" w:rsidRPr="00866F30">
        <w:rPr>
          <w:rFonts w:ascii="TimesNewRoman" w:hAnsi="TimesNewRoman" w:cs="TimesNewRoman"/>
          <w:color w:val="0000FF"/>
          <w:sz w:val="20"/>
          <w:u w:val="single"/>
          <w:lang w:val="en-US"/>
        </w:rPr>
        <w:t>et</w:t>
      </w:r>
      <w:r w:rsidR="00075D1B" w:rsidRPr="00075D1B">
        <w:rPr>
          <w:rFonts w:ascii="TimesNewRoman" w:hAnsi="TimesNewRoman" w:cs="TimesNewRoman" w:hint="eastAsia"/>
          <w:color w:val="0000FF"/>
          <w:sz w:val="20"/>
          <w:u w:val="single"/>
          <w:lang w:val="en-US"/>
        </w:rPr>
        <w:t xml:space="preserve"> </w:t>
      </w:r>
      <w:r w:rsidR="00DC7473">
        <w:rPr>
          <w:rFonts w:ascii="TimesNewRoman" w:hAnsi="TimesNewRoman" w:cs="TimesNewRoman"/>
          <w:color w:val="0000FF"/>
          <w:sz w:val="20"/>
          <w:u w:val="single"/>
          <w:lang w:val="en-US"/>
        </w:rPr>
        <w:t>by</w:t>
      </w:r>
      <w:r w:rsidR="006B43D8">
        <w:rPr>
          <w:rFonts w:ascii="TimesNewRoman" w:hAnsi="TimesNewRoman" w:cs="TimesNewRoman"/>
          <w:color w:val="0000FF"/>
          <w:sz w:val="20"/>
          <w:u w:val="single"/>
          <w:lang w:val="en-US"/>
        </w:rPr>
        <w:t xml:space="preserve"> its associated</w:t>
      </w:r>
      <w:r>
        <w:rPr>
          <w:rFonts w:ascii="TimesNewRoman" w:hAnsi="TimesNewRoman" w:cs="TimesNewRoman"/>
          <w:color w:val="0000FF"/>
          <w:sz w:val="20"/>
          <w:u w:val="single"/>
          <w:lang w:val="en-US"/>
        </w:rPr>
        <w:t xml:space="preserve"> </w:t>
      </w:r>
      <w:r w:rsidR="006B43D8">
        <w:rPr>
          <w:rFonts w:ascii="TimesNewRoman" w:hAnsi="TimesNewRoman" w:cs="TimesNewRoman"/>
          <w:color w:val="0000FF"/>
          <w:sz w:val="20"/>
          <w:u w:val="single"/>
          <w:lang w:val="en-US"/>
        </w:rPr>
        <w:t>AP CCC value</w:t>
      </w:r>
      <w:r w:rsidR="00DC7473">
        <w:rPr>
          <w:rFonts w:ascii="TimesNewRoman" w:hAnsi="TimesNewRoman" w:cs="TimesNewRoman"/>
          <w:color w:val="0000FF"/>
          <w:sz w:val="20"/>
          <w:u w:val="single"/>
          <w:lang w:val="en-US"/>
        </w:rPr>
        <w:t xml:space="preserve"> and the AP’s BSSID</w:t>
      </w:r>
      <w:r w:rsidR="006B43D8">
        <w:rPr>
          <w:rFonts w:ascii="TimesNewRoman" w:hAnsi="TimesNewRoman" w:cs="TimesNewRoman"/>
          <w:color w:val="0000FF"/>
          <w:sz w:val="20"/>
          <w:u w:val="single"/>
          <w:lang w:val="en-US"/>
        </w:rPr>
        <w:t>.</w:t>
      </w:r>
    </w:p>
    <w:p w:rsidR="002B0C15" w:rsidRPr="00575C96" w:rsidRDefault="00575C96" w:rsidP="000049D9">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A non-AP STA</w:t>
      </w:r>
      <w:r w:rsidR="000049D9" w:rsidRPr="000049D9">
        <w:rPr>
          <w:rFonts w:ascii="TimesNewRoman" w:hAnsi="TimesNewRoman" w:cs="TimesNewRoman"/>
          <w:color w:val="0000FF"/>
          <w:sz w:val="20"/>
          <w:u w:val="single"/>
          <w:lang w:val="en-US"/>
        </w:rPr>
        <w:t xml:space="preserve"> </w:t>
      </w:r>
      <w:r w:rsidR="000049D9">
        <w:rPr>
          <w:rFonts w:ascii="TimesNewRoman" w:hAnsi="TimesNewRoman" w:cs="TimesNewRoman"/>
          <w:color w:val="0000FF"/>
          <w:sz w:val="20"/>
          <w:u w:val="single"/>
          <w:lang w:val="en-US"/>
        </w:rPr>
        <w:t xml:space="preserve">with </w:t>
      </w:r>
      <w:r w:rsidR="000049D9" w:rsidRPr="00D138DD">
        <w:rPr>
          <w:rFonts w:ascii="TimesNewRoman" w:hAnsi="TimesNewRoman" w:cs="TimesNewRoman"/>
          <w:color w:val="0000FF"/>
          <w:sz w:val="20"/>
          <w:u w:val="single"/>
          <w:lang w:val="en-US"/>
        </w:rPr>
        <w:t>dot11FILSActivated equals to true</w:t>
      </w:r>
      <w:r w:rsidR="000049D9">
        <w:rPr>
          <w:rFonts w:ascii="TimesNewRoman" w:hAnsi="TimesNewRoman" w:cs="TimesNewRoman"/>
          <w:color w:val="0000FF"/>
          <w:sz w:val="20"/>
          <w:u w:val="single"/>
          <w:lang w:val="en-US"/>
        </w:rPr>
        <w:t xml:space="preserve"> </w:t>
      </w:r>
      <w:r>
        <w:rPr>
          <w:rFonts w:ascii="TimesNewRoman" w:hAnsi="TimesNewRoman" w:cs="TimesNewRoman"/>
          <w:sz w:val="20"/>
          <w:lang w:val="en-US"/>
        </w:rPr>
        <w:t>may send a Probe Request frame including</w:t>
      </w:r>
      <w:r w:rsidR="009F37A6">
        <w:rPr>
          <w:rFonts w:ascii="TimesNewRoman" w:hAnsi="TimesNewRoman" w:cs="TimesNewRoman"/>
          <w:sz w:val="20"/>
          <w:lang w:val="en-US"/>
        </w:rPr>
        <w:t xml:space="preserve"> </w:t>
      </w:r>
      <w:r w:rsidR="009F37A6" w:rsidRPr="009F37A6">
        <w:rPr>
          <w:rFonts w:ascii="TimesNewRoman" w:hAnsi="TimesNewRoman" w:cs="TimesNewRoman"/>
          <w:color w:val="0000FF"/>
          <w:sz w:val="20"/>
          <w:u w:val="single"/>
          <w:lang w:val="en-US"/>
        </w:rPr>
        <w:t>an</w:t>
      </w:r>
      <w:r>
        <w:rPr>
          <w:rFonts w:ascii="TimesNewRoman" w:hAnsi="TimesNewRoman" w:cs="TimesNewRoman"/>
          <w:sz w:val="20"/>
          <w:lang w:val="en-US"/>
        </w:rPr>
        <w:t xml:space="preserve"> </w:t>
      </w:r>
      <w:r w:rsidRPr="009F37A6">
        <w:rPr>
          <w:rFonts w:ascii="TimesNewRoman" w:hAnsi="TimesNewRoman" w:cs="TimesNewRoman"/>
          <w:strike/>
          <w:color w:val="FF0000"/>
          <w:sz w:val="20"/>
          <w:lang w:val="en-US"/>
        </w:rPr>
        <w:t>the</w:t>
      </w:r>
      <w:r w:rsidR="00866F30">
        <w:rPr>
          <w:rFonts w:ascii="TimesNewRoman" w:hAnsi="TimesNewRoman" w:cs="TimesNewRoman"/>
          <w:sz w:val="20"/>
          <w:lang w:val="en-US"/>
        </w:rPr>
        <w:t xml:space="preserve"> </w:t>
      </w:r>
      <w:r>
        <w:rPr>
          <w:rFonts w:ascii="TimesNewRoman" w:hAnsi="TimesNewRoman" w:cs="TimesNewRoman"/>
          <w:sz w:val="20"/>
          <w:lang w:val="en-US"/>
        </w:rPr>
        <w:t>AP Configuration Change Count</w:t>
      </w:r>
      <w:r w:rsidR="000049D9">
        <w:rPr>
          <w:rFonts w:ascii="TimesNewRoman" w:hAnsi="TimesNewRoman" w:cs="TimesNewRoman"/>
          <w:sz w:val="20"/>
          <w:lang w:val="en-US"/>
        </w:rPr>
        <w:t xml:space="preserve"> </w:t>
      </w:r>
      <w:r w:rsidR="000049D9" w:rsidRPr="00AC2E57">
        <w:rPr>
          <w:rFonts w:ascii="TimesNewRoman" w:hAnsi="TimesNewRoman" w:cs="TimesNewRoman"/>
          <w:color w:val="0000FF"/>
          <w:sz w:val="20"/>
          <w:u w:val="single"/>
          <w:lang w:val="en-US"/>
        </w:rPr>
        <w:t>element</w:t>
      </w:r>
      <w:r w:rsidR="000049D9">
        <w:rPr>
          <w:rFonts w:ascii="TimesNewRoman" w:hAnsi="TimesNewRoman" w:cs="TimesNewRoman"/>
          <w:color w:val="0000FF"/>
          <w:sz w:val="20"/>
          <w:u w:val="single"/>
          <w:lang w:val="en-US"/>
        </w:rPr>
        <w:t xml:space="preserve"> (as defined in </w:t>
      </w:r>
      <w:r w:rsidR="000049D9" w:rsidRPr="0008519E">
        <w:rPr>
          <w:rFonts w:ascii="TimesNewRoman" w:hAnsi="TimesNewRoman" w:cs="TimesNewRoman"/>
          <w:color w:val="0000FF"/>
          <w:sz w:val="20"/>
          <w:u w:val="single"/>
          <w:lang w:val="en-US"/>
        </w:rPr>
        <w:t xml:space="preserve">Section </w:t>
      </w:r>
      <w:r w:rsidR="000049D9" w:rsidRPr="00AC2E57">
        <w:rPr>
          <w:rFonts w:ascii="TimesNewRoman" w:hAnsi="TimesNewRoman" w:cs="TimesNewRoman"/>
          <w:color w:val="0000FF"/>
          <w:sz w:val="20"/>
          <w:u w:val="single"/>
          <w:lang w:val="en-US"/>
        </w:rPr>
        <w:t>8.4.2.185</w:t>
      </w:r>
      <w:r w:rsidR="000049D9">
        <w:rPr>
          <w:rFonts w:ascii="TimesNewRoman" w:hAnsi="TimesNewRoman" w:cs="TimesNewRoman"/>
          <w:color w:val="0000FF"/>
          <w:sz w:val="20"/>
          <w:u w:val="single"/>
          <w:lang w:val="en-US"/>
        </w:rPr>
        <w:t>)</w:t>
      </w:r>
      <w:r w:rsidR="00521965">
        <w:rPr>
          <w:rFonts w:ascii="TimesNewRoman" w:hAnsi="TimesNewRoman" w:cs="TimesNewRoman"/>
          <w:color w:val="0000FF"/>
          <w:sz w:val="20"/>
          <w:u w:val="single"/>
          <w:lang w:val="en-US" w:eastAsia="ko-KR"/>
        </w:rPr>
        <w:t>,</w:t>
      </w:r>
      <w:r>
        <w:rPr>
          <w:rFonts w:ascii="TimesNewRoman" w:hAnsi="TimesNewRoman" w:cs="TimesNewRoman"/>
          <w:sz w:val="20"/>
          <w:lang w:val="en-US"/>
        </w:rPr>
        <w:t xml:space="preserve"> if the STA has the </w:t>
      </w:r>
      <w:r w:rsidR="00521965" w:rsidRPr="00521965">
        <w:rPr>
          <w:rFonts w:ascii="TimesNewRoman" w:hAnsi="TimesNewRoman" w:cs="TimesNewRoman"/>
          <w:color w:val="0000FF"/>
          <w:sz w:val="20"/>
          <w:u w:val="single"/>
          <w:lang w:val="en-US"/>
        </w:rPr>
        <w:t xml:space="preserve">AP </w:t>
      </w:r>
      <w:r w:rsidR="004443A2" w:rsidRPr="000D130E">
        <w:rPr>
          <w:rFonts w:ascii="TimesNewRoman" w:hAnsi="TimesNewRoman" w:cs="TimesNewRoman" w:hint="eastAsia"/>
          <w:color w:val="0000FF"/>
          <w:sz w:val="20"/>
          <w:u w:val="single"/>
          <w:lang w:val="en-US"/>
        </w:rPr>
        <w:t>C</w:t>
      </w:r>
      <w:r w:rsidR="00521965" w:rsidRPr="00521965">
        <w:rPr>
          <w:rFonts w:ascii="TimesNewRoman" w:hAnsi="TimesNewRoman" w:cs="TimesNewRoman"/>
          <w:color w:val="0000FF"/>
          <w:sz w:val="20"/>
          <w:u w:val="single"/>
          <w:lang w:val="en-US"/>
        </w:rPr>
        <w:t>onfiguration</w:t>
      </w:r>
      <w:r w:rsidR="00521965">
        <w:rPr>
          <w:rFonts w:ascii="TimesNewRoman" w:hAnsi="TimesNewRoman" w:cs="TimesNewRoman"/>
          <w:sz w:val="20"/>
          <w:lang w:val="en-US"/>
        </w:rPr>
        <w:t xml:space="preserve"> </w:t>
      </w:r>
      <w:r w:rsidRPr="00521965">
        <w:rPr>
          <w:rFonts w:ascii="TimesNewRoman" w:hAnsi="TimesNewRoman" w:cs="TimesNewRoman"/>
          <w:strike/>
          <w:color w:val="FF0000"/>
          <w:sz w:val="20"/>
          <w:lang w:val="en-US"/>
        </w:rPr>
        <w:t>BSS</w:t>
      </w:r>
      <w:r>
        <w:rPr>
          <w:rFonts w:ascii="TimesNewRoman" w:hAnsi="TimesNewRoman" w:cs="TimesNewRoman"/>
          <w:sz w:val="20"/>
          <w:lang w:val="en-US"/>
        </w:rPr>
        <w:t xml:space="preserve"> Information Set associated with the AP Configuration Change Count of the preferred AP.</w:t>
      </w:r>
    </w:p>
    <w:p w:rsidR="00DB42A4" w:rsidRDefault="00FE3389" w:rsidP="00575C96">
      <w:pPr>
        <w:autoSpaceDE w:val="0"/>
        <w:autoSpaceDN w:val="0"/>
        <w:adjustRightInd w:val="0"/>
        <w:spacing w:before="120" w:after="120"/>
        <w:jc w:val="both"/>
        <w:rPr>
          <w:rFonts w:ascii="TimesNewRoman" w:hAnsi="TimesNewRoman" w:cs="TimesNewRoman"/>
          <w:color w:val="0000FF"/>
          <w:sz w:val="20"/>
          <w:u w:val="single"/>
          <w:lang w:val="en-US"/>
        </w:rPr>
      </w:pPr>
      <w:r w:rsidRPr="00931DA6">
        <w:rPr>
          <w:rFonts w:ascii="TimesNewRoman" w:hAnsi="TimesNewRoman" w:cs="TimesNewRoman"/>
          <w:color w:val="0000FF"/>
          <w:sz w:val="20"/>
          <w:u w:val="single"/>
          <w:lang w:val="en-US"/>
        </w:rPr>
        <w:t>When an AP</w:t>
      </w:r>
      <w:r w:rsidR="00CE3FD0" w:rsidRPr="00931DA6">
        <w:rPr>
          <w:rFonts w:ascii="TimesNewRoman" w:eastAsia="Malgun Gothic" w:hAnsi="TimesNewRoman" w:cs="TimesNewRoman" w:hint="eastAsia"/>
          <w:color w:val="0000FF"/>
          <w:sz w:val="20"/>
          <w:u w:val="single"/>
          <w:lang w:val="en-US" w:eastAsia="ko-KR"/>
        </w:rPr>
        <w:t xml:space="preserve"> </w:t>
      </w:r>
      <w:r w:rsidR="00CE3FD0" w:rsidRPr="00931DA6">
        <w:rPr>
          <w:rFonts w:ascii="TimesNewRoman" w:hAnsi="TimesNewRoman" w:cs="TimesNewRoman"/>
          <w:color w:val="0000FF"/>
          <w:sz w:val="20"/>
          <w:u w:val="single"/>
          <w:lang w:val="en-US"/>
        </w:rPr>
        <w:t>with dot11FILSActivated equals to true</w:t>
      </w:r>
      <w:r w:rsidRPr="00931DA6">
        <w:rPr>
          <w:rFonts w:ascii="TimesNewRoman" w:hAnsi="TimesNewRoman" w:cs="TimesNewRoman"/>
          <w:color w:val="0000FF"/>
          <w:sz w:val="20"/>
          <w:u w:val="single"/>
          <w:lang w:val="en-US"/>
        </w:rPr>
        <w:t xml:space="preserve"> receives a Probe Request frame including a matched BSSID</w:t>
      </w:r>
      <w:r w:rsidR="00DB42A4" w:rsidRPr="00931DA6">
        <w:rPr>
          <w:rFonts w:ascii="TimesNewRoman" w:hAnsi="TimesNewRoman" w:cs="TimesNewRoman"/>
          <w:color w:val="0000FF"/>
          <w:sz w:val="20"/>
          <w:u w:val="single"/>
          <w:lang w:val="en-US"/>
        </w:rPr>
        <w:t>,</w:t>
      </w:r>
      <w:r w:rsidRPr="00931DA6">
        <w:rPr>
          <w:rFonts w:ascii="TimesNewRoman" w:hAnsi="TimesNewRoman" w:cs="TimesNewRoman"/>
          <w:color w:val="0000FF"/>
          <w:sz w:val="20"/>
          <w:u w:val="single"/>
          <w:lang w:val="en-US"/>
        </w:rPr>
        <w:t xml:space="preserve"> </w:t>
      </w:r>
      <w:r w:rsidR="00DB42A4" w:rsidRPr="00931DA6">
        <w:rPr>
          <w:rFonts w:ascii="TimesNewRoman" w:hAnsi="TimesNewRoman" w:cs="TimesNewRoman"/>
          <w:color w:val="0000FF"/>
          <w:sz w:val="20"/>
          <w:u w:val="single"/>
          <w:lang w:val="en-US"/>
        </w:rPr>
        <w:t xml:space="preserve">if the Probe Request frame contains </w:t>
      </w:r>
      <w:r w:rsidRPr="00931DA6">
        <w:rPr>
          <w:rFonts w:ascii="TimesNewRoman" w:hAnsi="TimesNewRoman" w:cs="TimesNewRoman"/>
          <w:color w:val="0000FF"/>
          <w:sz w:val="20"/>
          <w:u w:val="single"/>
          <w:lang w:val="en-US"/>
        </w:rPr>
        <w:t xml:space="preserve">an AP Configuration Change </w:t>
      </w:r>
      <w:r w:rsidR="00DB42A4" w:rsidRPr="00931DA6">
        <w:rPr>
          <w:rFonts w:ascii="TimesNewRoman" w:hAnsi="TimesNewRoman" w:cs="TimesNewRoman"/>
          <w:color w:val="0000FF"/>
          <w:sz w:val="20"/>
          <w:u w:val="single"/>
          <w:lang w:val="en-US"/>
        </w:rPr>
        <w:t>Count (CCC) information</w:t>
      </w:r>
      <w:r w:rsidR="009C529E" w:rsidRPr="00931DA6">
        <w:rPr>
          <w:rFonts w:ascii="TimesNewRoman" w:hAnsi="TimesNewRoman" w:cs="TimesNewRoman" w:hint="eastAsia"/>
          <w:color w:val="0000FF"/>
          <w:sz w:val="20"/>
          <w:u w:val="single"/>
          <w:lang w:val="en-US" w:eastAsia="ko-KR"/>
        </w:rPr>
        <w:t xml:space="preserve"> element</w:t>
      </w:r>
      <w:r w:rsidR="00CE3FD0" w:rsidRPr="00931DA6">
        <w:rPr>
          <w:rFonts w:ascii="TimesNewRoman" w:eastAsia="Malgun Gothic" w:hAnsi="TimesNewRoman" w:cs="TimesNewRoman" w:hint="eastAsia"/>
          <w:color w:val="0000FF"/>
          <w:sz w:val="20"/>
          <w:u w:val="single"/>
          <w:lang w:val="en-US" w:eastAsia="ko-KR"/>
        </w:rPr>
        <w:t xml:space="preserve"> and the AP retains the AP CCC List</w:t>
      </w:r>
      <w:r w:rsidRPr="00931DA6">
        <w:rPr>
          <w:rFonts w:ascii="TimesNewRoman" w:hAnsi="TimesNewRoman" w:cs="TimesNewRoman"/>
          <w:color w:val="0000FF"/>
          <w:sz w:val="20"/>
          <w:u w:val="single"/>
          <w:lang w:val="en-US"/>
        </w:rPr>
        <w:t xml:space="preserve">, </w:t>
      </w:r>
      <w:r w:rsidR="00DB42A4" w:rsidRPr="00931DA6">
        <w:rPr>
          <w:rFonts w:ascii="TimesNewRoman" w:hAnsi="TimesNewRoman" w:cs="TimesNewRoman"/>
          <w:color w:val="0000FF"/>
          <w:sz w:val="20"/>
          <w:u w:val="single"/>
          <w:lang w:val="en-US"/>
        </w:rPr>
        <w:t xml:space="preserve">then </w:t>
      </w:r>
      <w:r w:rsidRPr="00931DA6">
        <w:rPr>
          <w:rFonts w:ascii="TimesNewRoman" w:hAnsi="TimesNewRoman" w:cs="TimesNewRoman"/>
          <w:color w:val="0000FF"/>
          <w:sz w:val="20"/>
          <w:u w:val="single"/>
          <w:lang w:val="en-US"/>
        </w:rPr>
        <w:t>the AP should compare the received AP Configuration Change Count with the AP Configuration Change Counts stored in its AP Configuration Change Count (CCC) List.</w:t>
      </w:r>
      <w:r w:rsidR="00DB42A4" w:rsidRPr="00931DA6">
        <w:rPr>
          <w:rFonts w:ascii="TimesNewRoman" w:hAnsi="TimesNewRoman" w:cs="TimesNewRoman"/>
          <w:color w:val="0000FF"/>
          <w:sz w:val="20"/>
          <w:u w:val="single"/>
          <w:lang w:val="en-US"/>
        </w:rPr>
        <w:t xml:space="preserve"> </w:t>
      </w:r>
      <w:r w:rsidR="00765545" w:rsidRPr="00931DA6">
        <w:rPr>
          <w:rFonts w:ascii="TimesNewRoman" w:hAnsi="TimesNewRoman" w:cs="TimesNewRoman"/>
          <w:color w:val="0000FF"/>
          <w:sz w:val="20"/>
          <w:szCs w:val="16"/>
          <w:u w:val="single"/>
          <w:lang w:val="en-US"/>
        </w:rPr>
        <w:t>If the criteria for responding to a Probe Request (as defined in</w:t>
      </w:r>
      <w:r w:rsidR="009E041B" w:rsidRPr="00931DA6">
        <w:rPr>
          <w:rFonts w:ascii="TimesNewRoman" w:hAnsi="TimesNewRoman" w:cs="TimesNewRoman"/>
          <w:color w:val="0000FF"/>
          <w:sz w:val="20"/>
          <w:u w:val="single"/>
          <w:lang w:val="en-US"/>
        </w:rPr>
        <w:t xml:space="preserve"> S</w:t>
      </w:r>
      <w:r w:rsidR="00765545" w:rsidRPr="00931DA6">
        <w:rPr>
          <w:rFonts w:ascii="TimesNewRoman" w:hAnsi="TimesNewRoman" w:cs="TimesNewRoman"/>
          <w:color w:val="0000FF"/>
          <w:sz w:val="20"/>
          <w:szCs w:val="16"/>
          <w:u w:val="single"/>
          <w:lang w:val="en-US"/>
        </w:rPr>
        <w:t>ubclause 10.1.4.3.5) are met, the</w:t>
      </w:r>
      <w:r w:rsidR="00DB42A4" w:rsidRPr="00931DA6">
        <w:rPr>
          <w:rFonts w:ascii="TimesNewRoman" w:hAnsi="TimesNewRoman" w:cs="TimesNewRoman"/>
          <w:color w:val="0000FF"/>
          <w:sz w:val="20"/>
          <w:u w:val="single"/>
          <w:lang w:val="en-US"/>
        </w:rPr>
        <w:t xml:space="preserve"> AP send</w:t>
      </w:r>
      <w:r w:rsidR="009C529E" w:rsidRPr="00931DA6">
        <w:rPr>
          <w:rFonts w:ascii="TimesNewRoman" w:hAnsi="TimesNewRoman" w:cs="TimesNewRoman" w:hint="eastAsia"/>
          <w:color w:val="0000FF"/>
          <w:sz w:val="20"/>
          <w:u w:val="single"/>
          <w:lang w:val="en-US" w:eastAsia="ko-KR"/>
        </w:rPr>
        <w:t>s</w:t>
      </w:r>
      <w:r w:rsidR="00DB42A4" w:rsidRPr="00931DA6">
        <w:rPr>
          <w:rFonts w:ascii="TimesNewRoman" w:hAnsi="TimesNewRoman" w:cs="TimesNewRoman"/>
          <w:color w:val="0000FF"/>
          <w:sz w:val="20"/>
          <w:u w:val="single"/>
          <w:lang w:val="en-US"/>
        </w:rPr>
        <w:t xml:space="preserve"> a Probe Response frame according to the comparison result, as follows:</w:t>
      </w:r>
      <w:r w:rsidR="00DB42A4">
        <w:rPr>
          <w:rFonts w:ascii="TimesNewRoman" w:hAnsi="TimesNewRoman" w:cs="TimesNewRoman"/>
          <w:color w:val="0000FF"/>
          <w:sz w:val="20"/>
          <w:u w:val="single"/>
          <w:lang w:val="en-US"/>
        </w:rPr>
        <w:t xml:space="preserve"> </w:t>
      </w:r>
    </w:p>
    <w:p w:rsidR="00DB42A4" w:rsidRDefault="00DB42A4"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If 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00FE3389" w:rsidRPr="00DB42A4">
        <w:rPr>
          <w:rFonts w:ascii="TimesNewRoman" w:hAnsi="TimesNewRoman" w:cs="TimesNewRoman"/>
          <w:color w:val="0000FF"/>
          <w:sz w:val="20"/>
          <w:u w:val="single"/>
          <w:lang w:val="en-US"/>
        </w:rPr>
        <w:t xml:space="preserve">value </w:t>
      </w:r>
      <w:r>
        <w:rPr>
          <w:rFonts w:ascii="TimesNewRoman" w:hAnsi="TimesNewRoman" w:cs="TimesNewRoman"/>
          <w:color w:val="0000FF"/>
          <w:sz w:val="20"/>
          <w:u w:val="single"/>
          <w:lang w:val="en-US"/>
        </w:rPr>
        <w:t>matches with the current</w:t>
      </w:r>
      <w:r w:rsidR="009C529E">
        <w:rPr>
          <w:rFonts w:ascii="TimesNewRoman" w:hAnsi="TimesNewRoman" w:cs="TimesNewRoman" w:hint="eastAsia"/>
          <w:color w:val="0000FF"/>
          <w:sz w:val="20"/>
          <w:u w:val="single"/>
          <w:lang w:val="en-US" w:eastAsia="ko-KR"/>
        </w:rPr>
        <w:t xml:space="preserve"> </w:t>
      </w:r>
      <w:r w:rsidR="00341838">
        <w:rPr>
          <w:rFonts w:ascii="TimesNewRoman" w:hAnsi="TimesNewRoman" w:cs="TimesNewRoman"/>
          <w:color w:val="0000FF"/>
          <w:sz w:val="20"/>
          <w:u w:val="single"/>
          <w:lang w:val="en-US" w:eastAsia="ko-KR"/>
        </w:rPr>
        <w:t xml:space="preserve">AP </w:t>
      </w:r>
      <w:r>
        <w:rPr>
          <w:rFonts w:ascii="TimesNewRoman" w:hAnsi="TimesNewRoman" w:cs="TimesNewRoman"/>
          <w:color w:val="0000FF"/>
          <w:sz w:val="20"/>
          <w:u w:val="single"/>
          <w:lang w:val="en-US"/>
        </w:rPr>
        <w:t>CCC</w:t>
      </w:r>
      <w:r w:rsidR="00FE3389" w:rsidRPr="00DB42A4">
        <w:rPr>
          <w:rFonts w:ascii="TimesNewRoman" w:hAnsi="TimesNewRoman" w:cs="TimesNewRoman"/>
          <w:color w:val="0000FF"/>
          <w:sz w:val="20"/>
          <w:u w:val="single"/>
          <w:lang w:val="en-US"/>
        </w:rPr>
        <w:t xml:space="preserve"> value</w:t>
      </w:r>
      <w:r>
        <w:rPr>
          <w:rFonts w:ascii="TimesNewRoman" w:hAnsi="TimesNewRoman" w:cs="TimesNewRoman"/>
          <w:color w:val="0000FF"/>
          <w:sz w:val="20"/>
          <w:u w:val="single"/>
          <w:lang w:val="en-US"/>
        </w:rPr>
        <w:t xml:space="preserve"> of the AP</w:t>
      </w:r>
      <w:r w:rsidR="00FE3389" w:rsidRPr="00DB42A4">
        <w:rPr>
          <w:rFonts w:ascii="TimesNewRoman" w:hAnsi="TimesNewRoman" w:cs="TimesNewRoman"/>
          <w:color w:val="0000FF"/>
          <w:sz w:val="20"/>
          <w:u w:val="single"/>
          <w:lang w:val="en-US"/>
        </w:rPr>
        <w:t>, the AP should send an optimized Probe Response frame including only mandatory fields (i.e., Timestamp, Capability, Beacon Interval</w:t>
      </w:r>
      <w:r w:rsidR="00FE3389" w:rsidRPr="00341838">
        <w:rPr>
          <w:rFonts w:ascii="TimesNewRoman" w:hAnsi="TimesNewRoman" w:cs="TimesNewRoman"/>
          <w:color w:val="0000FF"/>
          <w:sz w:val="20"/>
          <w:u w:val="single"/>
          <w:lang w:val="en-US"/>
        </w:rPr>
        <w:t xml:space="preserve">), </w:t>
      </w:r>
      <w:r w:rsidR="009C529E" w:rsidRPr="00341838">
        <w:rPr>
          <w:rFonts w:ascii="TimesNewRoman" w:hAnsi="TimesNewRoman" w:cs="TimesNewRoman" w:hint="eastAsia"/>
          <w:color w:val="0000FF"/>
          <w:sz w:val="20"/>
          <w:u w:val="single"/>
          <w:lang w:val="en-US" w:eastAsia="ko-KR"/>
        </w:rPr>
        <w:t xml:space="preserve">the current </w:t>
      </w:r>
      <w:r w:rsidR="00FE3389" w:rsidRPr="00341838">
        <w:rPr>
          <w:rFonts w:ascii="TimesNewRoman" w:hAnsi="TimesNewRoman" w:cs="TimesNewRoman"/>
          <w:color w:val="0000FF"/>
          <w:sz w:val="20"/>
          <w:u w:val="single"/>
          <w:lang w:val="en-US"/>
        </w:rPr>
        <w:t>AP</w:t>
      </w:r>
      <w:r w:rsidR="004A64BD">
        <w:rPr>
          <w:rFonts w:ascii="TimesNewRoman" w:eastAsia="Malgun Gothic" w:hAnsi="TimesNewRoman" w:cs="TimesNewRoman" w:hint="eastAsia"/>
          <w:color w:val="0000FF"/>
          <w:sz w:val="20"/>
          <w:u w:val="single"/>
          <w:lang w:val="en-US" w:eastAsia="ko-KR"/>
        </w:rPr>
        <w:t xml:space="preserve"> </w:t>
      </w:r>
      <w:r w:rsidR="00DB0B23" w:rsidRPr="00341838">
        <w:rPr>
          <w:rFonts w:ascii="TimesNewRoman" w:hAnsi="TimesNewRoman" w:cs="TimesNewRoman"/>
          <w:color w:val="0000FF"/>
          <w:sz w:val="20"/>
          <w:u w:val="single"/>
          <w:lang w:val="en-US"/>
        </w:rPr>
        <w:t>CCC</w:t>
      </w:r>
      <w:r w:rsidR="009C529E" w:rsidRPr="00341838">
        <w:rPr>
          <w:rFonts w:ascii="TimesNewRoman" w:hAnsi="TimesNewRoman" w:cs="TimesNewRoman" w:hint="eastAsia"/>
          <w:color w:val="0000FF"/>
          <w:sz w:val="20"/>
          <w:u w:val="single"/>
          <w:lang w:val="en-US" w:eastAsia="ko-KR"/>
        </w:rPr>
        <w:t xml:space="preserve"> IE</w:t>
      </w:r>
      <w:r w:rsidR="00FE3389" w:rsidRPr="00341838">
        <w:rPr>
          <w:rFonts w:ascii="TimesNewRoman" w:hAnsi="TimesNewRoman" w:cs="TimesNewRoman"/>
          <w:color w:val="0000FF"/>
          <w:sz w:val="20"/>
          <w:u w:val="single"/>
          <w:lang w:val="en-US"/>
        </w:rPr>
        <w:t>, and</w:t>
      </w:r>
      <w:r w:rsidR="00204785">
        <w:rPr>
          <w:rFonts w:ascii="TimesNewRoman" w:hAnsi="TimesNewRoman" w:cs="TimesNewRoman"/>
          <w:color w:val="0000FF"/>
          <w:sz w:val="20"/>
          <w:u w:val="single"/>
          <w:lang w:val="en-US"/>
        </w:rPr>
        <w:t xml:space="preserve"> any </w:t>
      </w:r>
      <w:r w:rsidR="00FE3389" w:rsidRPr="00341838">
        <w:rPr>
          <w:rFonts w:ascii="TimesNewRoman" w:hAnsi="TimesNewRoman" w:cs="TimesNewRoman"/>
          <w:color w:val="0000FF"/>
          <w:sz w:val="20"/>
          <w:u w:val="single"/>
          <w:lang w:val="en-US"/>
        </w:rPr>
        <w:t>IEs</w:t>
      </w:r>
      <w:r w:rsidR="004A64BD">
        <w:rPr>
          <w:rFonts w:ascii="TimesNewRoman" w:eastAsia="Malgun Gothic" w:hAnsi="TimesNewRoman" w:cs="TimesNewRoman" w:hint="eastAsia"/>
          <w:color w:val="0000FF"/>
          <w:sz w:val="20"/>
          <w:u w:val="single"/>
          <w:lang w:val="en-US" w:eastAsia="ko-KR"/>
        </w:rPr>
        <w:t xml:space="preserve"> </w:t>
      </w:r>
      <w:r w:rsidR="00204785">
        <w:rPr>
          <w:rFonts w:ascii="TimesNewRoman" w:eastAsia="Malgun Gothic" w:hAnsi="TimesNewRoman" w:cs="TimesNewRoman"/>
          <w:color w:val="0000FF"/>
          <w:sz w:val="20"/>
          <w:u w:val="single"/>
          <w:lang w:val="en-US" w:eastAsia="ko-KR"/>
        </w:rPr>
        <w:t xml:space="preserve">that </w:t>
      </w:r>
      <w:r w:rsidR="009D6C82">
        <w:rPr>
          <w:rFonts w:ascii="TimesNewRoman" w:eastAsia="Malgun Gothic" w:hAnsi="TimesNewRoman" w:cs="TimesNewRoman"/>
          <w:color w:val="0000FF"/>
          <w:sz w:val="20"/>
          <w:u w:val="single"/>
          <w:lang w:val="en-US" w:eastAsia="ko-KR"/>
        </w:rPr>
        <w:t>may be needed but are not part of AP Configuration Information Set</w:t>
      </w:r>
      <w:r w:rsidR="00FE3389" w:rsidRPr="00DB42A4">
        <w:rPr>
          <w:rFonts w:ascii="TimesNewRoman" w:hAnsi="TimesNewRoman" w:cs="TimesNewRoman"/>
          <w:color w:val="0000FF"/>
          <w:sz w:val="20"/>
          <w:u w:val="single"/>
          <w:lang w:val="en-US"/>
        </w:rPr>
        <w:t xml:space="preserve">. </w:t>
      </w:r>
    </w:p>
    <w:p w:rsidR="0020305A" w:rsidRPr="00931DA6" w:rsidRDefault="00FE3389"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sidR="00DB42A4" w:rsidRPr="00341838">
        <w:rPr>
          <w:rFonts w:ascii="TimesNewRoman" w:hAnsi="TimesNewRoman" w:cs="TimesNewRoman"/>
          <w:color w:val="0000FF"/>
          <w:sz w:val="20"/>
          <w:u w:val="single"/>
          <w:lang w:val="en-US"/>
        </w:rPr>
        <w:t xml:space="preserve">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sidR="00DB42A4">
        <w:rPr>
          <w:rFonts w:ascii="TimesNewRoman" w:hAnsi="TimesNewRoman" w:cs="TimesNewRoman"/>
          <w:color w:val="0000FF"/>
          <w:sz w:val="20"/>
          <w:u w:val="single"/>
          <w:lang w:val="en-US"/>
        </w:rPr>
        <w:t xml:space="preserve">CCC </w:t>
      </w:r>
      <w:r w:rsidR="00DB42A4" w:rsidRPr="00DB42A4">
        <w:rPr>
          <w:rFonts w:ascii="TimesNewRoman" w:hAnsi="TimesNewRoman" w:cs="TimesNewRoman"/>
          <w:color w:val="0000FF"/>
          <w:sz w:val="20"/>
          <w:u w:val="single"/>
          <w:lang w:val="en-US"/>
        </w:rPr>
        <w:t xml:space="preserve">value </w:t>
      </w:r>
      <w:r w:rsidRPr="00DB42A4">
        <w:rPr>
          <w:rFonts w:ascii="TimesNewRoman" w:hAnsi="TimesNewRoman" w:cs="TimesNewRoman"/>
          <w:color w:val="0000FF"/>
          <w:sz w:val="20"/>
          <w:u w:val="single"/>
          <w:lang w:val="en-US"/>
        </w:rPr>
        <w:t xml:space="preserve">matches with one of the </w:t>
      </w:r>
      <w:r w:rsidR="0020305A" w:rsidRPr="00343351">
        <w:rPr>
          <w:rFonts w:ascii="TimesNewRoman" w:hAnsi="TimesNewRoman" w:cs="TimesNewRoman"/>
          <w:color w:val="0000FF"/>
          <w:sz w:val="20"/>
          <w:u w:val="single"/>
          <w:lang w:val="en-US"/>
        </w:rPr>
        <w:t xml:space="preserve">previous </w:t>
      </w:r>
      <w:r w:rsidR="002D0E27" w:rsidRPr="00343351">
        <w:rPr>
          <w:rFonts w:ascii="TimesNewRoman" w:hAnsi="TimesNewRoman" w:cs="TimesNewRoman" w:hint="eastAsia"/>
          <w:color w:val="0000FF"/>
          <w:sz w:val="20"/>
          <w:u w:val="single"/>
          <w:lang w:val="en-US" w:eastAsia="ko-KR"/>
        </w:rPr>
        <w:t xml:space="preserve">AP </w:t>
      </w:r>
      <w:r w:rsidR="0020305A" w:rsidRPr="00931DA6">
        <w:rPr>
          <w:rFonts w:ascii="TimesNewRoman" w:hAnsi="TimesNewRoman" w:cs="TimesNewRoman"/>
          <w:color w:val="0000FF"/>
          <w:sz w:val="20"/>
          <w:u w:val="single"/>
          <w:lang w:val="en-US"/>
        </w:rPr>
        <w:t>CCC</w:t>
      </w:r>
      <w:r w:rsidR="00343351" w:rsidRPr="00931DA6">
        <w:rPr>
          <w:rFonts w:ascii="TimesNewRoman" w:hAnsi="TimesNewRoman" w:cs="TimesNewRoman"/>
          <w:color w:val="0000FF"/>
          <w:sz w:val="20"/>
          <w:u w:val="single"/>
          <w:lang w:val="en-US"/>
        </w:rPr>
        <w:t xml:space="preserve"> value</w:t>
      </w:r>
      <w:r w:rsidR="0020305A" w:rsidRPr="00931DA6">
        <w:rPr>
          <w:rFonts w:ascii="TimesNewRoman" w:hAnsi="TimesNewRoman" w:cs="TimesNewRoman"/>
          <w:color w:val="0000FF"/>
          <w:sz w:val="20"/>
          <w:u w:val="single"/>
          <w:lang w:val="en-US"/>
        </w:rPr>
        <w:t xml:space="preserve">s </w:t>
      </w:r>
      <w:r w:rsidR="002D0E27" w:rsidRPr="00931DA6">
        <w:rPr>
          <w:rFonts w:ascii="TimesNewRoman" w:hAnsi="TimesNewRoman" w:cs="TimesNewRoman" w:hint="eastAsia"/>
          <w:color w:val="0000FF"/>
          <w:sz w:val="20"/>
          <w:u w:val="single"/>
          <w:lang w:val="en-US" w:eastAsia="ko-KR"/>
        </w:rPr>
        <w:t>in AP CCC List</w:t>
      </w:r>
      <w:r w:rsidR="00343351" w:rsidRPr="00931DA6">
        <w:rPr>
          <w:rFonts w:ascii="TimesNewRoman" w:hAnsi="TimesNewRoman" w:cs="TimesNewRoman"/>
          <w:color w:val="0000FF"/>
          <w:sz w:val="20"/>
          <w:u w:val="single"/>
          <w:lang w:val="en-US"/>
        </w:rPr>
        <w:t xml:space="preserve">, </w:t>
      </w:r>
      <w:r w:rsidRPr="00931DA6">
        <w:rPr>
          <w:rFonts w:ascii="TimesNewRoman" w:hAnsi="TimesNewRoman" w:cs="TimesNewRoman"/>
          <w:color w:val="0000FF"/>
          <w:sz w:val="20"/>
          <w:u w:val="single"/>
          <w:lang w:val="en-US"/>
        </w:rPr>
        <w:t xml:space="preserve">the AP should send an optimized Probe Response frame including only mandatory fields, </w:t>
      </w:r>
      <w:r w:rsidR="002D0E27" w:rsidRPr="00931DA6">
        <w:rPr>
          <w:rFonts w:ascii="TimesNewRoman" w:hAnsi="TimesNewRoman" w:cs="TimesNewRoman" w:hint="eastAsia"/>
          <w:color w:val="0000FF"/>
          <w:sz w:val="20"/>
          <w:u w:val="single"/>
          <w:lang w:val="en-US" w:eastAsia="ko-KR"/>
        </w:rPr>
        <w:t xml:space="preserve">the current </w:t>
      </w:r>
      <w:r w:rsidR="002D0E27" w:rsidRPr="00931DA6">
        <w:rPr>
          <w:rFonts w:ascii="TimesNewRoman" w:hAnsi="TimesNewRoman" w:cs="TimesNewRoman"/>
          <w:color w:val="0000FF"/>
          <w:sz w:val="20"/>
          <w:u w:val="single"/>
          <w:lang w:val="en-US"/>
        </w:rPr>
        <w:t>AP</w:t>
      </w:r>
      <w:r w:rsidR="004A64BD" w:rsidRPr="00931DA6">
        <w:rPr>
          <w:rFonts w:ascii="TimesNewRoman" w:eastAsia="Malgun Gothic" w:hAnsi="TimesNewRoman" w:cs="TimesNewRoman" w:hint="eastAsia"/>
          <w:color w:val="0000FF"/>
          <w:sz w:val="20"/>
          <w:u w:val="single"/>
          <w:lang w:val="en-US" w:eastAsia="ko-KR"/>
        </w:rPr>
        <w:t xml:space="preserve"> </w:t>
      </w:r>
      <w:r w:rsidR="002D0E27" w:rsidRPr="00931DA6">
        <w:rPr>
          <w:rFonts w:ascii="TimesNewRoman" w:hAnsi="TimesNewRoman" w:cs="TimesNewRoman"/>
          <w:color w:val="0000FF"/>
          <w:sz w:val="20"/>
          <w:u w:val="single"/>
          <w:lang w:val="en-US"/>
        </w:rPr>
        <w:t>CCC</w:t>
      </w:r>
      <w:r w:rsidR="002D0E27" w:rsidRPr="00931DA6">
        <w:rPr>
          <w:rFonts w:ascii="TimesNewRoman" w:hAnsi="TimesNewRoman" w:cs="TimesNewRoman" w:hint="eastAsia"/>
          <w:color w:val="0000FF"/>
          <w:sz w:val="20"/>
          <w:u w:val="single"/>
          <w:lang w:val="en-US" w:eastAsia="ko-KR"/>
        </w:rPr>
        <w:t xml:space="preserve"> IE</w:t>
      </w:r>
      <w:r w:rsidRPr="00931DA6">
        <w:rPr>
          <w:rFonts w:ascii="TimesNewRoman" w:hAnsi="TimesNewRoman" w:cs="TimesNewRoman"/>
          <w:color w:val="0000FF"/>
          <w:sz w:val="20"/>
          <w:u w:val="single"/>
          <w:lang w:val="en-US"/>
        </w:rPr>
        <w:t>,  the</w:t>
      </w:r>
      <w:r w:rsidR="002D0E27" w:rsidRPr="00931DA6">
        <w:rPr>
          <w:rFonts w:ascii="TimesNewRoman" w:hAnsi="TimesNewRoman" w:cs="TimesNewRoman" w:hint="eastAsia"/>
          <w:color w:val="0000FF"/>
          <w:sz w:val="20"/>
          <w:u w:val="single"/>
          <w:lang w:val="en-US" w:eastAsia="ko-KR"/>
        </w:rPr>
        <w:t xml:space="preserve"> information </w:t>
      </w:r>
      <w:r w:rsidRPr="00931DA6">
        <w:rPr>
          <w:rFonts w:ascii="TimesNewRoman" w:hAnsi="TimesNewRoman" w:cs="TimesNewRoman"/>
          <w:color w:val="0000FF"/>
          <w:sz w:val="20"/>
          <w:u w:val="single"/>
          <w:lang w:val="en-US"/>
        </w:rPr>
        <w:t xml:space="preserve">elements which need to be updated </w:t>
      </w:r>
      <w:r w:rsidR="0020305A" w:rsidRPr="00931DA6">
        <w:rPr>
          <w:rFonts w:ascii="TimesNewRoman" w:hAnsi="TimesNewRoman" w:cs="TimesNewRoman"/>
          <w:color w:val="0000FF"/>
          <w:sz w:val="20"/>
          <w:u w:val="single"/>
          <w:lang w:val="en-US"/>
        </w:rPr>
        <w:t>at</w:t>
      </w:r>
      <w:r w:rsidRPr="00931DA6">
        <w:rPr>
          <w:rFonts w:ascii="TimesNewRoman" w:hAnsi="TimesNewRoman" w:cs="TimesNewRoman"/>
          <w:color w:val="0000FF"/>
          <w:sz w:val="20"/>
          <w:u w:val="single"/>
          <w:lang w:val="en-US"/>
        </w:rPr>
        <w:t xml:space="preserve"> the STA</w:t>
      </w:r>
      <w:r w:rsidR="00765545" w:rsidRPr="00931DA6">
        <w:rPr>
          <w:rFonts w:ascii="TimesNewRoman" w:hAnsi="TimesNewRoman" w:cs="TimesNewRoman"/>
          <w:color w:val="0000FF"/>
          <w:sz w:val="20"/>
          <w:u w:val="single"/>
          <w:lang w:val="en-US"/>
        </w:rPr>
        <w:t>, and</w:t>
      </w:r>
      <w:r w:rsidR="00204785">
        <w:rPr>
          <w:rFonts w:ascii="TimesNewRoman" w:hAnsi="TimesNewRoman" w:cs="TimesNewRoman"/>
          <w:color w:val="0000FF"/>
          <w:sz w:val="20"/>
          <w:u w:val="single"/>
          <w:lang w:val="en-US"/>
        </w:rPr>
        <w:t xml:space="preserve"> any</w:t>
      </w:r>
      <w:r w:rsidR="00765545" w:rsidRPr="00931DA6">
        <w:rPr>
          <w:rFonts w:ascii="TimesNewRoman" w:hAnsi="TimesNewRoman" w:cs="TimesNewRoman"/>
          <w:color w:val="0000FF"/>
          <w:sz w:val="20"/>
          <w:u w:val="single"/>
          <w:lang w:val="en-US"/>
        </w:rPr>
        <w:t xml:space="preserve"> IEs</w:t>
      </w:r>
      <w:r w:rsidR="00204785">
        <w:rPr>
          <w:rFonts w:ascii="TimesNewRoman" w:hAnsi="TimesNewRoman" w:cs="TimesNewRoman"/>
          <w:color w:val="0000FF"/>
          <w:sz w:val="20"/>
          <w:u w:val="single"/>
          <w:lang w:val="en-US"/>
        </w:rPr>
        <w:t xml:space="preserve"> </w:t>
      </w:r>
      <w:r w:rsidR="009D6C82">
        <w:rPr>
          <w:rFonts w:ascii="TimesNewRoman" w:eastAsia="Malgun Gothic" w:hAnsi="TimesNewRoman" w:cs="TimesNewRoman"/>
          <w:color w:val="0000FF"/>
          <w:sz w:val="20"/>
          <w:u w:val="single"/>
          <w:lang w:val="en-US" w:eastAsia="ko-KR"/>
        </w:rPr>
        <w:t>that may be needed but are not part of AP Configuration Information Set</w:t>
      </w:r>
      <w:r w:rsidRPr="00931DA6">
        <w:rPr>
          <w:rFonts w:ascii="TimesNewRoman" w:hAnsi="TimesNewRoman" w:cs="TimesNewRoman"/>
          <w:color w:val="0000FF"/>
          <w:sz w:val="20"/>
          <w:u w:val="single"/>
          <w:lang w:val="en-US"/>
        </w:rPr>
        <w:t xml:space="preserve">. </w:t>
      </w:r>
    </w:p>
    <w:p w:rsidR="00FE3389" w:rsidRPr="00CE3FD0" w:rsidRDefault="002D0E27"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Pr>
          <w:rFonts w:ascii="TimesNewRoman" w:hAnsi="TimesNewRoman" w:cs="TimesNewRoman"/>
          <w:color w:val="0000FF"/>
          <w:sz w:val="20"/>
          <w:u w:val="single"/>
          <w:lang w:val="en-US"/>
        </w:rPr>
        <w:t xml:space="preserve">the </w:t>
      </w:r>
      <w:r w:rsidRPr="00DE1239">
        <w:rPr>
          <w:rFonts w:ascii="TimesNewRoman" w:hAnsi="TimesNewRoman" w:cs="TimesNewRoman" w:hint="eastAsia"/>
          <w:color w:val="0000FF"/>
          <w:sz w:val="20"/>
          <w:u w:val="single"/>
          <w:lang w:val="en-US" w:eastAsia="ko-KR"/>
        </w:rPr>
        <w:t>received AP</w:t>
      </w:r>
      <w:r>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Pr="00DB42A4">
        <w:rPr>
          <w:rFonts w:ascii="TimesNewRoman" w:hAnsi="TimesNewRoman" w:cs="TimesNewRoman"/>
          <w:color w:val="0000FF"/>
          <w:sz w:val="20"/>
          <w:u w:val="single"/>
          <w:lang w:val="en-US"/>
        </w:rPr>
        <w:t xml:space="preserve">value </w:t>
      </w:r>
      <w:r w:rsidR="0020305A">
        <w:rPr>
          <w:rFonts w:ascii="TimesNewRoman" w:hAnsi="TimesNewRoman" w:cs="TimesNewRoman"/>
          <w:color w:val="0000FF"/>
          <w:sz w:val="20"/>
          <w:u w:val="single"/>
          <w:lang w:val="en-US"/>
        </w:rPr>
        <w:t xml:space="preserve">does not match with </w:t>
      </w:r>
      <w:r w:rsidR="00F62150" w:rsidRPr="00DE1239">
        <w:rPr>
          <w:rFonts w:ascii="TimesNewRoman" w:hAnsi="TimesNewRoman" w:cs="TimesNewRoman" w:hint="eastAsia"/>
          <w:color w:val="0000FF"/>
          <w:sz w:val="20"/>
          <w:u w:val="single"/>
          <w:lang w:val="en-US" w:eastAsia="ko-KR"/>
        </w:rPr>
        <w:t xml:space="preserve">any of AP CCC values in the AP CCC List, </w:t>
      </w:r>
      <w:r w:rsidR="00FE3389" w:rsidRPr="00DE1239">
        <w:rPr>
          <w:rFonts w:ascii="TimesNewRoman" w:hAnsi="TimesNewRoman" w:cs="TimesNewRoman"/>
          <w:color w:val="0000FF"/>
          <w:sz w:val="20"/>
          <w:u w:val="single"/>
          <w:lang w:val="en-US"/>
        </w:rPr>
        <w:t xml:space="preserve">the AP </w:t>
      </w:r>
      <w:r w:rsidR="00CE3FD0">
        <w:rPr>
          <w:rFonts w:ascii="TimesNewRoman" w:eastAsia="Malgun Gothic" w:hAnsi="TimesNewRoman" w:cs="TimesNewRoman" w:hint="eastAsia"/>
          <w:color w:val="0000FF"/>
          <w:sz w:val="20"/>
          <w:u w:val="single"/>
          <w:lang w:val="en-US" w:eastAsia="ko-KR"/>
        </w:rPr>
        <w:t>shall</w:t>
      </w:r>
      <w:r w:rsidR="00FE3389" w:rsidRPr="00DE1239">
        <w:rPr>
          <w:rFonts w:ascii="TimesNewRoman" w:hAnsi="TimesNewRoman" w:cs="TimesNewRoman"/>
          <w:color w:val="0000FF"/>
          <w:sz w:val="20"/>
          <w:u w:val="single"/>
          <w:lang w:val="en-US"/>
        </w:rPr>
        <w:t xml:space="preserve"> send a Probe Response frame</w:t>
      </w:r>
      <w:r w:rsidR="0020305A" w:rsidRPr="00DE1239">
        <w:rPr>
          <w:rFonts w:ascii="TimesNewRoman" w:hAnsi="TimesNewRoman" w:cs="TimesNewRoman"/>
          <w:color w:val="0000FF"/>
          <w:sz w:val="20"/>
          <w:u w:val="single"/>
          <w:lang w:val="en-US"/>
        </w:rPr>
        <w:t xml:space="preserve"> with its current </w:t>
      </w:r>
      <w:r w:rsidR="00F62150" w:rsidRPr="00DE1239">
        <w:rPr>
          <w:rFonts w:ascii="TimesNewRoman" w:hAnsi="TimesNewRoman" w:cs="TimesNewRoman" w:hint="eastAsia"/>
          <w:color w:val="0000FF"/>
          <w:sz w:val="20"/>
          <w:u w:val="single"/>
          <w:lang w:val="en-US" w:eastAsia="ko-KR"/>
        </w:rPr>
        <w:t xml:space="preserve">AP </w:t>
      </w:r>
      <w:r w:rsidR="0020305A" w:rsidRPr="00DE1239">
        <w:rPr>
          <w:rFonts w:ascii="TimesNewRoman" w:hAnsi="TimesNewRoman" w:cs="TimesNewRoman"/>
          <w:color w:val="0000FF"/>
          <w:sz w:val="20"/>
          <w:u w:val="single"/>
          <w:lang w:val="en-US"/>
        </w:rPr>
        <w:t>CC</w:t>
      </w:r>
      <w:r w:rsidR="0020305A">
        <w:rPr>
          <w:rFonts w:ascii="TimesNewRoman" w:hAnsi="TimesNewRoman" w:cs="TimesNewRoman"/>
          <w:color w:val="0000FF"/>
          <w:sz w:val="20"/>
          <w:u w:val="single"/>
          <w:lang w:val="en-US"/>
        </w:rPr>
        <w:t xml:space="preserve">C </w:t>
      </w:r>
      <w:r w:rsidR="00DB0B23">
        <w:rPr>
          <w:rFonts w:ascii="TimesNewRoman" w:hAnsi="TimesNewRoman" w:cs="TimesNewRoman"/>
          <w:color w:val="0000FF"/>
          <w:sz w:val="20"/>
          <w:u w:val="single"/>
          <w:lang w:val="en-US"/>
        </w:rPr>
        <w:t xml:space="preserve">and the information fields and elements as defined in Section </w:t>
      </w:r>
      <w:r w:rsidR="00DB0B23" w:rsidRPr="00DB0B23">
        <w:rPr>
          <w:rFonts w:ascii="TimesNewRoman" w:hAnsi="TimesNewRoman" w:cs="TimesNewRoman"/>
          <w:color w:val="0000FF"/>
          <w:sz w:val="20"/>
          <w:u w:val="single"/>
          <w:lang w:val="en-US"/>
        </w:rPr>
        <w:t>8.3.3.10</w:t>
      </w:r>
      <w:r w:rsidR="00FE3389" w:rsidRPr="00DB42A4">
        <w:rPr>
          <w:rFonts w:ascii="TimesNewRoman" w:hAnsi="TimesNewRoman" w:cs="TimesNewRoman"/>
          <w:color w:val="0000FF"/>
          <w:sz w:val="20"/>
          <w:u w:val="single"/>
          <w:lang w:val="en-US"/>
        </w:rPr>
        <w:t>.</w:t>
      </w:r>
    </w:p>
    <w:p w:rsidR="00DC581E" w:rsidRDefault="00DC581E" w:rsidP="00CE3FD0">
      <w:pPr>
        <w:autoSpaceDE w:val="0"/>
        <w:autoSpaceDN w:val="0"/>
        <w:adjustRightInd w:val="0"/>
        <w:jc w:val="both"/>
        <w:rPr>
          <w:rFonts w:ascii="TimesNewRoman" w:eastAsia="Malgun Gothic" w:hAnsi="TimesNewRoman" w:cs="TimesNewRoman"/>
          <w:color w:val="0000FF"/>
          <w:sz w:val="20"/>
          <w:u w:val="single"/>
          <w:lang w:val="en-US" w:eastAsia="ko-KR"/>
        </w:rPr>
      </w:pPr>
    </w:p>
    <w:p w:rsidR="00CE3FD0" w:rsidRPr="00CE3FD0" w:rsidRDefault="00CE3FD0" w:rsidP="00CE3FD0">
      <w:pPr>
        <w:autoSpaceDE w:val="0"/>
        <w:autoSpaceDN w:val="0"/>
        <w:adjustRightInd w:val="0"/>
        <w:jc w:val="both"/>
        <w:rPr>
          <w:rFonts w:ascii="TimesNewRoman" w:eastAsia="Malgun Gothic" w:hAnsi="TimesNewRoman" w:cs="TimesNewRoman"/>
          <w:color w:val="0000FF"/>
          <w:sz w:val="20"/>
          <w:u w:val="single"/>
          <w:lang w:val="en-US" w:eastAsia="ko-KR"/>
        </w:rPr>
      </w:pPr>
      <w:r w:rsidRPr="00931DA6">
        <w:rPr>
          <w:rFonts w:ascii="TimesNewRoman" w:eastAsia="Malgun Gothic" w:hAnsi="TimesNewRoman" w:cs="TimesNewRoman" w:hint="eastAsia"/>
          <w:color w:val="0000FF"/>
          <w:sz w:val="20"/>
          <w:u w:val="single"/>
          <w:lang w:val="en-US" w:eastAsia="ko-KR"/>
        </w:rPr>
        <w:lastRenderedPageBreak/>
        <w:t>When the AP receive</w:t>
      </w:r>
      <w:r w:rsidR="00765545" w:rsidRPr="00931DA6">
        <w:rPr>
          <w:rFonts w:ascii="TimesNewRoman" w:eastAsia="Malgun Gothic" w:hAnsi="TimesNewRoman" w:cs="TimesNewRoman"/>
          <w:color w:val="0000FF"/>
          <w:sz w:val="20"/>
          <w:szCs w:val="16"/>
          <w:u w:val="single"/>
          <w:lang w:val="en-US" w:eastAsia="ko-KR"/>
        </w:rPr>
        <w:t>s</w:t>
      </w:r>
      <w:r w:rsidRPr="00931DA6">
        <w:rPr>
          <w:rFonts w:ascii="TimesNewRoman" w:eastAsia="Malgun Gothic" w:hAnsi="TimesNewRoman" w:cs="TimesNewRoman" w:hint="eastAsia"/>
          <w:color w:val="0000FF"/>
          <w:sz w:val="20"/>
          <w:u w:val="single"/>
          <w:lang w:val="en-US" w:eastAsia="ko-KR"/>
        </w:rPr>
        <w:t xml:space="preserve"> </w:t>
      </w:r>
      <w:r w:rsidR="00D521E4" w:rsidRPr="00931DA6">
        <w:rPr>
          <w:rFonts w:ascii="TimesNewRoman" w:eastAsia="Malgun Gothic" w:hAnsi="TimesNewRoman" w:cs="TimesNewRoman" w:hint="eastAsia"/>
          <w:color w:val="0000FF"/>
          <w:sz w:val="20"/>
          <w:u w:val="single"/>
          <w:lang w:val="en-US" w:eastAsia="ko-KR"/>
        </w:rPr>
        <w:t xml:space="preserve">a </w:t>
      </w:r>
      <w:r w:rsidRPr="00931DA6">
        <w:rPr>
          <w:rFonts w:ascii="TimesNewRoman" w:eastAsia="Malgun Gothic" w:hAnsi="TimesNewRoman" w:cs="TimesNewRoman" w:hint="eastAsia"/>
          <w:color w:val="0000FF"/>
          <w:sz w:val="20"/>
          <w:u w:val="single"/>
          <w:lang w:val="en-US" w:eastAsia="ko-KR"/>
        </w:rPr>
        <w:t xml:space="preserve">Probe Request frame including </w:t>
      </w:r>
      <w:r w:rsidR="00D521E4" w:rsidRPr="00931DA6">
        <w:rPr>
          <w:rFonts w:ascii="TimesNewRoman" w:eastAsia="Malgun Gothic" w:hAnsi="TimesNewRoman" w:cs="TimesNewRoman" w:hint="eastAsia"/>
          <w:color w:val="0000FF"/>
          <w:sz w:val="20"/>
          <w:u w:val="single"/>
          <w:lang w:val="en-US" w:eastAsia="ko-KR"/>
        </w:rPr>
        <w:t xml:space="preserve">a matched BSSID and </w:t>
      </w:r>
      <w:r w:rsidRPr="00931DA6">
        <w:rPr>
          <w:rFonts w:ascii="TimesNewRoman" w:eastAsia="Malgun Gothic" w:hAnsi="TimesNewRoman" w:cs="TimesNewRoman" w:hint="eastAsia"/>
          <w:color w:val="0000FF"/>
          <w:sz w:val="20"/>
          <w:u w:val="single"/>
          <w:lang w:val="en-US" w:eastAsia="ko-KR"/>
        </w:rPr>
        <w:t>AP CCC IE from a STA, if the AP does not retain the AP CCC List</w:t>
      </w:r>
      <w:r w:rsidR="009E041B" w:rsidRPr="00931DA6">
        <w:rPr>
          <w:rFonts w:ascii="TimesNewRoman" w:eastAsia="Malgun Gothic" w:hAnsi="TimesNewRoman" w:cs="TimesNewRoman"/>
          <w:color w:val="0000FF"/>
          <w:sz w:val="20"/>
          <w:u w:val="single"/>
          <w:lang w:val="en-US" w:eastAsia="ko-KR"/>
        </w:rPr>
        <w:t xml:space="preserve"> </w:t>
      </w:r>
      <w:r w:rsidR="00765545" w:rsidRPr="00931DA6">
        <w:rPr>
          <w:rFonts w:ascii="TimesNewRoman" w:eastAsia="Malgun Gothic" w:hAnsi="TimesNewRoman" w:cs="TimesNewRoman"/>
          <w:color w:val="0000FF"/>
          <w:sz w:val="20"/>
          <w:szCs w:val="16"/>
          <w:u w:val="single"/>
          <w:lang w:val="en-US" w:eastAsia="ko-KR"/>
        </w:rPr>
        <w:t xml:space="preserve">and </w:t>
      </w:r>
      <w:r w:rsidR="009E041B" w:rsidRPr="00931DA6">
        <w:rPr>
          <w:rFonts w:ascii="TimesNewRoman" w:hAnsi="TimesNewRoman" w:cs="TimesNewRoman"/>
          <w:color w:val="0000FF"/>
          <w:sz w:val="20"/>
          <w:u w:val="single"/>
          <w:lang w:val="en-US"/>
        </w:rPr>
        <w:t>the criteria for responding to a Probe Request (as defined in Subclause 10.1.4.3.5) are met</w:t>
      </w:r>
      <w:r w:rsidRPr="00931DA6">
        <w:rPr>
          <w:rFonts w:ascii="TimesNewRoman" w:eastAsia="Malgun Gothic" w:hAnsi="TimesNewRoman" w:cs="TimesNewRoman" w:hint="eastAsia"/>
          <w:color w:val="0000FF"/>
          <w:sz w:val="20"/>
          <w:u w:val="single"/>
          <w:lang w:val="en-US" w:eastAsia="ko-KR"/>
        </w:rPr>
        <w:t xml:space="preserve">, the AP shall </w:t>
      </w:r>
      <w:r w:rsidR="00D521E4" w:rsidRPr="00931DA6">
        <w:rPr>
          <w:rFonts w:ascii="TimesNewRoman" w:eastAsia="Malgun Gothic" w:hAnsi="TimesNewRoman" w:cs="TimesNewRoman" w:hint="eastAsia"/>
          <w:color w:val="0000FF"/>
          <w:sz w:val="20"/>
          <w:u w:val="single"/>
          <w:lang w:val="en-US" w:eastAsia="ko-KR"/>
        </w:rPr>
        <w:t>send a regular Probe Response frame to the STA.</w:t>
      </w:r>
    </w:p>
    <w:p w:rsidR="00FE3389" w:rsidRDefault="00FE3389" w:rsidP="00FE3389">
      <w:pPr>
        <w:autoSpaceDE w:val="0"/>
        <w:autoSpaceDN w:val="0"/>
        <w:adjustRightInd w:val="0"/>
        <w:jc w:val="both"/>
        <w:rPr>
          <w:rFonts w:ascii="TimesNewRoman" w:hAnsi="TimesNewRoman" w:cs="TimesNewRoman"/>
          <w:sz w:val="20"/>
          <w:lang w:val="en-US"/>
        </w:rPr>
      </w:pPr>
    </w:p>
    <w:p w:rsidR="00B7640C" w:rsidRDefault="00B7640C" w:rsidP="00FE3389">
      <w:pPr>
        <w:autoSpaceDE w:val="0"/>
        <w:autoSpaceDN w:val="0"/>
        <w:adjustRightInd w:val="0"/>
        <w:jc w:val="both"/>
        <w:rPr>
          <w:rFonts w:ascii="TimesNewRoman" w:hAnsi="TimesNewRoman" w:cs="TimesNewRoman"/>
          <w:strike/>
          <w:color w:val="FF0000"/>
          <w:sz w:val="20"/>
          <w:lang w:val="en-US"/>
        </w:rPr>
      </w:pPr>
      <w:r w:rsidRPr="00FE3389">
        <w:rPr>
          <w:rFonts w:ascii="TimesNewRoman" w:hAnsi="TimesNewRoman" w:cs="TimesNewRoman"/>
          <w:strike/>
          <w:color w:val="FF0000"/>
          <w:sz w:val="20"/>
          <w:lang w:val="en-US"/>
        </w:rPr>
        <w:t>When an AP receives a Probe Request frame including a matched BSSID and an AP Configuration Change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Count from a STA, the AP should compare the received AP Configuration Change Count with the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Counts stored in its AP Configuration Change Count (CCC) List. If the received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 value matches with the current AP Configuration Change Count value, the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should all send an optimized Probe Response frame including only mandatory fields (i.e., Timestamp, Capability,</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Beacon Interval), AP Configuration Change Count, and dynamic IEs(see 10.1.4.1). If the received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Configuration Change Count value matches with one of the stored AP Configuration Change Count values</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but it is not the current value of AP Configuration Change Count, the AP should send an optimized Probe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Response frame including only mandatory fields, AP Configuration Change Count, dynamic IEs, and the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elements which need to be updated by the STA. When an AP receives the Probe Request frame with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invalid AP Configuration Change Count, the AP shall send a regular Probe Response frame instead of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optimized Probe Response frame.</w:t>
      </w:r>
    </w:p>
    <w:p w:rsidR="00AC2E57" w:rsidRDefault="00AC2E57" w:rsidP="00FE3389">
      <w:pPr>
        <w:autoSpaceDE w:val="0"/>
        <w:autoSpaceDN w:val="0"/>
        <w:adjustRightInd w:val="0"/>
        <w:jc w:val="both"/>
        <w:rPr>
          <w:rFonts w:ascii="TimesNewRoman" w:hAnsi="TimesNewRoman" w:cs="TimesNewRoman"/>
          <w:strike/>
          <w:color w:val="FF0000"/>
          <w:sz w:val="20"/>
          <w:lang w:val="en-US"/>
        </w:rPr>
      </w:pPr>
    </w:p>
    <w:p w:rsidR="00AC2E57" w:rsidRDefault="00AC2E57" w:rsidP="00AC2E57">
      <w:pPr>
        <w:autoSpaceDE w:val="0"/>
        <w:autoSpaceDN w:val="0"/>
        <w:adjustRightInd w:val="0"/>
        <w:jc w:val="both"/>
        <w:rPr>
          <w:i/>
        </w:rPr>
      </w:pPr>
      <w:r>
        <w:rPr>
          <w:i/>
          <w:highlight w:val="yellow"/>
        </w:rPr>
        <w:t xml:space="preserve">Instructions to Editor: in Section 8.4.2.185, </w:t>
      </w:r>
      <w:r w:rsidR="00E920D2">
        <w:rPr>
          <w:i/>
          <w:highlight w:val="yellow"/>
        </w:rPr>
        <w:t>make the following change in th</w:t>
      </w:r>
      <w:r w:rsidR="004A2FE9">
        <w:rPr>
          <w:i/>
          <w:highlight w:val="yellow"/>
        </w:rPr>
        <w:t>e paragraph in line 55 on page 3</w:t>
      </w:r>
      <w:r w:rsidR="00E920D2">
        <w:rPr>
          <w:i/>
          <w:highlight w:val="yellow"/>
        </w:rPr>
        <w:t>1</w:t>
      </w:r>
      <w:r>
        <w:rPr>
          <w:i/>
          <w:highlight w:val="yellow"/>
        </w:rPr>
        <w:t xml:space="preserve">: </w:t>
      </w:r>
      <w:r>
        <w:rPr>
          <w:i/>
        </w:rPr>
        <w:t xml:space="preserve"> </w:t>
      </w:r>
    </w:p>
    <w:p w:rsidR="00AC2E57" w:rsidRDefault="00AC2E57" w:rsidP="00FE3389">
      <w:pPr>
        <w:autoSpaceDE w:val="0"/>
        <w:autoSpaceDN w:val="0"/>
        <w:adjustRightInd w:val="0"/>
        <w:jc w:val="both"/>
        <w:rPr>
          <w:rFonts w:ascii="TimesNewRoman" w:hAnsi="TimesNewRoman" w:cs="TimesNewRoman"/>
          <w:strike/>
          <w:color w:val="FF0000"/>
          <w:sz w:val="20"/>
        </w:rPr>
      </w:pPr>
    </w:p>
    <w:p w:rsidR="00E920D2" w:rsidRDefault="00E920D2" w:rsidP="00E920D2">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The AP Configuration Change Count field is 1 octet in length and is defined as an unsigned integer initialized to 0</w:t>
      </w:r>
      <w:r w:rsidR="00755A59" w:rsidRPr="00755A59">
        <w:rPr>
          <w:rFonts w:ascii="TimesNewRoman" w:hAnsi="TimesNewRoman" w:cs="TimesNewRoman"/>
          <w:color w:val="0000FF"/>
          <w:sz w:val="20"/>
          <w:u w:val="single"/>
          <w:lang w:val="en-US"/>
        </w:rPr>
        <w:t>.</w:t>
      </w:r>
      <w:r w:rsidRPr="00755A59">
        <w:rPr>
          <w:rFonts w:ascii="TimesNewRoman" w:hAnsi="TimesNewRoman" w:cs="TimesNewRoman"/>
          <w:strike/>
          <w:color w:val="FF0000"/>
          <w:sz w:val="20"/>
          <w:lang w:val="en-US"/>
        </w:rPr>
        <w:t xml:space="preserve">, </w:t>
      </w:r>
      <w:r w:rsidR="00755A59">
        <w:rPr>
          <w:rFonts w:ascii="TimesNewRoman" w:hAnsi="TimesNewRoman" w:cs="TimesNewRoman"/>
          <w:color w:val="0000FF"/>
          <w:sz w:val="20"/>
          <w:u w:val="single"/>
          <w:lang w:val="en-US"/>
        </w:rPr>
        <w:t>The value of the AP Configuration Change Count field is the</w:t>
      </w:r>
      <w:r w:rsidR="00755A59" w:rsidRPr="00755A59">
        <w:rPr>
          <w:rFonts w:ascii="TimesNewRoman" w:hAnsi="TimesNewRoman" w:cs="TimesNewRoman"/>
          <w:color w:val="0000FF"/>
          <w:sz w:val="20"/>
          <w:u w:val="single"/>
          <w:lang w:val="en-US"/>
        </w:rPr>
        <w:t xml:space="preserve"> version number of the </w:t>
      </w:r>
      <w:r w:rsidR="000256DF">
        <w:rPr>
          <w:rFonts w:ascii="TimesNewRoman" w:hAnsi="TimesNewRoman" w:cs="TimesNewRoman"/>
          <w:color w:val="0000FF"/>
          <w:sz w:val="20"/>
          <w:u w:val="single"/>
          <w:lang w:val="en-US"/>
        </w:rPr>
        <w:t xml:space="preserve">AP </w:t>
      </w:r>
      <w:r w:rsidR="009F4475" w:rsidRPr="000256DF">
        <w:rPr>
          <w:rFonts w:ascii="TimesNewRoman" w:hAnsi="TimesNewRoman" w:cs="TimesNewRoman" w:hint="eastAsia"/>
          <w:color w:val="0000FF"/>
          <w:sz w:val="20"/>
          <w:u w:val="single"/>
          <w:lang w:val="en-US"/>
        </w:rPr>
        <w:t>C</w:t>
      </w:r>
      <w:r w:rsidR="009F4475" w:rsidRPr="00866F30">
        <w:rPr>
          <w:rFonts w:ascii="TimesNewRoman" w:hAnsi="TimesNewRoman" w:cs="TimesNewRoman"/>
          <w:color w:val="0000FF"/>
          <w:sz w:val="20"/>
          <w:u w:val="single"/>
          <w:lang w:val="en-US"/>
        </w:rPr>
        <w:t xml:space="preserve">onfiguration </w:t>
      </w:r>
      <w:r w:rsidR="009F4475" w:rsidRPr="000256DF">
        <w:rPr>
          <w:rFonts w:ascii="TimesNewRoman" w:hAnsi="TimesNewRoman" w:cs="TimesNewRoman" w:hint="eastAsia"/>
          <w:color w:val="0000FF"/>
          <w:sz w:val="20"/>
          <w:u w:val="single"/>
          <w:lang w:val="en-US"/>
        </w:rPr>
        <w:t>I</w:t>
      </w:r>
      <w:r w:rsidR="009F4475" w:rsidRPr="00866F30">
        <w:rPr>
          <w:rFonts w:ascii="TimesNewRoman" w:hAnsi="TimesNewRoman" w:cs="TimesNewRoman"/>
          <w:color w:val="0000FF"/>
          <w:sz w:val="20"/>
          <w:u w:val="single"/>
          <w:lang w:val="en-US"/>
        </w:rPr>
        <w:t xml:space="preserve">nformation </w:t>
      </w:r>
      <w:r w:rsidR="009F4475" w:rsidRPr="000256DF">
        <w:rPr>
          <w:rFonts w:ascii="TimesNewRoman" w:hAnsi="TimesNewRoman" w:cs="TimesNewRoman" w:hint="eastAsia"/>
          <w:color w:val="0000FF"/>
          <w:sz w:val="20"/>
          <w:u w:val="single"/>
          <w:lang w:val="en-US"/>
        </w:rPr>
        <w:t>S</w:t>
      </w:r>
      <w:r w:rsidR="009F4475" w:rsidRPr="00866F30">
        <w:rPr>
          <w:rFonts w:ascii="TimesNewRoman" w:hAnsi="TimesNewRoman" w:cs="TimesNewRoman"/>
          <w:color w:val="0000FF"/>
          <w:sz w:val="20"/>
          <w:u w:val="single"/>
          <w:lang w:val="en-US"/>
        </w:rPr>
        <w:t>et</w:t>
      </w:r>
      <w:r w:rsidR="00755A59">
        <w:rPr>
          <w:rFonts w:ascii="TimesNewRoman" w:hAnsi="TimesNewRoman" w:cs="TimesNewRoman"/>
          <w:color w:val="0000FF"/>
          <w:sz w:val="20"/>
          <w:u w:val="single"/>
          <w:lang w:val="en-US"/>
        </w:rPr>
        <w:t>, which</w:t>
      </w:r>
      <w:r w:rsidR="00755A59" w:rsidRPr="000256DF">
        <w:rPr>
          <w:rFonts w:ascii="TimesNewRoman" w:hAnsi="TimesNewRoman" w:cs="TimesNewRoman"/>
          <w:color w:val="0000FF"/>
          <w:sz w:val="20"/>
          <w:u w:val="single"/>
          <w:lang w:val="en-US"/>
        </w:rPr>
        <w:t xml:space="preserve"> </w:t>
      </w:r>
      <w:r w:rsidRPr="00755A59">
        <w:rPr>
          <w:rFonts w:ascii="TimesNewRoman" w:hAnsi="TimesNewRoman" w:cs="TimesNewRoman"/>
          <w:strike/>
          <w:color w:val="FF0000"/>
          <w:sz w:val="20"/>
          <w:lang w:val="en-US"/>
        </w:rPr>
        <w:t>that</w:t>
      </w:r>
      <w:r>
        <w:rPr>
          <w:rFonts w:ascii="TimesNewRoman" w:hAnsi="TimesNewRoman" w:cs="TimesNewRoman"/>
          <w:sz w:val="20"/>
          <w:lang w:val="en-US"/>
        </w:rPr>
        <w:t xml:space="preserve"> increments when an update has occurred to any of </w:t>
      </w:r>
      <w:r w:rsidRPr="00755A59">
        <w:rPr>
          <w:rFonts w:ascii="TimesNewRoman" w:hAnsi="TimesNewRoman" w:cs="TimesNewRoman"/>
          <w:color w:val="0000FF"/>
          <w:sz w:val="20"/>
          <w:u w:val="single"/>
          <w:lang w:val="en-US"/>
        </w:rPr>
        <w:t xml:space="preserve">the </w:t>
      </w:r>
      <w:r w:rsidR="00755A59" w:rsidRPr="00755A59">
        <w:rPr>
          <w:rFonts w:ascii="TimesNewRoman" w:hAnsi="TimesNewRoman" w:cs="TimesNewRoman"/>
          <w:color w:val="0000FF"/>
          <w:sz w:val="20"/>
          <w:u w:val="single"/>
          <w:lang w:val="en-US"/>
        </w:rPr>
        <w:t>non-dynamic information fields or</w:t>
      </w:r>
      <w:r w:rsidR="00755A59">
        <w:rPr>
          <w:rFonts w:ascii="TimesNewRoman" w:hAnsi="TimesNewRoman" w:cs="TimesNewRoman"/>
          <w:sz w:val="20"/>
          <w:lang w:val="en-US"/>
        </w:rPr>
        <w:t xml:space="preserve"> </w:t>
      </w:r>
      <w:r>
        <w:rPr>
          <w:rFonts w:ascii="TimesNewRoman" w:hAnsi="TimesNewRoman" w:cs="TimesNewRoman"/>
          <w:sz w:val="20"/>
          <w:lang w:val="en-US"/>
        </w:rPr>
        <w:t xml:space="preserve">elements inside a Beacon frame or a Probe Response frame as described in </w:t>
      </w:r>
      <w:r w:rsidRPr="00E920D2">
        <w:rPr>
          <w:rFonts w:ascii="TimesNewRoman" w:hAnsi="TimesNewRoman" w:cs="TimesNewRoman"/>
          <w:color w:val="0000FF"/>
          <w:sz w:val="20"/>
          <w:u w:val="single"/>
          <w:lang w:val="en-US"/>
        </w:rPr>
        <w:t>10.1.4.3.8</w:t>
      </w:r>
      <w:r>
        <w:rPr>
          <w:rFonts w:ascii="TimesNewRoman" w:hAnsi="TimesNewRoman" w:cs="TimesNewRoman"/>
          <w:sz w:val="20"/>
          <w:lang w:val="en-US"/>
        </w:rPr>
        <w:t xml:space="preserve">  </w:t>
      </w:r>
      <w:r w:rsidRPr="00E920D2">
        <w:rPr>
          <w:rFonts w:ascii="TimesNewRoman" w:hAnsi="TimesNewRoman" w:cs="TimesNewRoman"/>
          <w:strike/>
          <w:color w:val="FF0000"/>
          <w:sz w:val="20"/>
          <w:lang w:val="en-US"/>
        </w:rPr>
        <w:t>10.1.4.1</w:t>
      </w:r>
      <w:r>
        <w:rPr>
          <w:rFonts w:ascii="TimesNewRoman" w:hAnsi="TimesNewRoman" w:cs="TimesNewRoman"/>
          <w:sz w:val="20"/>
          <w:lang w:val="en-US"/>
        </w:rPr>
        <w:t>.</w:t>
      </w:r>
    </w:p>
    <w:p w:rsidR="00755A59" w:rsidRPr="00E920D2" w:rsidRDefault="00755A59" w:rsidP="00E920D2">
      <w:pPr>
        <w:autoSpaceDE w:val="0"/>
        <w:autoSpaceDN w:val="0"/>
        <w:adjustRightInd w:val="0"/>
        <w:jc w:val="both"/>
        <w:rPr>
          <w:rFonts w:ascii="TimesNewRoman" w:hAnsi="TimesNewRoman" w:cs="TimesNewRoman"/>
          <w:sz w:val="20"/>
          <w:lang w:val="en-US"/>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925747">
        <w:rPr>
          <w:sz w:val="24"/>
          <w:szCs w:val="24"/>
        </w:rPr>
        <w:fldChar w:fldCharType="begin"/>
      </w:r>
      <w:r w:rsidR="005F29D4">
        <w:rPr>
          <w:sz w:val="24"/>
          <w:szCs w:val="24"/>
        </w:rPr>
        <w:instrText xml:space="preserve"> REF _Ref345080792 \r \h </w:instrText>
      </w:r>
      <w:r w:rsidR="00925747">
        <w:rPr>
          <w:sz w:val="24"/>
          <w:szCs w:val="24"/>
        </w:rPr>
      </w:r>
      <w:r w:rsidR="00925747">
        <w:rPr>
          <w:sz w:val="24"/>
          <w:szCs w:val="24"/>
        </w:rPr>
        <w:fldChar w:fldCharType="separate"/>
      </w:r>
      <w:r w:rsidR="005F29D4">
        <w:rPr>
          <w:sz w:val="24"/>
          <w:szCs w:val="24"/>
        </w:rPr>
        <w:t>4</w:t>
      </w:r>
      <w:r w:rsidR="00925747">
        <w:rPr>
          <w:sz w:val="24"/>
          <w:szCs w:val="24"/>
        </w:rPr>
        <w:fldChar w:fldCharType="end"/>
      </w:r>
      <w:r w:rsidR="005F29D4">
        <w:rPr>
          <w:sz w:val="24"/>
          <w:szCs w:val="24"/>
        </w:rPr>
        <w:t xml:space="preserve"> of</w:t>
      </w:r>
      <w:r w:rsidR="00844908">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w:t>
      </w:r>
      <w:r w:rsidR="00FF6F86">
        <w:rPr>
          <w:color w:val="000000" w:themeColor="text1"/>
          <w:sz w:val="24"/>
          <w:szCs w:val="24"/>
        </w:rPr>
        <w:t>0209</w:t>
      </w:r>
      <w:r w:rsidR="00C22B98">
        <w:rPr>
          <w:color w:val="000000" w:themeColor="text1"/>
          <w:sz w:val="24"/>
          <w:szCs w:val="24"/>
        </w:rPr>
        <w:t>r2</w:t>
      </w:r>
      <w:r w:rsidR="00A15400">
        <w:rPr>
          <w:sz w:val="24"/>
          <w:szCs w:val="24"/>
        </w:rPr>
        <w:t>) as th</w:t>
      </w:r>
      <w:r w:rsidR="00C14C26">
        <w:rPr>
          <w:sz w:val="24"/>
          <w:szCs w:val="24"/>
        </w:rPr>
        <w:t>e resolution to Comment</w:t>
      </w:r>
      <w:r w:rsidR="00844908">
        <w:rPr>
          <w:sz w:val="24"/>
          <w:szCs w:val="24"/>
        </w:rPr>
        <w:t xml:space="preserve">s, CID </w:t>
      </w:r>
      <w:r w:rsidR="004F638C">
        <w:rPr>
          <w:sz w:val="24"/>
          <w:szCs w:val="24"/>
        </w:rPr>
        <w:t xml:space="preserve">152, </w:t>
      </w:r>
      <w:r w:rsidR="00A538D5">
        <w:rPr>
          <w:sz w:val="24"/>
          <w:szCs w:val="24"/>
        </w:rPr>
        <w:t>180 and 1</w:t>
      </w:r>
      <w:r w:rsidR="00844908">
        <w:rPr>
          <w:sz w:val="24"/>
          <w:szCs w:val="24"/>
        </w:rPr>
        <w:t>82</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lastRenderedPageBreak/>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bookmarkStart w:id="6" w:name="_Ref350183375"/>
      <w:r>
        <w:rPr>
          <w:sz w:val="24"/>
          <w:szCs w:val="24"/>
        </w:rPr>
        <w:t>IEEE Std 802.11ai/D0.</w:t>
      </w:r>
      <w:bookmarkEnd w:id="3"/>
      <w:bookmarkEnd w:id="4"/>
      <w:bookmarkEnd w:id="5"/>
      <w:r w:rsidR="004A2FE9">
        <w:rPr>
          <w:sz w:val="24"/>
          <w:szCs w:val="24"/>
        </w:rPr>
        <w:t>4</w:t>
      </w:r>
      <w:bookmarkEnd w:id="6"/>
    </w:p>
    <w:p w:rsidR="000A1B9C" w:rsidRPr="002E1FA6" w:rsidRDefault="005200E4" w:rsidP="004E6706">
      <w:pPr>
        <w:pStyle w:val="ListParagraph"/>
        <w:numPr>
          <w:ilvl w:val="0"/>
          <w:numId w:val="15"/>
        </w:numPr>
        <w:spacing w:before="120" w:after="120"/>
        <w:ind w:left="1080" w:hanging="1080"/>
        <w:contextualSpacing w:val="0"/>
        <w:rPr>
          <w:sz w:val="24"/>
          <w:szCs w:val="24"/>
        </w:rPr>
      </w:pPr>
      <w:bookmarkStart w:id="7" w:name="_Ref347298970"/>
      <w:r>
        <w:rPr>
          <w:sz w:val="24"/>
          <w:szCs w:val="24"/>
        </w:rPr>
        <w:t>11-13-0036-09</w:t>
      </w:r>
      <w:r w:rsidR="004E6706" w:rsidRPr="004E6706">
        <w:rPr>
          <w:sz w:val="24"/>
          <w:szCs w:val="24"/>
        </w:rPr>
        <w:t>-00ai-tgai-draft-review-combined-comments</w:t>
      </w:r>
      <w:bookmarkEnd w:id="7"/>
    </w:p>
    <w:sectPr w:rsidR="000A1B9C" w:rsidRPr="002E1FA6"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F1B" w:rsidRDefault="00B75F1B">
      <w:r>
        <w:separator/>
      </w:r>
    </w:p>
  </w:endnote>
  <w:endnote w:type="continuationSeparator" w:id="1">
    <w:p w:rsidR="00B75F1B" w:rsidRDefault="00B75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9" w:name="aliashDOCCompanyConfiden1FooterEvenPages"/>
    <w:bookmarkEnd w:id="9"/>
  </w:p>
  <w:p w:rsidR="0046389C" w:rsidRDefault="00463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46389C" w:rsidRDefault="00925747">
    <w:pPr>
      <w:pStyle w:val="Footer"/>
      <w:tabs>
        <w:tab w:val="clear" w:pos="6480"/>
        <w:tab w:val="center" w:pos="4680"/>
        <w:tab w:val="right" w:pos="9360"/>
      </w:tabs>
    </w:pPr>
    <w:fldSimple w:instr=" SUBJECT  \* MERGEFORMAT ">
      <w:r w:rsidR="0046389C">
        <w:t>Submission</w:t>
      </w:r>
    </w:fldSimple>
    <w:r w:rsidR="0046389C">
      <w:tab/>
      <w:t xml:space="preserve">page </w:t>
    </w:r>
    <w:fldSimple w:instr="page ">
      <w:r w:rsidR="00A61F7C">
        <w:rPr>
          <w:noProof/>
        </w:rPr>
        <w:t>7</w:t>
      </w:r>
    </w:fldSimple>
    <w:r w:rsidR="0046389C">
      <w:tab/>
      <w:t xml:space="preserve">Lei Wang, </w:t>
    </w:r>
    <w:r w:rsidR="00300E29" w:rsidRPr="00300E29">
      <w:rPr>
        <w:szCs w:val="24"/>
        <w:lang w:eastAsia="ko-KR"/>
      </w:rPr>
      <w:t>Jeongki Kim</w:t>
    </w:r>
  </w:p>
  <w:p w:rsidR="0046389C" w:rsidRDefault="004638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12" w:name="aliashDOCCompanyConfiden1FooterFirstPage"/>
    <w:bookmarkEnd w:id="12"/>
  </w:p>
  <w:p w:rsidR="0046389C" w:rsidRDefault="00463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F1B" w:rsidRDefault="00B75F1B">
      <w:r>
        <w:separator/>
      </w:r>
    </w:p>
  </w:footnote>
  <w:footnote w:type="continuationSeparator" w:id="1">
    <w:p w:rsidR="00B75F1B" w:rsidRDefault="00B75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8" w:name="aliashDOCCompanyConfiden1HeaderEvenPages"/>
    <w:bookmarkEnd w:id="8"/>
  </w:p>
  <w:p w:rsidR="0046389C" w:rsidRDefault="00463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9C6250">
    <w:pPr>
      <w:pStyle w:val="Header"/>
      <w:tabs>
        <w:tab w:val="clear" w:pos="6480"/>
        <w:tab w:val="center" w:pos="4680"/>
        <w:tab w:val="right" w:pos="9360"/>
      </w:tabs>
    </w:pPr>
    <w:r>
      <w:t>March 2013</w:t>
    </w:r>
    <w:r>
      <w:ptab w:relativeTo="margin" w:alignment="center" w:leader="none"/>
    </w:r>
    <w:r>
      <w:ptab w:relativeTo="margin" w:alignment="right" w:leader="none"/>
    </w:r>
    <w:fldSimple w:instr=" TITLE  \* MERGEFORMAT ">
      <w:r>
        <w:t>doc.: IEEE 802.11-13/0209</w:t>
      </w:r>
    </w:fldSimple>
    <w:r w:rsidR="00F50282">
      <w:t>r</w:t>
    </w:r>
    <w:r w:rsidR="009D6C82">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11" w:name="aliashDOCCompanyConfiden1HeaderFirstPage"/>
    <w:bookmarkEnd w:id="11"/>
  </w:p>
  <w:p w:rsidR="0046389C" w:rsidRDefault="00463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7F"/>
    <w:multiLevelType w:val="hybridMultilevel"/>
    <w:tmpl w:val="59CEB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7">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75F71"/>
    <w:multiLevelType w:val="hybridMultilevel"/>
    <w:tmpl w:val="0180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25"/>
  </w:num>
  <w:num w:numId="3">
    <w:abstractNumId w:val="10"/>
  </w:num>
  <w:num w:numId="4">
    <w:abstractNumId w:val="30"/>
  </w:num>
  <w:num w:numId="5">
    <w:abstractNumId w:val="14"/>
  </w:num>
  <w:num w:numId="6">
    <w:abstractNumId w:val="13"/>
  </w:num>
  <w:num w:numId="7">
    <w:abstractNumId w:val="29"/>
  </w:num>
  <w:num w:numId="8">
    <w:abstractNumId w:val="5"/>
  </w:num>
  <w:num w:numId="9">
    <w:abstractNumId w:val="7"/>
  </w:num>
  <w:num w:numId="10">
    <w:abstractNumId w:val="11"/>
  </w:num>
  <w:num w:numId="11">
    <w:abstractNumId w:val="32"/>
  </w:num>
  <w:num w:numId="12">
    <w:abstractNumId w:val="32"/>
  </w:num>
  <w:num w:numId="13">
    <w:abstractNumId w:val="32"/>
  </w:num>
  <w:num w:numId="14">
    <w:abstractNumId w:val="17"/>
  </w:num>
  <w:num w:numId="15">
    <w:abstractNumId w:val="9"/>
  </w:num>
  <w:num w:numId="16">
    <w:abstractNumId w:val="32"/>
  </w:num>
  <w:num w:numId="17">
    <w:abstractNumId w:val="32"/>
  </w:num>
  <w:num w:numId="18">
    <w:abstractNumId w:val="3"/>
  </w:num>
  <w:num w:numId="19">
    <w:abstractNumId w:val="27"/>
  </w:num>
  <w:num w:numId="20">
    <w:abstractNumId w:val="32"/>
  </w:num>
  <w:num w:numId="21">
    <w:abstractNumId w:val="32"/>
  </w:num>
  <w:num w:numId="22">
    <w:abstractNumId w:val="2"/>
  </w:num>
  <w:num w:numId="23">
    <w:abstractNumId w:val="32"/>
  </w:num>
  <w:num w:numId="24">
    <w:abstractNumId w:val="1"/>
  </w:num>
  <w:num w:numId="25">
    <w:abstractNumId w:val="23"/>
  </w:num>
  <w:num w:numId="26">
    <w:abstractNumId w:val="26"/>
  </w:num>
  <w:num w:numId="27">
    <w:abstractNumId w:val="2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18"/>
  </w:num>
  <w:num w:numId="32">
    <w:abstractNumId w:val="32"/>
  </w:num>
  <w:num w:numId="33">
    <w:abstractNumId w:val="24"/>
  </w:num>
  <w:num w:numId="34">
    <w:abstractNumId w:val="15"/>
  </w:num>
  <w:num w:numId="35">
    <w:abstractNumId w:val="4"/>
  </w:num>
  <w:num w:numId="36">
    <w:abstractNumId w:val="12"/>
  </w:num>
  <w:num w:numId="37">
    <w:abstractNumId w:val="19"/>
  </w:num>
  <w:num w:numId="38">
    <w:abstractNumId w:val="31"/>
  </w:num>
  <w:num w:numId="39">
    <w:abstractNumId w:val="6"/>
  </w:num>
  <w:num w:numId="40">
    <w:abstractNumId w:val="28"/>
  </w:num>
  <w:num w:numId="41">
    <w:abstractNumId w:val="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7282"/>
  </w:hdrShapeDefaults>
  <w:footnotePr>
    <w:footnote w:id="0"/>
    <w:footnote w:id="1"/>
  </w:footnotePr>
  <w:endnotePr>
    <w:endnote w:id="0"/>
    <w:endnote w:id="1"/>
  </w:endnotePr>
  <w:compat>
    <w:useFELayout/>
  </w:compat>
  <w:rsids>
    <w:rsidRoot w:val="00D831CC"/>
    <w:rsid w:val="00001869"/>
    <w:rsid w:val="0000314D"/>
    <w:rsid w:val="000049D9"/>
    <w:rsid w:val="000129EB"/>
    <w:rsid w:val="00014955"/>
    <w:rsid w:val="0002268E"/>
    <w:rsid w:val="00024B3F"/>
    <w:rsid w:val="000256DF"/>
    <w:rsid w:val="000338E3"/>
    <w:rsid w:val="000423B6"/>
    <w:rsid w:val="00042A4A"/>
    <w:rsid w:val="00047D54"/>
    <w:rsid w:val="00050F2B"/>
    <w:rsid w:val="00051935"/>
    <w:rsid w:val="00051B04"/>
    <w:rsid w:val="00052791"/>
    <w:rsid w:val="00052827"/>
    <w:rsid w:val="00053DA2"/>
    <w:rsid w:val="00054654"/>
    <w:rsid w:val="00054A00"/>
    <w:rsid w:val="00055FF3"/>
    <w:rsid w:val="00056E13"/>
    <w:rsid w:val="00056FCA"/>
    <w:rsid w:val="0005764A"/>
    <w:rsid w:val="000602CD"/>
    <w:rsid w:val="00061EBE"/>
    <w:rsid w:val="00063F05"/>
    <w:rsid w:val="00067F40"/>
    <w:rsid w:val="00070C41"/>
    <w:rsid w:val="00071302"/>
    <w:rsid w:val="00074434"/>
    <w:rsid w:val="00075D1B"/>
    <w:rsid w:val="0007715D"/>
    <w:rsid w:val="00081CDA"/>
    <w:rsid w:val="00082DFA"/>
    <w:rsid w:val="000842BF"/>
    <w:rsid w:val="0008519E"/>
    <w:rsid w:val="00086232"/>
    <w:rsid w:val="00087051"/>
    <w:rsid w:val="00090006"/>
    <w:rsid w:val="00090A09"/>
    <w:rsid w:val="00092995"/>
    <w:rsid w:val="000A1060"/>
    <w:rsid w:val="000A17B9"/>
    <w:rsid w:val="000A1B9C"/>
    <w:rsid w:val="000A2AC0"/>
    <w:rsid w:val="000A3126"/>
    <w:rsid w:val="000A646B"/>
    <w:rsid w:val="000A6744"/>
    <w:rsid w:val="000A7BC7"/>
    <w:rsid w:val="000A7CAD"/>
    <w:rsid w:val="000B0886"/>
    <w:rsid w:val="000B0C35"/>
    <w:rsid w:val="000B1D9B"/>
    <w:rsid w:val="000B3095"/>
    <w:rsid w:val="000B5297"/>
    <w:rsid w:val="000B735C"/>
    <w:rsid w:val="000B77F9"/>
    <w:rsid w:val="000C08B6"/>
    <w:rsid w:val="000C0DDF"/>
    <w:rsid w:val="000D130E"/>
    <w:rsid w:val="000D2D16"/>
    <w:rsid w:val="000D429D"/>
    <w:rsid w:val="000D4FD1"/>
    <w:rsid w:val="000D5A26"/>
    <w:rsid w:val="000E1FAE"/>
    <w:rsid w:val="000E2BEF"/>
    <w:rsid w:val="000E3FF2"/>
    <w:rsid w:val="000E6DBA"/>
    <w:rsid w:val="000F0EE0"/>
    <w:rsid w:val="000F6B1B"/>
    <w:rsid w:val="000F6DBE"/>
    <w:rsid w:val="000F7704"/>
    <w:rsid w:val="001007A0"/>
    <w:rsid w:val="00103EF1"/>
    <w:rsid w:val="001112F1"/>
    <w:rsid w:val="00113406"/>
    <w:rsid w:val="0011772A"/>
    <w:rsid w:val="0011791D"/>
    <w:rsid w:val="00117BA7"/>
    <w:rsid w:val="00121F8C"/>
    <w:rsid w:val="00121FB4"/>
    <w:rsid w:val="001226AC"/>
    <w:rsid w:val="001246CE"/>
    <w:rsid w:val="00125172"/>
    <w:rsid w:val="001254D9"/>
    <w:rsid w:val="00127C0F"/>
    <w:rsid w:val="00132DE7"/>
    <w:rsid w:val="00136C03"/>
    <w:rsid w:val="00136CCD"/>
    <w:rsid w:val="001402CA"/>
    <w:rsid w:val="0014064C"/>
    <w:rsid w:val="001473CA"/>
    <w:rsid w:val="001507AC"/>
    <w:rsid w:val="00151E03"/>
    <w:rsid w:val="001526CE"/>
    <w:rsid w:val="00154A9B"/>
    <w:rsid w:val="00162110"/>
    <w:rsid w:val="0016212C"/>
    <w:rsid w:val="00162F94"/>
    <w:rsid w:val="00163E52"/>
    <w:rsid w:val="001641F4"/>
    <w:rsid w:val="00164F35"/>
    <w:rsid w:val="00166D1D"/>
    <w:rsid w:val="0016771D"/>
    <w:rsid w:val="001729C2"/>
    <w:rsid w:val="00173208"/>
    <w:rsid w:val="001774B8"/>
    <w:rsid w:val="001823FE"/>
    <w:rsid w:val="00182A4B"/>
    <w:rsid w:val="001917FB"/>
    <w:rsid w:val="001929F9"/>
    <w:rsid w:val="00194190"/>
    <w:rsid w:val="0019614D"/>
    <w:rsid w:val="00197E5B"/>
    <w:rsid w:val="001A0D7B"/>
    <w:rsid w:val="001A6AF6"/>
    <w:rsid w:val="001B035F"/>
    <w:rsid w:val="001B0501"/>
    <w:rsid w:val="001B3723"/>
    <w:rsid w:val="001B3F8D"/>
    <w:rsid w:val="001B62D9"/>
    <w:rsid w:val="001C559A"/>
    <w:rsid w:val="001D09D9"/>
    <w:rsid w:val="001D1521"/>
    <w:rsid w:val="001D1F7C"/>
    <w:rsid w:val="001D32B6"/>
    <w:rsid w:val="001D69CC"/>
    <w:rsid w:val="001D723B"/>
    <w:rsid w:val="001E0FDB"/>
    <w:rsid w:val="001E1865"/>
    <w:rsid w:val="001E2211"/>
    <w:rsid w:val="001E3B1B"/>
    <w:rsid w:val="001E466A"/>
    <w:rsid w:val="001F319E"/>
    <w:rsid w:val="001F3867"/>
    <w:rsid w:val="001F4B84"/>
    <w:rsid w:val="001F711C"/>
    <w:rsid w:val="002025EB"/>
    <w:rsid w:val="00202EB4"/>
    <w:rsid w:val="0020305A"/>
    <w:rsid w:val="00204785"/>
    <w:rsid w:val="0020524F"/>
    <w:rsid w:val="00206899"/>
    <w:rsid w:val="0020746E"/>
    <w:rsid w:val="00210D43"/>
    <w:rsid w:val="00211776"/>
    <w:rsid w:val="00216625"/>
    <w:rsid w:val="00217BF5"/>
    <w:rsid w:val="00223F67"/>
    <w:rsid w:val="00226E37"/>
    <w:rsid w:val="002322E6"/>
    <w:rsid w:val="00241291"/>
    <w:rsid w:val="00242768"/>
    <w:rsid w:val="00243727"/>
    <w:rsid w:val="00244A95"/>
    <w:rsid w:val="00244EC2"/>
    <w:rsid w:val="00245A38"/>
    <w:rsid w:val="00250336"/>
    <w:rsid w:val="00251704"/>
    <w:rsid w:val="00254BE8"/>
    <w:rsid w:val="00255BA4"/>
    <w:rsid w:val="00256945"/>
    <w:rsid w:val="00261292"/>
    <w:rsid w:val="00262DB2"/>
    <w:rsid w:val="002643C6"/>
    <w:rsid w:val="0026505B"/>
    <w:rsid w:val="00265DBE"/>
    <w:rsid w:val="00271A9C"/>
    <w:rsid w:val="00273564"/>
    <w:rsid w:val="00276824"/>
    <w:rsid w:val="002806F3"/>
    <w:rsid w:val="00280A0E"/>
    <w:rsid w:val="00280BCD"/>
    <w:rsid w:val="002824E8"/>
    <w:rsid w:val="00286FD6"/>
    <w:rsid w:val="0029020B"/>
    <w:rsid w:val="002931DF"/>
    <w:rsid w:val="00294AF2"/>
    <w:rsid w:val="00296606"/>
    <w:rsid w:val="002975F3"/>
    <w:rsid w:val="00297807"/>
    <w:rsid w:val="002A1EDF"/>
    <w:rsid w:val="002A33FF"/>
    <w:rsid w:val="002A3D9B"/>
    <w:rsid w:val="002A5788"/>
    <w:rsid w:val="002B0747"/>
    <w:rsid w:val="002B0C15"/>
    <w:rsid w:val="002B292C"/>
    <w:rsid w:val="002B3F6E"/>
    <w:rsid w:val="002C02A5"/>
    <w:rsid w:val="002C25B2"/>
    <w:rsid w:val="002C3039"/>
    <w:rsid w:val="002C3DFB"/>
    <w:rsid w:val="002C5093"/>
    <w:rsid w:val="002C6854"/>
    <w:rsid w:val="002C7A36"/>
    <w:rsid w:val="002D0E27"/>
    <w:rsid w:val="002D44BE"/>
    <w:rsid w:val="002D5884"/>
    <w:rsid w:val="002D68A0"/>
    <w:rsid w:val="002D71E7"/>
    <w:rsid w:val="002D7266"/>
    <w:rsid w:val="002D73E9"/>
    <w:rsid w:val="002E1FA6"/>
    <w:rsid w:val="002E24D9"/>
    <w:rsid w:val="002E3882"/>
    <w:rsid w:val="002E3895"/>
    <w:rsid w:val="002F0678"/>
    <w:rsid w:val="002F07C1"/>
    <w:rsid w:val="002F1CC5"/>
    <w:rsid w:val="002F1E8C"/>
    <w:rsid w:val="002F524A"/>
    <w:rsid w:val="002F6E28"/>
    <w:rsid w:val="002F77E4"/>
    <w:rsid w:val="00300E29"/>
    <w:rsid w:val="0030633E"/>
    <w:rsid w:val="003118C6"/>
    <w:rsid w:val="00317BF7"/>
    <w:rsid w:val="0032076B"/>
    <w:rsid w:val="00320C42"/>
    <w:rsid w:val="00320EE6"/>
    <w:rsid w:val="0032216D"/>
    <w:rsid w:val="00322BCF"/>
    <w:rsid w:val="00327707"/>
    <w:rsid w:val="0032793A"/>
    <w:rsid w:val="00330DCA"/>
    <w:rsid w:val="00341838"/>
    <w:rsid w:val="0034225C"/>
    <w:rsid w:val="003430EF"/>
    <w:rsid w:val="00343351"/>
    <w:rsid w:val="003436F7"/>
    <w:rsid w:val="00346313"/>
    <w:rsid w:val="00352187"/>
    <w:rsid w:val="00353F55"/>
    <w:rsid w:val="003547D6"/>
    <w:rsid w:val="00355630"/>
    <w:rsid w:val="0036256D"/>
    <w:rsid w:val="00363890"/>
    <w:rsid w:val="00363C36"/>
    <w:rsid w:val="003640C8"/>
    <w:rsid w:val="003644E5"/>
    <w:rsid w:val="003663F2"/>
    <w:rsid w:val="003665A7"/>
    <w:rsid w:val="0037070A"/>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3AE4"/>
    <w:rsid w:val="003B51AF"/>
    <w:rsid w:val="003B621A"/>
    <w:rsid w:val="003B7220"/>
    <w:rsid w:val="003B73DB"/>
    <w:rsid w:val="003B75A7"/>
    <w:rsid w:val="003C22C4"/>
    <w:rsid w:val="003C3E86"/>
    <w:rsid w:val="003C52C4"/>
    <w:rsid w:val="003D02A2"/>
    <w:rsid w:val="003D0BA5"/>
    <w:rsid w:val="003D26D7"/>
    <w:rsid w:val="003D3C51"/>
    <w:rsid w:val="003D4482"/>
    <w:rsid w:val="003D58DC"/>
    <w:rsid w:val="003D6D56"/>
    <w:rsid w:val="003D6F60"/>
    <w:rsid w:val="003D7E2D"/>
    <w:rsid w:val="003E14B6"/>
    <w:rsid w:val="003F0DBF"/>
    <w:rsid w:val="003F0ECD"/>
    <w:rsid w:val="003F588F"/>
    <w:rsid w:val="003F67EB"/>
    <w:rsid w:val="003F6B96"/>
    <w:rsid w:val="0040037A"/>
    <w:rsid w:val="00403A6C"/>
    <w:rsid w:val="00405BBD"/>
    <w:rsid w:val="00410CE8"/>
    <w:rsid w:val="00411039"/>
    <w:rsid w:val="004110FF"/>
    <w:rsid w:val="004129F9"/>
    <w:rsid w:val="00415B12"/>
    <w:rsid w:val="00416AAC"/>
    <w:rsid w:val="00422DA7"/>
    <w:rsid w:val="00425E93"/>
    <w:rsid w:val="004264B9"/>
    <w:rsid w:val="00427637"/>
    <w:rsid w:val="00431B08"/>
    <w:rsid w:val="00436DD6"/>
    <w:rsid w:val="0044015A"/>
    <w:rsid w:val="00441889"/>
    <w:rsid w:val="00442037"/>
    <w:rsid w:val="004443A2"/>
    <w:rsid w:val="00445CC4"/>
    <w:rsid w:val="0044639C"/>
    <w:rsid w:val="0045613D"/>
    <w:rsid w:val="00457FC6"/>
    <w:rsid w:val="0046002C"/>
    <w:rsid w:val="0046123F"/>
    <w:rsid w:val="00462F5E"/>
    <w:rsid w:val="00463665"/>
    <w:rsid w:val="00463765"/>
    <w:rsid w:val="0046389C"/>
    <w:rsid w:val="00465810"/>
    <w:rsid w:val="00473313"/>
    <w:rsid w:val="00473AD4"/>
    <w:rsid w:val="00474A7B"/>
    <w:rsid w:val="00477397"/>
    <w:rsid w:val="00477B51"/>
    <w:rsid w:val="0048004A"/>
    <w:rsid w:val="00482CD6"/>
    <w:rsid w:val="00486BFF"/>
    <w:rsid w:val="004925E9"/>
    <w:rsid w:val="00493B1F"/>
    <w:rsid w:val="00495076"/>
    <w:rsid w:val="004A0EB0"/>
    <w:rsid w:val="004A18DF"/>
    <w:rsid w:val="004A22E7"/>
    <w:rsid w:val="004A2FE9"/>
    <w:rsid w:val="004A3FDC"/>
    <w:rsid w:val="004A64BD"/>
    <w:rsid w:val="004B0A75"/>
    <w:rsid w:val="004B37C4"/>
    <w:rsid w:val="004B3C29"/>
    <w:rsid w:val="004B5740"/>
    <w:rsid w:val="004C14E5"/>
    <w:rsid w:val="004C256D"/>
    <w:rsid w:val="004C3DFA"/>
    <w:rsid w:val="004C486E"/>
    <w:rsid w:val="004C5198"/>
    <w:rsid w:val="004D19E0"/>
    <w:rsid w:val="004D36F8"/>
    <w:rsid w:val="004D3B19"/>
    <w:rsid w:val="004D4EBA"/>
    <w:rsid w:val="004D6441"/>
    <w:rsid w:val="004D6EE3"/>
    <w:rsid w:val="004E6706"/>
    <w:rsid w:val="004F19F9"/>
    <w:rsid w:val="004F2B68"/>
    <w:rsid w:val="004F344F"/>
    <w:rsid w:val="004F3A09"/>
    <w:rsid w:val="004F638C"/>
    <w:rsid w:val="00502D2D"/>
    <w:rsid w:val="00503DE5"/>
    <w:rsid w:val="00507C97"/>
    <w:rsid w:val="00511BBC"/>
    <w:rsid w:val="00511ED4"/>
    <w:rsid w:val="00514E7C"/>
    <w:rsid w:val="00515A67"/>
    <w:rsid w:val="00516B9E"/>
    <w:rsid w:val="005200E4"/>
    <w:rsid w:val="00521965"/>
    <w:rsid w:val="005249D7"/>
    <w:rsid w:val="0052585D"/>
    <w:rsid w:val="00527761"/>
    <w:rsid w:val="00531375"/>
    <w:rsid w:val="00532853"/>
    <w:rsid w:val="00533079"/>
    <w:rsid w:val="00533F92"/>
    <w:rsid w:val="00534A75"/>
    <w:rsid w:val="005351A4"/>
    <w:rsid w:val="00542DCF"/>
    <w:rsid w:val="00545BE8"/>
    <w:rsid w:val="00545D89"/>
    <w:rsid w:val="00545E0E"/>
    <w:rsid w:val="00547499"/>
    <w:rsid w:val="00547E56"/>
    <w:rsid w:val="0055015F"/>
    <w:rsid w:val="00552C90"/>
    <w:rsid w:val="005572DF"/>
    <w:rsid w:val="00557847"/>
    <w:rsid w:val="00560F3A"/>
    <w:rsid w:val="00566A9B"/>
    <w:rsid w:val="0056780F"/>
    <w:rsid w:val="00574740"/>
    <w:rsid w:val="00575C96"/>
    <w:rsid w:val="00577E7A"/>
    <w:rsid w:val="0058030E"/>
    <w:rsid w:val="005804E8"/>
    <w:rsid w:val="00581F96"/>
    <w:rsid w:val="00582468"/>
    <w:rsid w:val="005878FA"/>
    <w:rsid w:val="0059146F"/>
    <w:rsid w:val="00591896"/>
    <w:rsid w:val="00592D99"/>
    <w:rsid w:val="0059496C"/>
    <w:rsid w:val="00594F15"/>
    <w:rsid w:val="00595379"/>
    <w:rsid w:val="00596B7B"/>
    <w:rsid w:val="005977CF"/>
    <w:rsid w:val="005A0E9E"/>
    <w:rsid w:val="005A29E4"/>
    <w:rsid w:val="005A469D"/>
    <w:rsid w:val="005A4CD9"/>
    <w:rsid w:val="005A5B44"/>
    <w:rsid w:val="005A6B41"/>
    <w:rsid w:val="005A7F3C"/>
    <w:rsid w:val="005B3EA2"/>
    <w:rsid w:val="005B4BBB"/>
    <w:rsid w:val="005B60A2"/>
    <w:rsid w:val="005B7965"/>
    <w:rsid w:val="005C42C7"/>
    <w:rsid w:val="005D1DAB"/>
    <w:rsid w:val="005D2A34"/>
    <w:rsid w:val="005D43BB"/>
    <w:rsid w:val="005E103C"/>
    <w:rsid w:val="005E29B0"/>
    <w:rsid w:val="005E2CB8"/>
    <w:rsid w:val="005E2E3C"/>
    <w:rsid w:val="005E6D77"/>
    <w:rsid w:val="005E6E26"/>
    <w:rsid w:val="005F0770"/>
    <w:rsid w:val="005F29D4"/>
    <w:rsid w:val="005F2D6F"/>
    <w:rsid w:val="005F31A1"/>
    <w:rsid w:val="0060187E"/>
    <w:rsid w:val="0060322B"/>
    <w:rsid w:val="00605A8E"/>
    <w:rsid w:val="00606CDD"/>
    <w:rsid w:val="00611438"/>
    <w:rsid w:val="00611461"/>
    <w:rsid w:val="00616035"/>
    <w:rsid w:val="00616548"/>
    <w:rsid w:val="00620458"/>
    <w:rsid w:val="00620F3A"/>
    <w:rsid w:val="00621BAD"/>
    <w:rsid w:val="0062233A"/>
    <w:rsid w:val="0062440B"/>
    <w:rsid w:val="006251F0"/>
    <w:rsid w:val="00625501"/>
    <w:rsid w:val="00626C03"/>
    <w:rsid w:val="006332D9"/>
    <w:rsid w:val="00634CCC"/>
    <w:rsid w:val="00636E95"/>
    <w:rsid w:val="006421B4"/>
    <w:rsid w:val="006440D6"/>
    <w:rsid w:val="0065039F"/>
    <w:rsid w:val="00650507"/>
    <w:rsid w:val="00650972"/>
    <w:rsid w:val="00654C6A"/>
    <w:rsid w:val="00654E0C"/>
    <w:rsid w:val="00656296"/>
    <w:rsid w:val="0065685B"/>
    <w:rsid w:val="00657E51"/>
    <w:rsid w:val="00660937"/>
    <w:rsid w:val="00665491"/>
    <w:rsid w:val="00671464"/>
    <w:rsid w:val="006728F2"/>
    <w:rsid w:val="00674793"/>
    <w:rsid w:val="00677626"/>
    <w:rsid w:val="006817CB"/>
    <w:rsid w:val="00681BB8"/>
    <w:rsid w:val="00690943"/>
    <w:rsid w:val="00690E30"/>
    <w:rsid w:val="006932CD"/>
    <w:rsid w:val="00693C0A"/>
    <w:rsid w:val="00693E9E"/>
    <w:rsid w:val="006A14F1"/>
    <w:rsid w:val="006A303E"/>
    <w:rsid w:val="006A5FE2"/>
    <w:rsid w:val="006A720D"/>
    <w:rsid w:val="006A7503"/>
    <w:rsid w:val="006B02B7"/>
    <w:rsid w:val="006B1191"/>
    <w:rsid w:val="006B34DF"/>
    <w:rsid w:val="006B43D8"/>
    <w:rsid w:val="006B6C3B"/>
    <w:rsid w:val="006C0727"/>
    <w:rsid w:val="006C15BC"/>
    <w:rsid w:val="006C2E63"/>
    <w:rsid w:val="006C5127"/>
    <w:rsid w:val="006C74EA"/>
    <w:rsid w:val="006D0432"/>
    <w:rsid w:val="006D0D3E"/>
    <w:rsid w:val="006D0ED6"/>
    <w:rsid w:val="006D55D0"/>
    <w:rsid w:val="006D62C9"/>
    <w:rsid w:val="006E0497"/>
    <w:rsid w:val="006E145F"/>
    <w:rsid w:val="006E4377"/>
    <w:rsid w:val="006E676F"/>
    <w:rsid w:val="006E6E38"/>
    <w:rsid w:val="006F0835"/>
    <w:rsid w:val="006F1160"/>
    <w:rsid w:val="006F3960"/>
    <w:rsid w:val="006F3BC8"/>
    <w:rsid w:val="006F4A24"/>
    <w:rsid w:val="006F4ADE"/>
    <w:rsid w:val="006F4AF4"/>
    <w:rsid w:val="006F4B31"/>
    <w:rsid w:val="006F7869"/>
    <w:rsid w:val="006F7972"/>
    <w:rsid w:val="007037B6"/>
    <w:rsid w:val="00704687"/>
    <w:rsid w:val="00705F4B"/>
    <w:rsid w:val="00706F75"/>
    <w:rsid w:val="007076DE"/>
    <w:rsid w:val="007076E2"/>
    <w:rsid w:val="00710D4E"/>
    <w:rsid w:val="007119E1"/>
    <w:rsid w:val="00711BE2"/>
    <w:rsid w:val="00712785"/>
    <w:rsid w:val="007127ED"/>
    <w:rsid w:val="007175EA"/>
    <w:rsid w:val="00725E3A"/>
    <w:rsid w:val="0073674F"/>
    <w:rsid w:val="007374F7"/>
    <w:rsid w:val="00740F4D"/>
    <w:rsid w:val="00740FF4"/>
    <w:rsid w:val="0074327E"/>
    <w:rsid w:val="0074344A"/>
    <w:rsid w:val="007445B0"/>
    <w:rsid w:val="007476A4"/>
    <w:rsid w:val="00751237"/>
    <w:rsid w:val="007520BD"/>
    <w:rsid w:val="007545DC"/>
    <w:rsid w:val="0075529A"/>
    <w:rsid w:val="00755A59"/>
    <w:rsid w:val="00756344"/>
    <w:rsid w:val="00761C40"/>
    <w:rsid w:val="00762DFF"/>
    <w:rsid w:val="00763FBD"/>
    <w:rsid w:val="00765545"/>
    <w:rsid w:val="00766782"/>
    <w:rsid w:val="00766D43"/>
    <w:rsid w:val="00770572"/>
    <w:rsid w:val="00774620"/>
    <w:rsid w:val="007761D6"/>
    <w:rsid w:val="0077659E"/>
    <w:rsid w:val="00780626"/>
    <w:rsid w:val="00783368"/>
    <w:rsid w:val="0079341B"/>
    <w:rsid w:val="007979A7"/>
    <w:rsid w:val="007A22BA"/>
    <w:rsid w:val="007A2537"/>
    <w:rsid w:val="007B076F"/>
    <w:rsid w:val="007B0E3F"/>
    <w:rsid w:val="007B196E"/>
    <w:rsid w:val="007B22C1"/>
    <w:rsid w:val="007B3BED"/>
    <w:rsid w:val="007C3544"/>
    <w:rsid w:val="007C49DB"/>
    <w:rsid w:val="007C6667"/>
    <w:rsid w:val="007D1055"/>
    <w:rsid w:val="007D1362"/>
    <w:rsid w:val="007E5775"/>
    <w:rsid w:val="007E5A5D"/>
    <w:rsid w:val="007E6295"/>
    <w:rsid w:val="007E64EB"/>
    <w:rsid w:val="007F15C2"/>
    <w:rsid w:val="007F1C35"/>
    <w:rsid w:val="007F5D53"/>
    <w:rsid w:val="007F6EB3"/>
    <w:rsid w:val="007F6F55"/>
    <w:rsid w:val="007F7D69"/>
    <w:rsid w:val="008031EF"/>
    <w:rsid w:val="00805F14"/>
    <w:rsid w:val="00806696"/>
    <w:rsid w:val="00810E9C"/>
    <w:rsid w:val="00811421"/>
    <w:rsid w:val="0081164B"/>
    <w:rsid w:val="00814E66"/>
    <w:rsid w:val="00815BF0"/>
    <w:rsid w:val="00823286"/>
    <w:rsid w:val="008239AD"/>
    <w:rsid w:val="00825784"/>
    <w:rsid w:val="008268A8"/>
    <w:rsid w:val="00827375"/>
    <w:rsid w:val="0083280C"/>
    <w:rsid w:val="00835C55"/>
    <w:rsid w:val="00841BDC"/>
    <w:rsid w:val="00844908"/>
    <w:rsid w:val="00844F02"/>
    <w:rsid w:val="00847DBF"/>
    <w:rsid w:val="00850669"/>
    <w:rsid w:val="00854665"/>
    <w:rsid w:val="00856B60"/>
    <w:rsid w:val="00865593"/>
    <w:rsid w:val="00866F30"/>
    <w:rsid w:val="008672A4"/>
    <w:rsid w:val="008703A7"/>
    <w:rsid w:val="00871797"/>
    <w:rsid w:val="00871DE3"/>
    <w:rsid w:val="00873A5E"/>
    <w:rsid w:val="00876730"/>
    <w:rsid w:val="00877D3F"/>
    <w:rsid w:val="008817E2"/>
    <w:rsid w:val="00881FB9"/>
    <w:rsid w:val="00884628"/>
    <w:rsid w:val="008851DF"/>
    <w:rsid w:val="0088617D"/>
    <w:rsid w:val="00887848"/>
    <w:rsid w:val="008925CB"/>
    <w:rsid w:val="0089319D"/>
    <w:rsid w:val="00896DAB"/>
    <w:rsid w:val="0089701B"/>
    <w:rsid w:val="00897B86"/>
    <w:rsid w:val="008A025E"/>
    <w:rsid w:val="008A0918"/>
    <w:rsid w:val="008A19CA"/>
    <w:rsid w:val="008A2CB2"/>
    <w:rsid w:val="008A306A"/>
    <w:rsid w:val="008A3120"/>
    <w:rsid w:val="008B1558"/>
    <w:rsid w:val="008B3DA2"/>
    <w:rsid w:val="008B47DC"/>
    <w:rsid w:val="008B7474"/>
    <w:rsid w:val="008C214D"/>
    <w:rsid w:val="008C3291"/>
    <w:rsid w:val="008C70D6"/>
    <w:rsid w:val="008C7265"/>
    <w:rsid w:val="008D2174"/>
    <w:rsid w:val="008D25CE"/>
    <w:rsid w:val="008D2EA6"/>
    <w:rsid w:val="008D35D9"/>
    <w:rsid w:val="008D5FB8"/>
    <w:rsid w:val="008D750F"/>
    <w:rsid w:val="008E325A"/>
    <w:rsid w:val="008E383B"/>
    <w:rsid w:val="008E4E95"/>
    <w:rsid w:val="008F3C2A"/>
    <w:rsid w:val="008F451C"/>
    <w:rsid w:val="008F50D9"/>
    <w:rsid w:val="00900461"/>
    <w:rsid w:val="00900A39"/>
    <w:rsid w:val="00902653"/>
    <w:rsid w:val="0090310C"/>
    <w:rsid w:val="0090563E"/>
    <w:rsid w:val="00913524"/>
    <w:rsid w:val="00914336"/>
    <w:rsid w:val="009159AD"/>
    <w:rsid w:val="00917622"/>
    <w:rsid w:val="00917FAC"/>
    <w:rsid w:val="009208CA"/>
    <w:rsid w:val="00920A5C"/>
    <w:rsid w:val="009228A3"/>
    <w:rsid w:val="00923816"/>
    <w:rsid w:val="009238FB"/>
    <w:rsid w:val="00925024"/>
    <w:rsid w:val="00925747"/>
    <w:rsid w:val="0092768B"/>
    <w:rsid w:val="00931DA6"/>
    <w:rsid w:val="0093204A"/>
    <w:rsid w:val="009350D9"/>
    <w:rsid w:val="00935C8D"/>
    <w:rsid w:val="00935DC0"/>
    <w:rsid w:val="009360B2"/>
    <w:rsid w:val="00937007"/>
    <w:rsid w:val="00937539"/>
    <w:rsid w:val="00943407"/>
    <w:rsid w:val="009466F1"/>
    <w:rsid w:val="009476FF"/>
    <w:rsid w:val="00951F4F"/>
    <w:rsid w:val="00957028"/>
    <w:rsid w:val="00957B69"/>
    <w:rsid w:val="00961BEF"/>
    <w:rsid w:val="0096520F"/>
    <w:rsid w:val="00967640"/>
    <w:rsid w:val="00967CD7"/>
    <w:rsid w:val="00983C46"/>
    <w:rsid w:val="00987E02"/>
    <w:rsid w:val="00990515"/>
    <w:rsid w:val="00991F6D"/>
    <w:rsid w:val="00992C23"/>
    <w:rsid w:val="009A0DEF"/>
    <w:rsid w:val="009A4CCE"/>
    <w:rsid w:val="009A504A"/>
    <w:rsid w:val="009A64BC"/>
    <w:rsid w:val="009A6887"/>
    <w:rsid w:val="009A69FC"/>
    <w:rsid w:val="009B0A52"/>
    <w:rsid w:val="009B1A86"/>
    <w:rsid w:val="009B33B6"/>
    <w:rsid w:val="009B4546"/>
    <w:rsid w:val="009B5E26"/>
    <w:rsid w:val="009B6DBE"/>
    <w:rsid w:val="009B7AE4"/>
    <w:rsid w:val="009B7EE5"/>
    <w:rsid w:val="009C0F5A"/>
    <w:rsid w:val="009C2578"/>
    <w:rsid w:val="009C40A3"/>
    <w:rsid w:val="009C47CE"/>
    <w:rsid w:val="009C529E"/>
    <w:rsid w:val="009C6250"/>
    <w:rsid w:val="009D6C82"/>
    <w:rsid w:val="009D7AE5"/>
    <w:rsid w:val="009E041B"/>
    <w:rsid w:val="009E28CE"/>
    <w:rsid w:val="009E4BDF"/>
    <w:rsid w:val="009E68CF"/>
    <w:rsid w:val="009E7F0B"/>
    <w:rsid w:val="009F27BD"/>
    <w:rsid w:val="009F355D"/>
    <w:rsid w:val="009F37A6"/>
    <w:rsid w:val="009F4475"/>
    <w:rsid w:val="009F7A95"/>
    <w:rsid w:val="00A02F32"/>
    <w:rsid w:val="00A033FB"/>
    <w:rsid w:val="00A050DB"/>
    <w:rsid w:val="00A103C2"/>
    <w:rsid w:val="00A10767"/>
    <w:rsid w:val="00A14264"/>
    <w:rsid w:val="00A15400"/>
    <w:rsid w:val="00A16916"/>
    <w:rsid w:val="00A223AF"/>
    <w:rsid w:val="00A25B78"/>
    <w:rsid w:val="00A4116A"/>
    <w:rsid w:val="00A430DF"/>
    <w:rsid w:val="00A508B3"/>
    <w:rsid w:val="00A510A9"/>
    <w:rsid w:val="00A510C8"/>
    <w:rsid w:val="00A52230"/>
    <w:rsid w:val="00A538D5"/>
    <w:rsid w:val="00A542F5"/>
    <w:rsid w:val="00A569BC"/>
    <w:rsid w:val="00A61F7C"/>
    <w:rsid w:val="00A620D8"/>
    <w:rsid w:val="00A66ABE"/>
    <w:rsid w:val="00A7209A"/>
    <w:rsid w:val="00A74CDA"/>
    <w:rsid w:val="00A827B4"/>
    <w:rsid w:val="00A83550"/>
    <w:rsid w:val="00A90623"/>
    <w:rsid w:val="00A9114C"/>
    <w:rsid w:val="00A925D1"/>
    <w:rsid w:val="00A94D48"/>
    <w:rsid w:val="00A9710D"/>
    <w:rsid w:val="00AA00DD"/>
    <w:rsid w:val="00AA28D8"/>
    <w:rsid w:val="00AA427C"/>
    <w:rsid w:val="00AB261C"/>
    <w:rsid w:val="00AB5639"/>
    <w:rsid w:val="00AB565A"/>
    <w:rsid w:val="00AC0633"/>
    <w:rsid w:val="00AC2E57"/>
    <w:rsid w:val="00AC3D40"/>
    <w:rsid w:val="00AC4BA1"/>
    <w:rsid w:val="00AC5C22"/>
    <w:rsid w:val="00AD2728"/>
    <w:rsid w:val="00AD2767"/>
    <w:rsid w:val="00AD39F2"/>
    <w:rsid w:val="00AD5EB0"/>
    <w:rsid w:val="00AD7969"/>
    <w:rsid w:val="00AE33C3"/>
    <w:rsid w:val="00AE58B9"/>
    <w:rsid w:val="00AE6655"/>
    <w:rsid w:val="00AE68FE"/>
    <w:rsid w:val="00AE7110"/>
    <w:rsid w:val="00AF5F34"/>
    <w:rsid w:val="00AF639B"/>
    <w:rsid w:val="00AF7015"/>
    <w:rsid w:val="00AF70D0"/>
    <w:rsid w:val="00B012A1"/>
    <w:rsid w:val="00B01C72"/>
    <w:rsid w:val="00B04045"/>
    <w:rsid w:val="00B047B5"/>
    <w:rsid w:val="00B04EE3"/>
    <w:rsid w:val="00B0591E"/>
    <w:rsid w:val="00B13120"/>
    <w:rsid w:val="00B14C14"/>
    <w:rsid w:val="00B15770"/>
    <w:rsid w:val="00B157BC"/>
    <w:rsid w:val="00B1688D"/>
    <w:rsid w:val="00B214D6"/>
    <w:rsid w:val="00B21620"/>
    <w:rsid w:val="00B21FC6"/>
    <w:rsid w:val="00B24771"/>
    <w:rsid w:val="00B25364"/>
    <w:rsid w:val="00B25C98"/>
    <w:rsid w:val="00B3267F"/>
    <w:rsid w:val="00B43C42"/>
    <w:rsid w:val="00B454B4"/>
    <w:rsid w:val="00B4758A"/>
    <w:rsid w:val="00B5309B"/>
    <w:rsid w:val="00B569F6"/>
    <w:rsid w:val="00B57EC1"/>
    <w:rsid w:val="00B609BF"/>
    <w:rsid w:val="00B619C4"/>
    <w:rsid w:val="00B648E9"/>
    <w:rsid w:val="00B656F8"/>
    <w:rsid w:val="00B70DF9"/>
    <w:rsid w:val="00B748D0"/>
    <w:rsid w:val="00B74F04"/>
    <w:rsid w:val="00B7598F"/>
    <w:rsid w:val="00B75F1B"/>
    <w:rsid w:val="00B761CF"/>
    <w:rsid w:val="00B7640C"/>
    <w:rsid w:val="00B80597"/>
    <w:rsid w:val="00B80BF6"/>
    <w:rsid w:val="00B8606B"/>
    <w:rsid w:val="00B902B2"/>
    <w:rsid w:val="00B91DBC"/>
    <w:rsid w:val="00B9307E"/>
    <w:rsid w:val="00B942E2"/>
    <w:rsid w:val="00B97720"/>
    <w:rsid w:val="00BA12E3"/>
    <w:rsid w:val="00BA3BE2"/>
    <w:rsid w:val="00BA7833"/>
    <w:rsid w:val="00BB04BD"/>
    <w:rsid w:val="00BB0594"/>
    <w:rsid w:val="00BB58E3"/>
    <w:rsid w:val="00BB7A8F"/>
    <w:rsid w:val="00BC1E07"/>
    <w:rsid w:val="00BC3258"/>
    <w:rsid w:val="00BC6ABD"/>
    <w:rsid w:val="00BC7456"/>
    <w:rsid w:val="00BC7EEA"/>
    <w:rsid w:val="00BD2D0B"/>
    <w:rsid w:val="00BD4E11"/>
    <w:rsid w:val="00BD7793"/>
    <w:rsid w:val="00BD7F3A"/>
    <w:rsid w:val="00BE274B"/>
    <w:rsid w:val="00BE43E5"/>
    <w:rsid w:val="00BE4659"/>
    <w:rsid w:val="00BE4684"/>
    <w:rsid w:val="00BE5E4D"/>
    <w:rsid w:val="00BE68C2"/>
    <w:rsid w:val="00BF011A"/>
    <w:rsid w:val="00BF0469"/>
    <w:rsid w:val="00BF09EB"/>
    <w:rsid w:val="00BF177D"/>
    <w:rsid w:val="00BF4C85"/>
    <w:rsid w:val="00BF5AF6"/>
    <w:rsid w:val="00BF6934"/>
    <w:rsid w:val="00C017B8"/>
    <w:rsid w:val="00C03AE8"/>
    <w:rsid w:val="00C03BD3"/>
    <w:rsid w:val="00C04273"/>
    <w:rsid w:val="00C045F4"/>
    <w:rsid w:val="00C04E36"/>
    <w:rsid w:val="00C06060"/>
    <w:rsid w:val="00C12663"/>
    <w:rsid w:val="00C13281"/>
    <w:rsid w:val="00C14C26"/>
    <w:rsid w:val="00C16949"/>
    <w:rsid w:val="00C176BF"/>
    <w:rsid w:val="00C22B98"/>
    <w:rsid w:val="00C23896"/>
    <w:rsid w:val="00C250CA"/>
    <w:rsid w:val="00C251D8"/>
    <w:rsid w:val="00C3456F"/>
    <w:rsid w:val="00C35D8E"/>
    <w:rsid w:val="00C4138B"/>
    <w:rsid w:val="00C41AE1"/>
    <w:rsid w:val="00C50387"/>
    <w:rsid w:val="00C5075B"/>
    <w:rsid w:val="00C52DB1"/>
    <w:rsid w:val="00C5510D"/>
    <w:rsid w:val="00C6542E"/>
    <w:rsid w:val="00C667C9"/>
    <w:rsid w:val="00C66D6A"/>
    <w:rsid w:val="00C67715"/>
    <w:rsid w:val="00C72090"/>
    <w:rsid w:val="00C817C5"/>
    <w:rsid w:val="00C84C3B"/>
    <w:rsid w:val="00C86109"/>
    <w:rsid w:val="00C92DB5"/>
    <w:rsid w:val="00C941EF"/>
    <w:rsid w:val="00C94751"/>
    <w:rsid w:val="00C94F7B"/>
    <w:rsid w:val="00CA09B2"/>
    <w:rsid w:val="00CA4F24"/>
    <w:rsid w:val="00CA5BE6"/>
    <w:rsid w:val="00CA65D7"/>
    <w:rsid w:val="00CB0954"/>
    <w:rsid w:val="00CB1CF1"/>
    <w:rsid w:val="00CB2D47"/>
    <w:rsid w:val="00CB3478"/>
    <w:rsid w:val="00CB4EBC"/>
    <w:rsid w:val="00CB744F"/>
    <w:rsid w:val="00CB7872"/>
    <w:rsid w:val="00CC3960"/>
    <w:rsid w:val="00CC3A7F"/>
    <w:rsid w:val="00CC66E4"/>
    <w:rsid w:val="00CD0688"/>
    <w:rsid w:val="00CD24D6"/>
    <w:rsid w:val="00CE24EC"/>
    <w:rsid w:val="00CE258A"/>
    <w:rsid w:val="00CE33BB"/>
    <w:rsid w:val="00CE3FD0"/>
    <w:rsid w:val="00CE49DC"/>
    <w:rsid w:val="00CE5708"/>
    <w:rsid w:val="00CE5818"/>
    <w:rsid w:val="00CE6A90"/>
    <w:rsid w:val="00CE7B69"/>
    <w:rsid w:val="00CF27F0"/>
    <w:rsid w:val="00CF295E"/>
    <w:rsid w:val="00CF40E8"/>
    <w:rsid w:val="00CF4E20"/>
    <w:rsid w:val="00CF517F"/>
    <w:rsid w:val="00CF6039"/>
    <w:rsid w:val="00CF61A2"/>
    <w:rsid w:val="00CF675B"/>
    <w:rsid w:val="00CF799A"/>
    <w:rsid w:val="00D02625"/>
    <w:rsid w:val="00D035DE"/>
    <w:rsid w:val="00D04821"/>
    <w:rsid w:val="00D04F06"/>
    <w:rsid w:val="00D100C8"/>
    <w:rsid w:val="00D11A0F"/>
    <w:rsid w:val="00D12F54"/>
    <w:rsid w:val="00D138DD"/>
    <w:rsid w:val="00D143B2"/>
    <w:rsid w:val="00D14F1B"/>
    <w:rsid w:val="00D15009"/>
    <w:rsid w:val="00D169F8"/>
    <w:rsid w:val="00D2131D"/>
    <w:rsid w:val="00D21CF9"/>
    <w:rsid w:val="00D21EA1"/>
    <w:rsid w:val="00D2294C"/>
    <w:rsid w:val="00D235E8"/>
    <w:rsid w:val="00D26FE7"/>
    <w:rsid w:val="00D30853"/>
    <w:rsid w:val="00D348ED"/>
    <w:rsid w:val="00D37B71"/>
    <w:rsid w:val="00D40204"/>
    <w:rsid w:val="00D40EDA"/>
    <w:rsid w:val="00D417D1"/>
    <w:rsid w:val="00D50A20"/>
    <w:rsid w:val="00D521E4"/>
    <w:rsid w:val="00D61EEB"/>
    <w:rsid w:val="00D655D9"/>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9D1"/>
    <w:rsid w:val="00DA1EAC"/>
    <w:rsid w:val="00DA1F98"/>
    <w:rsid w:val="00DA2DFB"/>
    <w:rsid w:val="00DA3D85"/>
    <w:rsid w:val="00DA7B5E"/>
    <w:rsid w:val="00DB0B23"/>
    <w:rsid w:val="00DB1686"/>
    <w:rsid w:val="00DB3A59"/>
    <w:rsid w:val="00DB42A4"/>
    <w:rsid w:val="00DB6AB9"/>
    <w:rsid w:val="00DB6B4D"/>
    <w:rsid w:val="00DB7332"/>
    <w:rsid w:val="00DC295D"/>
    <w:rsid w:val="00DC4D9A"/>
    <w:rsid w:val="00DC581E"/>
    <w:rsid w:val="00DC5A7B"/>
    <w:rsid w:val="00DC7473"/>
    <w:rsid w:val="00DD04F5"/>
    <w:rsid w:val="00DD6838"/>
    <w:rsid w:val="00DD705C"/>
    <w:rsid w:val="00DD7A6B"/>
    <w:rsid w:val="00DE1239"/>
    <w:rsid w:val="00DE1330"/>
    <w:rsid w:val="00DE1D04"/>
    <w:rsid w:val="00DE37A6"/>
    <w:rsid w:val="00DE4D9D"/>
    <w:rsid w:val="00DE6266"/>
    <w:rsid w:val="00DF00EC"/>
    <w:rsid w:val="00DF0913"/>
    <w:rsid w:val="00E020AB"/>
    <w:rsid w:val="00E02B36"/>
    <w:rsid w:val="00E06D31"/>
    <w:rsid w:val="00E07714"/>
    <w:rsid w:val="00E12120"/>
    <w:rsid w:val="00E13724"/>
    <w:rsid w:val="00E138AB"/>
    <w:rsid w:val="00E13E96"/>
    <w:rsid w:val="00E14F58"/>
    <w:rsid w:val="00E20FED"/>
    <w:rsid w:val="00E230E5"/>
    <w:rsid w:val="00E233D5"/>
    <w:rsid w:val="00E270A3"/>
    <w:rsid w:val="00E3300F"/>
    <w:rsid w:val="00E33050"/>
    <w:rsid w:val="00E36754"/>
    <w:rsid w:val="00E41B07"/>
    <w:rsid w:val="00E42FF6"/>
    <w:rsid w:val="00E440E9"/>
    <w:rsid w:val="00E448C8"/>
    <w:rsid w:val="00E47D6E"/>
    <w:rsid w:val="00E55B9E"/>
    <w:rsid w:val="00E55BAD"/>
    <w:rsid w:val="00E55CA3"/>
    <w:rsid w:val="00E5679A"/>
    <w:rsid w:val="00E63E10"/>
    <w:rsid w:val="00E6425B"/>
    <w:rsid w:val="00E71BE6"/>
    <w:rsid w:val="00E74577"/>
    <w:rsid w:val="00E7597B"/>
    <w:rsid w:val="00E759CD"/>
    <w:rsid w:val="00E842D6"/>
    <w:rsid w:val="00E8671F"/>
    <w:rsid w:val="00E920D2"/>
    <w:rsid w:val="00E93020"/>
    <w:rsid w:val="00E9497E"/>
    <w:rsid w:val="00E95DEC"/>
    <w:rsid w:val="00E97C9A"/>
    <w:rsid w:val="00EA3BEF"/>
    <w:rsid w:val="00EA630D"/>
    <w:rsid w:val="00EB006F"/>
    <w:rsid w:val="00EB2116"/>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EA4"/>
    <w:rsid w:val="00EF6143"/>
    <w:rsid w:val="00F03337"/>
    <w:rsid w:val="00F0524C"/>
    <w:rsid w:val="00F05DFA"/>
    <w:rsid w:val="00F069FD"/>
    <w:rsid w:val="00F07DDC"/>
    <w:rsid w:val="00F12265"/>
    <w:rsid w:val="00F12D2E"/>
    <w:rsid w:val="00F166F1"/>
    <w:rsid w:val="00F16F64"/>
    <w:rsid w:val="00F2252B"/>
    <w:rsid w:val="00F24579"/>
    <w:rsid w:val="00F262FB"/>
    <w:rsid w:val="00F27455"/>
    <w:rsid w:val="00F276F0"/>
    <w:rsid w:val="00F379BB"/>
    <w:rsid w:val="00F408EF"/>
    <w:rsid w:val="00F41D1E"/>
    <w:rsid w:val="00F428A6"/>
    <w:rsid w:val="00F46CEF"/>
    <w:rsid w:val="00F4742C"/>
    <w:rsid w:val="00F50282"/>
    <w:rsid w:val="00F516BF"/>
    <w:rsid w:val="00F523AB"/>
    <w:rsid w:val="00F5385F"/>
    <w:rsid w:val="00F55F69"/>
    <w:rsid w:val="00F579C0"/>
    <w:rsid w:val="00F61277"/>
    <w:rsid w:val="00F61327"/>
    <w:rsid w:val="00F62150"/>
    <w:rsid w:val="00F636D7"/>
    <w:rsid w:val="00F75E23"/>
    <w:rsid w:val="00F77E70"/>
    <w:rsid w:val="00F82C82"/>
    <w:rsid w:val="00F83415"/>
    <w:rsid w:val="00F834AB"/>
    <w:rsid w:val="00F83AFB"/>
    <w:rsid w:val="00F844D0"/>
    <w:rsid w:val="00F8469C"/>
    <w:rsid w:val="00F86736"/>
    <w:rsid w:val="00F9030F"/>
    <w:rsid w:val="00F908B7"/>
    <w:rsid w:val="00F92643"/>
    <w:rsid w:val="00F933B4"/>
    <w:rsid w:val="00F93992"/>
    <w:rsid w:val="00F93A46"/>
    <w:rsid w:val="00F96195"/>
    <w:rsid w:val="00FA050A"/>
    <w:rsid w:val="00FA277E"/>
    <w:rsid w:val="00FA738F"/>
    <w:rsid w:val="00FB05AB"/>
    <w:rsid w:val="00FB4EA3"/>
    <w:rsid w:val="00FB72A6"/>
    <w:rsid w:val="00FC0EE0"/>
    <w:rsid w:val="00FC1B1E"/>
    <w:rsid w:val="00FC5473"/>
    <w:rsid w:val="00FC6851"/>
    <w:rsid w:val="00FD3075"/>
    <w:rsid w:val="00FD46FA"/>
    <w:rsid w:val="00FE05ED"/>
    <w:rsid w:val="00FE19C3"/>
    <w:rsid w:val="00FE21A2"/>
    <w:rsid w:val="00FE28C4"/>
    <w:rsid w:val="00FE2D00"/>
    <w:rsid w:val="00FE30C8"/>
    <w:rsid w:val="00FE3389"/>
    <w:rsid w:val="00FE3A20"/>
    <w:rsid w:val="00FE51DF"/>
    <w:rsid w:val="00FE6FB9"/>
    <w:rsid w:val="00FF5114"/>
    <w:rsid w:val="00FF6430"/>
    <w:rsid w:val="00FF66BD"/>
    <w:rsid w:val="00FF6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BE5D-7E56-48C6-8B82-D46B7F68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9</Pages>
  <Words>2577</Words>
  <Characters>14693</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3</cp:revision>
  <cp:lastPrinted>1900-12-31T22:00:00Z</cp:lastPrinted>
  <dcterms:created xsi:type="dcterms:W3CDTF">2013-03-20T13:25:00Z</dcterms:created>
  <dcterms:modified xsi:type="dcterms:W3CDTF">2013-03-20T13:27:00Z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y fmtid="{D5CDD505-2E9C-101B-9397-08002B2CF9AE}" pid="5" name="_ms_pID_725343">
    <vt:lpwstr>(2)BtMmFGZAcujcuDTpIbJ77P1aPkmUYYO2eFvC3RLWJgn6sw5PfILIl6qFIPmDxfH/yxYqfejt_x000d_
wieKheQcrHdNNONILPOeoR9glsBRvl4X9whdBFaC/9PPXgAZNa12RsgsnvekhTCvNgsRvxR/_x000d_
CEFAbnNjJjWj+iPzaJHEndp2zH0DOPKyHH3Bh9EZll7Suk7USnQsvCV5FXWSeUL2anlnamkr_x000d_
KAI+QfESGVXphScdCn</vt:lpwstr>
  </property>
  <property fmtid="{D5CDD505-2E9C-101B-9397-08002B2CF9AE}" pid="6" name="_ms_pID_7253431">
    <vt:lpwstr>Ok87+ppUyPDT2LZBvzCD9Y+Yp16/TeOmv2ZHBu5fikBaAeuBrdwAxm_x000d_
plTwBefE4NuMOjHqX2Z34PUFVRUL3XrY+wpMDKP6QF5xGzfCz+3hHfTV2A5pdeS3/C8MJY/b_x000d_
y9E=</vt:lpwstr>
  </property>
</Properties>
</file>