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1620"/>
        <w:gridCol w:w="2520"/>
        <w:gridCol w:w="1530"/>
        <w:gridCol w:w="226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5D2A34">
            <w:pPr>
              <w:pStyle w:val="T2"/>
              <w:ind w:right="1080"/>
            </w:pPr>
            <w:r>
              <w:t>Proposed</w:t>
            </w:r>
            <w:r w:rsidR="007631F1">
              <w:t xml:space="preserve"> </w:t>
            </w:r>
            <w:r w:rsidR="005D2A34">
              <w:t>Re</w:t>
            </w:r>
            <w:r w:rsidR="00053DA2">
              <w:t>solution for CID 270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053DA2" w:rsidRPr="00053DA2" w:rsidRDefault="00CA09B2" w:rsidP="00053DA2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 w:rsidR="00154A9B">
              <w:rPr>
                <w:b w:val="0"/>
                <w:sz w:val="20"/>
              </w:rPr>
              <w:t>201</w:t>
            </w:r>
            <w:r w:rsidR="00A90623">
              <w:rPr>
                <w:b w:val="0"/>
                <w:sz w:val="20"/>
              </w:rPr>
              <w:t>3-0</w:t>
            </w:r>
            <w:r w:rsidR="00A07113">
              <w:rPr>
                <w:b w:val="0"/>
                <w:sz w:val="20"/>
              </w:rPr>
              <w:t>3-20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1566F">
        <w:trPr>
          <w:jc w:val="center"/>
        </w:trPr>
        <w:tc>
          <w:tcPr>
            <w:tcW w:w="163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2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C1566F">
        <w:trPr>
          <w:jc w:val="center"/>
        </w:trPr>
        <w:tc>
          <w:tcPr>
            <w:tcW w:w="1638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620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520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530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2268" w:type="dxa"/>
            <w:vAlign w:val="center"/>
          </w:tcPr>
          <w:p w:rsidR="00D831CC" w:rsidRPr="00C1566F" w:rsidRDefault="007F59E0" w:rsidP="00E47D6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hyperlink r:id="rId8" w:history="1">
              <w:r w:rsidR="00C1566F" w:rsidRPr="00C1566F">
                <w:rPr>
                  <w:rStyle w:val="Hyperlink"/>
                  <w:b w:val="0"/>
                  <w:sz w:val="18"/>
                  <w:szCs w:val="18"/>
                </w:rPr>
                <w:t>leiw@billeigean.com</w:t>
              </w:r>
            </w:hyperlink>
            <w:r w:rsidR="00C1566F" w:rsidRPr="00C1566F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C1566F" w:rsidTr="00C1566F">
        <w:trPr>
          <w:jc w:val="center"/>
        </w:trPr>
        <w:tc>
          <w:tcPr>
            <w:tcW w:w="1638" w:type="dxa"/>
            <w:vAlign w:val="center"/>
          </w:tcPr>
          <w:p w:rsidR="00C1566F" w:rsidRPr="001B7EFB" w:rsidRDefault="00C1566F" w:rsidP="00E31057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Jarkko Kneckt</w:t>
            </w:r>
          </w:p>
        </w:tc>
        <w:tc>
          <w:tcPr>
            <w:tcW w:w="1620" w:type="dxa"/>
            <w:vAlign w:val="center"/>
          </w:tcPr>
          <w:p w:rsidR="00C1566F" w:rsidRPr="001B7EFB" w:rsidRDefault="00C1566F" w:rsidP="00E31057">
            <w:pPr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520" w:type="dxa"/>
          </w:tcPr>
          <w:p w:rsidR="00C1566F" w:rsidRPr="001B7EFB" w:rsidRDefault="00C1566F" w:rsidP="00E3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Otaniementie 19b, FIN-02210 Espoo, Finland</w:t>
            </w:r>
          </w:p>
        </w:tc>
        <w:tc>
          <w:tcPr>
            <w:tcW w:w="1530" w:type="dxa"/>
          </w:tcPr>
          <w:p w:rsidR="00C1566F" w:rsidRPr="001B7EFB" w:rsidRDefault="00C1566F" w:rsidP="00E3105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566F" w:rsidRPr="006E5508" w:rsidRDefault="007F59E0" w:rsidP="00E31057">
            <w:pPr>
              <w:rPr>
                <w:sz w:val="18"/>
                <w:szCs w:val="18"/>
              </w:rPr>
            </w:pPr>
            <w:hyperlink r:id="rId9" w:history="1">
              <w:r w:rsidR="00C1566F" w:rsidRPr="006E5508">
                <w:rPr>
                  <w:rStyle w:val="Hyperlink"/>
                  <w:sz w:val="18"/>
                  <w:szCs w:val="18"/>
                </w:rPr>
                <w:t>Jarkko.Kneckt@nokia.com</w:t>
              </w:r>
            </w:hyperlink>
          </w:p>
        </w:tc>
      </w:tr>
      <w:tr w:rsidR="00C1566F" w:rsidTr="00C1566F">
        <w:trPr>
          <w:jc w:val="center"/>
        </w:trPr>
        <w:tc>
          <w:tcPr>
            <w:tcW w:w="163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1566F" w:rsidTr="00C1566F">
        <w:trPr>
          <w:jc w:val="center"/>
        </w:trPr>
        <w:tc>
          <w:tcPr>
            <w:tcW w:w="163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1566F" w:rsidTr="00C1566F">
        <w:trPr>
          <w:jc w:val="center"/>
        </w:trPr>
        <w:tc>
          <w:tcPr>
            <w:tcW w:w="163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7F59E0">
      <w:pPr>
        <w:pStyle w:val="T1"/>
        <w:spacing w:after="120"/>
        <w:rPr>
          <w:sz w:val="22"/>
        </w:rPr>
      </w:pPr>
      <w:bookmarkStart w:id="0" w:name="_GoBack"/>
      <w:bookmarkEnd w:id="0"/>
      <w:r w:rsidRPr="007F59E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90623" w:rsidRDefault="00A9062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90623" w:rsidRPr="000F6DBE" w:rsidRDefault="00A90623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>proposes</w:t>
                  </w:r>
                  <w:r w:rsidR="000F60E3">
                    <w:rPr>
                      <w:sz w:val="24"/>
                      <w:szCs w:val="24"/>
                    </w:rPr>
                    <w:t xml:space="preserve"> </w:t>
                  </w:r>
                  <w:r w:rsidR="00D92725">
                    <w:rPr>
                      <w:sz w:val="24"/>
                      <w:szCs w:val="24"/>
                    </w:rPr>
                    <w:t xml:space="preserve">a resolution to the </w:t>
                  </w:r>
                  <w:r w:rsidR="00053DA2">
                    <w:rPr>
                      <w:sz w:val="24"/>
                      <w:szCs w:val="24"/>
                    </w:rPr>
                    <w:t>Comment, CID 270</w:t>
                  </w:r>
                  <w:r w:rsidR="00D92725">
                    <w:rPr>
                      <w:sz w:val="24"/>
                      <w:szCs w:val="24"/>
                    </w:rPr>
                    <w:t>, in the TGai/D0.2 review comments database</w:t>
                  </w:r>
                  <w:r w:rsidR="00F2252B">
                    <w:rPr>
                      <w:sz w:val="24"/>
                      <w:szCs w:val="24"/>
                    </w:rPr>
                    <w:t xml:space="preserve">, regarding the </w:t>
                  </w:r>
                  <w:r w:rsidR="00053DA2">
                    <w:rPr>
                      <w:sz w:val="24"/>
                      <w:szCs w:val="24"/>
                    </w:rPr>
                    <w:t>need of further descriptions in Section 10.25.2 for FILS Discovery frame</w:t>
                  </w:r>
                  <w:r w:rsidR="00F2252B" w:rsidRPr="00F2252B">
                    <w:rPr>
                      <w:sz w:val="24"/>
                      <w:szCs w:val="24"/>
                    </w:rPr>
                    <w:t>.</w:t>
                  </w:r>
                </w:p>
                <w:p w:rsidR="00A90623" w:rsidRDefault="00A90623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8E383B" w:rsidRDefault="005200E4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TGai/D0.2 review comment database, 13/0036r9 </w:t>
      </w:r>
      <w:r w:rsidR="007F59E0">
        <w:rPr>
          <w:sz w:val="24"/>
          <w:szCs w:val="24"/>
        </w:rPr>
        <w:fldChar w:fldCharType="begin"/>
      </w:r>
      <w:r w:rsidR="008E383B">
        <w:rPr>
          <w:sz w:val="24"/>
          <w:szCs w:val="24"/>
        </w:rPr>
        <w:instrText xml:space="preserve"> REF _Ref347298970 \r \h </w:instrText>
      </w:r>
      <w:r w:rsidR="007F59E0">
        <w:rPr>
          <w:sz w:val="24"/>
          <w:szCs w:val="24"/>
        </w:rPr>
      </w:r>
      <w:r w:rsidR="007F59E0">
        <w:rPr>
          <w:sz w:val="24"/>
          <w:szCs w:val="24"/>
        </w:rPr>
        <w:fldChar w:fldCharType="separate"/>
      </w:r>
      <w:r w:rsidR="008E383B">
        <w:rPr>
          <w:sz w:val="24"/>
          <w:szCs w:val="24"/>
        </w:rPr>
        <w:t>[Ref-4]</w:t>
      </w:r>
      <w:r w:rsidR="007F59E0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="008E383B">
        <w:rPr>
          <w:sz w:val="24"/>
          <w:szCs w:val="24"/>
        </w:rPr>
        <w:t>Comment of</w:t>
      </w:r>
      <w:r w:rsidR="00CE258A">
        <w:rPr>
          <w:sz w:val="24"/>
          <w:szCs w:val="24"/>
        </w:rPr>
        <w:t xml:space="preserve"> CID </w:t>
      </w:r>
      <w:r w:rsidR="002C3039">
        <w:rPr>
          <w:sz w:val="24"/>
          <w:szCs w:val="24"/>
        </w:rPr>
        <w:t>270</w:t>
      </w:r>
      <w:r w:rsidR="008E383B">
        <w:rPr>
          <w:sz w:val="24"/>
          <w:szCs w:val="24"/>
        </w:rPr>
        <w:t>is as follows:</w:t>
      </w:r>
    </w:p>
    <w:p w:rsidR="000A7BC7" w:rsidRPr="000A7BC7" w:rsidRDefault="000A7BC7" w:rsidP="002F07C1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A7BC7">
        <w:rPr>
          <w:b/>
          <w:i/>
          <w:sz w:val="24"/>
          <w:szCs w:val="24"/>
          <w:u w:val="single"/>
        </w:rPr>
        <w:t>Comment:</w:t>
      </w:r>
      <w:r w:rsidR="006D3A91">
        <w:rPr>
          <w:b/>
          <w:i/>
          <w:sz w:val="24"/>
          <w:szCs w:val="24"/>
          <w:u w:val="single"/>
        </w:rPr>
        <w:t xml:space="preserve"> Section 10.25.2, Page 51,  by </w:t>
      </w:r>
      <w:r w:rsidR="006D3A91" w:rsidRPr="006D3A91">
        <w:rPr>
          <w:b/>
          <w:i/>
          <w:sz w:val="24"/>
          <w:szCs w:val="24"/>
          <w:u w:val="single"/>
        </w:rPr>
        <w:t>Jarkko Kneckt (11-13-0018r0)</w:t>
      </w:r>
    </w:p>
    <w:p w:rsidR="000A7BC7" w:rsidRPr="000A7BC7" w:rsidRDefault="002C3039" w:rsidP="002F07C1">
      <w:pPr>
        <w:spacing w:before="120" w:after="120"/>
        <w:jc w:val="both"/>
        <w:rPr>
          <w:i/>
          <w:sz w:val="24"/>
          <w:szCs w:val="24"/>
        </w:rPr>
      </w:pPr>
      <w:r w:rsidRPr="002C3039">
        <w:rPr>
          <w:i/>
          <w:sz w:val="24"/>
          <w:szCs w:val="24"/>
        </w:rPr>
        <w:t>The use of the elements and fields in FD frame is not specified. Is there any need for specifying how the fields are set in the FD frame?</w:t>
      </w:r>
    </w:p>
    <w:p w:rsidR="000A7BC7" w:rsidRPr="000A7BC7" w:rsidRDefault="000A7BC7" w:rsidP="002F07C1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A7BC7">
        <w:rPr>
          <w:b/>
          <w:i/>
          <w:sz w:val="24"/>
          <w:szCs w:val="24"/>
          <w:u w:val="single"/>
        </w:rPr>
        <w:t>Proposed change:</w:t>
      </w:r>
    </w:p>
    <w:p w:rsidR="000A7BC7" w:rsidRPr="000A7BC7" w:rsidRDefault="002C3039" w:rsidP="002F07C1">
      <w:pPr>
        <w:spacing w:before="120" w:after="120"/>
        <w:jc w:val="both"/>
        <w:rPr>
          <w:i/>
          <w:sz w:val="24"/>
          <w:szCs w:val="24"/>
        </w:rPr>
      </w:pPr>
      <w:r w:rsidRPr="002C3039">
        <w:rPr>
          <w:i/>
          <w:sz w:val="24"/>
          <w:szCs w:val="24"/>
        </w:rPr>
        <w:t>Clarify the need to explain the use of the fields and elements in the FD frame and add the required instructions</w:t>
      </w:r>
      <w:r w:rsidR="000A7BC7" w:rsidRPr="000A7BC7">
        <w:rPr>
          <w:i/>
          <w:sz w:val="24"/>
          <w:szCs w:val="24"/>
        </w:rPr>
        <w:t>.</w:t>
      </w:r>
    </w:p>
    <w:p w:rsidR="003D0BA5" w:rsidRDefault="003D0BA5" w:rsidP="002F07C1">
      <w:pPr>
        <w:spacing w:before="120" w:after="120"/>
        <w:jc w:val="both"/>
        <w:rPr>
          <w:sz w:val="24"/>
          <w:szCs w:val="24"/>
        </w:rPr>
      </w:pPr>
    </w:p>
    <w:p w:rsidR="00B21620" w:rsidRDefault="00B21620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that the proposed change does not provide any specific </w:t>
      </w:r>
      <w:r w:rsidR="002C3039">
        <w:rPr>
          <w:sz w:val="24"/>
          <w:szCs w:val="24"/>
        </w:rPr>
        <w:t>text</w:t>
      </w:r>
      <w:r>
        <w:rPr>
          <w:sz w:val="24"/>
          <w:szCs w:val="24"/>
        </w:rPr>
        <w:t xml:space="preserve"> to the TGai Draft Specification. </w:t>
      </w:r>
    </w:p>
    <w:p w:rsidR="00CE258A" w:rsidRPr="00FD46FA" w:rsidRDefault="00CE258A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contribution proposes a </w:t>
      </w:r>
      <w:r w:rsidR="00B21620">
        <w:rPr>
          <w:sz w:val="24"/>
          <w:szCs w:val="24"/>
        </w:rPr>
        <w:t xml:space="preserve">detailed </w:t>
      </w:r>
      <w:r w:rsidR="00852C36">
        <w:rPr>
          <w:sz w:val="24"/>
          <w:szCs w:val="24"/>
        </w:rPr>
        <w:t>resolution to address</w:t>
      </w:r>
      <w:r w:rsidR="002C3039">
        <w:rPr>
          <w:sz w:val="24"/>
          <w:szCs w:val="24"/>
        </w:rPr>
        <w:t xml:space="preserve"> Comment CID 270</w:t>
      </w:r>
      <w:r>
        <w:rPr>
          <w:sz w:val="24"/>
          <w:szCs w:val="24"/>
        </w:rPr>
        <w:t>.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620D8">
        <w:rPr>
          <w:sz w:val="24"/>
          <w:szCs w:val="24"/>
        </w:rPr>
        <w:t>modifications to the TGai d</w:t>
      </w:r>
      <w:r w:rsidR="00B21620">
        <w:rPr>
          <w:sz w:val="24"/>
          <w:szCs w:val="24"/>
        </w:rPr>
        <w:t>raft specification 802.11ai/D0.</w:t>
      </w:r>
      <w:r w:rsidR="006D3A91">
        <w:rPr>
          <w:sz w:val="24"/>
          <w:szCs w:val="24"/>
        </w:rPr>
        <w:t>4</w:t>
      </w:r>
      <w:r w:rsidR="007F59E0">
        <w:rPr>
          <w:sz w:val="24"/>
          <w:szCs w:val="24"/>
        </w:rPr>
        <w:fldChar w:fldCharType="begin"/>
      </w:r>
      <w:r w:rsidR="00A620D8">
        <w:rPr>
          <w:sz w:val="24"/>
          <w:szCs w:val="24"/>
        </w:rPr>
        <w:instrText xml:space="preserve"> REF _Ref345060412 \r \h </w:instrText>
      </w:r>
      <w:r w:rsidR="007F59E0">
        <w:rPr>
          <w:sz w:val="24"/>
          <w:szCs w:val="24"/>
        </w:rPr>
      </w:r>
      <w:r w:rsidR="007F59E0">
        <w:rPr>
          <w:sz w:val="24"/>
          <w:szCs w:val="24"/>
        </w:rPr>
        <w:fldChar w:fldCharType="separate"/>
      </w:r>
      <w:r w:rsidR="00A620D8">
        <w:rPr>
          <w:sz w:val="24"/>
          <w:szCs w:val="24"/>
        </w:rPr>
        <w:t>[Ref-3]</w:t>
      </w:r>
      <w:r w:rsidR="007F59E0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7631F1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7631F1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C13281" w:rsidRPr="00B902B2">
        <w:rPr>
          <w:sz w:val="24"/>
          <w:szCs w:val="24"/>
          <w:lang w:val="en-US"/>
        </w:rPr>
        <w:t xml:space="preserve"> TGai</w:t>
      </w:r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2975F3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7631F1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</w:p>
    <w:p w:rsidR="00D12F54" w:rsidRDefault="003644E5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quo</w:t>
      </w:r>
      <w:r w:rsidR="00D12F54">
        <w:rPr>
          <w:sz w:val="24"/>
          <w:szCs w:val="24"/>
        </w:rPr>
        <w:t xml:space="preserve">ted </w:t>
      </w:r>
      <w:r>
        <w:rPr>
          <w:sz w:val="24"/>
          <w:szCs w:val="24"/>
        </w:rPr>
        <w:t xml:space="preserve">TGai SFD text is marked as </w:t>
      </w:r>
      <w:r w:rsidR="006E6E38" w:rsidRPr="00F276F0">
        <w:rPr>
          <w:i/>
          <w:color w:val="008000"/>
          <w:sz w:val="24"/>
          <w:szCs w:val="24"/>
        </w:rPr>
        <w:t>green italic text</w:t>
      </w:r>
      <w:r w:rsidR="006E6E38">
        <w:rPr>
          <w:sz w:val="24"/>
          <w:szCs w:val="24"/>
        </w:rPr>
        <w:t>;</w:t>
      </w:r>
      <w:r w:rsidR="00C13281">
        <w:rPr>
          <w:sz w:val="24"/>
          <w:szCs w:val="24"/>
        </w:rPr>
        <w:t xml:space="preserve"> and</w:t>
      </w:r>
    </w:p>
    <w:p w:rsidR="004110FF" w:rsidRPr="00512F4B" w:rsidRDefault="00DB1686" w:rsidP="004110FF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4110FF" w:rsidRPr="001D1F7C" w:rsidRDefault="009C63DE" w:rsidP="004110FF">
      <w:pPr>
        <w:pStyle w:val="Heading1"/>
        <w:spacing w:before="360" w:after="120"/>
        <w:rPr>
          <w:u w:val="none"/>
        </w:rPr>
      </w:pPr>
      <w:r>
        <w:rPr>
          <w:u w:val="none"/>
        </w:rPr>
        <w:t>Discussions</w:t>
      </w:r>
    </w:p>
    <w:p w:rsidR="00241291" w:rsidRDefault="009C63DE" w:rsidP="00411039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comment, CID 270, has a valid point </w:t>
      </w:r>
      <w:r w:rsidR="00E539C3">
        <w:rPr>
          <w:sz w:val="24"/>
          <w:szCs w:val="24"/>
        </w:rPr>
        <w:t>about</w:t>
      </w:r>
      <w:r>
        <w:rPr>
          <w:sz w:val="24"/>
          <w:szCs w:val="24"/>
        </w:rPr>
        <w:t xml:space="preserve"> the need of </w:t>
      </w:r>
      <w:r w:rsidR="00E539C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specification </w:t>
      </w:r>
      <w:r w:rsidR="00E539C3">
        <w:rPr>
          <w:sz w:val="24"/>
          <w:szCs w:val="24"/>
        </w:rPr>
        <w:t>for</w:t>
      </w:r>
      <w:r>
        <w:rPr>
          <w:sz w:val="24"/>
          <w:szCs w:val="24"/>
        </w:rPr>
        <w:t xml:space="preserve"> the information fields and element of the FILS Discovery frame in Section 10.25.2.</w:t>
      </w:r>
    </w:p>
    <w:p w:rsidR="00E842D6" w:rsidRDefault="009C63DE" w:rsidP="00B1688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This contribution proposes a detailed specification for the information fields and element of the FILS Discovery frame.</w:t>
      </w:r>
    </w:p>
    <w:p w:rsidR="00320C42" w:rsidRDefault="00320C42">
      <w:pPr>
        <w:rPr>
          <w:rFonts w:ascii="Arial" w:hAnsi="Arial"/>
          <w:b/>
          <w:sz w:val="32"/>
        </w:rPr>
      </w:pPr>
      <w:bookmarkStart w:id="1" w:name="_Ref345080792"/>
      <w:r>
        <w:br w:type="page"/>
      </w:r>
    </w:p>
    <w:p w:rsidR="00383B77" w:rsidRPr="001D1F7C" w:rsidRDefault="00383B77" w:rsidP="00383B77">
      <w:pPr>
        <w:pStyle w:val="Heading1"/>
        <w:spacing w:before="360" w:after="120"/>
        <w:rPr>
          <w:u w:val="none"/>
        </w:rPr>
      </w:pPr>
      <w:r>
        <w:rPr>
          <w:u w:val="none"/>
        </w:rPr>
        <w:lastRenderedPageBreak/>
        <w:t>Proposed 802.11ai Specification Text</w:t>
      </w:r>
      <w:bookmarkEnd w:id="1"/>
    </w:p>
    <w:p w:rsidR="00380963" w:rsidRDefault="00B569F6" w:rsidP="0038096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The following proposed 802.11ai Specification Document text will be presented as modifications to the TGai d</w:t>
      </w:r>
      <w:r w:rsidR="00CE5708">
        <w:rPr>
          <w:sz w:val="24"/>
          <w:szCs w:val="24"/>
        </w:rPr>
        <w:t>raft specification 802.11ai/D0.</w:t>
      </w:r>
      <w:r w:rsidR="006D3A91">
        <w:rPr>
          <w:sz w:val="24"/>
          <w:szCs w:val="24"/>
        </w:rPr>
        <w:t xml:space="preserve">4 </w:t>
      </w:r>
      <w:r w:rsidR="007F59E0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_Ref345060412 \r \h </w:instrText>
      </w:r>
      <w:r w:rsidR="007F59E0">
        <w:rPr>
          <w:sz w:val="24"/>
          <w:szCs w:val="24"/>
        </w:rPr>
      </w:r>
      <w:r w:rsidR="007F59E0">
        <w:rPr>
          <w:sz w:val="24"/>
          <w:szCs w:val="24"/>
        </w:rPr>
        <w:fldChar w:fldCharType="separate"/>
      </w:r>
      <w:r>
        <w:rPr>
          <w:sz w:val="24"/>
          <w:szCs w:val="24"/>
        </w:rPr>
        <w:t>[Ref-3]</w:t>
      </w:r>
      <w:r w:rsidR="007F59E0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</w:t>
      </w:r>
    </w:p>
    <w:p w:rsidR="00B3556E" w:rsidRDefault="00B3556E" w:rsidP="00380963">
      <w:pPr>
        <w:spacing w:before="120" w:after="120"/>
        <w:jc w:val="both"/>
        <w:rPr>
          <w:sz w:val="24"/>
          <w:szCs w:val="24"/>
        </w:rPr>
      </w:pPr>
      <w:r>
        <w:rPr>
          <w:i/>
          <w:highlight w:val="yellow"/>
        </w:rPr>
        <w:t>Instructions to Editor: in Section 10.25.2, page 57, line 29, insert</w:t>
      </w:r>
      <w:r w:rsidRPr="00A15400">
        <w:rPr>
          <w:i/>
          <w:highlight w:val="yellow"/>
        </w:rPr>
        <w:t xml:space="preserve"> the following </w:t>
      </w:r>
      <w:r>
        <w:rPr>
          <w:i/>
          <w:highlight w:val="yellow"/>
        </w:rPr>
        <w:t>text</w:t>
      </w:r>
      <w:r w:rsidRPr="00A15400">
        <w:rPr>
          <w:i/>
          <w:highlight w:val="yellow"/>
        </w:rPr>
        <w:t>:</w:t>
      </w:r>
    </w:p>
    <w:p w:rsidR="00980B5C" w:rsidRDefault="00CD1F03" w:rsidP="00380963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The format of the FILS Discovery </w:t>
      </w:r>
      <w:r w:rsidR="002D6F5D">
        <w:rPr>
          <w:color w:val="0000FF"/>
          <w:sz w:val="24"/>
          <w:szCs w:val="24"/>
          <w:u w:val="single"/>
        </w:rPr>
        <w:t xml:space="preserve">(FD) </w:t>
      </w:r>
      <w:r>
        <w:rPr>
          <w:color w:val="0000FF"/>
          <w:sz w:val="24"/>
          <w:szCs w:val="24"/>
          <w:u w:val="single"/>
        </w:rPr>
        <w:t xml:space="preserve">frame is defined in Section </w:t>
      </w:r>
      <w:r w:rsidR="00980B5C">
        <w:rPr>
          <w:color w:val="0000FF"/>
          <w:sz w:val="24"/>
          <w:szCs w:val="24"/>
          <w:u w:val="single"/>
        </w:rPr>
        <w:t xml:space="preserve">8.5.8.34. </w:t>
      </w:r>
    </w:p>
    <w:p w:rsidR="005466F3" w:rsidRDefault="00CD1F03" w:rsidP="00380963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 w:rsidRPr="00CD1F03">
        <w:rPr>
          <w:color w:val="0000FF"/>
          <w:sz w:val="24"/>
          <w:szCs w:val="24"/>
          <w:u w:val="single"/>
        </w:rPr>
        <w:t>A FILS Discovery Frame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980B5C">
        <w:rPr>
          <w:color w:val="0000FF"/>
          <w:sz w:val="24"/>
          <w:szCs w:val="24"/>
          <w:u w:val="single"/>
        </w:rPr>
        <w:t>shall contain the S</w:t>
      </w:r>
      <w:r w:rsidR="00BA2140">
        <w:rPr>
          <w:color w:val="0000FF"/>
          <w:sz w:val="24"/>
          <w:szCs w:val="24"/>
          <w:u w:val="single"/>
        </w:rPr>
        <w:t xml:space="preserve">SID of the transmitting AP STA, to advertise </w:t>
      </w:r>
      <w:r w:rsidR="002D6F5D">
        <w:rPr>
          <w:color w:val="0000FF"/>
          <w:sz w:val="24"/>
          <w:szCs w:val="24"/>
          <w:u w:val="single"/>
        </w:rPr>
        <w:t>the existence of the</w:t>
      </w:r>
      <w:r w:rsidR="00BA2140" w:rsidRPr="00BA2140">
        <w:rPr>
          <w:color w:val="0000FF"/>
          <w:sz w:val="24"/>
          <w:szCs w:val="24"/>
          <w:u w:val="single"/>
        </w:rPr>
        <w:t xml:space="preserve"> BSS</w:t>
      </w:r>
      <w:r w:rsidR="00BA2140">
        <w:rPr>
          <w:color w:val="0000FF"/>
          <w:sz w:val="24"/>
          <w:szCs w:val="24"/>
          <w:u w:val="single"/>
        </w:rPr>
        <w:t xml:space="preserve"> on the channel.</w:t>
      </w:r>
    </w:p>
    <w:p w:rsidR="00BA2140" w:rsidRPr="00CD1F03" w:rsidRDefault="00BA2140" w:rsidP="008F741D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A FILS Discovery Frame may contain a </w:t>
      </w:r>
      <w:r w:rsidR="00A07113">
        <w:rPr>
          <w:color w:val="0000FF"/>
          <w:sz w:val="24"/>
          <w:szCs w:val="24"/>
          <w:u w:val="single"/>
        </w:rPr>
        <w:t>2</w:t>
      </w:r>
      <w:r w:rsidR="002C4B09" w:rsidRPr="002C4B09">
        <w:rPr>
          <w:color w:val="0000FF"/>
          <w:sz w:val="24"/>
          <w:szCs w:val="24"/>
          <w:u w:val="single"/>
        </w:rPr>
        <w:t>-octet FD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2C4B09" w:rsidRPr="002C4B09">
        <w:rPr>
          <w:color w:val="0000FF"/>
          <w:sz w:val="24"/>
          <w:szCs w:val="24"/>
          <w:u w:val="single"/>
        </w:rPr>
        <w:t>Capability field</w:t>
      </w:r>
      <w:r w:rsidR="002C4B09">
        <w:rPr>
          <w:color w:val="0000FF"/>
          <w:sz w:val="24"/>
          <w:szCs w:val="24"/>
          <w:u w:val="single"/>
        </w:rPr>
        <w:t xml:space="preserve"> as defined in </w:t>
      </w:r>
      <w:r w:rsidR="002C4B09" w:rsidRPr="002C4B09">
        <w:rPr>
          <w:color w:val="0000FF"/>
          <w:sz w:val="24"/>
          <w:szCs w:val="24"/>
          <w:u w:val="single"/>
        </w:rPr>
        <w:t>Figure 8-460p</w:t>
      </w:r>
      <w:r w:rsidR="002C4B09">
        <w:rPr>
          <w:color w:val="0000FF"/>
          <w:sz w:val="24"/>
          <w:szCs w:val="24"/>
          <w:u w:val="single"/>
        </w:rPr>
        <w:t>, which provides the receiving STAs c</w:t>
      </w:r>
      <w:r w:rsidR="004F68EB">
        <w:rPr>
          <w:color w:val="0000FF"/>
          <w:sz w:val="24"/>
          <w:szCs w:val="24"/>
          <w:u w:val="single"/>
        </w:rPr>
        <w:t>apability information of the AP</w:t>
      </w:r>
      <w:r w:rsidR="008F741D">
        <w:rPr>
          <w:color w:val="0000FF"/>
          <w:sz w:val="24"/>
          <w:szCs w:val="24"/>
          <w:u w:val="single"/>
        </w:rPr>
        <w:t xml:space="preserve">. </w:t>
      </w:r>
      <w:r w:rsidR="008F741D" w:rsidRPr="008F741D">
        <w:rPr>
          <w:color w:val="0000FF"/>
          <w:sz w:val="24"/>
          <w:szCs w:val="24"/>
          <w:u w:val="single"/>
        </w:rPr>
        <w:t xml:space="preserve">The purpose of the </w:t>
      </w:r>
      <w:r w:rsidR="008F741D">
        <w:rPr>
          <w:color w:val="0000FF"/>
          <w:sz w:val="24"/>
          <w:szCs w:val="24"/>
          <w:u w:val="single"/>
        </w:rPr>
        <w:t>FD Capability field</w:t>
      </w:r>
      <w:r w:rsidR="008F741D" w:rsidRPr="008F741D">
        <w:rPr>
          <w:color w:val="0000FF"/>
          <w:sz w:val="24"/>
          <w:szCs w:val="24"/>
          <w:u w:val="single"/>
        </w:rPr>
        <w:t xml:space="preserve"> is to assist </w:t>
      </w:r>
      <w:r w:rsidR="00EB401A">
        <w:rPr>
          <w:color w:val="0000FF"/>
          <w:sz w:val="24"/>
          <w:szCs w:val="24"/>
          <w:u w:val="single"/>
        </w:rPr>
        <w:t xml:space="preserve">on </w:t>
      </w:r>
      <w:r w:rsidR="0048339A">
        <w:rPr>
          <w:color w:val="0000FF"/>
          <w:sz w:val="24"/>
          <w:szCs w:val="24"/>
          <w:u w:val="single"/>
        </w:rPr>
        <w:t>a fast</w:t>
      </w:r>
      <w:r w:rsidR="008F741D">
        <w:rPr>
          <w:color w:val="0000FF"/>
          <w:sz w:val="24"/>
          <w:szCs w:val="24"/>
          <w:u w:val="single"/>
        </w:rPr>
        <w:t xml:space="preserve"> AP selection process. </w:t>
      </w:r>
    </w:p>
    <w:p w:rsidR="006B66FE" w:rsidRPr="000A2B0B" w:rsidRDefault="008F741D" w:rsidP="00B22263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 w:rsidRPr="008F741D">
        <w:rPr>
          <w:color w:val="0000FF"/>
          <w:sz w:val="24"/>
          <w:szCs w:val="24"/>
          <w:u w:val="single"/>
        </w:rPr>
        <w:t xml:space="preserve">A FILS </w:t>
      </w:r>
      <w:r w:rsidR="00B22263">
        <w:rPr>
          <w:color w:val="0000FF"/>
          <w:sz w:val="24"/>
          <w:szCs w:val="24"/>
          <w:u w:val="single"/>
        </w:rPr>
        <w:t xml:space="preserve">Discovery Frame may contain </w:t>
      </w:r>
      <w:r w:rsidR="004F68EB">
        <w:rPr>
          <w:color w:val="0000FF"/>
          <w:sz w:val="24"/>
          <w:szCs w:val="24"/>
          <w:u w:val="single"/>
        </w:rPr>
        <w:t>a</w:t>
      </w:r>
      <w:r w:rsidR="00F65D2A">
        <w:rPr>
          <w:color w:val="0000FF"/>
          <w:sz w:val="24"/>
          <w:szCs w:val="24"/>
          <w:u w:val="single"/>
        </w:rPr>
        <w:t xml:space="preserve"> </w:t>
      </w:r>
      <w:r w:rsidR="0048339A">
        <w:rPr>
          <w:color w:val="0000FF"/>
          <w:sz w:val="24"/>
          <w:szCs w:val="24"/>
          <w:u w:val="single"/>
        </w:rPr>
        <w:t>1-octet</w:t>
      </w:r>
      <w:r w:rsidR="00950687">
        <w:rPr>
          <w:color w:val="0000FF"/>
          <w:sz w:val="24"/>
          <w:szCs w:val="24"/>
          <w:u w:val="single"/>
        </w:rPr>
        <w:t xml:space="preserve"> FD </w:t>
      </w:r>
      <w:r w:rsidR="00B22263" w:rsidRPr="00B22263">
        <w:rPr>
          <w:color w:val="0000FF"/>
          <w:sz w:val="24"/>
          <w:szCs w:val="24"/>
          <w:u w:val="single"/>
        </w:rPr>
        <w:t xml:space="preserve">AP's Next TBTT </w:t>
      </w:r>
      <w:r w:rsidR="0048339A">
        <w:rPr>
          <w:color w:val="0000FF"/>
          <w:sz w:val="24"/>
          <w:szCs w:val="24"/>
          <w:u w:val="single"/>
        </w:rPr>
        <w:t xml:space="preserve">Offset </w:t>
      </w:r>
      <w:r w:rsidR="00B22263" w:rsidRPr="00B22263">
        <w:rPr>
          <w:color w:val="0000FF"/>
          <w:sz w:val="24"/>
          <w:szCs w:val="24"/>
          <w:u w:val="single"/>
        </w:rPr>
        <w:t>(ANT</w:t>
      </w:r>
      <w:r w:rsidR="0048339A">
        <w:rPr>
          <w:color w:val="0000FF"/>
          <w:sz w:val="24"/>
          <w:szCs w:val="24"/>
          <w:u w:val="single"/>
        </w:rPr>
        <w:t>O</w:t>
      </w:r>
      <w:r w:rsidR="00B22263" w:rsidRPr="00B22263">
        <w:rPr>
          <w:color w:val="0000FF"/>
          <w:sz w:val="24"/>
          <w:szCs w:val="24"/>
          <w:u w:val="single"/>
        </w:rPr>
        <w:t xml:space="preserve">) field </w:t>
      </w:r>
      <w:r w:rsidR="00A76B67">
        <w:rPr>
          <w:color w:val="0000FF"/>
          <w:sz w:val="24"/>
          <w:szCs w:val="24"/>
          <w:u w:val="single"/>
        </w:rPr>
        <w:t xml:space="preserve">that </w:t>
      </w:r>
      <w:r w:rsidR="00B22263" w:rsidRPr="00B22263">
        <w:rPr>
          <w:color w:val="0000FF"/>
          <w:sz w:val="24"/>
          <w:szCs w:val="24"/>
          <w:u w:val="single"/>
        </w:rPr>
        <w:t>indicates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B22263" w:rsidRPr="00B22263">
        <w:rPr>
          <w:color w:val="0000FF"/>
          <w:sz w:val="24"/>
          <w:szCs w:val="24"/>
          <w:u w:val="single"/>
        </w:rPr>
        <w:t>the</w:t>
      </w:r>
      <w:r w:rsidR="0048339A">
        <w:rPr>
          <w:color w:val="0000FF"/>
          <w:sz w:val="24"/>
          <w:szCs w:val="24"/>
          <w:u w:val="single"/>
        </w:rPr>
        <w:t xml:space="preserve"> time offset in</w:t>
      </w:r>
      <w:r w:rsidR="00B22263" w:rsidRPr="00B22263">
        <w:rPr>
          <w:color w:val="0000FF"/>
          <w:sz w:val="24"/>
          <w:szCs w:val="24"/>
          <w:u w:val="single"/>
        </w:rPr>
        <w:t xml:space="preserve"> number of TUs, between the transmission of the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B22263" w:rsidRPr="00B22263">
        <w:rPr>
          <w:color w:val="0000FF"/>
          <w:sz w:val="24"/>
          <w:szCs w:val="24"/>
          <w:u w:val="single"/>
        </w:rPr>
        <w:t>F</w:t>
      </w:r>
      <w:r w:rsidR="00A76B67">
        <w:rPr>
          <w:color w:val="0000FF"/>
          <w:sz w:val="24"/>
          <w:szCs w:val="24"/>
          <w:u w:val="single"/>
        </w:rPr>
        <w:t xml:space="preserve">ILS </w:t>
      </w:r>
      <w:r w:rsidR="00B22263" w:rsidRPr="00B22263">
        <w:rPr>
          <w:color w:val="0000FF"/>
          <w:sz w:val="24"/>
          <w:szCs w:val="24"/>
          <w:u w:val="single"/>
        </w:rPr>
        <w:t>D</w:t>
      </w:r>
      <w:r w:rsidR="00A76B67">
        <w:rPr>
          <w:color w:val="0000FF"/>
          <w:sz w:val="24"/>
          <w:szCs w:val="24"/>
          <w:u w:val="single"/>
        </w:rPr>
        <w:t>iscovery</w:t>
      </w:r>
      <w:r w:rsidR="00B22263" w:rsidRPr="00B22263">
        <w:rPr>
          <w:color w:val="0000FF"/>
          <w:sz w:val="24"/>
          <w:szCs w:val="24"/>
          <w:u w:val="single"/>
        </w:rPr>
        <w:t xml:space="preserve"> frame and the next </w:t>
      </w:r>
      <w:r w:rsidR="00EB401A">
        <w:rPr>
          <w:color w:val="0000FF"/>
          <w:sz w:val="24"/>
          <w:szCs w:val="24"/>
          <w:u w:val="single"/>
        </w:rPr>
        <w:t>TBTT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B22263" w:rsidRPr="00B22263">
        <w:rPr>
          <w:color w:val="0000FF"/>
          <w:sz w:val="24"/>
          <w:szCs w:val="24"/>
          <w:u w:val="single"/>
        </w:rPr>
        <w:t>.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F260C1" w:rsidRPr="00F260C1">
        <w:rPr>
          <w:color w:val="0000FF"/>
          <w:sz w:val="24"/>
          <w:szCs w:val="24"/>
          <w:u w:val="single"/>
        </w:rPr>
        <w:t xml:space="preserve">After receiving a FILS Discovery frame with the ANTO field, if a STA needs further information from the AP for its initial link setup, the STA should use the information provided by the FD ANTO field </w:t>
      </w:r>
      <w:r w:rsidR="00F260C1">
        <w:rPr>
          <w:color w:val="0000FF"/>
          <w:sz w:val="24"/>
          <w:szCs w:val="24"/>
          <w:u w:val="single"/>
        </w:rPr>
        <w:t>to decide whether or not wait</w:t>
      </w:r>
      <w:r w:rsidR="00F260C1" w:rsidRPr="00F260C1">
        <w:rPr>
          <w:color w:val="0000FF"/>
          <w:sz w:val="24"/>
          <w:szCs w:val="24"/>
          <w:u w:val="single"/>
        </w:rPr>
        <w:t xml:space="preserve"> for the next Beacon transmission.</w:t>
      </w:r>
      <w:r w:rsidR="00950687">
        <w:rPr>
          <w:color w:val="0000FF"/>
          <w:sz w:val="24"/>
          <w:szCs w:val="24"/>
          <w:u w:val="single"/>
        </w:rPr>
        <w:t xml:space="preserve"> For example, if the FD ANT</w:t>
      </w:r>
      <w:r w:rsidR="005F144C">
        <w:rPr>
          <w:color w:val="0000FF"/>
          <w:sz w:val="24"/>
          <w:szCs w:val="24"/>
          <w:u w:val="single"/>
        </w:rPr>
        <w:t>O</w:t>
      </w:r>
      <w:r w:rsidR="00950687">
        <w:rPr>
          <w:color w:val="0000FF"/>
          <w:sz w:val="24"/>
          <w:szCs w:val="24"/>
          <w:u w:val="single"/>
        </w:rPr>
        <w:t xml:space="preserve"> field indicates a long waiting time for next </w:t>
      </w:r>
      <w:r w:rsidR="00EB401A">
        <w:rPr>
          <w:color w:val="0000FF"/>
          <w:sz w:val="24"/>
          <w:szCs w:val="24"/>
          <w:u w:val="single"/>
        </w:rPr>
        <w:t>TBTT</w:t>
      </w:r>
      <w:r w:rsidR="00950687">
        <w:rPr>
          <w:color w:val="0000FF"/>
          <w:sz w:val="24"/>
          <w:szCs w:val="24"/>
          <w:u w:val="single"/>
        </w:rPr>
        <w:t xml:space="preserve">, the STA may switch to scan another channel and come back to this channel </w:t>
      </w:r>
      <w:r w:rsidR="00EB401A">
        <w:rPr>
          <w:color w:val="0000FF"/>
          <w:sz w:val="24"/>
          <w:szCs w:val="24"/>
          <w:u w:val="single"/>
        </w:rPr>
        <w:t xml:space="preserve">to </w:t>
      </w:r>
      <w:r w:rsidR="00950687">
        <w:rPr>
          <w:color w:val="0000FF"/>
          <w:sz w:val="24"/>
          <w:szCs w:val="24"/>
          <w:u w:val="single"/>
        </w:rPr>
        <w:t>receiv</w:t>
      </w:r>
      <w:r w:rsidR="00EB401A">
        <w:rPr>
          <w:color w:val="0000FF"/>
          <w:sz w:val="24"/>
          <w:szCs w:val="24"/>
          <w:u w:val="single"/>
        </w:rPr>
        <w:t>e</w:t>
      </w:r>
      <w:r w:rsidR="00903189">
        <w:rPr>
          <w:color w:val="0000FF"/>
          <w:sz w:val="24"/>
          <w:szCs w:val="24"/>
          <w:u w:val="single"/>
        </w:rPr>
        <w:t xml:space="preserve"> </w:t>
      </w:r>
      <w:r w:rsidR="00EB401A">
        <w:rPr>
          <w:color w:val="0000FF"/>
          <w:sz w:val="24"/>
          <w:szCs w:val="24"/>
          <w:u w:val="single"/>
        </w:rPr>
        <w:t xml:space="preserve">the </w:t>
      </w:r>
      <w:r w:rsidR="00950687">
        <w:rPr>
          <w:color w:val="0000FF"/>
          <w:sz w:val="24"/>
          <w:szCs w:val="24"/>
          <w:u w:val="single"/>
        </w:rPr>
        <w:t>next Beacon frame, or the STA may send</w:t>
      </w:r>
      <w:r w:rsidR="00903189">
        <w:rPr>
          <w:color w:val="0000FF"/>
          <w:sz w:val="24"/>
          <w:szCs w:val="24"/>
          <w:u w:val="single"/>
        </w:rPr>
        <w:t xml:space="preserve"> </w:t>
      </w:r>
      <w:r w:rsidR="00950687">
        <w:rPr>
          <w:color w:val="0000FF"/>
          <w:sz w:val="24"/>
          <w:szCs w:val="24"/>
          <w:u w:val="single"/>
        </w:rPr>
        <w:t>a Probe Request frame</w:t>
      </w:r>
      <w:r w:rsidR="005F144C">
        <w:rPr>
          <w:color w:val="0000FF"/>
          <w:sz w:val="24"/>
          <w:szCs w:val="24"/>
          <w:u w:val="single"/>
        </w:rPr>
        <w:t xml:space="preserve"> for active scanning</w:t>
      </w:r>
      <w:r w:rsidR="00A76B67">
        <w:rPr>
          <w:color w:val="0000FF"/>
          <w:sz w:val="24"/>
          <w:szCs w:val="24"/>
          <w:u w:val="single"/>
        </w:rPr>
        <w:t>.</w:t>
      </w:r>
    </w:p>
    <w:p w:rsidR="004C3076" w:rsidRDefault="00F65D2A" w:rsidP="00F65D2A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>A FIL</w:t>
      </w:r>
      <w:r w:rsidR="00094E2E">
        <w:rPr>
          <w:color w:val="0000FF"/>
          <w:sz w:val="24"/>
          <w:szCs w:val="24"/>
          <w:u w:val="single"/>
        </w:rPr>
        <w:t>S Discovery frame may contain a</w:t>
      </w:r>
      <w:r>
        <w:rPr>
          <w:color w:val="0000FF"/>
          <w:sz w:val="24"/>
          <w:szCs w:val="24"/>
          <w:u w:val="single"/>
        </w:rPr>
        <w:t xml:space="preserve"> </w:t>
      </w:r>
      <w:r w:rsidRPr="00F65D2A">
        <w:rPr>
          <w:color w:val="0000FF"/>
          <w:sz w:val="24"/>
          <w:szCs w:val="24"/>
          <w:u w:val="single"/>
        </w:rPr>
        <w:t>1-octet AP Configuration Change Count (AP</w:t>
      </w:r>
      <w:r w:rsidR="000E180F">
        <w:rPr>
          <w:color w:val="0000FF"/>
          <w:sz w:val="24"/>
          <w:szCs w:val="24"/>
          <w:u w:val="single"/>
        </w:rPr>
        <w:t>-</w:t>
      </w:r>
      <w:r w:rsidRPr="00F65D2A">
        <w:rPr>
          <w:color w:val="0000FF"/>
          <w:sz w:val="24"/>
          <w:szCs w:val="24"/>
          <w:u w:val="single"/>
        </w:rPr>
        <w:t>CCC)</w:t>
      </w:r>
      <w:r w:rsidR="00E85FCF">
        <w:rPr>
          <w:color w:val="0000FF"/>
          <w:sz w:val="24"/>
          <w:szCs w:val="24"/>
          <w:u w:val="single"/>
        </w:rPr>
        <w:t xml:space="preserve"> </w:t>
      </w:r>
      <w:r w:rsidRPr="00F65D2A">
        <w:rPr>
          <w:color w:val="0000FF"/>
          <w:sz w:val="24"/>
          <w:szCs w:val="24"/>
          <w:u w:val="single"/>
        </w:rPr>
        <w:t xml:space="preserve">field </w:t>
      </w:r>
      <w:r w:rsidR="000E180F">
        <w:rPr>
          <w:color w:val="0000FF"/>
          <w:sz w:val="24"/>
          <w:szCs w:val="24"/>
          <w:u w:val="single"/>
        </w:rPr>
        <w:t xml:space="preserve">that </w:t>
      </w:r>
      <w:r w:rsidRPr="00F65D2A">
        <w:rPr>
          <w:color w:val="0000FF"/>
          <w:sz w:val="24"/>
          <w:szCs w:val="24"/>
          <w:u w:val="single"/>
        </w:rPr>
        <w:t xml:space="preserve">is set to the </w:t>
      </w:r>
      <w:r w:rsidR="005C5F5A">
        <w:rPr>
          <w:color w:val="0000FF"/>
          <w:sz w:val="24"/>
          <w:szCs w:val="24"/>
          <w:u w:val="single"/>
        </w:rPr>
        <w:t xml:space="preserve">current </w:t>
      </w:r>
      <w:r w:rsidRPr="00F65D2A">
        <w:rPr>
          <w:color w:val="0000FF"/>
          <w:sz w:val="24"/>
          <w:szCs w:val="24"/>
          <w:u w:val="single"/>
        </w:rPr>
        <w:t>version number of AP configuration</w:t>
      </w:r>
      <w:r w:rsidR="00E85FCF">
        <w:rPr>
          <w:color w:val="0000FF"/>
          <w:sz w:val="24"/>
          <w:szCs w:val="24"/>
          <w:u w:val="single"/>
        </w:rPr>
        <w:t xml:space="preserve"> </w:t>
      </w:r>
      <w:r w:rsidR="005C5F5A">
        <w:rPr>
          <w:color w:val="0000FF"/>
          <w:sz w:val="24"/>
          <w:szCs w:val="24"/>
          <w:u w:val="single"/>
        </w:rPr>
        <w:t xml:space="preserve">information set, as defined in Section 10.1.4.3.8. </w:t>
      </w:r>
      <w:r w:rsidR="00C96CBF">
        <w:rPr>
          <w:color w:val="0000FF"/>
          <w:sz w:val="24"/>
          <w:szCs w:val="24"/>
          <w:u w:val="single"/>
        </w:rPr>
        <w:t>I</w:t>
      </w:r>
      <w:r w:rsidR="005C5F5A">
        <w:rPr>
          <w:color w:val="0000FF"/>
          <w:sz w:val="24"/>
          <w:szCs w:val="24"/>
          <w:u w:val="single"/>
        </w:rPr>
        <w:t>f a</w:t>
      </w:r>
      <w:r w:rsidR="00E85FCF">
        <w:rPr>
          <w:color w:val="0000FF"/>
          <w:sz w:val="24"/>
          <w:szCs w:val="24"/>
          <w:u w:val="single"/>
        </w:rPr>
        <w:t xml:space="preserve"> </w:t>
      </w:r>
      <w:r w:rsidR="008F4B4C">
        <w:rPr>
          <w:color w:val="0000FF"/>
          <w:sz w:val="24"/>
          <w:szCs w:val="24"/>
          <w:u w:val="single"/>
        </w:rPr>
        <w:t xml:space="preserve">non-AP </w:t>
      </w:r>
      <w:r w:rsidR="005C5F5A">
        <w:rPr>
          <w:color w:val="0000FF"/>
          <w:sz w:val="24"/>
          <w:szCs w:val="24"/>
          <w:u w:val="single"/>
        </w:rPr>
        <w:t xml:space="preserve">STA </w:t>
      </w:r>
      <w:r w:rsidR="008F4B4C" w:rsidRPr="008F4B4C">
        <w:rPr>
          <w:color w:val="0000FF"/>
          <w:sz w:val="24"/>
          <w:szCs w:val="24"/>
          <w:u w:val="single"/>
        </w:rPr>
        <w:t>retain</w:t>
      </w:r>
      <w:r w:rsidR="008F4B4C">
        <w:rPr>
          <w:color w:val="0000FF"/>
          <w:sz w:val="24"/>
          <w:szCs w:val="24"/>
          <w:u w:val="single"/>
        </w:rPr>
        <w:t>s</w:t>
      </w:r>
      <w:r w:rsidR="00E85FCF">
        <w:rPr>
          <w:color w:val="0000FF"/>
          <w:sz w:val="24"/>
          <w:szCs w:val="24"/>
          <w:u w:val="single"/>
        </w:rPr>
        <w:t xml:space="preserve"> </w:t>
      </w:r>
      <w:r w:rsidR="008F4B4C">
        <w:rPr>
          <w:color w:val="0000FF"/>
          <w:sz w:val="24"/>
          <w:szCs w:val="24"/>
          <w:u w:val="single"/>
        </w:rPr>
        <w:t xml:space="preserve">AP configuration information sets </w:t>
      </w:r>
      <w:r w:rsidR="008F4B4C" w:rsidRPr="008F4B4C">
        <w:rPr>
          <w:color w:val="0000FF"/>
          <w:sz w:val="24"/>
          <w:szCs w:val="24"/>
          <w:u w:val="single"/>
        </w:rPr>
        <w:t xml:space="preserve">of the preferred APs which the STA </w:t>
      </w:r>
      <w:r w:rsidR="00E85FCF">
        <w:rPr>
          <w:color w:val="0000FF"/>
          <w:sz w:val="24"/>
          <w:szCs w:val="24"/>
          <w:u w:val="single"/>
        </w:rPr>
        <w:t xml:space="preserve">has </w:t>
      </w:r>
      <w:r w:rsidR="008F4B4C" w:rsidRPr="008F4B4C">
        <w:rPr>
          <w:color w:val="0000FF"/>
          <w:sz w:val="24"/>
          <w:szCs w:val="24"/>
          <w:u w:val="single"/>
        </w:rPr>
        <w:t>previously obtained</w:t>
      </w:r>
      <w:r w:rsidR="008F4B4C">
        <w:rPr>
          <w:color w:val="0000FF"/>
          <w:sz w:val="24"/>
          <w:szCs w:val="24"/>
          <w:u w:val="single"/>
        </w:rPr>
        <w:t>,</w:t>
      </w:r>
      <w:r w:rsidR="00E85FCF">
        <w:rPr>
          <w:color w:val="0000FF"/>
          <w:sz w:val="24"/>
          <w:szCs w:val="24"/>
          <w:u w:val="single"/>
        </w:rPr>
        <w:t xml:space="preserve"> </w:t>
      </w:r>
      <w:r w:rsidR="008F4B4C">
        <w:rPr>
          <w:color w:val="0000FF"/>
          <w:sz w:val="24"/>
          <w:szCs w:val="24"/>
          <w:u w:val="single"/>
        </w:rPr>
        <w:t xml:space="preserve">the non-AP STA shall </w:t>
      </w:r>
      <w:r w:rsidR="004C3076">
        <w:rPr>
          <w:color w:val="0000FF"/>
          <w:sz w:val="24"/>
          <w:szCs w:val="24"/>
          <w:u w:val="single"/>
        </w:rPr>
        <w:t>use the received FD AP-CCC information as follows:</w:t>
      </w:r>
    </w:p>
    <w:p w:rsidR="004C3076" w:rsidRDefault="00EB401A" w:rsidP="004C3076">
      <w:pPr>
        <w:pStyle w:val="ListParagraph"/>
        <w:numPr>
          <w:ilvl w:val="0"/>
          <w:numId w:val="34"/>
        </w:numPr>
        <w:spacing w:before="120" w:after="120"/>
        <w:ind w:left="547"/>
        <w:contextualSpacing w:val="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The STA </w:t>
      </w:r>
      <w:r w:rsidR="008F4B4C" w:rsidRPr="004C3076">
        <w:rPr>
          <w:color w:val="0000FF"/>
          <w:sz w:val="24"/>
          <w:szCs w:val="24"/>
          <w:u w:val="single"/>
        </w:rPr>
        <w:t>check</w:t>
      </w:r>
      <w:r>
        <w:rPr>
          <w:color w:val="0000FF"/>
          <w:sz w:val="24"/>
          <w:szCs w:val="24"/>
          <w:u w:val="single"/>
        </w:rPr>
        <w:t>s</w:t>
      </w:r>
      <w:r w:rsidR="008F4B4C" w:rsidRPr="004C3076">
        <w:rPr>
          <w:color w:val="0000FF"/>
          <w:sz w:val="24"/>
          <w:szCs w:val="24"/>
          <w:u w:val="single"/>
        </w:rPr>
        <w:t xml:space="preserve"> if it has the AP’s configuration information set</w:t>
      </w:r>
      <w:r w:rsidR="00C00E8E">
        <w:rPr>
          <w:color w:val="0000FF"/>
          <w:sz w:val="24"/>
          <w:szCs w:val="24"/>
          <w:u w:val="single"/>
        </w:rPr>
        <w:t xml:space="preserve"> in its retained configuration information sets</w:t>
      </w:r>
      <w:r w:rsidR="004C3076">
        <w:rPr>
          <w:color w:val="0000FF"/>
          <w:sz w:val="24"/>
          <w:szCs w:val="24"/>
          <w:u w:val="single"/>
        </w:rPr>
        <w:t>;</w:t>
      </w:r>
    </w:p>
    <w:p w:rsidR="004C3076" w:rsidRDefault="008F4B4C" w:rsidP="004C3076">
      <w:pPr>
        <w:pStyle w:val="ListParagraph"/>
        <w:numPr>
          <w:ilvl w:val="0"/>
          <w:numId w:val="34"/>
        </w:numPr>
        <w:spacing w:before="120" w:after="120"/>
        <w:ind w:left="547"/>
        <w:contextualSpacing w:val="0"/>
        <w:jc w:val="both"/>
        <w:rPr>
          <w:color w:val="0000FF"/>
          <w:sz w:val="24"/>
          <w:szCs w:val="24"/>
          <w:u w:val="single"/>
        </w:rPr>
      </w:pPr>
      <w:r w:rsidRPr="004C3076">
        <w:rPr>
          <w:color w:val="0000FF"/>
          <w:sz w:val="24"/>
          <w:szCs w:val="24"/>
          <w:u w:val="single"/>
        </w:rPr>
        <w:t>If yes</w:t>
      </w:r>
      <w:r w:rsidR="004C3076">
        <w:rPr>
          <w:color w:val="0000FF"/>
          <w:sz w:val="24"/>
          <w:szCs w:val="24"/>
          <w:u w:val="single"/>
        </w:rPr>
        <w:t xml:space="preserve">, </w:t>
      </w:r>
      <w:r w:rsidR="00EB401A">
        <w:rPr>
          <w:color w:val="0000FF"/>
          <w:sz w:val="24"/>
          <w:szCs w:val="24"/>
          <w:u w:val="single"/>
        </w:rPr>
        <w:t xml:space="preserve">the STA </w:t>
      </w:r>
      <w:r w:rsidRPr="004C3076">
        <w:rPr>
          <w:color w:val="0000FF"/>
          <w:sz w:val="24"/>
          <w:szCs w:val="24"/>
          <w:u w:val="single"/>
        </w:rPr>
        <w:t>compare</w:t>
      </w:r>
      <w:r w:rsidR="00EB401A">
        <w:rPr>
          <w:color w:val="0000FF"/>
          <w:sz w:val="24"/>
          <w:szCs w:val="24"/>
          <w:u w:val="single"/>
        </w:rPr>
        <w:t>s</w:t>
      </w:r>
      <w:r w:rsidRPr="004C3076">
        <w:rPr>
          <w:color w:val="0000FF"/>
          <w:sz w:val="24"/>
          <w:szCs w:val="24"/>
          <w:u w:val="single"/>
        </w:rPr>
        <w:t xml:space="preserve"> the AP-CCC</w:t>
      </w:r>
      <w:r w:rsidR="004C3076" w:rsidRPr="004C3076">
        <w:rPr>
          <w:color w:val="0000FF"/>
          <w:sz w:val="24"/>
          <w:szCs w:val="24"/>
          <w:u w:val="single"/>
        </w:rPr>
        <w:t xml:space="preserve"> value</w:t>
      </w:r>
      <w:r w:rsidRPr="004C3076">
        <w:rPr>
          <w:color w:val="0000FF"/>
          <w:sz w:val="24"/>
          <w:szCs w:val="24"/>
          <w:u w:val="single"/>
        </w:rPr>
        <w:t xml:space="preserve"> in the received FD frame and </w:t>
      </w:r>
      <w:r w:rsidR="004C3076">
        <w:rPr>
          <w:color w:val="0000FF"/>
          <w:sz w:val="24"/>
          <w:szCs w:val="24"/>
          <w:u w:val="single"/>
        </w:rPr>
        <w:t>that in its record;</w:t>
      </w:r>
    </w:p>
    <w:p w:rsidR="005C5F5A" w:rsidRDefault="004C3076" w:rsidP="004C3076">
      <w:pPr>
        <w:pStyle w:val="ListParagraph"/>
        <w:numPr>
          <w:ilvl w:val="0"/>
          <w:numId w:val="34"/>
        </w:numPr>
        <w:spacing w:before="120" w:after="120"/>
        <w:ind w:left="547"/>
        <w:contextualSpacing w:val="0"/>
        <w:jc w:val="both"/>
        <w:rPr>
          <w:color w:val="0000FF"/>
          <w:sz w:val="24"/>
          <w:szCs w:val="24"/>
          <w:u w:val="single"/>
        </w:rPr>
      </w:pPr>
      <w:r w:rsidRPr="004C3076">
        <w:rPr>
          <w:color w:val="0000FF"/>
          <w:sz w:val="24"/>
          <w:szCs w:val="24"/>
          <w:u w:val="single"/>
        </w:rPr>
        <w:t xml:space="preserve">if </w:t>
      </w:r>
      <w:r w:rsidR="00EB401A">
        <w:rPr>
          <w:color w:val="0000FF"/>
          <w:sz w:val="24"/>
          <w:szCs w:val="24"/>
          <w:u w:val="single"/>
        </w:rPr>
        <w:t>the values are equal</w:t>
      </w:r>
      <w:r w:rsidRPr="004C3076">
        <w:rPr>
          <w:color w:val="0000FF"/>
          <w:sz w:val="24"/>
          <w:szCs w:val="24"/>
          <w:u w:val="single"/>
        </w:rPr>
        <w:t xml:space="preserve">, </w:t>
      </w:r>
      <w:r w:rsidR="00C00E8E">
        <w:rPr>
          <w:color w:val="0000FF"/>
          <w:sz w:val="24"/>
          <w:szCs w:val="24"/>
          <w:u w:val="single"/>
        </w:rPr>
        <w:t xml:space="preserve">then </w:t>
      </w:r>
      <w:r w:rsidR="00FD5C21">
        <w:rPr>
          <w:color w:val="0000FF"/>
          <w:sz w:val="24"/>
          <w:szCs w:val="24"/>
          <w:u w:val="single"/>
        </w:rPr>
        <w:t>the non-AP STA has the information of the AP’s current configuration inf</w:t>
      </w:r>
      <w:r w:rsidR="00492D6A">
        <w:rPr>
          <w:color w:val="0000FF"/>
          <w:sz w:val="24"/>
          <w:szCs w:val="24"/>
          <w:u w:val="single"/>
        </w:rPr>
        <w:t>ormation set that enables</w:t>
      </w:r>
      <w:r w:rsidR="00C96CBF">
        <w:rPr>
          <w:color w:val="0000FF"/>
          <w:sz w:val="24"/>
          <w:szCs w:val="24"/>
          <w:u w:val="single"/>
        </w:rPr>
        <w:t xml:space="preserve"> the non-AP STA to</w:t>
      </w:r>
      <w:r w:rsidR="00AF0F3E">
        <w:rPr>
          <w:color w:val="0000FF"/>
          <w:sz w:val="24"/>
          <w:szCs w:val="24"/>
          <w:u w:val="single"/>
        </w:rPr>
        <w:t xml:space="preserve"> initiate fast</w:t>
      </w:r>
      <w:r w:rsidR="00FD5C21">
        <w:rPr>
          <w:color w:val="0000FF"/>
          <w:sz w:val="24"/>
          <w:szCs w:val="24"/>
          <w:u w:val="single"/>
        </w:rPr>
        <w:t xml:space="preserve"> initial link setup procedure, without </w:t>
      </w:r>
      <w:r w:rsidR="00492D6A">
        <w:rPr>
          <w:color w:val="0000FF"/>
          <w:sz w:val="24"/>
          <w:szCs w:val="24"/>
          <w:u w:val="single"/>
        </w:rPr>
        <w:t>waiting for next Beacon frame or Probe Response frame;</w:t>
      </w:r>
    </w:p>
    <w:p w:rsidR="00A375F3" w:rsidRPr="00B013E6" w:rsidRDefault="004C3076" w:rsidP="00F65D2A">
      <w:pPr>
        <w:pStyle w:val="ListParagraph"/>
        <w:numPr>
          <w:ilvl w:val="0"/>
          <w:numId w:val="34"/>
        </w:numPr>
        <w:spacing w:before="120" w:after="120"/>
        <w:ind w:left="547"/>
        <w:contextualSpacing w:val="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>Otherwise, the non-AP STA does not have valid information of the AP’s configuration information set.</w:t>
      </w:r>
    </w:p>
    <w:p w:rsidR="006B66FE" w:rsidRPr="000A2B0B" w:rsidRDefault="00B013E6" w:rsidP="00380963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>A FIL</w:t>
      </w:r>
      <w:r w:rsidR="00F246A5">
        <w:rPr>
          <w:color w:val="0000FF"/>
          <w:sz w:val="24"/>
          <w:szCs w:val="24"/>
          <w:u w:val="single"/>
        </w:rPr>
        <w:t>S Discovery frame may contain a</w:t>
      </w:r>
      <w:r>
        <w:rPr>
          <w:color w:val="0000FF"/>
          <w:sz w:val="24"/>
          <w:szCs w:val="24"/>
          <w:u w:val="single"/>
        </w:rPr>
        <w:t xml:space="preserve"> 1-octet </w:t>
      </w:r>
      <w:r w:rsidR="00D35C87">
        <w:rPr>
          <w:color w:val="0000FF"/>
          <w:sz w:val="24"/>
          <w:szCs w:val="24"/>
          <w:u w:val="single"/>
        </w:rPr>
        <w:t xml:space="preserve">FD </w:t>
      </w:r>
      <w:r w:rsidR="00A375F3" w:rsidRPr="000A2B0B">
        <w:rPr>
          <w:color w:val="0000FF"/>
          <w:sz w:val="24"/>
          <w:szCs w:val="24"/>
          <w:u w:val="single"/>
        </w:rPr>
        <w:t>Access Network Options (ANO)</w:t>
      </w:r>
      <w:r>
        <w:rPr>
          <w:color w:val="0000FF"/>
          <w:sz w:val="24"/>
          <w:szCs w:val="24"/>
          <w:u w:val="single"/>
        </w:rPr>
        <w:t xml:space="preserve"> field </w:t>
      </w:r>
      <w:r w:rsidR="006B6D2E">
        <w:rPr>
          <w:color w:val="0000FF"/>
          <w:sz w:val="24"/>
          <w:szCs w:val="24"/>
          <w:u w:val="single"/>
        </w:rPr>
        <w:t xml:space="preserve">as </w:t>
      </w:r>
      <w:r w:rsidR="006B6D2E" w:rsidRPr="006B6D2E">
        <w:rPr>
          <w:color w:val="0000FF"/>
          <w:sz w:val="24"/>
          <w:szCs w:val="24"/>
          <w:u w:val="single"/>
        </w:rPr>
        <w:t>specified in Figure 8-352 in</w:t>
      </w:r>
      <w:r w:rsidR="006B6D2E">
        <w:rPr>
          <w:color w:val="0000FF"/>
          <w:sz w:val="24"/>
          <w:szCs w:val="24"/>
          <w:u w:val="single"/>
        </w:rPr>
        <w:t xml:space="preserve"> Section </w:t>
      </w:r>
      <w:r w:rsidR="00294F91">
        <w:rPr>
          <w:color w:val="0000FF"/>
          <w:sz w:val="24"/>
          <w:szCs w:val="24"/>
          <w:u w:val="single"/>
        </w:rPr>
        <w:t xml:space="preserve">8.4.2.94. </w:t>
      </w:r>
      <w:r w:rsidR="00D35C87">
        <w:rPr>
          <w:color w:val="0000FF"/>
          <w:sz w:val="24"/>
          <w:szCs w:val="24"/>
          <w:u w:val="single"/>
        </w:rPr>
        <w:t>The ANO field in the F</w:t>
      </w:r>
      <w:r w:rsidR="008642F8">
        <w:rPr>
          <w:color w:val="0000FF"/>
          <w:sz w:val="24"/>
          <w:szCs w:val="24"/>
          <w:u w:val="single"/>
        </w:rPr>
        <w:t xml:space="preserve">ILS </w:t>
      </w:r>
      <w:r w:rsidR="00D35C87">
        <w:rPr>
          <w:color w:val="0000FF"/>
          <w:sz w:val="24"/>
          <w:szCs w:val="24"/>
          <w:u w:val="single"/>
        </w:rPr>
        <w:t>D</w:t>
      </w:r>
      <w:r w:rsidR="008642F8">
        <w:rPr>
          <w:color w:val="0000FF"/>
          <w:sz w:val="24"/>
          <w:szCs w:val="24"/>
          <w:u w:val="single"/>
        </w:rPr>
        <w:t>iscovery</w:t>
      </w:r>
      <w:r w:rsidR="00D35C87">
        <w:rPr>
          <w:color w:val="0000FF"/>
          <w:sz w:val="24"/>
          <w:szCs w:val="24"/>
          <w:u w:val="single"/>
        </w:rPr>
        <w:t xml:space="preserve"> frame provides information about the access network that the AP is connected to, which is intend</w:t>
      </w:r>
      <w:r w:rsidR="00C01088">
        <w:rPr>
          <w:color w:val="0000FF"/>
          <w:sz w:val="24"/>
          <w:szCs w:val="24"/>
          <w:u w:val="single"/>
        </w:rPr>
        <w:t>ed to assist the receiving STAs</w:t>
      </w:r>
      <w:r w:rsidR="00D35C87">
        <w:rPr>
          <w:color w:val="0000FF"/>
          <w:sz w:val="24"/>
          <w:szCs w:val="24"/>
          <w:u w:val="single"/>
        </w:rPr>
        <w:t xml:space="preserve"> with its AP/Network selections. </w:t>
      </w:r>
    </w:p>
    <w:p w:rsidR="006B66FE" w:rsidRDefault="00FD46CE" w:rsidP="00380963">
      <w:pPr>
        <w:spacing w:before="120" w:after="120"/>
        <w:jc w:val="both"/>
        <w:rPr>
          <w:sz w:val="24"/>
          <w:szCs w:val="24"/>
        </w:rPr>
      </w:pPr>
      <w:r>
        <w:rPr>
          <w:color w:val="0000FF"/>
          <w:sz w:val="24"/>
          <w:szCs w:val="24"/>
          <w:u w:val="single"/>
        </w:rPr>
        <w:lastRenderedPageBreak/>
        <w:t>A FILS Discovery frame may contain a R</w:t>
      </w:r>
      <w:r w:rsidR="006B66FE" w:rsidRPr="000A2B0B">
        <w:rPr>
          <w:color w:val="0000FF"/>
          <w:sz w:val="24"/>
          <w:szCs w:val="24"/>
          <w:u w:val="single"/>
        </w:rPr>
        <w:t xml:space="preserve">educed </w:t>
      </w:r>
      <w:r w:rsidR="00D13206">
        <w:rPr>
          <w:color w:val="0000FF"/>
          <w:sz w:val="24"/>
          <w:szCs w:val="24"/>
          <w:u w:val="single"/>
        </w:rPr>
        <w:t>N</w:t>
      </w:r>
      <w:r w:rsidR="006B66FE" w:rsidRPr="000A2B0B">
        <w:rPr>
          <w:color w:val="0000FF"/>
          <w:sz w:val="24"/>
          <w:szCs w:val="24"/>
          <w:u w:val="single"/>
        </w:rPr>
        <w:t xml:space="preserve">eighbour </w:t>
      </w:r>
      <w:r w:rsidR="00D13206">
        <w:rPr>
          <w:color w:val="0000FF"/>
          <w:sz w:val="24"/>
          <w:szCs w:val="24"/>
          <w:u w:val="single"/>
        </w:rPr>
        <w:t>Report Information Element (IE)</w:t>
      </w:r>
      <w:r w:rsidR="00AF64F1">
        <w:rPr>
          <w:color w:val="0000FF"/>
          <w:sz w:val="24"/>
          <w:szCs w:val="24"/>
          <w:u w:val="single"/>
        </w:rPr>
        <w:t xml:space="preserve"> as defined in Section 8.4.2.175 and specified in Section 10.25.3.</w:t>
      </w:r>
      <w:r w:rsidR="00DD1149">
        <w:rPr>
          <w:color w:val="0000FF"/>
          <w:sz w:val="24"/>
          <w:szCs w:val="24"/>
          <w:u w:val="single"/>
        </w:rPr>
        <w:t xml:space="preserve"> The Reduced Neighbour Report IE in the FILS Discovery frame</w:t>
      </w:r>
      <w:r w:rsidR="008642F8">
        <w:rPr>
          <w:color w:val="0000FF"/>
          <w:sz w:val="24"/>
          <w:szCs w:val="24"/>
          <w:u w:val="single"/>
        </w:rPr>
        <w:t xml:space="preserve"> provides the receiving non-AP STAs the information about neighb</w:t>
      </w:r>
      <w:r w:rsidR="00F246A5">
        <w:rPr>
          <w:color w:val="0000FF"/>
          <w:sz w:val="24"/>
          <w:szCs w:val="24"/>
          <w:u w:val="single"/>
        </w:rPr>
        <w:t>our APs for a fast AP discovery</w:t>
      </w:r>
      <w:r w:rsidR="008642F8">
        <w:rPr>
          <w:color w:val="0000FF"/>
          <w:sz w:val="24"/>
          <w:szCs w:val="24"/>
          <w:u w:val="single"/>
        </w:rPr>
        <w:t>.</w:t>
      </w:r>
    </w:p>
    <w:p w:rsidR="00774620" w:rsidRDefault="00774620" w:rsidP="00A15400">
      <w:pPr>
        <w:autoSpaceDE w:val="0"/>
        <w:autoSpaceDN w:val="0"/>
        <w:rPr>
          <w:rFonts w:ascii="TimesNewRoman" w:hAnsi="TimesNewRoman"/>
          <w:color w:val="0000FF"/>
          <w:sz w:val="20"/>
          <w:u w:val="single"/>
        </w:rPr>
      </w:pPr>
    </w:p>
    <w:p w:rsidR="00B047B5" w:rsidRPr="001D1F7C" w:rsidRDefault="00B047B5" w:rsidP="00B047B5">
      <w:pPr>
        <w:pStyle w:val="Heading1"/>
        <w:spacing w:before="360" w:after="120"/>
        <w:rPr>
          <w:u w:val="none"/>
        </w:rPr>
      </w:pPr>
      <w:r>
        <w:rPr>
          <w:u w:val="none"/>
        </w:rPr>
        <w:t>Straw-Polls and Motions</w:t>
      </w:r>
    </w:p>
    <w:p w:rsidR="00B047B5" w:rsidRDefault="00CF799A" w:rsidP="00B047B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="00436DD6">
        <w:rPr>
          <w:sz w:val="24"/>
          <w:szCs w:val="24"/>
        </w:rPr>
        <w:t>lists the draft straw-polls and motions that are intended to present to the TGai Group in next Face-to-Face meeting.</w:t>
      </w:r>
    </w:p>
    <w:p w:rsidR="00AF639B" w:rsidRDefault="006D0432" w:rsidP="00AF639B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Motion-1</w:t>
      </w:r>
      <w:r w:rsidR="00AF639B" w:rsidRPr="00FB4EA3">
        <w:rPr>
          <w:b/>
          <w:sz w:val="24"/>
          <w:szCs w:val="24"/>
        </w:rPr>
        <w:t>:</w:t>
      </w:r>
      <w:r w:rsidR="00A15400">
        <w:rPr>
          <w:sz w:val="24"/>
          <w:szCs w:val="24"/>
        </w:rPr>
        <w:t xml:space="preserve">Accept </w:t>
      </w:r>
      <w:r w:rsidR="00AF639B">
        <w:rPr>
          <w:sz w:val="24"/>
          <w:szCs w:val="24"/>
        </w:rPr>
        <w:t xml:space="preserve">the text proposed in </w:t>
      </w:r>
      <w:r w:rsidR="005F29D4">
        <w:rPr>
          <w:sz w:val="24"/>
          <w:szCs w:val="24"/>
        </w:rPr>
        <w:t>S</w:t>
      </w:r>
      <w:r w:rsidR="00162F94">
        <w:rPr>
          <w:sz w:val="24"/>
          <w:szCs w:val="24"/>
        </w:rPr>
        <w:t xml:space="preserve">ection </w:t>
      </w:r>
      <w:r w:rsidR="007F59E0">
        <w:rPr>
          <w:sz w:val="24"/>
          <w:szCs w:val="24"/>
        </w:rPr>
        <w:fldChar w:fldCharType="begin"/>
      </w:r>
      <w:r w:rsidR="005F29D4">
        <w:rPr>
          <w:sz w:val="24"/>
          <w:szCs w:val="24"/>
        </w:rPr>
        <w:instrText xml:space="preserve"> REF _Ref345080792 \r \h </w:instrText>
      </w:r>
      <w:r w:rsidR="007F59E0">
        <w:rPr>
          <w:sz w:val="24"/>
          <w:szCs w:val="24"/>
        </w:rPr>
      </w:r>
      <w:r w:rsidR="007F59E0">
        <w:rPr>
          <w:sz w:val="24"/>
          <w:szCs w:val="24"/>
        </w:rPr>
        <w:fldChar w:fldCharType="separate"/>
      </w:r>
      <w:r w:rsidR="005F29D4">
        <w:rPr>
          <w:sz w:val="24"/>
          <w:szCs w:val="24"/>
        </w:rPr>
        <w:t>4</w:t>
      </w:r>
      <w:r w:rsidR="007F59E0">
        <w:rPr>
          <w:sz w:val="24"/>
          <w:szCs w:val="24"/>
        </w:rPr>
        <w:fldChar w:fldCharType="end"/>
      </w:r>
      <w:r w:rsidR="005F29D4">
        <w:rPr>
          <w:sz w:val="24"/>
          <w:szCs w:val="24"/>
        </w:rPr>
        <w:t xml:space="preserve"> of</w:t>
      </w:r>
      <w:r w:rsidR="00C96CBF">
        <w:rPr>
          <w:sz w:val="24"/>
          <w:szCs w:val="24"/>
        </w:rPr>
        <w:t xml:space="preserve"> </w:t>
      </w:r>
      <w:r w:rsidR="00AF639B">
        <w:rPr>
          <w:sz w:val="24"/>
          <w:szCs w:val="24"/>
        </w:rPr>
        <w:t>this contribution</w:t>
      </w:r>
      <w:r w:rsidR="00056FCA">
        <w:rPr>
          <w:sz w:val="24"/>
          <w:szCs w:val="24"/>
        </w:rPr>
        <w:t xml:space="preserve"> (</w:t>
      </w:r>
      <w:r w:rsidR="0026505B" w:rsidRPr="0026505B">
        <w:rPr>
          <w:color w:val="000000" w:themeColor="text1"/>
          <w:sz w:val="24"/>
          <w:szCs w:val="24"/>
        </w:rPr>
        <w:t>13/0</w:t>
      </w:r>
      <w:r w:rsidR="00C14C26">
        <w:rPr>
          <w:color w:val="000000" w:themeColor="text1"/>
          <w:sz w:val="24"/>
          <w:szCs w:val="24"/>
        </w:rPr>
        <w:t>19</w:t>
      </w:r>
      <w:r w:rsidR="00DE404D">
        <w:rPr>
          <w:color w:val="000000" w:themeColor="text1"/>
          <w:sz w:val="24"/>
          <w:szCs w:val="24"/>
        </w:rPr>
        <w:t>6</w:t>
      </w:r>
      <w:r w:rsidR="00A07113">
        <w:rPr>
          <w:color w:val="000000" w:themeColor="text1"/>
          <w:sz w:val="24"/>
          <w:szCs w:val="24"/>
        </w:rPr>
        <w:t>r</w:t>
      </w:r>
      <w:r w:rsidR="000C4751">
        <w:rPr>
          <w:color w:val="000000" w:themeColor="text1"/>
          <w:sz w:val="24"/>
          <w:szCs w:val="24"/>
        </w:rPr>
        <w:t>3</w:t>
      </w:r>
      <w:r w:rsidR="00A15400">
        <w:rPr>
          <w:sz w:val="24"/>
          <w:szCs w:val="24"/>
        </w:rPr>
        <w:t>) as th</w:t>
      </w:r>
      <w:r w:rsidR="00DE404D">
        <w:rPr>
          <w:sz w:val="24"/>
          <w:szCs w:val="24"/>
        </w:rPr>
        <w:t>e resolution to Comment, CID 270</w:t>
      </w:r>
      <w:r w:rsidR="00C14C26">
        <w:rPr>
          <w:sz w:val="24"/>
          <w:szCs w:val="24"/>
        </w:rPr>
        <w:t xml:space="preserve">, </w:t>
      </w:r>
      <w:r w:rsidR="00A15400">
        <w:rPr>
          <w:sz w:val="24"/>
          <w:szCs w:val="24"/>
        </w:rPr>
        <w:t>in TGai re</w:t>
      </w:r>
      <w:r w:rsidR="00C14C26">
        <w:rPr>
          <w:sz w:val="24"/>
          <w:szCs w:val="24"/>
        </w:rPr>
        <w:t>view comment database (13/0036r9</w:t>
      </w:r>
      <w:r w:rsidR="00A15400">
        <w:rPr>
          <w:sz w:val="24"/>
          <w:szCs w:val="24"/>
        </w:rPr>
        <w:t>)</w:t>
      </w:r>
      <w:r w:rsidR="00AF639B">
        <w:rPr>
          <w:sz w:val="24"/>
          <w:szCs w:val="24"/>
        </w:rPr>
        <w:t>.</w:t>
      </w:r>
    </w:p>
    <w:p w:rsidR="00AF639B" w:rsidRDefault="00AF639B" w:rsidP="00AF639B">
      <w:pPr>
        <w:spacing w:before="120" w:after="120"/>
        <w:jc w:val="both"/>
        <w:rPr>
          <w:sz w:val="24"/>
          <w:szCs w:val="24"/>
        </w:rPr>
      </w:pPr>
    </w:p>
    <w:p w:rsidR="00AF639B" w:rsidRDefault="00AF639B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____________;  No: _________________;  Abstain: _____________________</w:t>
      </w:r>
    </w:p>
    <w:p w:rsidR="00F61277" w:rsidRDefault="00F61277" w:rsidP="0026505B">
      <w:pPr>
        <w:spacing w:before="120" w:after="120"/>
        <w:jc w:val="center"/>
        <w:rPr>
          <w:sz w:val="24"/>
          <w:szCs w:val="24"/>
        </w:rPr>
      </w:pPr>
    </w:p>
    <w:p w:rsidR="00F61277" w:rsidRDefault="00F61277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Move: </w:t>
      </w:r>
    </w:p>
    <w:p w:rsidR="00F61277" w:rsidRDefault="000E6DBA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9238FB" w:rsidRPr="00BE4659" w:rsidRDefault="00CA09B2" w:rsidP="00856B60">
      <w:pPr>
        <w:pStyle w:val="Heading1"/>
        <w:spacing w:before="360" w:after="120"/>
        <w:rPr>
          <w:u w:val="none"/>
        </w:rPr>
      </w:pPr>
      <w:r w:rsidRPr="00BE4659">
        <w:rPr>
          <w:u w:val="none"/>
        </w:rPr>
        <w:t>References:</w:t>
      </w:r>
    </w:p>
    <w:p w:rsidR="00CA09B2" w:rsidRPr="003436F7" w:rsidRDefault="00B21620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3939643"/>
      <w:r>
        <w:rPr>
          <w:sz w:val="24"/>
          <w:szCs w:val="24"/>
        </w:rPr>
        <w:t>11-12-0151-15</w:t>
      </w:r>
      <w:r w:rsidR="009238FB" w:rsidRPr="003436F7">
        <w:rPr>
          <w:sz w:val="24"/>
          <w:szCs w:val="24"/>
        </w:rPr>
        <w:t>-00ai-Proposed-Specification-Framework-Document.docx</w:t>
      </w:r>
      <w:bookmarkEnd w:id="2"/>
    </w:p>
    <w:p w:rsidR="009B7AE4" w:rsidRDefault="009B7AE4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r w:rsidR="00761C40" w:rsidRPr="003436F7">
        <w:rPr>
          <w:sz w:val="24"/>
          <w:szCs w:val="24"/>
        </w:rPr>
        <w:t xml:space="preserve"> – 2012</w:t>
      </w:r>
      <w:bookmarkEnd w:id="3"/>
    </w:p>
    <w:p w:rsidR="007F5D53" w:rsidRDefault="007F5D53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4" w:name="_Ref338147395"/>
      <w:bookmarkStart w:id="5" w:name="_Ref345060412"/>
      <w:bookmarkStart w:id="6" w:name="_Ref347383424"/>
      <w:r>
        <w:rPr>
          <w:sz w:val="24"/>
          <w:szCs w:val="24"/>
        </w:rPr>
        <w:t>IEEE Std 802.11ai/D0.</w:t>
      </w:r>
      <w:bookmarkEnd w:id="4"/>
      <w:bookmarkEnd w:id="5"/>
      <w:bookmarkEnd w:id="6"/>
      <w:r w:rsidR="006D3A91">
        <w:rPr>
          <w:sz w:val="24"/>
          <w:szCs w:val="24"/>
        </w:rPr>
        <w:t>4</w:t>
      </w:r>
    </w:p>
    <w:p w:rsidR="000A1B9C" w:rsidRPr="002E1FA6" w:rsidRDefault="005200E4" w:rsidP="004E6706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7" w:name="_Ref347298970"/>
      <w:r>
        <w:rPr>
          <w:sz w:val="24"/>
          <w:szCs w:val="24"/>
        </w:rPr>
        <w:t>11-13-0036-09</w:t>
      </w:r>
      <w:r w:rsidR="004E6706" w:rsidRPr="004E6706">
        <w:rPr>
          <w:sz w:val="24"/>
          <w:szCs w:val="24"/>
        </w:rPr>
        <w:t>-00ai-tgai-draft-review-combined-comments</w:t>
      </w:r>
      <w:bookmarkEnd w:id="7"/>
    </w:p>
    <w:sectPr w:rsidR="000A1B9C" w:rsidRPr="002E1FA6" w:rsidSect="00542D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78F" w:rsidRDefault="00AE478F">
      <w:r>
        <w:separator/>
      </w:r>
    </w:p>
  </w:endnote>
  <w:endnote w:type="continuationSeparator" w:id="1">
    <w:p w:rsidR="00AE478F" w:rsidRDefault="00AE4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0" w:name="aliashDOCCompanyConfiden1FooterEvenPages"/>
    <w:bookmarkEnd w:id="10"/>
  </w:p>
  <w:p w:rsidR="00A90623" w:rsidRDefault="00A906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11" w:name="aliashDOCCompanyConfidenti1FooterPrimary"/>
    <w:bookmarkEnd w:id="11"/>
  </w:p>
  <w:p w:rsidR="00A90623" w:rsidRDefault="007F59E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0623">
        <w:t>Submission</w:t>
      </w:r>
    </w:fldSimple>
    <w:r w:rsidR="00A90623">
      <w:tab/>
      <w:t xml:space="preserve">page </w:t>
    </w:r>
    <w:r>
      <w:fldChar w:fldCharType="begin"/>
    </w:r>
    <w:r w:rsidR="00665491">
      <w:instrText xml:space="preserve">page </w:instrText>
    </w:r>
    <w:r>
      <w:fldChar w:fldCharType="separate"/>
    </w:r>
    <w:r w:rsidR="000C4751">
      <w:rPr>
        <w:noProof/>
      </w:rPr>
      <w:t>4</w:t>
    </w:r>
    <w:r>
      <w:rPr>
        <w:noProof/>
      </w:rPr>
      <w:fldChar w:fldCharType="end"/>
    </w:r>
    <w:r w:rsidR="00A90623">
      <w:tab/>
      <w:t xml:space="preserve">Lei Wang, </w:t>
    </w:r>
    <w:r w:rsidR="00294F91" w:rsidRPr="00294F91">
      <w:rPr>
        <w:rFonts w:hint="eastAsia"/>
      </w:rPr>
      <w:t>Jarkko Kneckt</w:t>
    </w:r>
  </w:p>
  <w:p w:rsidR="00A90623" w:rsidRPr="00294F91" w:rsidRDefault="00A90623">
    <w:pPr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3" w:name="aliashDOCCompanyConfiden1FooterFirstPage"/>
    <w:bookmarkEnd w:id="13"/>
  </w:p>
  <w:p w:rsidR="00A90623" w:rsidRDefault="00A906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78F" w:rsidRDefault="00AE478F">
      <w:r>
        <w:separator/>
      </w:r>
    </w:p>
  </w:footnote>
  <w:footnote w:type="continuationSeparator" w:id="1">
    <w:p w:rsidR="00AE478F" w:rsidRDefault="00AE4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8" w:name="aliashDOCCompanyConfiden1HeaderEvenPages"/>
    <w:bookmarkEnd w:id="8"/>
  </w:p>
  <w:p w:rsidR="00A90623" w:rsidRDefault="00A906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9" w:name="aliashDOCCompanyConfidenti1HeaderPrimary"/>
    <w:bookmarkEnd w:id="9"/>
  </w:p>
  <w:p w:rsidR="00A90623" w:rsidRDefault="007F59E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07113">
        <w:t>March</w:t>
      </w:r>
      <w:r w:rsidR="00A90623">
        <w:t xml:space="preserve"> 2013</w:t>
      </w:r>
    </w:fldSimple>
    <w:r w:rsidR="00A90623">
      <w:tab/>
    </w:r>
    <w:r w:rsidR="00A90623">
      <w:tab/>
    </w:r>
    <w:fldSimple w:instr=" TITLE  \* MERGEFORMAT ">
      <w:r w:rsidR="005F0770">
        <w:t>doc.: IEEE 802.11-13/</w:t>
      </w:r>
      <w:r w:rsidR="00A90623">
        <w:t>0</w:t>
      </w:r>
      <w:r w:rsidR="00534A75">
        <w:t>19</w:t>
      </w:r>
      <w:r w:rsidR="00053DA2">
        <w:t>6</w:t>
      </w:r>
    </w:fldSimple>
    <w:r w:rsidR="00A07113">
      <w:t>r</w:t>
    </w:r>
    <w:r w:rsidR="004F4D9B"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2" w:name="aliashDOCCompanyConfiden1HeaderFirstPage"/>
    <w:bookmarkEnd w:id="12"/>
  </w:p>
  <w:p w:rsidR="00A90623" w:rsidRDefault="00A906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7D6"/>
    <w:multiLevelType w:val="hybridMultilevel"/>
    <w:tmpl w:val="6F569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D401B4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AB18B4"/>
    <w:multiLevelType w:val="hybridMultilevel"/>
    <w:tmpl w:val="B9800DEE"/>
    <w:lvl w:ilvl="0" w:tplc="4F3AE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8A8118">
      <w:start w:val="575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3900164">
      <w:start w:val="575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097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8C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A93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4ED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CD9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A2182"/>
    <w:multiLevelType w:val="hybridMultilevel"/>
    <w:tmpl w:val="76D078EE"/>
    <w:lvl w:ilvl="0" w:tplc="229C0608">
      <w:start w:val="1"/>
      <w:numFmt w:val="decimal"/>
      <w:lvlText w:val="Figure 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E78B1"/>
    <w:multiLevelType w:val="hybridMultilevel"/>
    <w:tmpl w:val="EFBEE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876FF"/>
    <w:multiLevelType w:val="hybridMultilevel"/>
    <w:tmpl w:val="4BB0130A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">
    <w:nsid w:val="56CA3FC7"/>
    <w:multiLevelType w:val="hybridMultilevel"/>
    <w:tmpl w:val="EFD8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059C6"/>
    <w:multiLevelType w:val="hybridMultilevel"/>
    <w:tmpl w:val="8A66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23"/>
  </w:num>
  <w:num w:numId="5">
    <w:abstractNumId w:val="10"/>
  </w:num>
  <w:num w:numId="6">
    <w:abstractNumId w:val="9"/>
  </w:num>
  <w:num w:numId="7">
    <w:abstractNumId w:val="22"/>
  </w:num>
  <w:num w:numId="8">
    <w:abstractNumId w:val="3"/>
  </w:num>
  <w:num w:numId="9">
    <w:abstractNumId w:val="4"/>
  </w:num>
  <w:num w:numId="10">
    <w:abstractNumId w:val="8"/>
  </w:num>
  <w:num w:numId="11">
    <w:abstractNumId w:val="24"/>
  </w:num>
  <w:num w:numId="12">
    <w:abstractNumId w:val="24"/>
  </w:num>
  <w:num w:numId="13">
    <w:abstractNumId w:val="24"/>
  </w:num>
  <w:num w:numId="14">
    <w:abstractNumId w:val="12"/>
  </w:num>
  <w:num w:numId="15">
    <w:abstractNumId w:val="6"/>
  </w:num>
  <w:num w:numId="16">
    <w:abstractNumId w:val="24"/>
  </w:num>
  <w:num w:numId="17">
    <w:abstractNumId w:val="24"/>
  </w:num>
  <w:num w:numId="18">
    <w:abstractNumId w:val="2"/>
  </w:num>
  <w:num w:numId="19">
    <w:abstractNumId w:val="21"/>
  </w:num>
  <w:num w:numId="20">
    <w:abstractNumId w:val="24"/>
  </w:num>
  <w:num w:numId="21">
    <w:abstractNumId w:val="24"/>
  </w:num>
  <w:num w:numId="22">
    <w:abstractNumId w:val="1"/>
  </w:num>
  <w:num w:numId="23">
    <w:abstractNumId w:val="24"/>
  </w:num>
  <w:num w:numId="24">
    <w:abstractNumId w:val="0"/>
  </w:num>
  <w:num w:numId="25">
    <w:abstractNumId w:val="17"/>
  </w:num>
  <w:num w:numId="26">
    <w:abstractNumId w:val="20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1"/>
  </w:num>
  <w:num w:numId="31">
    <w:abstractNumId w:val="13"/>
  </w:num>
  <w:num w:numId="32">
    <w:abstractNumId w:val="24"/>
  </w:num>
  <w:num w:numId="33">
    <w:abstractNumId w:val="18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24B3F"/>
    <w:rsid w:val="000338E3"/>
    <w:rsid w:val="000423B6"/>
    <w:rsid w:val="00042A4A"/>
    <w:rsid w:val="00047D54"/>
    <w:rsid w:val="00050F2B"/>
    <w:rsid w:val="00051935"/>
    <w:rsid w:val="00053DA2"/>
    <w:rsid w:val="00054654"/>
    <w:rsid w:val="00054A00"/>
    <w:rsid w:val="00055FF3"/>
    <w:rsid w:val="00056FCA"/>
    <w:rsid w:val="00063F05"/>
    <w:rsid w:val="00067F40"/>
    <w:rsid w:val="00070C41"/>
    <w:rsid w:val="00071302"/>
    <w:rsid w:val="0007715D"/>
    <w:rsid w:val="00081CDA"/>
    <w:rsid w:val="00082DFA"/>
    <w:rsid w:val="000842BF"/>
    <w:rsid w:val="0008495B"/>
    <w:rsid w:val="00086232"/>
    <w:rsid w:val="00090A09"/>
    <w:rsid w:val="00094E2E"/>
    <w:rsid w:val="000A17B9"/>
    <w:rsid w:val="000A1B9C"/>
    <w:rsid w:val="000A2AC0"/>
    <w:rsid w:val="000A2B0B"/>
    <w:rsid w:val="000A3126"/>
    <w:rsid w:val="000A646B"/>
    <w:rsid w:val="000A7BC7"/>
    <w:rsid w:val="000A7CAD"/>
    <w:rsid w:val="000B0886"/>
    <w:rsid w:val="000B0C35"/>
    <w:rsid w:val="000B1D9B"/>
    <w:rsid w:val="000B3095"/>
    <w:rsid w:val="000B5297"/>
    <w:rsid w:val="000B77F9"/>
    <w:rsid w:val="000C0DDF"/>
    <w:rsid w:val="000C4751"/>
    <w:rsid w:val="000D2D16"/>
    <w:rsid w:val="000D429D"/>
    <w:rsid w:val="000D4A42"/>
    <w:rsid w:val="000D4FD1"/>
    <w:rsid w:val="000D5A26"/>
    <w:rsid w:val="000E180F"/>
    <w:rsid w:val="000E1FAE"/>
    <w:rsid w:val="000E2BEF"/>
    <w:rsid w:val="000E3FF2"/>
    <w:rsid w:val="000E6DBA"/>
    <w:rsid w:val="000F0EE0"/>
    <w:rsid w:val="000F60E3"/>
    <w:rsid w:val="000F6B1B"/>
    <w:rsid w:val="000F6DBE"/>
    <w:rsid w:val="001007A0"/>
    <w:rsid w:val="00103EF1"/>
    <w:rsid w:val="001112F1"/>
    <w:rsid w:val="00111773"/>
    <w:rsid w:val="00113406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6C03"/>
    <w:rsid w:val="00136CCD"/>
    <w:rsid w:val="001402CA"/>
    <w:rsid w:val="0014064C"/>
    <w:rsid w:val="001507AC"/>
    <w:rsid w:val="00151E03"/>
    <w:rsid w:val="001526CE"/>
    <w:rsid w:val="00154A9B"/>
    <w:rsid w:val="00162110"/>
    <w:rsid w:val="0016212C"/>
    <w:rsid w:val="00162F94"/>
    <w:rsid w:val="00164F35"/>
    <w:rsid w:val="0016771D"/>
    <w:rsid w:val="001729C2"/>
    <w:rsid w:val="001774B8"/>
    <w:rsid w:val="00182A4B"/>
    <w:rsid w:val="001917FB"/>
    <w:rsid w:val="00194190"/>
    <w:rsid w:val="0019614D"/>
    <w:rsid w:val="001A358F"/>
    <w:rsid w:val="001A6AF6"/>
    <w:rsid w:val="001B035F"/>
    <w:rsid w:val="001B320A"/>
    <w:rsid w:val="001B3723"/>
    <w:rsid w:val="001C559A"/>
    <w:rsid w:val="001D1521"/>
    <w:rsid w:val="001D1F7C"/>
    <w:rsid w:val="001D32B6"/>
    <w:rsid w:val="001D69CC"/>
    <w:rsid w:val="001D723B"/>
    <w:rsid w:val="001E0FDB"/>
    <w:rsid w:val="001E1865"/>
    <w:rsid w:val="001E2211"/>
    <w:rsid w:val="001E466A"/>
    <w:rsid w:val="001F319E"/>
    <w:rsid w:val="001F3867"/>
    <w:rsid w:val="00202EB4"/>
    <w:rsid w:val="0020524F"/>
    <w:rsid w:val="00206899"/>
    <w:rsid w:val="00216625"/>
    <w:rsid w:val="00217BF5"/>
    <w:rsid w:val="00226E37"/>
    <w:rsid w:val="002322E6"/>
    <w:rsid w:val="00241291"/>
    <w:rsid w:val="00243727"/>
    <w:rsid w:val="00244A95"/>
    <w:rsid w:val="00245A38"/>
    <w:rsid w:val="00254BE8"/>
    <w:rsid w:val="00255BA4"/>
    <w:rsid w:val="00256945"/>
    <w:rsid w:val="00261292"/>
    <w:rsid w:val="002643C6"/>
    <w:rsid w:val="0026505B"/>
    <w:rsid w:val="00265DBE"/>
    <w:rsid w:val="00271A9C"/>
    <w:rsid w:val="00273564"/>
    <w:rsid w:val="00276824"/>
    <w:rsid w:val="002806F3"/>
    <w:rsid w:val="00280BCD"/>
    <w:rsid w:val="002824E8"/>
    <w:rsid w:val="0029020B"/>
    <w:rsid w:val="002931DF"/>
    <w:rsid w:val="00294AF2"/>
    <w:rsid w:val="00294F91"/>
    <w:rsid w:val="002975F3"/>
    <w:rsid w:val="00297807"/>
    <w:rsid w:val="002A1EDF"/>
    <w:rsid w:val="002A33FF"/>
    <w:rsid w:val="002A3D9B"/>
    <w:rsid w:val="002B0747"/>
    <w:rsid w:val="002B292C"/>
    <w:rsid w:val="002B3F6E"/>
    <w:rsid w:val="002C02A5"/>
    <w:rsid w:val="002C3039"/>
    <w:rsid w:val="002C3DFB"/>
    <w:rsid w:val="002C4B09"/>
    <w:rsid w:val="002C6854"/>
    <w:rsid w:val="002D44BE"/>
    <w:rsid w:val="002D5884"/>
    <w:rsid w:val="002D6F5D"/>
    <w:rsid w:val="002D71E7"/>
    <w:rsid w:val="002D7266"/>
    <w:rsid w:val="002D73E9"/>
    <w:rsid w:val="002E1FA6"/>
    <w:rsid w:val="002E24D9"/>
    <w:rsid w:val="002E3882"/>
    <w:rsid w:val="002E3895"/>
    <w:rsid w:val="002F0678"/>
    <w:rsid w:val="002F07C1"/>
    <w:rsid w:val="002F1CC5"/>
    <w:rsid w:val="002F1E8C"/>
    <w:rsid w:val="002F6E28"/>
    <w:rsid w:val="002F77E4"/>
    <w:rsid w:val="0030633E"/>
    <w:rsid w:val="00317BF7"/>
    <w:rsid w:val="00320C42"/>
    <w:rsid w:val="00320EE6"/>
    <w:rsid w:val="00322BCF"/>
    <w:rsid w:val="00327707"/>
    <w:rsid w:val="0032793A"/>
    <w:rsid w:val="00330DCA"/>
    <w:rsid w:val="0034225C"/>
    <w:rsid w:val="003430EF"/>
    <w:rsid w:val="003436F7"/>
    <w:rsid w:val="00346313"/>
    <w:rsid w:val="00352187"/>
    <w:rsid w:val="00355630"/>
    <w:rsid w:val="0036256D"/>
    <w:rsid w:val="00363C36"/>
    <w:rsid w:val="003640C8"/>
    <w:rsid w:val="003644E5"/>
    <w:rsid w:val="0037070A"/>
    <w:rsid w:val="0037360E"/>
    <w:rsid w:val="00380963"/>
    <w:rsid w:val="00383B77"/>
    <w:rsid w:val="0038457D"/>
    <w:rsid w:val="003865D2"/>
    <w:rsid w:val="0039451F"/>
    <w:rsid w:val="003948D7"/>
    <w:rsid w:val="00394F2D"/>
    <w:rsid w:val="00396D59"/>
    <w:rsid w:val="003A090D"/>
    <w:rsid w:val="003A09CC"/>
    <w:rsid w:val="003A4195"/>
    <w:rsid w:val="003A51C3"/>
    <w:rsid w:val="003A67B5"/>
    <w:rsid w:val="003A7E3C"/>
    <w:rsid w:val="003B3AE4"/>
    <w:rsid w:val="003B51AF"/>
    <w:rsid w:val="003B621A"/>
    <w:rsid w:val="003B7220"/>
    <w:rsid w:val="003B73DB"/>
    <w:rsid w:val="003C22C4"/>
    <w:rsid w:val="003C52C4"/>
    <w:rsid w:val="003D02A2"/>
    <w:rsid w:val="003D0BA5"/>
    <w:rsid w:val="003D26D7"/>
    <w:rsid w:val="003D3C51"/>
    <w:rsid w:val="003D4482"/>
    <w:rsid w:val="003D6F60"/>
    <w:rsid w:val="003F0DBF"/>
    <w:rsid w:val="003F0ECD"/>
    <w:rsid w:val="003F588F"/>
    <w:rsid w:val="003F6B96"/>
    <w:rsid w:val="0040037A"/>
    <w:rsid w:val="00403A6C"/>
    <w:rsid w:val="00405BBD"/>
    <w:rsid w:val="00410CE8"/>
    <w:rsid w:val="00411039"/>
    <w:rsid w:val="004110FF"/>
    <w:rsid w:val="004129F9"/>
    <w:rsid w:val="00415B12"/>
    <w:rsid w:val="00416AAC"/>
    <w:rsid w:val="00425E93"/>
    <w:rsid w:val="004264B9"/>
    <w:rsid w:val="00431B08"/>
    <w:rsid w:val="00436DD6"/>
    <w:rsid w:val="0044015A"/>
    <w:rsid w:val="00442037"/>
    <w:rsid w:val="00445CC4"/>
    <w:rsid w:val="0044639C"/>
    <w:rsid w:val="004540C2"/>
    <w:rsid w:val="0045613D"/>
    <w:rsid w:val="00457FC6"/>
    <w:rsid w:val="0046002C"/>
    <w:rsid w:val="0046123F"/>
    <w:rsid w:val="00462F5E"/>
    <w:rsid w:val="00463765"/>
    <w:rsid w:val="00465810"/>
    <w:rsid w:val="00473313"/>
    <w:rsid w:val="00473AD4"/>
    <w:rsid w:val="00477397"/>
    <w:rsid w:val="00477B51"/>
    <w:rsid w:val="00482CD6"/>
    <w:rsid w:val="0048339A"/>
    <w:rsid w:val="00486BFF"/>
    <w:rsid w:val="004925E9"/>
    <w:rsid w:val="00492D6A"/>
    <w:rsid w:val="00493B1F"/>
    <w:rsid w:val="00495076"/>
    <w:rsid w:val="004A22E7"/>
    <w:rsid w:val="004A3FDC"/>
    <w:rsid w:val="004B37C4"/>
    <w:rsid w:val="004B5740"/>
    <w:rsid w:val="004C14E5"/>
    <w:rsid w:val="004C256D"/>
    <w:rsid w:val="004C3076"/>
    <w:rsid w:val="004C3DFA"/>
    <w:rsid w:val="004C486E"/>
    <w:rsid w:val="004C5198"/>
    <w:rsid w:val="004D19E0"/>
    <w:rsid w:val="004D36F8"/>
    <w:rsid w:val="004D3B19"/>
    <w:rsid w:val="004D4EBA"/>
    <w:rsid w:val="004D6441"/>
    <w:rsid w:val="004D6EE3"/>
    <w:rsid w:val="004E6706"/>
    <w:rsid w:val="004F19F9"/>
    <w:rsid w:val="004F2B68"/>
    <w:rsid w:val="004F344F"/>
    <w:rsid w:val="004F4D9B"/>
    <w:rsid w:val="004F68EB"/>
    <w:rsid w:val="00503DE5"/>
    <w:rsid w:val="00507C97"/>
    <w:rsid w:val="00511ED4"/>
    <w:rsid w:val="00512F4B"/>
    <w:rsid w:val="00514E7C"/>
    <w:rsid w:val="00515A67"/>
    <w:rsid w:val="00516B9E"/>
    <w:rsid w:val="005200E4"/>
    <w:rsid w:val="005249D7"/>
    <w:rsid w:val="00527761"/>
    <w:rsid w:val="00531375"/>
    <w:rsid w:val="00532060"/>
    <w:rsid w:val="00532853"/>
    <w:rsid w:val="00533F92"/>
    <w:rsid w:val="00534A75"/>
    <w:rsid w:val="005351A4"/>
    <w:rsid w:val="00542DCF"/>
    <w:rsid w:val="00545BE8"/>
    <w:rsid w:val="00545E0E"/>
    <w:rsid w:val="005466F3"/>
    <w:rsid w:val="00547499"/>
    <w:rsid w:val="00547E56"/>
    <w:rsid w:val="0055015F"/>
    <w:rsid w:val="00550D8C"/>
    <w:rsid w:val="00560F3A"/>
    <w:rsid w:val="00566A9B"/>
    <w:rsid w:val="00574740"/>
    <w:rsid w:val="00577E7A"/>
    <w:rsid w:val="0058030E"/>
    <w:rsid w:val="005804E8"/>
    <w:rsid w:val="00581F96"/>
    <w:rsid w:val="005878FA"/>
    <w:rsid w:val="0059146F"/>
    <w:rsid w:val="00592D99"/>
    <w:rsid w:val="0059496C"/>
    <w:rsid w:val="00594F15"/>
    <w:rsid w:val="00595379"/>
    <w:rsid w:val="005977CF"/>
    <w:rsid w:val="005A0E9E"/>
    <w:rsid w:val="005A469D"/>
    <w:rsid w:val="005B60A2"/>
    <w:rsid w:val="005B7965"/>
    <w:rsid w:val="005C5F5A"/>
    <w:rsid w:val="005D2A34"/>
    <w:rsid w:val="005D43BB"/>
    <w:rsid w:val="005E103C"/>
    <w:rsid w:val="005E2E3C"/>
    <w:rsid w:val="005E6E26"/>
    <w:rsid w:val="005F0770"/>
    <w:rsid w:val="005F144C"/>
    <w:rsid w:val="005F29D4"/>
    <w:rsid w:val="005F31A1"/>
    <w:rsid w:val="0060187E"/>
    <w:rsid w:val="00605A8E"/>
    <w:rsid w:val="00606CDD"/>
    <w:rsid w:val="00611461"/>
    <w:rsid w:val="00616035"/>
    <w:rsid w:val="00620458"/>
    <w:rsid w:val="00620F3A"/>
    <w:rsid w:val="00621BAD"/>
    <w:rsid w:val="0062233A"/>
    <w:rsid w:val="0062440B"/>
    <w:rsid w:val="006251F0"/>
    <w:rsid w:val="00625501"/>
    <w:rsid w:val="006332D9"/>
    <w:rsid w:val="00636E95"/>
    <w:rsid w:val="006421B4"/>
    <w:rsid w:val="006440D6"/>
    <w:rsid w:val="00650507"/>
    <w:rsid w:val="00650972"/>
    <w:rsid w:val="00654C6A"/>
    <w:rsid w:val="0065685B"/>
    <w:rsid w:val="00665491"/>
    <w:rsid w:val="00674793"/>
    <w:rsid w:val="00677626"/>
    <w:rsid w:val="006817CB"/>
    <w:rsid w:val="00681BB8"/>
    <w:rsid w:val="00690943"/>
    <w:rsid w:val="00693E9E"/>
    <w:rsid w:val="006A14F1"/>
    <w:rsid w:val="006A303E"/>
    <w:rsid w:val="006A5FE2"/>
    <w:rsid w:val="006B02B7"/>
    <w:rsid w:val="006B1191"/>
    <w:rsid w:val="006B66FE"/>
    <w:rsid w:val="006B6C3B"/>
    <w:rsid w:val="006B6D2E"/>
    <w:rsid w:val="006C0727"/>
    <w:rsid w:val="006C15BC"/>
    <w:rsid w:val="006C5127"/>
    <w:rsid w:val="006D0432"/>
    <w:rsid w:val="006D0D3E"/>
    <w:rsid w:val="006D0ED6"/>
    <w:rsid w:val="006D3A91"/>
    <w:rsid w:val="006D55D0"/>
    <w:rsid w:val="006D62C9"/>
    <w:rsid w:val="006E0497"/>
    <w:rsid w:val="006E145F"/>
    <w:rsid w:val="006E4377"/>
    <w:rsid w:val="006E6E38"/>
    <w:rsid w:val="006F0835"/>
    <w:rsid w:val="006F1160"/>
    <w:rsid w:val="006F4A24"/>
    <w:rsid w:val="006F4ADE"/>
    <w:rsid w:val="006F4AF4"/>
    <w:rsid w:val="006F7869"/>
    <w:rsid w:val="007037B6"/>
    <w:rsid w:val="00704687"/>
    <w:rsid w:val="00705F4B"/>
    <w:rsid w:val="00706F75"/>
    <w:rsid w:val="007076DE"/>
    <w:rsid w:val="007076E2"/>
    <w:rsid w:val="00710D4E"/>
    <w:rsid w:val="007119E1"/>
    <w:rsid w:val="00711BE2"/>
    <w:rsid w:val="00712785"/>
    <w:rsid w:val="007127ED"/>
    <w:rsid w:val="007175EA"/>
    <w:rsid w:val="0073674F"/>
    <w:rsid w:val="007374F7"/>
    <w:rsid w:val="00740F4D"/>
    <w:rsid w:val="00740FF4"/>
    <w:rsid w:val="007445B0"/>
    <w:rsid w:val="007476A4"/>
    <w:rsid w:val="00751237"/>
    <w:rsid w:val="007545DC"/>
    <w:rsid w:val="0075529A"/>
    <w:rsid w:val="00756344"/>
    <w:rsid w:val="00761C40"/>
    <w:rsid w:val="00762DFF"/>
    <w:rsid w:val="007631F1"/>
    <w:rsid w:val="00763FBD"/>
    <w:rsid w:val="00770572"/>
    <w:rsid w:val="00774620"/>
    <w:rsid w:val="007761D6"/>
    <w:rsid w:val="0077659E"/>
    <w:rsid w:val="00780626"/>
    <w:rsid w:val="00783368"/>
    <w:rsid w:val="0079341B"/>
    <w:rsid w:val="007979A7"/>
    <w:rsid w:val="007A2537"/>
    <w:rsid w:val="007B3BED"/>
    <w:rsid w:val="007C3544"/>
    <w:rsid w:val="007C49DB"/>
    <w:rsid w:val="007C6667"/>
    <w:rsid w:val="007D1055"/>
    <w:rsid w:val="007D1362"/>
    <w:rsid w:val="007E5775"/>
    <w:rsid w:val="007E6295"/>
    <w:rsid w:val="007E64EB"/>
    <w:rsid w:val="007F1C35"/>
    <w:rsid w:val="007F59E0"/>
    <w:rsid w:val="007F5D53"/>
    <w:rsid w:val="007F6EB3"/>
    <w:rsid w:val="008031EF"/>
    <w:rsid w:val="00805F14"/>
    <w:rsid w:val="00806696"/>
    <w:rsid w:val="00811421"/>
    <w:rsid w:val="00814E66"/>
    <w:rsid w:val="00815BF0"/>
    <w:rsid w:val="00823286"/>
    <w:rsid w:val="00825784"/>
    <w:rsid w:val="008268A8"/>
    <w:rsid w:val="00835C55"/>
    <w:rsid w:val="00841BDC"/>
    <w:rsid w:val="00842222"/>
    <w:rsid w:val="00844F02"/>
    <w:rsid w:val="00847DBF"/>
    <w:rsid w:val="00850669"/>
    <w:rsid w:val="00852C36"/>
    <w:rsid w:val="00854665"/>
    <w:rsid w:val="00856B60"/>
    <w:rsid w:val="008578A7"/>
    <w:rsid w:val="008642F8"/>
    <w:rsid w:val="00865593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6DAB"/>
    <w:rsid w:val="0089701B"/>
    <w:rsid w:val="00897B86"/>
    <w:rsid w:val="008A025E"/>
    <w:rsid w:val="008A0918"/>
    <w:rsid w:val="008A19CA"/>
    <w:rsid w:val="008A2CB2"/>
    <w:rsid w:val="008A306A"/>
    <w:rsid w:val="008B1558"/>
    <w:rsid w:val="008B47DC"/>
    <w:rsid w:val="008B7474"/>
    <w:rsid w:val="008C214D"/>
    <w:rsid w:val="008C3291"/>
    <w:rsid w:val="008C70D6"/>
    <w:rsid w:val="008C7265"/>
    <w:rsid w:val="008D25CE"/>
    <w:rsid w:val="008D2EA6"/>
    <w:rsid w:val="008D5FB8"/>
    <w:rsid w:val="008D750F"/>
    <w:rsid w:val="008E325A"/>
    <w:rsid w:val="008E383B"/>
    <w:rsid w:val="008E4E95"/>
    <w:rsid w:val="008F3C2A"/>
    <w:rsid w:val="008F451C"/>
    <w:rsid w:val="008F4B4C"/>
    <w:rsid w:val="008F741D"/>
    <w:rsid w:val="00900461"/>
    <w:rsid w:val="00900A39"/>
    <w:rsid w:val="00902653"/>
    <w:rsid w:val="0090310C"/>
    <w:rsid w:val="00903189"/>
    <w:rsid w:val="0090563E"/>
    <w:rsid w:val="00910F84"/>
    <w:rsid w:val="00914336"/>
    <w:rsid w:val="009159AD"/>
    <w:rsid w:val="00917622"/>
    <w:rsid w:val="00917FAC"/>
    <w:rsid w:val="009228A3"/>
    <w:rsid w:val="00923816"/>
    <w:rsid w:val="009238FB"/>
    <w:rsid w:val="00925024"/>
    <w:rsid w:val="00925AE5"/>
    <w:rsid w:val="0092768B"/>
    <w:rsid w:val="00933341"/>
    <w:rsid w:val="00935DC0"/>
    <w:rsid w:val="009360B2"/>
    <w:rsid w:val="00937007"/>
    <w:rsid w:val="00937539"/>
    <w:rsid w:val="009466F1"/>
    <w:rsid w:val="009476FF"/>
    <w:rsid w:val="00950687"/>
    <w:rsid w:val="00957028"/>
    <w:rsid w:val="00957B69"/>
    <w:rsid w:val="00961BEF"/>
    <w:rsid w:val="00967CD7"/>
    <w:rsid w:val="00980B5C"/>
    <w:rsid w:val="00987E02"/>
    <w:rsid w:val="00990515"/>
    <w:rsid w:val="00991F6D"/>
    <w:rsid w:val="00992C23"/>
    <w:rsid w:val="009A0DEF"/>
    <w:rsid w:val="009A504A"/>
    <w:rsid w:val="009A64BC"/>
    <w:rsid w:val="009A6887"/>
    <w:rsid w:val="009B0A52"/>
    <w:rsid w:val="009B1A86"/>
    <w:rsid w:val="009B5E26"/>
    <w:rsid w:val="009B7AE4"/>
    <w:rsid w:val="009B7EE5"/>
    <w:rsid w:val="009C0F5A"/>
    <w:rsid w:val="009C2578"/>
    <w:rsid w:val="009C63DE"/>
    <w:rsid w:val="009E4BDF"/>
    <w:rsid w:val="009E68CF"/>
    <w:rsid w:val="009E7F0B"/>
    <w:rsid w:val="009F27BD"/>
    <w:rsid w:val="009F2D19"/>
    <w:rsid w:val="009F355D"/>
    <w:rsid w:val="009F7A95"/>
    <w:rsid w:val="00A02F32"/>
    <w:rsid w:val="00A050DB"/>
    <w:rsid w:val="00A07113"/>
    <w:rsid w:val="00A103C2"/>
    <w:rsid w:val="00A10767"/>
    <w:rsid w:val="00A14264"/>
    <w:rsid w:val="00A15400"/>
    <w:rsid w:val="00A16916"/>
    <w:rsid w:val="00A223AF"/>
    <w:rsid w:val="00A25B78"/>
    <w:rsid w:val="00A375F3"/>
    <w:rsid w:val="00A4116A"/>
    <w:rsid w:val="00A430DF"/>
    <w:rsid w:val="00A510A9"/>
    <w:rsid w:val="00A510C8"/>
    <w:rsid w:val="00A52230"/>
    <w:rsid w:val="00A620D8"/>
    <w:rsid w:val="00A66ABE"/>
    <w:rsid w:val="00A7209A"/>
    <w:rsid w:val="00A74CDA"/>
    <w:rsid w:val="00A76B67"/>
    <w:rsid w:val="00A827B4"/>
    <w:rsid w:val="00A83550"/>
    <w:rsid w:val="00A90623"/>
    <w:rsid w:val="00A9114C"/>
    <w:rsid w:val="00A925D1"/>
    <w:rsid w:val="00A94D48"/>
    <w:rsid w:val="00AA00DD"/>
    <w:rsid w:val="00AA427C"/>
    <w:rsid w:val="00AB5639"/>
    <w:rsid w:val="00AB565A"/>
    <w:rsid w:val="00AC0633"/>
    <w:rsid w:val="00AC3D40"/>
    <w:rsid w:val="00AC4BA1"/>
    <w:rsid w:val="00AD2728"/>
    <w:rsid w:val="00AD39F2"/>
    <w:rsid w:val="00AD5EB0"/>
    <w:rsid w:val="00AD7969"/>
    <w:rsid w:val="00AE33C3"/>
    <w:rsid w:val="00AE478F"/>
    <w:rsid w:val="00AE58B9"/>
    <w:rsid w:val="00AE6655"/>
    <w:rsid w:val="00AE68FE"/>
    <w:rsid w:val="00AE7110"/>
    <w:rsid w:val="00AF0F3E"/>
    <w:rsid w:val="00AF5F34"/>
    <w:rsid w:val="00AF639B"/>
    <w:rsid w:val="00AF64F1"/>
    <w:rsid w:val="00B012A1"/>
    <w:rsid w:val="00B013E6"/>
    <w:rsid w:val="00B047B5"/>
    <w:rsid w:val="00B04EE3"/>
    <w:rsid w:val="00B0591E"/>
    <w:rsid w:val="00B13120"/>
    <w:rsid w:val="00B15770"/>
    <w:rsid w:val="00B1688D"/>
    <w:rsid w:val="00B214D6"/>
    <w:rsid w:val="00B21620"/>
    <w:rsid w:val="00B22263"/>
    <w:rsid w:val="00B24771"/>
    <w:rsid w:val="00B25364"/>
    <w:rsid w:val="00B3267F"/>
    <w:rsid w:val="00B3556E"/>
    <w:rsid w:val="00B4074E"/>
    <w:rsid w:val="00B43C42"/>
    <w:rsid w:val="00B454B4"/>
    <w:rsid w:val="00B4758A"/>
    <w:rsid w:val="00B5309B"/>
    <w:rsid w:val="00B569F6"/>
    <w:rsid w:val="00B57EC1"/>
    <w:rsid w:val="00B609BF"/>
    <w:rsid w:val="00B648E9"/>
    <w:rsid w:val="00B656F8"/>
    <w:rsid w:val="00B70DF9"/>
    <w:rsid w:val="00B748D0"/>
    <w:rsid w:val="00B7598F"/>
    <w:rsid w:val="00B80597"/>
    <w:rsid w:val="00B80BF6"/>
    <w:rsid w:val="00B8606B"/>
    <w:rsid w:val="00B902B2"/>
    <w:rsid w:val="00B91DBC"/>
    <w:rsid w:val="00B9307E"/>
    <w:rsid w:val="00B942E2"/>
    <w:rsid w:val="00B97720"/>
    <w:rsid w:val="00BA12E3"/>
    <w:rsid w:val="00BA2140"/>
    <w:rsid w:val="00BA3BE2"/>
    <w:rsid w:val="00BA7833"/>
    <w:rsid w:val="00BB04BD"/>
    <w:rsid w:val="00BB0594"/>
    <w:rsid w:val="00BB58E3"/>
    <w:rsid w:val="00BC3258"/>
    <w:rsid w:val="00BC6ABD"/>
    <w:rsid w:val="00BC7E57"/>
    <w:rsid w:val="00BC7EEA"/>
    <w:rsid w:val="00BD7793"/>
    <w:rsid w:val="00BD7F3A"/>
    <w:rsid w:val="00BE274B"/>
    <w:rsid w:val="00BE4327"/>
    <w:rsid w:val="00BE43E5"/>
    <w:rsid w:val="00BE4659"/>
    <w:rsid w:val="00BE4684"/>
    <w:rsid w:val="00BE5E4D"/>
    <w:rsid w:val="00BE68C2"/>
    <w:rsid w:val="00BF011A"/>
    <w:rsid w:val="00BF0469"/>
    <w:rsid w:val="00BF09EB"/>
    <w:rsid w:val="00BF177D"/>
    <w:rsid w:val="00BF6934"/>
    <w:rsid w:val="00C00E8E"/>
    <w:rsid w:val="00C01088"/>
    <w:rsid w:val="00C017B8"/>
    <w:rsid w:val="00C03AE8"/>
    <w:rsid w:val="00C03BD3"/>
    <w:rsid w:val="00C04273"/>
    <w:rsid w:val="00C045F4"/>
    <w:rsid w:val="00C04E36"/>
    <w:rsid w:val="00C06060"/>
    <w:rsid w:val="00C12663"/>
    <w:rsid w:val="00C13281"/>
    <w:rsid w:val="00C14C26"/>
    <w:rsid w:val="00C1566F"/>
    <w:rsid w:val="00C16949"/>
    <w:rsid w:val="00C176BF"/>
    <w:rsid w:val="00C23896"/>
    <w:rsid w:val="00C250CA"/>
    <w:rsid w:val="00C26FB7"/>
    <w:rsid w:val="00C3456F"/>
    <w:rsid w:val="00C35D8E"/>
    <w:rsid w:val="00C41AE1"/>
    <w:rsid w:val="00C50387"/>
    <w:rsid w:val="00C5075B"/>
    <w:rsid w:val="00C52DB1"/>
    <w:rsid w:val="00C6542E"/>
    <w:rsid w:val="00C65C24"/>
    <w:rsid w:val="00C667C9"/>
    <w:rsid w:val="00C67715"/>
    <w:rsid w:val="00C72090"/>
    <w:rsid w:val="00C84C3B"/>
    <w:rsid w:val="00C86109"/>
    <w:rsid w:val="00C92DB5"/>
    <w:rsid w:val="00C941EF"/>
    <w:rsid w:val="00C94F7B"/>
    <w:rsid w:val="00C96CBF"/>
    <w:rsid w:val="00CA09B2"/>
    <w:rsid w:val="00CA4F24"/>
    <w:rsid w:val="00CA5BE6"/>
    <w:rsid w:val="00CB1CF1"/>
    <w:rsid w:val="00CB2D47"/>
    <w:rsid w:val="00CB3478"/>
    <w:rsid w:val="00CB4EBC"/>
    <w:rsid w:val="00CB60DC"/>
    <w:rsid w:val="00CB744F"/>
    <w:rsid w:val="00CB7872"/>
    <w:rsid w:val="00CC3960"/>
    <w:rsid w:val="00CC3A7F"/>
    <w:rsid w:val="00CC66E4"/>
    <w:rsid w:val="00CD0688"/>
    <w:rsid w:val="00CD1F03"/>
    <w:rsid w:val="00CD24D6"/>
    <w:rsid w:val="00CE24EC"/>
    <w:rsid w:val="00CE258A"/>
    <w:rsid w:val="00CE49DC"/>
    <w:rsid w:val="00CE5708"/>
    <w:rsid w:val="00CE6A90"/>
    <w:rsid w:val="00CF0894"/>
    <w:rsid w:val="00CF40E8"/>
    <w:rsid w:val="00CF4E20"/>
    <w:rsid w:val="00CF517F"/>
    <w:rsid w:val="00CF6039"/>
    <w:rsid w:val="00CF61A2"/>
    <w:rsid w:val="00CF675B"/>
    <w:rsid w:val="00CF799A"/>
    <w:rsid w:val="00D02625"/>
    <w:rsid w:val="00D035DE"/>
    <w:rsid w:val="00D04821"/>
    <w:rsid w:val="00D04F06"/>
    <w:rsid w:val="00D11A0F"/>
    <w:rsid w:val="00D12F54"/>
    <w:rsid w:val="00D13206"/>
    <w:rsid w:val="00D15009"/>
    <w:rsid w:val="00D169F8"/>
    <w:rsid w:val="00D2131D"/>
    <w:rsid w:val="00D21EA1"/>
    <w:rsid w:val="00D2294C"/>
    <w:rsid w:val="00D235E8"/>
    <w:rsid w:val="00D25332"/>
    <w:rsid w:val="00D26FE7"/>
    <w:rsid w:val="00D30853"/>
    <w:rsid w:val="00D35C87"/>
    <w:rsid w:val="00D37B71"/>
    <w:rsid w:val="00D40204"/>
    <w:rsid w:val="00D40EDA"/>
    <w:rsid w:val="00D417D1"/>
    <w:rsid w:val="00D47FBF"/>
    <w:rsid w:val="00D50A20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92725"/>
    <w:rsid w:val="00D94C9E"/>
    <w:rsid w:val="00D97C10"/>
    <w:rsid w:val="00DA158E"/>
    <w:rsid w:val="00DA1F98"/>
    <w:rsid w:val="00DA2DFB"/>
    <w:rsid w:val="00DA3D85"/>
    <w:rsid w:val="00DA4812"/>
    <w:rsid w:val="00DA7B5E"/>
    <w:rsid w:val="00DB1686"/>
    <w:rsid w:val="00DB3A59"/>
    <w:rsid w:val="00DB6AB9"/>
    <w:rsid w:val="00DB6B4D"/>
    <w:rsid w:val="00DB7332"/>
    <w:rsid w:val="00DC295D"/>
    <w:rsid w:val="00DC4D9A"/>
    <w:rsid w:val="00DC5A7B"/>
    <w:rsid w:val="00DD1149"/>
    <w:rsid w:val="00DD705C"/>
    <w:rsid w:val="00DE404D"/>
    <w:rsid w:val="00DE6266"/>
    <w:rsid w:val="00DE72F2"/>
    <w:rsid w:val="00DF00EC"/>
    <w:rsid w:val="00DF0913"/>
    <w:rsid w:val="00E020AB"/>
    <w:rsid w:val="00E02B36"/>
    <w:rsid w:val="00E06D31"/>
    <w:rsid w:val="00E12120"/>
    <w:rsid w:val="00E14F58"/>
    <w:rsid w:val="00E20FED"/>
    <w:rsid w:val="00E270A3"/>
    <w:rsid w:val="00E3300F"/>
    <w:rsid w:val="00E33050"/>
    <w:rsid w:val="00E41B07"/>
    <w:rsid w:val="00E42FF6"/>
    <w:rsid w:val="00E448C8"/>
    <w:rsid w:val="00E47D6E"/>
    <w:rsid w:val="00E539C3"/>
    <w:rsid w:val="00E5421F"/>
    <w:rsid w:val="00E55BAD"/>
    <w:rsid w:val="00E55CA3"/>
    <w:rsid w:val="00E5679A"/>
    <w:rsid w:val="00E63E10"/>
    <w:rsid w:val="00E74577"/>
    <w:rsid w:val="00E842D6"/>
    <w:rsid w:val="00E85FCF"/>
    <w:rsid w:val="00E8671F"/>
    <w:rsid w:val="00E93020"/>
    <w:rsid w:val="00E95DEC"/>
    <w:rsid w:val="00E97C9A"/>
    <w:rsid w:val="00EA3BEF"/>
    <w:rsid w:val="00EA630D"/>
    <w:rsid w:val="00EB006F"/>
    <w:rsid w:val="00EB2116"/>
    <w:rsid w:val="00EB401A"/>
    <w:rsid w:val="00EB4401"/>
    <w:rsid w:val="00EB6DD0"/>
    <w:rsid w:val="00EB6DF4"/>
    <w:rsid w:val="00EB7E92"/>
    <w:rsid w:val="00EC0988"/>
    <w:rsid w:val="00EC0A57"/>
    <w:rsid w:val="00EC20F7"/>
    <w:rsid w:val="00EC4A35"/>
    <w:rsid w:val="00EC4E63"/>
    <w:rsid w:val="00EC4F28"/>
    <w:rsid w:val="00ED49E2"/>
    <w:rsid w:val="00EE2DA0"/>
    <w:rsid w:val="00EE2F03"/>
    <w:rsid w:val="00EE676E"/>
    <w:rsid w:val="00EF0B6D"/>
    <w:rsid w:val="00EF0C5B"/>
    <w:rsid w:val="00EF4EA4"/>
    <w:rsid w:val="00F03337"/>
    <w:rsid w:val="00F0524C"/>
    <w:rsid w:val="00F05DFA"/>
    <w:rsid w:val="00F12265"/>
    <w:rsid w:val="00F12D2E"/>
    <w:rsid w:val="00F2252B"/>
    <w:rsid w:val="00F246A5"/>
    <w:rsid w:val="00F260C1"/>
    <w:rsid w:val="00F262FB"/>
    <w:rsid w:val="00F276F0"/>
    <w:rsid w:val="00F379BB"/>
    <w:rsid w:val="00F408EF"/>
    <w:rsid w:val="00F41D1E"/>
    <w:rsid w:val="00F4742C"/>
    <w:rsid w:val="00F516BF"/>
    <w:rsid w:val="00F523AB"/>
    <w:rsid w:val="00F5385F"/>
    <w:rsid w:val="00F579C0"/>
    <w:rsid w:val="00F61277"/>
    <w:rsid w:val="00F61327"/>
    <w:rsid w:val="00F65D2A"/>
    <w:rsid w:val="00F82C82"/>
    <w:rsid w:val="00F834AB"/>
    <w:rsid w:val="00F83AFB"/>
    <w:rsid w:val="00F844D0"/>
    <w:rsid w:val="00F86736"/>
    <w:rsid w:val="00F9030F"/>
    <w:rsid w:val="00F908B7"/>
    <w:rsid w:val="00F92643"/>
    <w:rsid w:val="00F933B4"/>
    <w:rsid w:val="00F93992"/>
    <w:rsid w:val="00F93A46"/>
    <w:rsid w:val="00F96195"/>
    <w:rsid w:val="00FA050A"/>
    <w:rsid w:val="00FA277E"/>
    <w:rsid w:val="00FB05AB"/>
    <w:rsid w:val="00FB4EA3"/>
    <w:rsid w:val="00FB72A6"/>
    <w:rsid w:val="00FC0EE0"/>
    <w:rsid w:val="00FC1B1E"/>
    <w:rsid w:val="00FC6851"/>
    <w:rsid w:val="00FD46CE"/>
    <w:rsid w:val="00FD46FA"/>
    <w:rsid w:val="00FD5C21"/>
    <w:rsid w:val="00FE05ED"/>
    <w:rsid w:val="00FE19C3"/>
    <w:rsid w:val="00FE28C4"/>
    <w:rsid w:val="00FE2D00"/>
    <w:rsid w:val="00FE3A20"/>
    <w:rsid w:val="00FE51DF"/>
    <w:rsid w:val="00FE6FB9"/>
    <w:rsid w:val="00FF4536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959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86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07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54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53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1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61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264">
          <w:marLeft w:val="14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37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76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91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39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842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w@billeigean.com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rkko.Kneckt@nokia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9387-A0FB-4735-936B-4CBE298D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11ai Spec Passive Scanning Text</vt:lpstr>
    </vt:vector>
  </TitlesOfParts>
  <Company>InterDigital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</cp:lastModifiedBy>
  <cp:revision>5</cp:revision>
  <cp:lastPrinted>1900-12-31T22:00:00Z</cp:lastPrinted>
  <dcterms:created xsi:type="dcterms:W3CDTF">2013-03-20T21:47:00Z</dcterms:created>
  <dcterms:modified xsi:type="dcterms:W3CDTF">2013-03-20T21:55:00Z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sflag">
    <vt:lpwstr>1346759520</vt:lpwstr>
  </property>
  <property fmtid="{D5CDD505-2E9C-101B-9397-08002B2CF9AE}" pid="4" name="NokiaConfidentiality">
    <vt:lpwstr>Public</vt:lpwstr>
  </property>
</Properties>
</file>