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90A11">
            <w:pPr>
              <w:pStyle w:val="T2"/>
            </w:pPr>
            <w:proofErr w:type="spellStart"/>
            <w:r w:rsidRPr="00DA5DE4">
              <w:t>REVmc</w:t>
            </w:r>
            <w:proofErr w:type="spellEnd"/>
            <w:r w:rsidRPr="00DA5DE4">
              <w:t xml:space="preserve"> </w:t>
            </w:r>
            <w:proofErr w:type="spellStart"/>
            <w:r w:rsidRPr="00DA5DE4">
              <w:t>Preballot</w:t>
            </w:r>
            <w:proofErr w:type="spellEnd"/>
            <w:r>
              <w:t xml:space="preserve"> Resolutions - </w:t>
            </w:r>
            <w:r w:rsidR="00724127">
              <w:t>CID 270-105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A2F9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A2F97">
              <w:rPr>
                <w:b w:val="0"/>
                <w:sz w:val="20"/>
              </w:rPr>
              <w:t>2013-01</w:t>
            </w:r>
            <w:r>
              <w:rPr>
                <w:b w:val="0"/>
                <w:sz w:val="20"/>
              </w:rPr>
              <w:t>-</w:t>
            </w:r>
            <w:r w:rsidR="005A2F97">
              <w:rPr>
                <w:b w:val="0"/>
                <w:sz w:val="20"/>
              </w:rPr>
              <w:t>1</w:t>
            </w:r>
            <w:r w:rsidR="00A14F2E">
              <w:rPr>
                <w:b w:val="0"/>
                <w:sz w:val="20"/>
              </w:rPr>
              <w:t>6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5A2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Daniel Cohn</w:t>
            </w:r>
          </w:p>
        </w:tc>
        <w:tc>
          <w:tcPr>
            <w:tcW w:w="2064" w:type="dxa"/>
            <w:vAlign w:val="center"/>
          </w:tcPr>
          <w:p w:rsidR="00CA09B2" w:rsidRDefault="005A2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Lantiq</w:t>
            </w:r>
          </w:p>
        </w:tc>
        <w:tc>
          <w:tcPr>
            <w:tcW w:w="2814" w:type="dxa"/>
            <w:vAlign w:val="center"/>
          </w:tcPr>
          <w:p w:rsidR="00CA09B2" w:rsidRDefault="005A2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Zarhin</w:t>
            </w:r>
            <w:proofErr w:type="spellEnd"/>
            <w:r>
              <w:rPr>
                <w:b w:val="0"/>
                <w:sz w:val="20"/>
              </w:rPr>
              <w:t xml:space="preserve"> 13, </w:t>
            </w:r>
            <w:proofErr w:type="spellStart"/>
            <w:r>
              <w:rPr>
                <w:b w:val="0"/>
                <w:sz w:val="20"/>
              </w:rPr>
              <w:t>Ra’anana</w:t>
            </w:r>
            <w:proofErr w:type="spellEnd"/>
            <w:r>
              <w:rPr>
                <w:b w:val="0"/>
                <w:sz w:val="20"/>
              </w:rPr>
              <w:t>, Israel</w:t>
            </w:r>
          </w:p>
        </w:tc>
        <w:tc>
          <w:tcPr>
            <w:tcW w:w="1715" w:type="dxa"/>
            <w:vAlign w:val="center"/>
          </w:tcPr>
          <w:p w:rsidR="00CA09B2" w:rsidRDefault="005A2F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+972 54 922 5104</w:t>
            </w:r>
          </w:p>
        </w:tc>
        <w:tc>
          <w:tcPr>
            <w:tcW w:w="1647" w:type="dxa"/>
            <w:vAlign w:val="center"/>
          </w:tcPr>
          <w:p w:rsidR="00CA09B2" w:rsidRDefault="005A2F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Daniel.cohn@lantiq.com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75A91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5A2F97">
                            <w:pPr>
                              <w:jc w:val="both"/>
                            </w:pPr>
                            <w:r>
                              <w:t xml:space="preserve">Resolutions to </w:t>
                            </w:r>
                            <w:r w:rsidR="00724127">
                              <w:t xml:space="preserve">PHY </w:t>
                            </w:r>
                            <w:r>
                              <w:t xml:space="preserve">CIDs </w:t>
                            </w:r>
                            <w:r w:rsidR="00724127">
                              <w:t>270 and 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5A2F97">
                      <w:pPr>
                        <w:jc w:val="both"/>
                      </w:pPr>
                      <w:r>
                        <w:t xml:space="preserve">Resolutions to </w:t>
                      </w:r>
                      <w:r w:rsidR="00724127">
                        <w:t xml:space="preserve">PHY </w:t>
                      </w:r>
                      <w:r>
                        <w:t xml:space="preserve">CIDs </w:t>
                      </w:r>
                      <w:r w:rsidR="00724127">
                        <w:t>270 and 105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5A2F97">
      <w:r>
        <w:br w:type="page"/>
      </w:r>
    </w:p>
    <w:p w:rsidR="00CA09B2" w:rsidRPr="00737D2D" w:rsidRDefault="005A2F97" w:rsidP="00737D2D">
      <w:pPr>
        <w:pStyle w:val="Heading1"/>
        <w:rPr>
          <w:u w:val="none"/>
        </w:rPr>
      </w:pPr>
      <w:r w:rsidRPr="00737D2D">
        <w:rPr>
          <w:u w:val="none"/>
        </w:rPr>
        <w:lastRenderedPageBreak/>
        <w:t>CID 270</w:t>
      </w:r>
    </w:p>
    <w:p w:rsidR="005A2F97" w:rsidRDefault="005A2F97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4966"/>
        <w:gridCol w:w="3990"/>
      </w:tblGrid>
      <w:tr w:rsidR="005A2F97" w:rsidRPr="005A2F97" w:rsidTr="005A2F97">
        <w:trPr>
          <w:trHeight w:val="476"/>
        </w:trPr>
        <w:tc>
          <w:tcPr>
            <w:tcW w:w="0" w:type="auto"/>
          </w:tcPr>
          <w:p w:rsidR="005A2F97" w:rsidRPr="005A2F97" w:rsidRDefault="005A2F97" w:rsidP="005A2F97">
            <w:pPr>
              <w:rPr>
                <w:b/>
                <w:bCs/>
              </w:rPr>
            </w:pPr>
            <w:r w:rsidRPr="005A2F97">
              <w:rPr>
                <w:b/>
                <w:bCs/>
              </w:rPr>
              <w:t>CID</w:t>
            </w:r>
          </w:p>
        </w:tc>
        <w:tc>
          <w:tcPr>
            <w:tcW w:w="0" w:type="auto"/>
          </w:tcPr>
          <w:p w:rsidR="005A2F97" w:rsidRPr="005A2F97" w:rsidRDefault="005A2F97" w:rsidP="005A2F97">
            <w:pPr>
              <w:rPr>
                <w:b/>
                <w:bCs/>
              </w:rPr>
            </w:pPr>
            <w:r w:rsidRPr="005A2F97">
              <w:rPr>
                <w:b/>
                <w:bCs/>
              </w:rPr>
              <w:t>Comment</w:t>
            </w:r>
          </w:p>
        </w:tc>
        <w:tc>
          <w:tcPr>
            <w:tcW w:w="0" w:type="auto"/>
          </w:tcPr>
          <w:p w:rsidR="005A2F97" w:rsidRPr="005A2F97" w:rsidRDefault="005A2F97" w:rsidP="005A2F97">
            <w:pPr>
              <w:rPr>
                <w:b/>
                <w:bCs/>
              </w:rPr>
            </w:pPr>
            <w:r w:rsidRPr="005A2F97">
              <w:rPr>
                <w:b/>
                <w:bCs/>
              </w:rPr>
              <w:t>Proposed Change</w:t>
            </w:r>
          </w:p>
        </w:tc>
      </w:tr>
      <w:tr w:rsidR="005A2F97" w:rsidRPr="005A2F97" w:rsidTr="00737D2D">
        <w:trPr>
          <w:trHeight w:val="6679"/>
        </w:trPr>
        <w:tc>
          <w:tcPr>
            <w:tcW w:w="0" w:type="auto"/>
            <w:hideMark/>
          </w:tcPr>
          <w:p w:rsidR="005A2F97" w:rsidRPr="005A2F97" w:rsidRDefault="005A2F97" w:rsidP="005A2F97">
            <w:r w:rsidRPr="005A2F97">
              <w:t>270</w:t>
            </w:r>
          </w:p>
        </w:tc>
        <w:tc>
          <w:tcPr>
            <w:tcW w:w="0" w:type="auto"/>
            <w:hideMark/>
          </w:tcPr>
          <w:p w:rsidR="005A2F97" w:rsidRPr="005A2F97" w:rsidRDefault="005A2F97" w:rsidP="005A2F97">
            <w:r w:rsidRPr="005A2F97">
              <w:t>Short slot timing equations are broken.  We have that</w:t>
            </w:r>
            <w:proofErr w:type="gramStart"/>
            <w:r w:rsidRPr="005A2F97">
              <w:t>:</w:t>
            </w:r>
            <w:proofErr w:type="gramEnd"/>
            <w:r w:rsidRPr="005A2F97">
              <w:br/>
            </w:r>
            <w:r w:rsidRPr="005A2F97">
              <w:br/>
              <w:t xml:space="preserve">Slot = D + </w:t>
            </w:r>
            <w:proofErr w:type="spellStart"/>
            <w:r w:rsidRPr="005A2F97">
              <w:t>CCAdel</w:t>
            </w:r>
            <w:proofErr w:type="spellEnd"/>
            <w:r w:rsidRPr="005A2F97">
              <w:t xml:space="preserve"> + M + TA</w:t>
            </w:r>
            <w:r w:rsidRPr="005A2F97">
              <w:br/>
              <w:t xml:space="preserve">       CT + M + TA</w:t>
            </w:r>
            <w:r w:rsidRPr="005A2F97">
              <w:br/>
            </w:r>
            <w:r w:rsidRPr="005A2F97">
              <w:br/>
              <w:t xml:space="preserve">where D = </w:t>
            </w:r>
            <w:proofErr w:type="spellStart"/>
            <w:r w:rsidRPr="005A2F97">
              <w:t>aRxRFDelay</w:t>
            </w:r>
            <w:proofErr w:type="spellEnd"/>
            <w:r w:rsidRPr="005A2F97">
              <w:t xml:space="preserve"> + </w:t>
            </w:r>
            <w:proofErr w:type="spellStart"/>
            <w:r w:rsidRPr="005A2F97">
              <w:t>aRxPLCPDelay</w:t>
            </w:r>
            <w:proofErr w:type="spellEnd"/>
            <w:r w:rsidRPr="005A2F97">
              <w:br/>
              <w:t xml:space="preserve">M = </w:t>
            </w:r>
            <w:proofErr w:type="spellStart"/>
            <w:r w:rsidRPr="005A2F97">
              <w:t>aMACProcessingDelay</w:t>
            </w:r>
            <w:proofErr w:type="spellEnd"/>
            <w:r w:rsidRPr="005A2F97">
              <w:br/>
              <w:t xml:space="preserve">TA = </w:t>
            </w:r>
            <w:proofErr w:type="spellStart"/>
            <w:r w:rsidRPr="005A2F97">
              <w:t>aRxTxTurnaroundTime</w:t>
            </w:r>
            <w:proofErr w:type="spellEnd"/>
            <w:r w:rsidRPr="005A2F97">
              <w:br/>
              <w:t xml:space="preserve">CT = </w:t>
            </w:r>
            <w:proofErr w:type="spellStart"/>
            <w:r w:rsidRPr="005A2F97">
              <w:t>aCCATime</w:t>
            </w:r>
            <w:proofErr w:type="spellEnd"/>
            <w:r w:rsidRPr="005A2F97">
              <w:br/>
            </w:r>
            <w:r w:rsidRPr="005A2F97">
              <w:br/>
              <w:t xml:space="preserve">[I'm making D = D1 ~= D2 because </w:t>
            </w:r>
            <w:proofErr w:type="spellStart"/>
            <w:r w:rsidRPr="005A2F97">
              <w:t>aAirpropagationTime</w:t>
            </w:r>
            <w:proofErr w:type="spellEnd"/>
            <w:r w:rsidRPr="005A2F97">
              <w:t xml:space="preserve"> &lt;&lt; 1 us, and I'm</w:t>
            </w:r>
            <w:r w:rsidRPr="005A2F97">
              <w:br/>
              <w:t>also making M = M1 = M2 because that's what's specified.]</w:t>
            </w:r>
            <w:r w:rsidRPr="005A2F97">
              <w:br/>
            </w:r>
            <w:r w:rsidRPr="005A2F97">
              <w:br/>
              <w:t xml:space="preserve">However, for all PHYs on the market (i.e. not IR or FH), </w:t>
            </w:r>
            <w:proofErr w:type="spellStart"/>
            <w:r w:rsidRPr="005A2F97">
              <w:t>aMACProcessingDelay</w:t>
            </w:r>
            <w:proofErr w:type="spellEnd"/>
            <w:r w:rsidRPr="005A2F97">
              <w:t xml:space="preserve"> is given as &lt; or &lt;= 2 us and </w:t>
            </w:r>
            <w:proofErr w:type="spellStart"/>
            <w:r w:rsidRPr="005A2F97">
              <w:t>aRxTxTurnaround</w:t>
            </w:r>
            <w:proofErr w:type="spellEnd"/>
            <w:r w:rsidRPr="005A2F97">
              <w:t xml:space="preserve"> time is &lt;= 5 us for DS and HRDS, &lt; 5 us for ERP, &lt; 2 us for OFDM and HT.  </w:t>
            </w:r>
            <w:proofErr w:type="spellStart"/>
            <w:proofErr w:type="gramStart"/>
            <w:r w:rsidRPr="005A2F97">
              <w:t>aCCATime</w:t>
            </w:r>
            <w:proofErr w:type="spellEnd"/>
            <w:proofErr w:type="gramEnd"/>
            <w:r w:rsidRPr="005A2F97">
              <w:t xml:space="preserve"> is &lt; 15 us for DS and HRDS and long-slot ERP, &lt; 4 for 20 MHz OFDM, short-slot ERP and HT.</w:t>
            </w:r>
            <w:r w:rsidRPr="005A2F97">
              <w:br/>
            </w:r>
            <w:r w:rsidRPr="005A2F97">
              <w:br/>
              <w:t>So for short slots the equation comes to 9 = &lt; 4 + &lt; 2 + &lt; 2, which cannot be satisfied.</w:t>
            </w:r>
          </w:p>
        </w:tc>
        <w:tc>
          <w:tcPr>
            <w:tcW w:w="0" w:type="auto"/>
            <w:hideMark/>
          </w:tcPr>
          <w:p w:rsidR="005A2F97" w:rsidRPr="005A2F97" w:rsidRDefault="005A2F97" w:rsidP="005A2F97">
            <w:r w:rsidRPr="005A2F97">
              <w:t xml:space="preserve">Bump </w:t>
            </w:r>
            <w:proofErr w:type="spellStart"/>
            <w:r w:rsidRPr="005A2F97">
              <w:t>aRxTxTurnaroundTime</w:t>
            </w:r>
            <w:proofErr w:type="spellEnd"/>
            <w:r w:rsidRPr="005A2F97">
              <w:t xml:space="preserve"> on the short slot PHYs up from &lt; 2 us to &lt; 3 us or even (for consistency with the long slot PHYs) &lt; 5 us.</w:t>
            </w:r>
            <w:r w:rsidRPr="005A2F97">
              <w:br/>
            </w:r>
            <w:r w:rsidRPr="005A2F97">
              <w:br/>
              <w:t xml:space="preserve">Or just say that at least one of </w:t>
            </w:r>
            <w:proofErr w:type="spellStart"/>
            <w:r w:rsidRPr="005A2F97">
              <w:t>aMACProcessingDelay</w:t>
            </w:r>
            <w:proofErr w:type="spellEnd"/>
            <w:r w:rsidRPr="005A2F97">
              <w:t xml:space="preserve"> and </w:t>
            </w:r>
            <w:proofErr w:type="spellStart"/>
            <w:r w:rsidRPr="005A2F97">
              <w:t>aRxTxTurnaroundTime</w:t>
            </w:r>
            <w:proofErr w:type="spellEnd"/>
            <w:r w:rsidRPr="005A2F97">
              <w:t xml:space="preserve"> should be implementation-dependent as long as </w:t>
            </w:r>
            <w:proofErr w:type="spellStart"/>
            <w:r w:rsidRPr="005A2F97">
              <w:t>aSIFSTime</w:t>
            </w:r>
            <w:proofErr w:type="spellEnd"/>
            <w:r w:rsidRPr="005A2F97">
              <w:t xml:space="preserve"> is met - would need to check any knock-on effects of this change.</w:t>
            </w:r>
          </w:p>
        </w:tc>
      </w:tr>
    </w:tbl>
    <w:p w:rsidR="005A2F97" w:rsidRPr="005A2F97" w:rsidRDefault="005A2F97">
      <w:pPr>
        <w:rPr>
          <w:u w:val="single"/>
        </w:rPr>
      </w:pPr>
    </w:p>
    <w:p w:rsidR="00CA09B2" w:rsidRDefault="005A2F97">
      <w:pPr>
        <w:rPr>
          <w:b/>
          <w:bCs/>
          <w:u w:val="single"/>
        </w:rPr>
      </w:pPr>
      <w:r w:rsidRPr="005A2F97">
        <w:rPr>
          <w:b/>
          <w:bCs/>
          <w:u w:val="single"/>
        </w:rPr>
        <w:t>Proposed Resolution</w:t>
      </w:r>
      <w:r w:rsidR="00737D2D">
        <w:rPr>
          <w:b/>
          <w:bCs/>
          <w:u w:val="single"/>
        </w:rPr>
        <w:t>:</w:t>
      </w:r>
    </w:p>
    <w:p w:rsidR="00737D2D" w:rsidRDefault="00737D2D">
      <w:pPr>
        <w:rPr>
          <w:b/>
          <w:bCs/>
          <w:u w:val="single"/>
        </w:rPr>
      </w:pPr>
    </w:p>
    <w:p w:rsidR="00AB17F1" w:rsidRDefault="00AB17F1" w:rsidP="00AB17F1">
      <w:r>
        <w:t>Revise - Make the changes as proposed in 11-12/1256r9.</w:t>
      </w:r>
    </w:p>
    <w:p w:rsidR="00AB17F1" w:rsidRDefault="00AB17F1" w:rsidP="00737D2D"/>
    <w:p w:rsidR="00737D2D" w:rsidRDefault="00737D2D" w:rsidP="00AB17F1">
      <w:r>
        <w:t xml:space="preserve">Changes proposed in </w:t>
      </w:r>
      <w:r w:rsidRPr="00E668A6">
        <w:t>12/1256r9</w:t>
      </w:r>
      <w:r>
        <w:t xml:space="preserve"> already cover </w:t>
      </w:r>
      <w:r w:rsidR="00AB17F1">
        <w:t>the second proposed solution (</w:t>
      </w:r>
      <w:r w:rsidR="00AB17F1" w:rsidRPr="005A2F97">
        <w:t xml:space="preserve">Or just say that at least one </w:t>
      </w:r>
      <w:r w:rsidR="00AB17F1">
        <w:t>of ...</w:t>
      </w:r>
      <w:r w:rsidR="00AB17F1" w:rsidRPr="005A2F97">
        <w:t xml:space="preserve">should be implementation-dependent as long as </w:t>
      </w:r>
      <w:r w:rsidR="00AB17F1">
        <w:t>...).</w:t>
      </w:r>
    </w:p>
    <w:p w:rsidR="00737D2D" w:rsidRPr="00737D2D" w:rsidRDefault="00737D2D" w:rsidP="00737D2D">
      <w:pPr>
        <w:pStyle w:val="Heading1"/>
        <w:rPr>
          <w:u w:val="none"/>
        </w:rPr>
      </w:pPr>
      <w:r w:rsidRPr="00737D2D">
        <w:rPr>
          <w:u w:val="none"/>
        </w:rPr>
        <w:t xml:space="preserve">CID </w:t>
      </w:r>
      <w:r>
        <w:rPr>
          <w:u w:val="none"/>
        </w:rPr>
        <w:t>105</w:t>
      </w:r>
    </w:p>
    <w:p w:rsidR="00CA09B2" w:rsidRDefault="00CA09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931"/>
        <w:gridCol w:w="902"/>
        <w:gridCol w:w="1121"/>
        <w:gridCol w:w="803"/>
        <w:gridCol w:w="2599"/>
        <w:gridCol w:w="2599"/>
      </w:tblGrid>
      <w:tr w:rsidR="00737D2D" w:rsidRPr="00737D2D" w:rsidTr="00737D2D">
        <w:trPr>
          <w:trHeight w:val="765"/>
        </w:trPr>
        <w:tc>
          <w:tcPr>
            <w:tcW w:w="621" w:type="dxa"/>
            <w:hideMark/>
          </w:tcPr>
          <w:p w:rsidR="00737D2D" w:rsidRPr="00737D2D" w:rsidRDefault="00737D2D" w:rsidP="00737D2D">
            <w:pPr>
              <w:rPr>
                <w:b/>
                <w:bCs/>
              </w:rPr>
            </w:pPr>
            <w:r w:rsidRPr="00737D2D">
              <w:rPr>
                <w:b/>
                <w:bCs/>
              </w:rPr>
              <w:t>CID</w:t>
            </w:r>
          </w:p>
        </w:tc>
        <w:tc>
          <w:tcPr>
            <w:tcW w:w="931" w:type="dxa"/>
            <w:hideMark/>
          </w:tcPr>
          <w:p w:rsidR="00737D2D" w:rsidRPr="00737D2D" w:rsidRDefault="00737D2D" w:rsidP="00737D2D">
            <w:pPr>
              <w:rPr>
                <w:b/>
                <w:bCs/>
              </w:rPr>
            </w:pPr>
            <w:r w:rsidRPr="00737D2D">
              <w:rPr>
                <w:b/>
                <w:bCs/>
              </w:rPr>
              <w:t>Page</w:t>
            </w:r>
          </w:p>
        </w:tc>
        <w:tc>
          <w:tcPr>
            <w:tcW w:w="902" w:type="dxa"/>
            <w:hideMark/>
          </w:tcPr>
          <w:p w:rsidR="00737D2D" w:rsidRPr="00737D2D" w:rsidRDefault="00737D2D" w:rsidP="00737D2D">
            <w:pPr>
              <w:rPr>
                <w:b/>
                <w:bCs/>
              </w:rPr>
            </w:pPr>
            <w:r w:rsidRPr="00737D2D">
              <w:rPr>
                <w:b/>
                <w:bCs/>
              </w:rPr>
              <w:t>Clause</w:t>
            </w:r>
          </w:p>
        </w:tc>
        <w:tc>
          <w:tcPr>
            <w:tcW w:w="1121" w:type="dxa"/>
            <w:hideMark/>
          </w:tcPr>
          <w:p w:rsidR="00737D2D" w:rsidRPr="00737D2D" w:rsidRDefault="00737D2D" w:rsidP="00737D2D">
            <w:pPr>
              <w:rPr>
                <w:b/>
                <w:bCs/>
              </w:rPr>
            </w:pPr>
            <w:r w:rsidRPr="00737D2D">
              <w:rPr>
                <w:b/>
                <w:bCs/>
              </w:rPr>
              <w:t>Duplicate of CID</w:t>
            </w:r>
          </w:p>
        </w:tc>
        <w:tc>
          <w:tcPr>
            <w:tcW w:w="803" w:type="dxa"/>
            <w:hideMark/>
          </w:tcPr>
          <w:p w:rsidR="00737D2D" w:rsidRPr="00737D2D" w:rsidRDefault="00737D2D" w:rsidP="00737D2D">
            <w:pPr>
              <w:rPr>
                <w:b/>
                <w:bCs/>
              </w:rPr>
            </w:pPr>
            <w:proofErr w:type="spellStart"/>
            <w:r w:rsidRPr="00737D2D">
              <w:rPr>
                <w:b/>
                <w:bCs/>
              </w:rPr>
              <w:t>Resn</w:t>
            </w:r>
            <w:proofErr w:type="spellEnd"/>
            <w:r w:rsidRPr="00737D2D">
              <w:rPr>
                <w:b/>
                <w:bCs/>
              </w:rPr>
              <w:t xml:space="preserve"> Status</w:t>
            </w:r>
          </w:p>
        </w:tc>
        <w:tc>
          <w:tcPr>
            <w:tcW w:w="2599" w:type="dxa"/>
            <w:hideMark/>
          </w:tcPr>
          <w:p w:rsidR="00737D2D" w:rsidRPr="00737D2D" w:rsidRDefault="00737D2D" w:rsidP="00737D2D">
            <w:pPr>
              <w:rPr>
                <w:b/>
                <w:bCs/>
              </w:rPr>
            </w:pPr>
            <w:r w:rsidRPr="00737D2D">
              <w:rPr>
                <w:b/>
                <w:bCs/>
              </w:rPr>
              <w:t>Comment</w:t>
            </w:r>
          </w:p>
        </w:tc>
        <w:tc>
          <w:tcPr>
            <w:tcW w:w="2599" w:type="dxa"/>
            <w:hideMark/>
          </w:tcPr>
          <w:p w:rsidR="00737D2D" w:rsidRPr="00737D2D" w:rsidRDefault="00737D2D" w:rsidP="00737D2D">
            <w:pPr>
              <w:rPr>
                <w:b/>
                <w:bCs/>
              </w:rPr>
            </w:pPr>
            <w:r w:rsidRPr="00737D2D">
              <w:rPr>
                <w:b/>
                <w:bCs/>
              </w:rPr>
              <w:t>Proposed Change</w:t>
            </w:r>
          </w:p>
        </w:tc>
      </w:tr>
      <w:tr w:rsidR="00737D2D" w:rsidRPr="00737D2D" w:rsidTr="00737D2D">
        <w:trPr>
          <w:trHeight w:val="1275"/>
        </w:trPr>
        <w:tc>
          <w:tcPr>
            <w:tcW w:w="621" w:type="dxa"/>
            <w:hideMark/>
          </w:tcPr>
          <w:p w:rsidR="00737D2D" w:rsidRPr="00737D2D" w:rsidRDefault="00737D2D" w:rsidP="00737D2D">
            <w:r w:rsidRPr="00737D2D">
              <w:t>105</w:t>
            </w:r>
          </w:p>
        </w:tc>
        <w:tc>
          <w:tcPr>
            <w:tcW w:w="931" w:type="dxa"/>
            <w:hideMark/>
          </w:tcPr>
          <w:p w:rsidR="00737D2D" w:rsidRPr="00737D2D" w:rsidRDefault="00737D2D" w:rsidP="00737D2D">
            <w:r w:rsidRPr="00737D2D">
              <w:t>1553.00</w:t>
            </w:r>
          </w:p>
        </w:tc>
        <w:tc>
          <w:tcPr>
            <w:tcW w:w="902" w:type="dxa"/>
            <w:hideMark/>
          </w:tcPr>
          <w:p w:rsidR="00737D2D" w:rsidRPr="00737D2D" w:rsidRDefault="00737D2D" w:rsidP="00737D2D">
            <w:r w:rsidRPr="00737D2D">
              <w:t>17.3.3</w:t>
            </w:r>
          </w:p>
        </w:tc>
        <w:tc>
          <w:tcPr>
            <w:tcW w:w="1121" w:type="dxa"/>
            <w:hideMark/>
          </w:tcPr>
          <w:p w:rsidR="00737D2D" w:rsidRPr="00737D2D" w:rsidRDefault="00737D2D" w:rsidP="00737D2D"/>
        </w:tc>
        <w:tc>
          <w:tcPr>
            <w:tcW w:w="803" w:type="dxa"/>
            <w:hideMark/>
          </w:tcPr>
          <w:p w:rsidR="00737D2D" w:rsidRPr="00737D2D" w:rsidRDefault="00737D2D" w:rsidP="00737D2D"/>
        </w:tc>
        <w:tc>
          <w:tcPr>
            <w:tcW w:w="2599" w:type="dxa"/>
            <w:hideMark/>
          </w:tcPr>
          <w:p w:rsidR="00737D2D" w:rsidRPr="00737D2D" w:rsidRDefault="00737D2D" w:rsidP="00737D2D">
            <w:r w:rsidRPr="00737D2D">
              <w:t>Why does the HR PHY have such a big max MPDU length?  All other PHYs have a maximum of 4095</w:t>
            </w:r>
          </w:p>
        </w:tc>
        <w:tc>
          <w:tcPr>
            <w:tcW w:w="2599" w:type="dxa"/>
            <w:hideMark/>
          </w:tcPr>
          <w:p w:rsidR="00737D2D" w:rsidRPr="00737D2D" w:rsidRDefault="00737D2D" w:rsidP="00737D2D">
            <w:r w:rsidRPr="00737D2D">
              <w:t xml:space="preserve">In Table 16-2 change the 13 to a 12 for </w:t>
            </w:r>
            <w:proofErr w:type="spellStart"/>
            <w:r w:rsidRPr="00737D2D">
              <w:t>aMPDUMaxLength</w:t>
            </w:r>
            <w:proofErr w:type="spellEnd"/>
            <w:r w:rsidRPr="00737D2D">
              <w:t xml:space="preserve"> (note corresponding changes to 802.11ac in clause 8)</w:t>
            </w:r>
          </w:p>
        </w:tc>
      </w:tr>
    </w:tbl>
    <w:p w:rsidR="00737D2D" w:rsidRDefault="00CA09B2" w:rsidP="00737D2D">
      <w:pPr>
        <w:rPr>
          <w:b/>
          <w:bCs/>
          <w:u w:val="single"/>
        </w:rPr>
      </w:pPr>
      <w:r>
        <w:br w:type="page"/>
      </w:r>
      <w:r w:rsidR="00737D2D" w:rsidRPr="00737D2D">
        <w:rPr>
          <w:b/>
          <w:bCs/>
          <w:u w:val="single"/>
        </w:rPr>
        <w:lastRenderedPageBreak/>
        <w:t xml:space="preserve">Proposed Resolution: </w:t>
      </w:r>
    </w:p>
    <w:p w:rsidR="00737D2D" w:rsidRDefault="00737D2D" w:rsidP="00737D2D">
      <w:pPr>
        <w:rPr>
          <w:b/>
          <w:bCs/>
          <w:u w:val="single"/>
        </w:rPr>
      </w:pPr>
    </w:p>
    <w:p w:rsidR="00737D2D" w:rsidRDefault="00B90A11" w:rsidP="00737D2D">
      <w:r>
        <w:t>Reject.</w:t>
      </w:r>
    </w:p>
    <w:p w:rsidR="00B90A11" w:rsidRDefault="00B90A11" w:rsidP="00737D2D"/>
    <w:p w:rsidR="00861479" w:rsidRDefault="00861479" w:rsidP="00861479">
      <w:r>
        <w:t>The comment refers to clause 17.3.3 and to the HR PHY, but then the proposed changes mention table 16-2 which belongs to the DS PHY.</w:t>
      </w:r>
    </w:p>
    <w:p w:rsidR="00B90A11" w:rsidRDefault="00861479" w:rsidP="00861479">
      <w:r>
        <w:t xml:space="preserve">Assuming the comment </w:t>
      </w:r>
      <w:proofErr w:type="spellStart"/>
      <w:r>
        <w:t>referse</w:t>
      </w:r>
      <w:proofErr w:type="spellEnd"/>
      <w:r>
        <w:t xml:space="preserve"> to the DS PHY and to table 16-2, t</w:t>
      </w:r>
      <w:r w:rsidR="00B90A11">
        <w:t xml:space="preserve">he commenter </w:t>
      </w:r>
      <w:r>
        <w:t xml:space="preserve">doesn’t give </w:t>
      </w:r>
      <w:r w:rsidR="00B90A11">
        <w:t>a reason why the MPDU length should be changed to 4095.</w:t>
      </w:r>
    </w:p>
    <w:p w:rsidR="00CA09B2" w:rsidRDefault="00B90A11" w:rsidP="00861479">
      <w:r>
        <w:t xml:space="preserve">Lack of consistency with other PHYs is not a good enough reason to change the existing language and potentially making existing implementations </w:t>
      </w:r>
      <w:proofErr w:type="spellStart"/>
      <w:r w:rsidR="00861479">
        <w:t>non compliant</w:t>
      </w:r>
      <w:proofErr w:type="spellEnd"/>
      <w:r>
        <w:t xml:space="preserve">. The DS PHY </w:t>
      </w:r>
      <w:r w:rsidR="00861479">
        <w:t xml:space="preserve">does </w:t>
      </w:r>
      <w:r>
        <w:t>appear to support the t</w:t>
      </w:r>
      <w:r w:rsidR="00861479">
        <w:t>ransmission of an 8193-bit MPDU.</w:t>
      </w:r>
    </w:p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AE" w:rsidRDefault="00DC69AE">
      <w:r>
        <w:separator/>
      </w:r>
    </w:p>
  </w:endnote>
  <w:endnote w:type="continuationSeparator" w:id="0">
    <w:p w:rsidR="00DC69AE" w:rsidRDefault="00DC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0D664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75A9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A14F2E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A14F2E">
        <w:t>Daniel Cohn, Lantiq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AE" w:rsidRDefault="00DC69AE">
      <w:r>
        <w:separator/>
      </w:r>
    </w:p>
  </w:footnote>
  <w:footnote w:type="continuationSeparator" w:id="0">
    <w:p w:rsidR="00DC69AE" w:rsidRDefault="00DC6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5A2F97">
    <w:pPr>
      <w:pStyle w:val="Header"/>
      <w:tabs>
        <w:tab w:val="clear" w:pos="6480"/>
        <w:tab w:val="center" w:pos="4680"/>
        <w:tab w:val="right" w:pos="9360"/>
      </w:tabs>
    </w:pPr>
    <w:r>
      <w:t>January 2013</w:t>
    </w:r>
    <w:r w:rsidR="0029020B">
      <w:tab/>
    </w:r>
    <w:r w:rsidR="0029020B">
      <w:tab/>
    </w:r>
    <w:fldSimple w:instr=" TITLE  \* MERGEFORMAT ">
      <w:r w:rsidR="00A14F2E">
        <w:t>doc.: IEEE 802.11-13/0132r1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91"/>
    <w:rsid w:val="00047508"/>
    <w:rsid w:val="000D6645"/>
    <w:rsid w:val="001D723B"/>
    <w:rsid w:val="00204441"/>
    <w:rsid w:val="0022268E"/>
    <w:rsid w:val="0029020B"/>
    <w:rsid w:val="002D44BE"/>
    <w:rsid w:val="003E61E8"/>
    <w:rsid w:val="00442037"/>
    <w:rsid w:val="004B064B"/>
    <w:rsid w:val="005A2F97"/>
    <w:rsid w:val="0062440B"/>
    <w:rsid w:val="00690008"/>
    <w:rsid w:val="006C0727"/>
    <w:rsid w:val="006E145F"/>
    <w:rsid w:val="00724127"/>
    <w:rsid w:val="00737D2D"/>
    <w:rsid w:val="00770572"/>
    <w:rsid w:val="00861479"/>
    <w:rsid w:val="009D538B"/>
    <w:rsid w:val="009F2FBC"/>
    <w:rsid w:val="00A14F2E"/>
    <w:rsid w:val="00AA427C"/>
    <w:rsid w:val="00AB17F1"/>
    <w:rsid w:val="00B75A91"/>
    <w:rsid w:val="00B90A11"/>
    <w:rsid w:val="00BE68C2"/>
    <w:rsid w:val="00CA09B2"/>
    <w:rsid w:val="00DC5A7B"/>
    <w:rsid w:val="00DC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A2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A2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ohenda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802.11-13/0132r1</vt:lpstr>
    </vt:vector>
  </TitlesOfParts>
  <Company>Some Company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802.11-13/0132r1</dc:title>
  <dc:subject>Submission</dc:subject>
  <dc:creator>Cohn Daniel (LQIL ST WL SE)</dc:creator>
  <cp:keywords>January 2013</cp:keywords>
  <dc:description>Daniel Cohn, Lantiq</dc:description>
  <cp:lastModifiedBy>Cohn Daniel (LQIL ST WL SE)</cp:lastModifiedBy>
  <cp:revision>2</cp:revision>
  <cp:lastPrinted>2013-01-15T22:51:00Z</cp:lastPrinted>
  <dcterms:created xsi:type="dcterms:W3CDTF">2013-01-16T23:44:00Z</dcterms:created>
  <dcterms:modified xsi:type="dcterms:W3CDTF">2013-01-16T23:44:00Z</dcterms:modified>
</cp:coreProperties>
</file>