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715"/>
        <w:gridCol w:w="1647"/>
      </w:tblGrid>
      <w:tr w:rsidR="00CA09B2">
        <w:trPr>
          <w:trHeight w:val="485"/>
          <w:jc w:val="center"/>
        </w:trPr>
        <w:tc>
          <w:tcPr>
            <w:tcW w:w="9576" w:type="dxa"/>
            <w:gridSpan w:val="5"/>
            <w:vAlign w:val="center"/>
          </w:tcPr>
          <w:p w:rsidR="00CA09B2" w:rsidRDefault="00E04B6F">
            <w:pPr>
              <w:pStyle w:val="T2"/>
            </w:pPr>
            <w:r>
              <w:t>Combined Text for Active Scanning</w:t>
            </w:r>
          </w:p>
        </w:tc>
      </w:tr>
      <w:tr w:rsidR="00CA09B2">
        <w:trPr>
          <w:trHeight w:val="359"/>
          <w:jc w:val="center"/>
        </w:trPr>
        <w:tc>
          <w:tcPr>
            <w:tcW w:w="9576" w:type="dxa"/>
            <w:gridSpan w:val="5"/>
            <w:vAlign w:val="center"/>
          </w:tcPr>
          <w:p w:rsidR="00CA09B2" w:rsidRDefault="00CA09B2" w:rsidP="00E04B6F">
            <w:pPr>
              <w:pStyle w:val="T2"/>
              <w:ind w:left="0"/>
              <w:rPr>
                <w:sz w:val="20"/>
              </w:rPr>
            </w:pPr>
            <w:bookmarkStart w:id="0" w:name="_GoBack"/>
            <w:bookmarkEnd w:id="0"/>
            <w:r>
              <w:rPr>
                <w:sz w:val="20"/>
              </w:rPr>
              <w:t>Date:</w:t>
            </w:r>
            <w:r>
              <w:rPr>
                <w:b w:val="0"/>
                <w:sz w:val="20"/>
              </w:rPr>
              <w:t xml:space="preserve">  </w:t>
            </w:r>
            <w:r w:rsidR="00E04B6F">
              <w:rPr>
                <w:b w:val="0"/>
                <w:sz w:val="20"/>
              </w:rPr>
              <w:t>201</w:t>
            </w:r>
            <w:r w:rsidR="007113EA">
              <w:rPr>
                <w:b w:val="0"/>
                <w:sz w:val="20"/>
              </w:rPr>
              <w:t>3-03</w:t>
            </w:r>
            <w:r>
              <w:rPr>
                <w:b w:val="0"/>
                <w:sz w:val="20"/>
              </w:rPr>
              <w:t>-</w:t>
            </w:r>
            <w:r w:rsidR="00211FAB">
              <w:rPr>
                <w:b w:val="0"/>
                <w:sz w:val="20"/>
              </w:rPr>
              <w:t>0</w:t>
            </w:r>
            <w:r w:rsidR="007113EA">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35860">
        <w:trPr>
          <w:trHeight w:val="201"/>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04B6F" w:rsidTr="00F364D7">
        <w:trPr>
          <w:jc w:val="center"/>
        </w:trPr>
        <w:tc>
          <w:tcPr>
            <w:tcW w:w="1526" w:type="dxa"/>
            <w:vAlign w:val="center"/>
          </w:tcPr>
          <w:p w:rsidR="00E04B6F" w:rsidRPr="00FA17E3" w:rsidRDefault="00E04B6F" w:rsidP="00BC1A00">
            <w:pPr>
              <w:pStyle w:val="T2"/>
              <w:spacing w:after="0"/>
              <w:ind w:left="0" w:right="0"/>
              <w:rPr>
                <w:b w:val="0"/>
                <w:sz w:val="20"/>
                <w:lang w:val="fi-FI"/>
              </w:rPr>
            </w:pPr>
            <w:r w:rsidRPr="00FA17E3">
              <w:rPr>
                <w:b w:val="0"/>
                <w:sz w:val="20"/>
                <w:lang w:val="fi-FI"/>
              </w:rPr>
              <w:t>Jarkko Kneckt</w:t>
            </w:r>
          </w:p>
        </w:tc>
        <w:tc>
          <w:tcPr>
            <w:tcW w:w="1874" w:type="dxa"/>
            <w:vAlign w:val="center"/>
          </w:tcPr>
          <w:p w:rsidR="00E04B6F" w:rsidRPr="00FA17E3" w:rsidRDefault="00E04B6F" w:rsidP="008611B3">
            <w:pPr>
              <w:pStyle w:val="T2"/>
              <w:spacing w:after="0"/>
              <w:ind w:left="0" w:right="0"/>
              <w:rPr>
                <w:b w:val="0"/>
                <w:sz w:val="20"/>
                <w:lang w:val="fi-FI"/>
              </w:rPr>
            </w:pPr>
            <w:r>
              <w:rPr>
                <w:b w:val="0"/>
                <w:sz w:val="20"/>
                <w:lang w:val="fi-FI"/>
              </w:rPr>
              <w:t>Nokia Corporation</w:t>
            </w:r>
          </w:p>
        </w:tc>
        <w:tc>
          <w:tcPr>
            <w:tcW w:w="2814" w:type="dxa"/>
            <w:vAlign w:val="center"/>
          </w:tcPr>
          <w:p w:rsidR="00E04B6F" w:rsidRPr="00FA17E3" w:rsidRDefault="00E04B6F" w:rsidP="008611B3">
            <w:pPr>
              <w:pStyle w:val="T2"/>
              <w:spacing w:after="0"/>
              <w:ind w:left="0" w:right="0"/>
              <w:rPr>
                <w:b w:val="0"/>
                <w:sz w:val="20"/>
                <w:lang w:val="fi-FI"/>
              </w:rPr>
            </w:pPr>
            <w:r>
              <w:rPr>
                <w:b w:val="0"/>
                <w:sz w:val="20"/>
                <w:lang w:val="fi-FI"/>
              </w:rPr>
              <w:t>Otaniementie 19, 02150 Espoo Finland</w:t>
            </w:r>
          </w:p>
        </w:tc>
        <w:tc>
          <w:tcPr>
            <w:tcW w:w="1715" w:type="dxa"/>
            <w:vAlign w:val="center"/>
          </w:tcPr>
          <w:p w:rsidR="00E04B6F" w:rsidRPr="00FA17E3" w:rsidRDefault="00E04B6F" w:rsidP="008611B3">
            <w:pPr>
              <w:pStyle w:val="T2"/>
              <w:spacing w:after="0"/>
              <w:ind w:left="0" w:right="0"/>
              <w:rPr>
                <w:b w:val="0"/>
                <w:sz w:val="20"/>
                <w:lang w:val="fi-FI"/>
              </w:rPr>
            </w:pPr>
            <w:r>
              <w:rPr>
                <w:b w:val="0"/>
                <w:sz w:val="20"/>
                <w:lang w:val="fi-FI"/>
              </w:rPr>
              <w:t>+358504821550</w:t>
            </w:r>
          </w:p>
        </w:tc>
        <w:tc>
          <w:tcPr>
            <w:tcW w:w="1647" w:type="dxa"/>
            <w:vAlign w:val="center"/>
          </w:tcPr>
          <w:p w:rsidR="00E04B6F" w:rsidRPr="00FA17E3" w:rsidRDefault="00E04B6F" w:rsidP="008611B3">
            <w:pPr>
              <w:pStyle w:val="T2"/>
              <w:spacing w:after="0"/>
              <w:ind w:left="0" w:right="0"/>
              <w:rPr>
                <w:b w:val="0"/>
                <w:sz w:val="16"/>
                <w:lang w:val="fi-FI"/>
              </w:rPr>
            </w:pPr>
            <w:r>
              <w:rPr>
                <w:b w:val="0"/>
                <w:sz w:val="16"/>
                <w:lang w:val="fi-FI"/>
              </w:rPr>
              <w:t>Jarkko.Kneckt@Nokia.com</w:t>
            </w:r>
          </w:p>
        </w:tc>
      </w:tr>
      <w:tr w:rsidR="00E04B6F" w:rsidTr="00F364D7">
        <w:trPr>
          <w:jc w:val="center"/>
        </w:trPr>
        <w:tc>
          <w:tcPr>
            <w:tcW w:w="1526" w:type="dxa"/>
            <w:vAlign w:val="center"/>
          </w:tcPr>
          <w:p w:rsidR="00E04B6F" w:rsidRDefault="00E04B6F" w:rsidP="008611B3">
            <w:pPr>
              <w:pStyle w:val="T2"/>
              <w:spacing w:after="0"/>
              <w:ind w:left="0" w:right="0"/>
              <w:rPr>
                <w:b w:val="0"/>
                <w:sz w:val="20"/>
              </w:rPr>
            </w:pPr>
          </w:p>
        </w:tc>
        <w:tc>
          <w:tcPr>
            <w:tcW w:w="1874" w:type="dxa"/>
            <w:vAlign w:val="center"/>
          </w:tcPr>
          <w:p w:rsidR="00E04B6F" w:rsidRDefault="00E04B6F" w:rsidP="008611B3">
            <w:pPr>
              <w:pStyle w:val="T2"/>
              <w:spacing w:after="0"/>
              <w:ind w:left="0" w:right="0"/>
              <w:rPr>
                <w:b w:val="0"/>
                <w:sz w:val="20"/>
              </w:rPr>
            </w:pPr>
          </w:p>
        </w:tc>
        <w:tc>
          <w:tcPr>
            <w:tcW w:w="2814" w:type="dxa"/>
            <w:vAlign w:val="center"/>
          </w:tcPr>
          <w:p w:rsidR="00E04B6F" w:rsidRDefault="00E04B6F" w:rsidP="008611B3">
            <w:pPr>
              <w:pStyle w:val="T2"/>
              <w:spacing w:after="0"/>
              <w:ind w:left="0" w:right="0"/>
              <w:rPr>
                <w:b w:val="0"/>
                <w:sz w:val="20"/>
              </w:rPr>
            </w:pPr>
          </w:p>
        </w:tc>
        <w:tc>
          <w:tcPr>
            <w:tcW w:w="1715" w:type="dxa"/>
            <w:vAlign w:val="center"/>
          </w:tcPr>
          <w:p w:rsidR="00E04B6F" w:rsidRDefault="00E04B6F" w:rsidP="008611B3">
            <w:pPr>
              <w:pStyle w:val="T2"/>
              <w:spacing w:after="0"/>
              <w:ind w:left="0" w:right="0"/>
              <w:rPr>
                <w:b w:val="0"/>
                <w:sz w:val="20"/>
              </w:rPr>
            </w:pPr>
          </w:p>
        </w:tc>
        <w:tc>
          <w:tcPr>
            <w:tcW w:w="1647" w:type="dxa"/>
            <w:vAlign w:val="center"/>
          </w:tcPr>
          <w:p w:rsidR="00E04B6F" w:rsidRDefault="00E04B6F" w:rsidP="008611B3">
            <w:pPr>
              <w:pStyle w:val="T2"/>
              <w:spacing w:after="0"/>
              <w:ind w:left="0" w:right="0"/>
              <w:rPr>
                <w:b w:val="0"/>
                <w:sz w:val="16"/>
              </w:rPr>
            </w:pPr>
          </w:p>
        </w:tc>
      </w:tr>
      <w:tr w:rsidR="00E04B6F" w:rsidTr="00F364D7">
        <w:trPr>
          <w:jc w:val="center"/>
        </w:trPr>
        <w:tc>
          <w:tcPr>
            <w:tcW w:w="1526" w:type="dxa"/>
            <w:vAlign w:val="center"/>
          </w:tcPr>
          <w:p w:rsidR="00E04B6F" w:rsidRDefault="00E04B6F" w:rsidP="008611B3">
            <w:pPr>
              <w:rPr>
                <w:sz w:val="20"/>
              </w:rPr>
            </w:pPr>
          </w:p>
        </w:tc>
        <w:tc>
          <w:tcPr>
            <w:tcW w:w="1874" w:type="dxa"/>
            <w:vAlign w:val="center"/>
          </w:tcPr>
          <w:p w:rsidR="00E04B6F" w:rsidRDefault="00E04B6F" w:rsidP="008611B3">
            <w:pPr>
              <w:pStyle w:val="T2"/>
              <w:spacing w:after="0"/>
              <w:ind w:left="0" w:right="0"/>
              <w:rPr>
                <w:b w:val="0"/>
                <w:sz w:val="20"/>
              </w:rPr>
            </w:pPr>
          </w:p>
        </w:tc>
        <w:tc>
          <w:tcPr>
            <w:tcW w:w="2814" w:type="dxa"/>
            <w:vAlign w:val="center"/>
          </w:tcPr>
          <w:p w:rsidR="00E04B6F" w:rsidRPr="00735FC6" w:rsidRDefault="00E04B6F" w:rsidP="008611B3">
            <w:pPr>
              <w:pStyle w:val="T2"/>
              <w:spacing w:after="0"/>
              <w:ind w:left="0" w:right="0"/>
              <w:rPr>
                <w:b w:val="0"/>
                <w:sz w:val="20"/>
                <w:lang w:val="en-US"/>
              </w:rPr>
            </w:pPr>
          </w:p>
        </w:tc>
        <w:tc>
          <w:tcPr>
            <w:tcW w:w="1715" w:type="dxa"/>
            <w:vAlign w:val="center"/>
          </w:tcPr>
          <w:p w:rsidR="00E04B6F" w:rsidRPr="00735FC6" w:rsidRDefault="00E04B6F" w:rsidP="008611B3">
            <w:pPr>
              <w:pStyle w:val="T2"/>
              <w:spacing w:after="0"/>
              <w:ind w:left="0" w:right="0"/>
              <w:rPr>
                <w:b w:val="0"/>
                <w:sz w:val="16"/>
              </w:rPr>
            </w:pPr>
          </w:p>
        </w:tc>
        <w:tc>
          <w:tcPr>
            <w:tcW w:w="1647" w:type="dxa"/>
            <w:vAlign w:val="center"/>
          </w:tcPr>
          <w:p w:rsidR="00E04B6F" w:rsidRPr="00735FC6" w:rsidRDefault="00E04B6F" w:rsidP="008611B3">
            <w:pPr>
              <w:pStyle w:val="T2"/>
              <w:spacing w:after="0"/>
              <w:ind w:left="0" w:right="0"/>
              <w:jc w:val="left"/>
              <w:rPr>
                <w:b w:val="0"/>
                <w:sz w:val="16"/>
              </w:rPr>
            </w:pPr>
          </w:p>
        </w:tc>
      </w:tr>
      <w:tr w:rsidR="0069450A" w:rsidTr="00F364D7">
        <w:trPr>
          <w:jc w:val="center"/>
        </w:trPr>
        <w:tc>
          <w:tcPr>
            <w:tcW w:w="1526" w:type="dxa"/>
            <w:vAlign w:val="center"/>
          </w:tcPr>
          <w:p w:rsidR="0069450A" w:rsidRDefault="0069450A" w:rsidP="008611B3">
            <w:pPr>
              <w:pStyle w:val="T2"/>
              <w:spacing w:after="0"/>
              <w:ind w:left="0" w:right="0"/>
              <w:rPr>
                <w:b w:val="0"/>
                <w:sz w:val="20"/>
                <w:lang w:val="fi-FI"/>
              </w:rPr>
            </w:pPr>
          </w:p>
        </w:tc>
        <w:tc>
          <w:tcPr>
            <w:tcW w:w="1874" w:type="dxa"/>
            <w:vAlign w:val="center"/>
          </w:tcPr>
          <w:p w:rsidR="0069450A" w:rsidRDefault="0069450A" w:rsidP="008611B3">
            <w:pPr>
              <w:pStyle w:val="T2"/>
              <w:spacing w:after="0"/>
              <w:ind w:left="0" w:right="0"/>
              <w:jc w:val="left"/>
              <w:rPr>
                <w:b w:val="0"/>
                <w:sz w:val="20"/>
              </w:rPr>
            </w:pPr>
          </w:p>
        </w:tc>
        <w:tc>
          <w:tcPr>
            <w:tcW w:w="2814" w:type="dxa"/>
            <w:vAlign w:val="center"/>
          </w:tcPr>
          <w:p w:rsidR="0069450A" w:rsidRDefault="0069450A" w:rsidP="008611B3">
            <w:pPr>
              <w:pStyle w:val="T2"/>
              <w:spacing w:after="0"/>
              <w:ind w:left="0" w:right="0"/>
              <w:jc w:val="left"/>
              <w:rPr>
                <w:b w:val="0"/>
                <w:sz w:val="20"/>
              </w:rPr>
            </w:pPr>
          </w:p>
        </w:tc>
        <w:tc>
          <w:tcPr>
            <w:tcW w:w="1715" w:type="dxa"/>
            <w:vAlign w:val="center"/>
          </w:tcPr>
          <w:p w:rsidR="0069450A" w:rsidRDefault="0069450A" w:rsidP="008611B3">
            <w:pPr>
              <w:pStyle w:val="T2"/>
              <w:spacing w:after="0"/>
              <w:ind w:left="0" w:right="0"/>
              <w:jc w:val="left"/>
              <w:rPr>
                <w:b w:val="0"/>
                <w:sz w:val="20"/>
              </w:rPr>
            </w:pPr>
          </w:p>
        </w:tc>
        <w:tc>
          <w:tcPr>
            <w:tcW w:w="1647" w:type="dxa"/>
            <w:vAlign w:val="center"/>
          </w:tcPr>
          <w:p w:rsidR="0069450A" w:rsidRDefault="0069450A" w:rsidP="008611B3">
            <w:pPr>
              <w:pStyle w:val="T2"/>
              <w:spacing w:after="0"/>
              <w:ind w:left="0" w:right="0"/>
              <w:rPr>
                <w:b w:val="0"/>
                <w:sz w:val="16"/>
              </w:rPr>
            </w:pPr>
          </w:p>
        </w:tc>
      </w:tr>
      <w:tr w:rsidR="00F364D7" w:rsidTr="00F364D7">
        <w:trPr>
          <w:jc w:val="center"/>
        </w:trPr>
        <w:tc>
          <w:tcPr>
            <w:tcW w:w="1526" w:type="dxa"/>
            <w:vAlign w:val="center"/>
          </w:tcPr>
          <w:p w:rsidR="00F364D7" w:rsidRPr="0017148E" w:rsidRDefault="00F364D7" w:rsidP="00F364D7">
            <w:pPr>
              <w:pStyle w:val="T2"/>
              <w:spacing w:after="0"/>
              <w:ind w:left="0" w:right="0"/>
              <w:rPr>
                <w:b w:val="0"/>
                <w:sz w:val="20"/>
                <w:lang w:val="en-US"/>
              </w:rPr>
            </w:pPr>
          </w:p>
        </w:tc>
        <w:tc>
          <w:tcPr>
            <w:tcW w:w="1874" w:type="dxa"/>
            <w:vAlign w:val="center"/>
          </w:tcPr>
          <w:p w:rsidR="00F364D7" w:rsidRPr="00F364D7" w:rsidRDefault="00F364D7" w:rsidP="00F364D7">
            <w:pPr>
              <w:pStyle w:val="T2"/>
              <w:spacing w:after="0"/>
              <w:ind w:left="0" w:right="0"/>
              <w:rPr>
                <w:b w:val="0"/>
                <w:sz w:val="20"/>
                <w:lang w:val="fi-FI"/>
              </w:rPr>
            </w:pPr>
          </w:p>
        </w:tc>
        <w:tc>
          <w:tcPr>
            <w:tcW w:w="2814" w:type="dxa"/>
            <w:vAlign w:val="center"/>
          </w:tcPr>
          <w:p w:rsidR="00F364D7" w:rsidRPr="0017148E" w:rsidRDefault="00F364D7" w:rsidP="00F364D7">
            <w:pPr>
              <w:pStyle w:val="T2"/>
              <w:spacing w:after="0"/>
              <w:ind w:left="0" w:right="0"/>
              <w:rPr>
                <w:b w:val="0"/>
                <w:sz w:val="20"/>
                <w:lang w:val="en-US"/>
              </w:rPr>
            </w:pPr>
          </w:p>
        </w:tc>
        <w:tc>
          <w:tcPr>
            <w:tcW w:w="1715" w:type="dxa"/>
            <w:vAlign w:val="center"/>
          </w:tcPr>
          <w:p w:rsidR="00F364D7" w:rsidRPr="00F364D7" w:rsidRDefault="00F364D7" w:rsidP="00F364D7">
            <w:pPr>
              <w:pStyle w:val="T2"/>
              <w:spacing w:after="0"/>
              <w:ind w:left="0" w:right="0"/>
              <w:rPr>
                <w:b w:val="0"/>
                <w:sz w:val="20"/>
                <w:lang w:val="fi-FI"/>
              </w:rPr>
            </w:pPr>
          </w:p>
        </w:tc>
        <w:tc>
          <w:tcPr>
            <w:tcW w:w="1647" w:type="dxa"/>
            <w:vAlign w:val="center"/>
          </w:tcPr>
          <w:p w:rsidR="00F364D7" w:rsidRPr="00D5147F" w:rsidRDefault="00F364D7" w:rsidP="00F364D7">
            <w:pPr>
              <w:pStyle w:val="T2"/>
              <w:spacing w:after="0"/>
              <w:ind w:left="0" w:right="0"/>
              <w:rPr>
                <w:b w:val="0"/>
                <w:sz w:val="16"/>
              </w:rPr>
            </w:pPr>
          </w:p>
        </w:tc>
      </w:tr>
    </w:tbl>
    <w:p w:rsidR="00CA09B2" w:rsidRDefault="00665F9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64444EC" wp14:editId="2414DC97">
                <wp:simplePos x="0" y="0"/>
                <wp:positionH relativeFrom="column">
                  <wp:posOffset>-59267</wp:posOffset>
                </wp:positionH>
                <wp:positionV relativeFrom="paragraph">
                  <wp:posOffset>200448</wp:posOffset>
                </wp:positionV>
                <wp:extent cx="5943600" cy="4792134"/>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2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5C7" w:rsidRDefault="003A65C7">
                            <w:pPr>
                              <w:pStyle w:val="T1"/>
                              <w:spacing w:after="120"/>
                            </w:pPr>
                            <w:r>
                              <w:t>Abstract</w:t>
                            </w:r>
                          </w:p>
                          <w:p w:rsidR="003A65C7" w:rsidRDefault="003A65C7" w:rsidP="00235860">
                            <w:pPr>
                              <w:jc w:val="both"/>
                            </w:pPr>
                            <w:r>
                              <w:t xml:space="preserve">The submission </w:t>
                            </w:r>
                            <w:proofErr w:type="spellStart"/>
                            <w:r w:rsidR="003F66DC">
                              <w:t>clarufues</w:t>
                            </w:r>
                            <w:proofErr w:type="spellEnd"/>
                            <w:r w:rsidR="003F66DC">
                              <w:t xml:space="preserve"> the changes that the changes needed to active scanning clauses of the 802.11ai D0.4 to make compatible with the 802.11mc D1.0. These changes shown here are response to </w:t>
                            </w:r>
                            <w:r>
                              <w:t xml:space="preserve">the </w:t>
                            </w:r>
                            <w:r w:rsidR="003F66DC">
                              <w:t xml:space="preserve">802.11ai </w:t>
                            </w:r>
                            <w:r w:rsidR="007113EA">
                              <w:t xml:space="preserve">Editor’s comments related to several </w:t>
                            </w:r>
                            <w:r>
                              <w:t xml:space="preserve">active scanning </w:t>
                            </w:r>
                            <w:r w:rsidR="007113EA">
                              <w:t>clauses</w:t>
                            </w:r>
                            <w:r>
                              <w:t xml:space="preserve">. </w:t>
                            </w:r>
                          </w:p>
                          <w:p w:rsidR="003F66DC" w:rsidRDefault="003F66DC" w:rsidP="00235860">
                            <w:pPr>
                              <w:jc w:val="both"/>
                            </w:pPr>
                          </w:p>
                          <w:p w:rsidR="003F66DC" w:rsidRDefault="003F66DC" w:rsidP="00235860">
                            <w:pPr>
                              <w:jc w:val="both"/>
                            </w:pPr>
                            <w:r>
                              <w:t xml:space="preserve">The clause 10.1.4.3.2 shows the changes to the clause in 802.11mc D1.0. </w:t>
                            </w:r>
                          </w:p>
                          <w:p w:rsidR="003F66DC" w:rsidRDefault="003F66DC" w:rsidP="003F66DC">
                            <w:pPr>
                              <w:jc w:val="both"/>
                            </w:pPr>
                            <w:r>
                              <w:t>The content clause 10.1.4.3.3</w:t>
                            </w:r>
                            <w:r>
                              <w:t xml:space="preserve"> </w:t>
                            </w:r>
                            <w:r>
                              <w:t xml:space="preserve">of the 802.11mc D1.0 is deleted and new material is added to the clause. The text in clause 10.1.4.3.3 is the same as in 802.11ai D0.4. </w:t>
                            </w:r>
                          </w:p>
                          <w:p w:rsidR="003F66DC" w:rsidRDefault="003F66DC" w:rsidP="00235860">
                            <w:pPr>
                              <w:jc w:val="both"/>
                            </w:pPr>
                          </w:p>
                          <w:p w:rsidR="003F66DC" w:rsidRDefault="003F66DC" w:rsidP="00235860">
                            <w:pPr>
                              <w:jc w:val="both"/>
                            </w:pPr>
                            <w:r>
                              <w:t xml:space="preserve">For clauses </w:t>
                            </w:r>
                            <w:r w:rsidRPr="003F66DC">
                              <w:t>10.1.4.3.5</w:t>
                            </w:r>
                            <w:r w:rsidRPr="003F66DC">
                              <w:t xml:space="preserve"> and 10.1.4.3.7</w:t>
                            </w:r>
                            <w:r>
                              <w:t xml:space="preserve"> the submission changes the Instructions for the editor and all text in the clauses is written as new text. </w:t>
                            </w:r>
                            <w:r w:rsidR="007B4304">
                              <w:t>No text changes to these clauses are proposed.</w:t>
                            </w:r>
                          </w:p>
                          <w:p w:rsidR="003F66DC" w:rsidRDefault="003F66DC" w:rsidP="00235860">
                            <w:pPr>
                              <w:jc w:val="both"/>
                            </w:pPr>
                          </w:p>
                          <w:p w:rsidR="003A65C7" w:rsidRDefault="003A65C7" w:rsidP="00235860">
                            <w:pPr>
                              <w:jc w:val="both"/>
                            </w:pPr>
                            <w:r>
                              <w:t>References:</w:t>
                            </w:r>
                          </w:p>
                          <w:p w:rsidR="003A65C7" w:rsidRDefault="003A65C7" w:rsidP="00305933">
                            <w:pPr>
                              <w:jc w:val="both"/>
                            </w:pPr>
                            <w:r>
                              <w:t>802.11ai D0.4</w:t>
                            </w:r>
                          </w:p>
                          <w:p w:rsidR="003A65C7" w:rsidRDefault="003A65C7" w:rsidP="00235860">
                            <w:pPr>
                              <w:jc w:val="both"/>
                            </w:pPr>
                            <w:r>
                              <w:t>802.11mcD1.0</w:t>
                            </w:r>
                          </w:p>
                          <w:p w:rsidR="003A65C7" w:rsidRDefault="003A65C7" w:rsidP="0009489C">
                            <w:pPr>
                              <w:jc w:val="both"/>
                            </w:pPr>
                          </w:p>
                          <w:p w:rsidR="003A65C7" w:rsidRPr="0009489C" w:rsidRDefault="003A65C7" w:rsidP="0009489C">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5pt;margin-top:15.8pt;width:468pt;height:37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" o:allowincell="f" stroked="f">
                <v:textbox>
                  <w:txbxContent>
                    <w:p w:rsidR="003A65C7" w:rsidRDefault="003A65C7">
                      <w:pPr>
                        <w:pStyle w:val="T1"/>
                        <w:spacing w:after="120"/>
                      </w:pPr>
                      <w:r>
                        <w:t>Abstract</w:t>
                      </w:r>
                    </w:p>
                    <w:p w:rsidR="003A65C7" w:rsidRDefault="003A65C7" w:rsidP="00235860">
                      <w:pPr>
                        <w:jc w:val="both"/>
                      </w:pPr>
                      <w:r>
                        <w:t xml:space="preserve">The submission </w:t>
                      </w:r>
                      <w:proofErr w:type="spellStart"/>
                      <w:r w:rsidR="003F66DC">
                        <w:t>clarufues</w:t>
                      </w:r>
                      <w:proofErr w:type="spellEnd"/>
                      <w:r w:rsidR="003F66DC">
                        <w:t xml:space="preserve"> the changes that the changes needed to active scanning clauses of the 802.11ai D0.4 to make compatible with the 802.11mc D1.0. These changes shown here are response to </w:t>
                      </w:r>
                      <w:r>
                        <w:t xml:space="preserve">the </w:t>
                      </w:r>
                      <w:r w:rsidR="003F66DC">
                        <w:t xml:space="preserve">802.11ai </w:t>
                      </w:r>
                      <w:r w:rsidR="007113EA">
                        <w:t xml:space="preserve">Editor’s comments related to several </w:t>
                      </w:r>
                      <w:r>
                        <w:t xml:space="preserve">active scanning </w:t>
                      </w:r>
                      <w:r w:rsidR="007113EA">
                        <w:t>clauses</w:t>
                      </w:r>
                      <w:r>
                        <w:t xml:space="preserve">. </w:t>
                      </w:r>
                    </w:p>
                    <w:p w:rsidR="003F66DC" w:rsidRDefault="003F66DC" w:rsidP="00235860">
                      <w:pPr>
                        <w:jc w:val="both"/>
                      </w:pPr>
                    </w:p>
                    <w:p w:rsidR="003F66DC" w:rsidRDefault="003F66DC" w:rsidP="00235860">
                      <w:pPr>
                        <w:jc w:val="both"/>
                      </w:pPr>
                      <w:r>
                        <w:t xml:space="preserve">The clause 10.1.4.3.2 shows the changes to the clause in 802.11mc D1.0. </w:t>
                      </w:r>
                    </w:p>
                    <w:p w:rsidR="003F66DC" w:rsidRDefault="003F66DC" w:rsidP="003F66DC">
                      <w:pPr>
                        <w:jc w:val="both"/>
                      </w:pPr>
                      <w:r>
                        <w:t>The content clause 10.1.4.3.3</w:t>
                      </w:r>
                      <w:r>
                        <w:t xml:space="preserve"> </w:t>
                      </w:r>
                      <w:r>
                        <w:t xml:space="preserve">of the 802.11mc D1.0 is deleted and new material is added to the clause. The text in clause 10.1.4.3.3 is the same as in 802.11ai D0.4. </w:t>
                      </w:r>
                    </w:p>
                    <w:p w:rsidR="003F66DC" w:rsidRDefault="003F66DC" w:rsidP="00235860">
                      <w:pPr>
                        <w:jc w:val="both"/>
                      </w:pPr>
                    </w:p>
                    <w:p w:rsidR="003F66DC" w:rsidRDefault="003F66DC" w:rsidP="00235860">
                      <w:pPr>
                        <w:jc w:val="both"/>
                      </w:pPr>
                      <w:r>
                        <w:t xml:space="preserve">For clauses </w:t>
                      </w:r>
                      <w:r w:rsidRPr="003F66DC">
                        <w:t>10.1.4.3.5</w:t>
                      </w:r>
                      <w:r w:rsidRPr="003F66DC">
                        <w:t xml:space="preserve"> and 10.1.4.3.7</w:t>
                      </w:r>
                      <w:r>
                        <w:t xml:space="preserve"> the submission changes the Instructions for the editor and all text in the clauses is written as new text. </w:t>
                      </w:r>
                      <w:r w:rsidR="007B4304">
                        <w:t>No text changes to these clauses are proposed.</w:t>
                      </w:r>
                    </w:p>
                    <w:p w:rsidR="003F66DC" w:rsidRDefault="003F66DC" w:rsidP="00235860">
                      <w:pPr>
                        <w:jc w:val="both"/>
                      </w:pPr>
                    </w:p>
                    <w:p w:rsidR="003A65C7" w:rsidRDefault="003A65C7" w:rsidP="00235860">
                      <w:pPr>
                        <w:jc w:val="both"/>
                      </w:pPr>
                      <w:r>
                        <w:t>References:</w:t>
                      </w:r>
                    </w:p>
                    <w:p w:rsidR="003A65C7" w:rsidRDefault="003A65C7" w:rsidP="00305933">
                      <w:pPr>
                        <w:jc w:val="both"/>
                      </w:pPr>
                      <w:r>
                        <w:t>802.11ai D0.4</w:t>
                      </w:r>
                    </w:p>
                    <w:p w:rsidR="003A65C7" w:rsidRDefault="003A65C7" w:rsidP="00235860">
                      <w:pPr>
                        <w:jc w:val="both"/>
                      </w:pPr>
                      <w:r>
                        <w:t>802.11mcD1.0</w:t>
                      </w:r>
                    </w:p>
                    <w:p w:rsidR="003A65C7" w:rsidRDefault="003A65C7" w:rsidP="0009489C">
                      <w:pPr>
                        <w:jc w:val="both"/>
                      </w:pPr>
                    </w:p>
                    <w:p w:rsidR="003A65C7" w:rsidRPr="0009489C" w:rsidRDefault="003A65C7" w:rsidP="0009489C">
                      <w:pPr>
                        <w:jc w:val="both"/>
                      </w:pPr>
                      <w:r>
                        <w:t xml:space="preserve"> </w:t>
                      </w:r>
                    </w:p>
                  </w:txbxContent>
                </v:textbox>
              </v:shape>
            </w:pict>
          </mc:Fallback>
        </mc:AlternateContent>
      </w:r>
    </w:p>
    <w:p w:rsidR="003C2055" w:rsidRPr="006E2B0F" w:rsidRDefault="00CA09B2" w:rsidP="003C2055">
      <w:pPr>
        <w:rPr>
          <w:rFonts w:cs="Arial"/>
          <w:b/>
          <w:bCs/>
          <w:color w:val="000000"/>
          <w:sz w:val="24"/>
          <w:szCs w:val="19"/>
          <w:lang w:val="de-DE" w:eastAsia="de-DE"/>
        </w:rPr>
      </w:pPr>
      <w:r>
        <w:br w:type="page"/>
      </w:r>
    </w:p>
    <w:p w:rsidR="00613230" w:rsidRPr="00613230" w:rsidRDefault="00613230" w:rsidP="00613230">
      <w:pPr>
        <w:autoSpaceDE w:val="0"/>
        <w:autoSpaceDN w:val="0"/>
        <w:adjustRightInd w:val="0"/>
        <w:rPr>
          <w:rFonts w:ascii="TimesNewRoman" w:hAnsi="TimesNewRoman" w:cs="TimesNewRoman"/>
          <w:sz w:val="20"/>
          <w:lang w:val="en-US"/>
        </w:rPr>
      </w:pPr>
    </w:p>
    <w:p w:rsidR="00613230" w:rsidRDefault="00613230" w:rsidP="006B5935">
      <w:pPr>
        <w:autoSpaceDE w:val="0"/>
        <w:autoSpaceDN w:val="0"/>
        <w:adjustRightInd w:val="0"/>
        <w:outlineLvl w:val="0"/>
        <w:rPr>
          <w:rFonts w:ascii="Arial" w:hAnsi="Arial" w:cs="Arial"/>
          <w:b/>
          <w:bCs/>
          <w:sz w:val="20"/>
          <w:lang w:val="en-US"/>
        </w:rPr>
      </w:pPr>
    </w:p>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 xml:space="preserve">10.1.4.3.2 Active scanning procedure </w:t>
      </w:r>
    </w:p>
    <w:p w:rsidR="00546A41" w:rsidRPr="00FC084C" w:rsidRDefault="006B5935" w:rsidP="006B5935">
      <w:pPr>
        <w:pStyle w:val="T"/>
        <w:rPr>
          <w:rFonts w:ascii="TimesNewRoman,BoldItalic" w:hAnsi="TimesNewRoman,BoldItalic" w:cs="TimesNewRoman,BoldItalic"/>
          <w:bCs/>
          <w:i/>
          <w:iCs/>
          <w:highlight w:val="yellow"/>
        </w:rPr>
      </w:pPr>
      <w:r w:rsidRPr="00FC084C">
        <w:rPr>
          <w:i/>
          <w:highlight w:val="yellow"/>
        </w:rPr>
        <w:t>Instructions to Editor:</w:t>
      </w:r>
      <w:r w:rsidR="007113EA">
        <w:rPr>
          <w:i/>
          <w:highlight w:val="yellow"/>
        </w:rPr>
        <w:t xml:space="preserve"> Change the clause as shown below. </w:t>
      </w:r>
      <w:r w:rsidR="00953101" w:rsidRPr="00FC084C">
        <w:rPr>
          <w:i/>
          <w:highlight w:val="yellow"/>
        </w:rPr>
        <w:t xml:space="preserve"> </w:t>
      </w:r>
    </w:p>
    <w:p w:rsidR="008611B3" w:rsidRPr="00FC084C" w:rsidRDefault="002B79E0" w:rsidP="006B5935">
      <w:pPr>
        <w:autoSpaceDE w:val="0"/>
        <w:autoSpaceDN w:val="0"/>
        <w:adjustRightInd w:val="0"/>
        <w:rPr>
          <w:rFonts w:ascii="TimesNewRoman,BoldItalic" w:hAnsi="TimesNewRoman,BoldItalic" w:cs="TimesNewRoman,BoldItalic"/>
          <w:bCs/>
          <w:i/>
          <w:iCs/>
          <w:sz w:val="20"/>
          <w:lang w:val="en-US"/>
        </w:rPr>
      </w:pPr>
      <w:r w:rsidRPr="002B79E0">
        <w:rPr>
          <w:rFonts w:ascii="TimesNewRoman,BoldItalic" w:hAnsi="TimesNewRoman,BoldItalic" w:cs="TimesNewRoman,BoldItalic"/>
          <w:bCs/>
          <w:i/>
          <w:iCs/>
          <w:sz w:val="20"/>
          <w:highlight w:val="yellow"/>
          <w:lang w:val="en-US"/>
        </w:rPr>
        <w:t>Delete</w:t>
      </w:r>
      <w:r w:rsidR="00FC084C" w:rsidRPr="002B79E0">
        <w:rPr>
          <w:rFonts w:ascii="TimesNewRoman,BoldItalic" w:hAnsi="TimesNewRoman,BoldItalic" w:cs="TimesNewRoman,BoldItalic"/>
          <w:bCs/>
          <w:i/>
          <w:iCs/>
          <w:sz w:val="20"/>
          <w:highlight w:val="yellow"/>
          <w:lang w:val="en-US"/>
        </w:rPr>
        <w:t xml:space="preserve"> the existing figure 10-3</w:t>
      </w:r>
      <w:r w:rsidRPr="002B79E0">
        <w:rPr>
          <w:rFonts w:ascii="TimesNewRoman,BoldItalic" w:hAnsi="TimesNewRoman,BoldItalic" w:cs="TimesNewRoman,BoldItalic"/>
          <w:bCs/>
          <w:i/>
          <w:iCs/>
          <w:sz w:val="20"/>
          <w:highlight w:val="yellow"/>
          <w:lang w:val="en-US"/>
        </w:rPr>
        <w:t>. Add two new figures</w:t>
      </w:r>
      <w:r w:rsidR="00FC084C" w:rsidRPr="002B79E0">
        <w:rPr>
          <w:rFonts w:ascii="TimesNewRoman,BoldItalic" w:hAnsi="TimesNewRoman,BoldItalic" w:cs="TimesNewRoman,BoldItalic"/>
          <w:bCs/>
          <w:i/>
          <w:iCs/>
          <w:sz w:val="20"/>
          <w:highlight w:val="yellow"/>
          <w:lang w:val="en-US"/>
        </w:rPr>
        <w:t>.</w:t>
      </w:r>
      <w:r w:rsidRPr="002B79E0">
        <w:rPr>
          <w:rFonts w:ascii="TimesNewRoman,BoldItalic" w:hAnsi="TimesNewRoman,BoldItalic" w:cs="TimesNewRoman,BoldItalic"/>
          <w:bCs/>
          <w:i/>
          <w:iCs/>
          <w:sz w:val="20"/>
          <w:highlight w:val="yellow"/>
          <w:lang w:val="en-US"/>
        </w:rPr>
        <w:t xml:space="preserve"> Number the captions of the figure</w:t>
      </w:r>
      <w:r w:rsidR="007113EA">
        <w:rPr>
          <w:rFonts w:ascii="TimesNewRoman,BoldItalic" w:hAnsi="TimesNewRoman,BoldItalic" w:cs="TimesNewRoman,BoldItalic"/>
          <w:bCs/>
          <w:i/>
          <w:iCs/>
          <w:sz w:val="20"/>
          <w:highlight w:val="yellow"/>
          <w:lang w:val="en-US"/>
        </w:rPr>
        <w:t>s</w:t>
      </w:r>
      <w:r w:rsidRPr="002B79E0">
        <w:rPr>
          <w:rFonts w:ascii="TimesNewRoman,BoldItalic" w:hAnsi="TimesNewRoman,BoldItalic" w:cs="TimesNewRoman,BoldItalic"/>
          <w:bCs/>
          <w:i/>
          <w:iCs/>
          <w:sz w:val="20"/>
          <w:highlight w:val="yellow"/>
          <w:lang w:val="en-US"/>
        </w:rPr>
        <w:t xml:space="preserve"> accordingly.</w:t>
      </w:r>
      <w:r>
        <w:rPr>
          <w:rFonts w:ascii="TimesNewRoman,BoldItalic" w:hAnsi="TimesNewRoman,BoldItalic" w:cs="TimesNewRoman,BoldItalic"/>
          <w:bCs/>
          <w:i/>
          <w:iCs/>
          <w:sz w:val="20"/>
          <w:lang w:val="en-US"/>
        </w:rPr>
        <w:t xml:space="preserve">  </w:t>
      </w:r>
    </w:p>
    <w:p w:rsidR="006B5935" w:rsidRPr="001429D1" w:rsidRDefault="006B5935" w:rsidP="006B5935">
      <w:pPr>
        <w:autoSpaceDE w:val="0"/>
        <w:autoSpaceDN w:val="0"/>
        <w:adjustRightInd w:val="0"/>
        <w:rPr>
          <w:color w:val="000000" w:themeColor="text1"/>
          <w:sz w:val="24"/>
        </w:rPr>
      </w:pPr>
      <w:r w:rsidRPr="001429D1">
        <w:rPr>
          <w:color w:val="000000" w:themeColor="text1"/>
          <w:sz w:val="24"/>
        </w:rPr>
        <w:t>Upon receipt of the MLME-</w:t>
      </w:r>
      <w:proofErr w:type="spellStart"/>
      <w:r w:rsidRPr="001429D1">
        <w:rPr>
          <w:color w:val="000000" w:themeColor="text1"/>
          <w:sz w:val="24"/>
        </w:rPr>
        <w:t>SCAN.request</w:t>
      </w:r>
      <w:proofErr w:type="spellEnd"/>
      <w:r w:rsidRPr="001429D1">
        <w:rPr>
          <w:color w:val="000000" w:themeColor="text1"/>
          <w:sz w:val="24"/>
        </w:rPr>
        <w:t xml:space="preserve"> primitive with </w:t>
      </w:r>
      <w:proofErr w:type="spellStart"/>
      <w:r w:rsidRPr="001429D1">
        <w:rPr>
          <w:color w:val="000000" w:themeColor="text1"/>
          <w:sz w:val="24"/>
        </w:rPr>
        <w:t>ScanType</w:t>
      </w:r>
      <w:proofErr w:type="spellEnd"/>
      <w:r w:rsidRPr="001429D1">
        <w:rPr>
          <w:color w:val="000000" w:themeColor="text1"/>
          <w:sz w:val="24"/>
        </w:rPr>
        <w:t xml:space="preserve"> indicating an active scan, a STA shall use the following procedure:</w:t>
      </w:r>
    </w:p>
    <w:p w:rsidR="006B5935" w:rsidRPr="001429D1" w:rsidRDefault="006B5935" w:rsidP="006B5935">
      <w:pPr>
        <w:autoSpaceDE w:val="0"/>
        <w:autoSpaceDN w:val="0"/>
        <w:adjustRightInd w:val="0"/>
        <w:rPr>
          <w:color w:val="000000" w:themeColor="text1"/>
          <w:sz w:val="24"/>
        </w:rPr>
      </w:pPr>
    </w:p>
    <w:p w:rsidR="006B5935" w:rsidRPr="001429D1" w:rsidRDefault="006B5935" w:rsidP="006B5935">
      <w:pPr>
        <w:autoSpaceDE w:val="0"/>
        <w:autoSpaceDN w:val="0"/>
        <w:adjustRightInd w:val="0"/>
        <w:rPr>
          <w:color w:val="000000" w:themeColor="text1"/>
          <w:sz w:val="24"/>
        </w:rPr>
      </w:pPr>
      <w:r w:rsidRPr="001429D1">
        <w:rPr>
          <w:color w:val="000000" w:themeColor="text1"/>
          <w:sz w:val="24"/>
        </w:rPr>
        <w:t>For each channel to be scanned:</w:t>
      </w:r>
    </w:p>
    <w:p w:rsidR="006B5935" w:rsidRPr="001429D1" w:rsidRDefault="006B5935" w:rsidP="006B5935">
      <w:pPr>
        <w:autoSpaceDE w:val="0"/>
        <w:autoSpaceDN w:val="0"/>
        <w:adjustRightInd w:val="0"/>
        <w:rPr>
          <w:color w:val="000000" w:themeColor="text1"/>
          <w:sz w:val="24"/>
        </w:rPr>
      </w:pPr>
      <w:r w:rsidRPr="001429D1">
        <w:rPr>
          <w:color w:val="000000" w:themeColor="text1"/>
          <w:sz w:val="24"/>
        </w:rPr>
        <w:t xml:space="preserve">a) Wait until the </w:t>
      </w:r>
      <w:proofErr w:type="spellStart"/>
      <w:r w:rsidRPr="001429D1">
        <w:rPr>
          <w:color w:val="000000" w:themeColor="text1"/>
          <w:sz w:val="24"/>
        </w:rPr>
        <w:t>ProbeDelay</w:t>
      </w:r>
      <w:proofErr w:type="spellEnd"/>
      <w:r w:rsidRPr="001429D1">
        <w:rPr>
          <w:color w:val="000000" w:themeColor="text1"/>
          <w:sz w:val="24"/>
        </w:rPr>
        <w:t xml:space="preserve"> time has expired or a </w:t>
      </w:r>
      <w:proofErr w:type="spellStart"/>
      <w:r w:rsidRPr="001429D1">
        <w:rPr>
          <w:color w:val="000000" w:themeColor="text1"/>
          <w:sz w:val="24"/>
        </w:rPr>
        <w:t>PHYRxStart.indication</w:t>
      </w:r>
      <w:proofErr w:type="spellEnd"/>
      <w:r w:rsidRPr="001429D1">
        <w:rPr>
          <w:color w:val="000000" w:themeColor="text1"/>
          <w:sz w:val="24"/>
        </w:rPr>
        <w:t xml:space="preserve"> primitive has been received</w:t>
      </w:r>
      <w:r w:rsidR="005D7EE8" w:rsidRPr="001429D1">
        <w:rPr>
          <w:color w:val="000000" w:themeColor="text1"/>
          <w:sz w:val="24"/>
        </w:rPr>
        <w:t>;</w:t>
      </w:r>
    </w:p>
    <w:p w:rsidR="006B5935" w:rsidRPr="001429D1" w:rsidRDefault="006B5935" w:rsidP="006B5935">
      <w:pPr>
        <w:autoSpaceDE w:val="0"/>
        <w:autoSpaceDN w:val="0"/>
        <w:adjustRightInd w:val="0"/>
        <w:rPr>
          <w:color w:val="000000" w:themeColor="text1"/>
          <w:sz w:val="24"/>
        </w:rPr>
      </w:pPr>
    </w:p>
    <w:p w:rsidR="005D7EE8" w:rsidRPr="0049528B" w:rsidRDefault="006B5935" w:rsidP="001429D1">
      <w:pPr>
        <w:pStyle w:val="Default"/>
        <w:rPr>
          <w:color w:val="0070C0"/>
          <w:szCs w:val="20"/>
          <w:u w:val="single"/>
          <w:lang w:val="en-GB"/>
        </w:rPr>
      </w:pPr>
      <w:r w:rsidRPr="001429D1">
        <w:rPr>
          <w:color w:val="000000" w:themeColor="text1"/>
          <w:szCs w:val="20"/>
          <w:lang w:val="en-GB"/>
        </w:rPr>
        <w:t>b) Perform the Basic Access procedure as defined in 9.3.4.2</w:t>
      </w:r>
      <w:r w:rsidR="00546A41" w:rsidRPr="001429D1">
        <w:rPr>
          <w:color w:val="000000" w:themeColor="text1"/>
          <w:szCs w:val="20"/>
          <w:u w:val="single"/>
          <w:lang w:val="en-GB"/>
        </w:rPr>
        <w:t xml:space="preserve"> </w:t>
      </w:r>
    </w:p>
    <w:p w:rsidR="006B5935" w:rsidRPr="00B94428" w:rsidRDefault="006B5935" w:rsidP="006B5935">
      <w:pPr>
        <w:autoSpaceDE w:val="0"/>
        <w:autoSpaceDN w:val="0"/>
        <w:adjustRightInd w:val="0"/>
        <w:rPr>
          <w:color w:val="0070C0"/>
          <w:sz w:val="24"/>
          <w:u w:val="single"/>
        </w:rPr>
      </w:pPr>
    </w:p>
    <w:p w:rsidR="006B5935" w:rsidRPr="001429D1" w:rsidRDefault="001429D1" w:rsidP="001429D1">
      <w:pPr>
        <w:pStyle w:val="Default"/>
        <w:rPr>
          <w:color w:val="000000" w:themeColor="text1"/>
          <w:szCs w:val="20"/>
          <w:lang w:val="en-GB"/>
        </w:rPr>
      </w:pPr>
      <w:r w:rsidRPr="001429D1">
        <w:rPr>
          <w:color w:val="000000" w:themeColor="text1"/>
          <w:szCs w:val="20"/>
          <w:lang w:val="en-GB"/>
        </w:rPr>
        <w:t>c</w:t>
      </w:r>
      <w:commentRangeStart w:id="1"/>
      <w:r w:rsidR="006B5935" w:rsidRPr="001429D1">
        <w:rPr>
          <w:color w:val="000000" w:themeColor="text1"/>
          <w:szCs w:val="20"/>
          <w:lang w:val="en-GB"/>
        </w:rPr>
        <w:t>)</w:t>
      </w:r>
      <w:r w:rsidR="006B5935" w:rsidRPr="0049528B">
        <w:rPr>
          <w:color w:val="0070C0"/>
          <w:szCs w:val="20"/>
          <w:u w:val="single"/>
          <w:lang w:val="en-GB"/>
        </w:rPr>
        <w:t xml:space="preserve"> </w:t>
      </w:r>
      <w:r w:rsidR="007317AE">
        <w:rPr>
          <w:color w:val="0070C0"/>
          <w:szCs w:val="20"/>
          <w:u w:val="single"/>
          <w:lang w:val="en-GB"/>
        </w:rPr>
        <w:t xml:space="preserve">When </w:t>
      </w:r>
      <w:r w:rsidR="00F437F1">
        <w:rPr>
          <w:color w:val="0070C0"/>
          <w:szCs w:val="20"/>
          <w:u w:val="single"/>
          <w:lang w:val="en-GB"/>
        </w:rPr>
        <w:t xml:space="preserve">the criteria defined in the 10.1.4.3.3 </w:t>
      </w:r>
      <w:commentRangeEnd w:id="1"/>
      <w:r w:rsidR="0070533F">
        <w:rPr>
          <w:rStyle w:val="CommentReference"/>
          <w:rFonts w:eastAsia="SimSun"/>
          <w:color w:val="auto"/>
        </w:rPr>
        <w:commentReference w:id="1"/>
      </w:r>
      <w:r w:rsidR="00F437F1">
        <w:rPr>
          <w:color w:val="0070C0"/>
          <w:szCs w:val="20"/>
          <w:u w:val="single"/>
          <w:lang w:val="en-GB"/>
        </w:rPr>
        <w:t xml:space="preserve">are met, </w:t>
      </w:r>
      <w:r w:rsidR="00F437F1" w:rsidRPr="001429D1">
        <w:rPr>
          <w:color w:val="000000" w:themeColor="text1"/>
          <w:szCs w:val="20"/>
          <w:lang w:val="en-GB"/>
        </w:rPr>
        <w:t>s</w:t>
      </w:r>
      <w:r w:rsidR="006B5935" w:rsidRPr="001429D1">
        <w:rPr>
          <w:color w:val="000000" w:themeColor="text1"/>
          <w:szCs w:val="20"/>
          <w:lang w:val="en-GB"/>
        </w:rPr>
        <w:t xml:space="preserve">end a probe </w:t>
      </w:r>
      <w:commentRangeStart w:id="2"/>
      <w:r w:rsidR="006B5935" w:rsidRPr="001429D1">
        <w:rPr>
          <w:color w:val="000000" w:themeColor="text1"/>
          <w:szCs w:val="20"/>
          <w:lang w:val="en-GB"/>
        </w:rPr>
        <w:t>request to the broadcast</w:t>
      </w:r>
      <w:r w:rsidR="006B5935" w:rsidRPr="001429D1">
        <w:rPr>
          <w:color w:val="000000" w:themeColor="text1"/>
          <w:szCs w:val="20"/>
          <w:u w:val="single"/>
          <w:lang w:val="en-GB"/>
        </w:rPr>
        <w:t xml:space="preserve"> </w:t>
      </w:r>
      <w:r w:rsidR="00F437F1">
        <w:rPr>
          <w:color w:val="0070C0"/>
          <w:szCs w:val="20"/>
          <w:u w:val="single"/>
          <w:lang w:val="en-GB"/>
        </w:rPr>
        <w:t xml:space="preserve">or individual </w:t>
      </w:r>
      <w:r w:rsidR="006B5935" w:rsidRPr="0049528B">
        <w:rPr>
          <w:color w:val="0070C0"/>
          <w:szCs w:val="20"/>
          <w:u w:val="single"/>
          <w:lang w:val="en-GB"/>
        </w:rPr>
        <w:t xml:space="preserve">destination </w:t>
      </w:r>
      <w:r w:rsidR="006B5935" w:rsidRPr="001429D1">
        <w:rPr>
          <w:color w:val="000000" w:themeColor="text1"/>
          <w:szCs w:val="20"/>
          <w:lang w:val="en-GB"/>
        </w:rPr>
        <w:t>address</w:t>
      </w:r>
      <w:commentRangeEnd w:id="2"/>
      <w:r w:rsidR="0070533F" w:rsidRPr="001429D1">
        <w:rPr>
          <w:rStyle w:val="CommentReference"/>
          <w:rFonts w:eastAsia="SimSun"/>
          <w:color w:val="000000" w:themeColor="text1"/>
        </w:rPr>
        <w:commentReference w:id="2"/>
      </w:r>
      <w:r w:rsidR="007317AE" w:rsidRPr="001429D1">
        <w:rPr>
          <w:color w:val="000000" w:themeColor="text1"/>
          <w:szCs w:val="20"/>
          <w:lang w:val="en-GB"/>
        </w:rPr>
        <w:t>.</w:t>
      </w:r>
      <w:r w:rsidR="005D7EE8" w:rsidRPr="001429D1">
        <w:rPr>
          <w:color w:val="000000" w:themeColor="text1"/>
          <w:szCs w:val="20"/>
          <w:lang w:val="en-GB"/>
        </w:rPr>
        <w:t xml:space="preserve"> </w:t>
      </w:r>
      <w:r w:rsidR="006B5935" w:rsidRPr="001429D1">
        <w:rPr>
          <w:color w:val="000000" w:themeColor="text1"/>
          <w:szCs w:val="20"/>
          <w:lang w:val="en-GB"/>
        </w:rPr>
        <w:t>When the SSID List is present in the MLME-</w:t>
      </w:r>
      <w:proofErr w:type="spellStart"/>
      <w:r w:rsidR="006B5935" w:rsidRPr="001429D1">
        <w:rPr>
          <w:color w:val="000000" w:themeColor="text1"/>
          <w:szCs w:val="20"/>
          <w:lang w:val="en-GB"/>
        </w:rPr>
        <w:t>SCAN.request</w:t>
      </w:r>
      <w:proofErr w:type="spellEnd"/>
      <w:r w:rsidR="006B5935" w:rsidRPr="001429D1">
        <w:rPr>
          <w:color w:val="000000" w:themeColor="text1"/>
          <w:szCs w:val="20"/>
          <w:lang w:val="en-GB"/>
        </w:rPr>
        <w:t xml:space="preserve"> primitive, send one or more Probe Request frames, each with an SSID indicated in the SSID List and the BSSID from the MLME-</w:t>
      </w:r>
      <w:proofErr w:type="spellStart"/>
      <w:r w:rsidR="006B5935" w:rsidRPr="001429D1">
        <w:rPr>
          <w:color w:val="000000" w:themeColor="text1"/>
          <w:szCs w:val="20"/>
          <w:lang w:val="en-GB"/>
        </w:rPr>
        <w:t>SCAN.request</w:t>
      </w:r>
      <w:proofErr w:type="spellEnd"/>
      <w:r w:rsidR="006B5935" w:rsidRPr="001429D1">
        <w:rPr>
          <w:color w:val="000000" w:themeColor="text1"/>
          <w:szCs w:val="20"/>
          <w:lang w:val="en-GB"/>
        </w:rPr>
        <w:t xml:space="preserve"> primitive.</w:t>
      </w:r>
    </w:p>
    <w:p w:rsidR="006B5935" w:rsidRPr="0049528B" w:rsidRDefault="006B5935" w:rsidP="006B5935">
      <w:pPr>
        <w:autoSpaceDE w:val="0"/>
        <w:autoSpaceDN w:val="0"/>
        <w:adjustRightInd w:val="0"/>
        <w:rPr>
          <w:color w:val="0070C0"/>
          <w:sz w:val="24"/>
          <w:u w:val="single"/>
        </w:rPr>
      </w:pPr>
    </w:p>
    <w:p w:rsidR="006B5935" w:rsidRPr="007D0238" w:rsidRDefault="007D0238" w:rsidP="006B5935">
      <w:pPr>
        <w:autoSpaceDE w:val="0"/>
        <w:autoSpaceDN w:val="0"/>
        <w:adjustRightInd w:val="0"/>
        <w:rPr>
          <w:color w:val="000000" w:themeColor="text1"/>
          <w:sz w:val="24"/>
        </w:rPr>
      </w:pPr>
      <w:r w:rsidRPr="007D0238">
        <w:rPr>
          <w:color w:val="000000" w:themeColor="text1"/>
          <w:sz w:val="24"/>
        </w:rPr>
        <w:t>d</w:t>
      </w:r>
      <w:r w:rsidR="006B5935" w:rsidRPr="007D0238">
        <w:rPr>
          <w:color w:val="000000" w:themeColor="text1"/>
          <w:sz w:val="24"/>
        </w:rPr>
        <w:t>) Set a</w:t>
      </w:r>
      <w:r w:rsidR="004654EE" w:rsidRPr="007D0238">
        <w:rPr>
          <w:color w:val="000000" w:themeColor="text1"/>
          <w:sz w:val="24"/>
        </w:rPr>
        <w:t xml:space="preserve"> </w:t>
      </w:r>
      <w:proofErr w:type="spellStart"/>
      <w:r w:rsidR="004654EE" w:rsidRPr="007D0238">
        <w:rPr>
          <w:color w:val="000000" w:themeColor="text1"/>
          <w:sz w:val="24"/>
        </w:rPr>
        <w:t>ProbeTimer</w:t>
      </w:r>
      <w:proofErr w:type="spellEnd"/>
      <w:r w:rsidR="004654EE" w:rsidRPr="007D0238">
        <w:rPr>
          <w:color w:val="000000" w:themeColor="text1"/>
          <w:sz w:val="24"/>
        </w:rPr>
        <w:t xml:space="preserve"> to 0 and start the </w:t>
      </w:r>
      <w:proofErr w:type="spellStart"/>
      <w:r w:rsidR="004654EE" w:rsidRPr="007D0238">
        <w:rPr>
          <w:color w:val="000000" w:themeColor="text1"/>
          <w:sz w:val="24"/>
        </w:rPr>
        <w:t>P</w:t>
      </w:r>
      <w:r w:rsidR="006B5935" w:rsidRPr="007D0238">
        <w:rPr>
          <w:color w:val="000000" w:themeColor="text1"/>
          <w:sz w:val="24"/>
        </w:rPr>
        <w:t>robeTimer</w:t>
      </w:r>
      <w:proofErr w:type="spellEnd"/>
      <w:r w:rsidR="006B5935" w:rsidRPr="007D0238">
        <w:rPr>
          <w:color w:val="000000" w:themeColor="text1"/>
          <w:sz w:val="24"/>
        </w:rPr>
        <w:t>.</w:t>
      </w:r>
    </w:p>
    <w:p w:rsidR="006B5935" w:rsidRPr="0049528B" w:rsidRDefault="006B5935" w:rsidP="006B5935">
      <w:pPr>
        <w:autoSpaceDE w:val="0"/>
        <w:autoSpaceDN w:val="0"/>
        <w:adjustRightInd w:val="0"/>
        <w:rPr>
          <w:color w:val="0070C0"/>
          <w:sz w:val="24"/>
          <w:u w:val="single"/>
        </w:rPr>
      </w:pPr>
    </w:p>
    <w:p w:rsidR="00DF21EE" w:rsidRPr="00DF21EE" w:rsidRDefault="007D0238" w:rsidP="00DF21EE">
      <w:pPr>
        <w:pStyle w:val="Default"/>
        <w:rPr>
          <w:color w:val="0070C0"/>
          <w:szCs w:val="20"/>
          <w:u w:val="single"/>
          <w:lang w:val="en-GB"/>
        </w:rPr>
      </w:pPr>
      <w:r w:rsidRPr="007D0238">
        <w:rPr>
          <w:color w:val="000000" w:themeColor="text1"/>
          <w:szCs w:val="20"/>
          <w:lang w:val="en-GB"/>
        </w:rPr>
        <w:t>e</w:t>
      </w:r>
      <w:r w:rsidR="008639DF" w:rsidRPr="007D0238">
        <w:rPr>
          <w:color w:val="000000" w:themeColor="text1"/>
          <w:szCs w:val="20"/>
          <w:lang w:val="en-GB"/>
        </w:rPr>
        <w:t>)</w:t>
      </w:r>
      <w:r w:rsidR="00DF21EE" w:rsidRPr="007D0238">
        <w:rPr>
          <w:color w:val="000000" w:themeColor="text1"/>
          <w:szCs w:val="20"/>
          <w:lang w:val="en-GB"/>
        </w:rPr>
        <w:t xml:space="preserve"> If PHY-</w:t>
      </w:r>
      <w:proofErr w:type="spellStart"/>
      <w:r w:rsidR="00DF21EE" w:rsidRPr="007D0238">
        <w:rPr>
          <w:color w:val="000000" w:themeColor="text1"/>
          <w:szCs w:val="20"/>
          <w:lang w:val="en-GB"/>
        </w:rPr>
        <w:t>CCA.indication</w:t>
      </w:r>
      <w:proofErr w:type="spellEnd"/>
      <w:r w:rsidR="00DF21EE" w:rsidRPr="007D0238">
        <w:rPr>
          <w:color w:val="000000" w:themeColor="text1"/>
          <w:szCs w:val="20"/>
          <w:lang w:val="en-GB"/>
        </w:rPr>
        <w:t xml:space="preserve"> (busy) primitive has not been detected before the Probe Timer reaches </w:t>
      </w:r>
      <w:proofErr w:type="spellStart"/>
      <w:r w:rsidR="00DF21EE" w:rsidRPr="007D0238">
        <w:rPr>
          <w:color w:val="000000" w:themeColor="text1"/>
          <w:szCs w:val="20"/>
          <w:lang w:val="en-GB"/>
        </w:rPr>
        <w:t>MinChannelTime</w:t>
      </w:r>
      <w:proofErr w:type="spellEnd"/>
      <w:r w:rsidR="00DF21EE" w:rsidRPr="007D0238">
        <w:rPr>
          <w:color w:val="000000" w:themeColor="text1"/>
          <w:szCs w:val="20"/>
          <w:u w:val="single"/>
          <w:lang w:val="en-GB"/>
        </w:rPr>
        <w:t xml:space="preserve">, then </w:t>
      </w:r>
      <w:r w:rsidRPr="007D0238">
        <w:rPr>
          <w:strike/>
          <w:color w:val="FF0000"/>
          <w:u w:val="single"/>
        </w:rPr>
        <w:t>set NAV to 0 and scan the next channel</w:t>
      </w:r>
      <w:r w:rsidRPr="007D0238">
        <w:rPr>
          <w:strike/>
          <w:color w:val="FF0000"/>
          <w:szCs w:val="20"/>
          <w:u w:val="single"/>
          <w:lang w:val="en-GB"/>
        </w:rPr>
        <w:t xml:space="preserve"> </w:t>
      </w:r>
      <w:r w:rsidR="00DF21EE" w:rsidRPr="00DF21EE">
        <w:rPr>
          <w:color w:val="0070C0"/>
          <w:szCs w:val="20"/>
          <w:u w:val="single"/>
          <w:lang w:val="en-GB"/>
        </w:rPr>
        <w:t>go to step f)</w:t>
      </w:r>
      <w:r w:rsidR="00DF21EE" w:rsidRPr="007D0238">
        <w:rPr>
          <w:color w:val="000000" w:themeColor="text1"/>
          <w:szCs w:val="20"/>
          <w:lang w:val="en-GB"/>
        </w:rPr>
        <w:t xml:space="preserve">, else </w:t>
      </w:r>
      <w:r w:rsidRPr="007D0238">
        <w:rPr>
          <w:strike/>
          <w:color w:val="FF0000"/>
          <w:szCs w:val="20"/>
          <w:u w:val="single"/>
          <w:lang w:val="en-GB"/>
        </w:rPr>
        <w:t xml:space="preserve">when </w:t>
      </w:r>
      <w:proofErr w:type="spellStart"/>
      <w:r w:rsidRPr="007D0238">
        <w:rPr>
          <w:strike/>
          <w:color w:val="FF0000"/>
          <w:szCs w:val="20"/>
          <w:u w:val="single"/>
          <w:lang w:val="en-GB"/>
        </w:rPr>
        <w:t>ProbeTimer</w:t>
      </w:r>
      <w:proofErr w:type="spellEnd"/>
      <w:r w:rsidRPr="007D0238">
        <w:rPr>
          <w:strike/>
          <w:color w:val="FF0000"/>
          <w:szCs w:val="20"/>
          <w:u w:val="single"/>
          <w:lang w:val="en-GB"/>
        </w:rPr>
        <w:t xml:space="preserve"> reaches </w:t>
      </w:r>
      <w:proofErr w:type="spellStart"/>
      <w:r w:rsidRPr="007D0238">
        <w:rPr>
          <w:strike/>
          <w:color w:val="FF0000"/>
          <w:szCs w:val="20"/>
          <w:u w:val="single"/>
          <w:lang w:val="en-GB"/>
        </w:rPr>
        <w:t>MaxChannelTime</w:t>
      </w:r>
      <w:proofErr w:type="spellEnd"/>
      <w:r w:rsidRPr="007D0238">
        <w:rPr>
          <w:strike/>
          <w:color w:val="FF0000"/>
          <w:szCs w:val="20"/>
          <w:u w:val="single"/>
          <w:lang w:val="en-GB"/>
        </w:rPr>
        <w:t xml:space="preserve">, process all received probe responses. </w:t>
      </w:r>
      <w:proofErr w:type="gramStart"/>
      <w:r w:rsidR="00DF21EE" w:rsidRPr="00DF21EE">
        <w:rPr>
          <w:color w:val="0070C0"/>
          <w:szCs w:val="20"/>
          <w:u w:val="single"/>
          <w:lang w:val="en-GB"/>
        </w:rPr>
        <w:t>while</w:t>
      </w:r>
      <w:proofErr w:type="gramEnd"/>
      <w:r w:rsidR="00DF21EE" w:rsidRPr="00DF21EE">
        <w:rPr>
          <w:color w:val="0070C0"/>
          <w:szCs w:val="20"/>
          <w:u w:val="single"/>
          <w:lang w:val="en-GB"/>
        </w:rPr>
        <w:t xml:space="preserve"> the Probe </w:t>
      </w:r>
      <w:commentRangeStart w:id="3"/>
      <w:r w:rsidR="00DF21EE" w:rsidRPr="00DF21EE">
        <w:rPr>
          <w:color w:val="0070C0"/>
          <w:szCs w:val="20"/>
          <w:u w:val="single"/>
          <w:lang w:val="en-GB"/>
        </w:rPr>
        <w:t xml:space="preserve">Timer is less than the </w:t>
      </w:r>
      <w:proofErr w:type="spellStart"/>
      <w:r w:rsidR="00DF21EE" w:rsidRPr="00DF21EE">
        <w:rPr>
          <w:color w:val="0070C0"/>
          <w:szCs w:val="20"/>
          <w:u w:val="single"/>
          <w:lang w:val="en-GB"/>
        </w:rPr>
        <w:t>MaxChannelTime</w:t>
      </w:r>
      <w:proofErr w:type="spellEnd"/>
      <w:r w:rsidR="00DF21EE" w:rsidRPr="00DF21EE">
        <w:rPr>
          <w:color w:val="0070C0"/>
          <w:szCs w:val="20"/>
          <w:u w:val="single"/>
          <w:lang w:val="en-GB"/>
        </w:rPr>
        <w:t>:</w:t>
      </w:r>
      <w:commentRangeEnd w:id="3"/>
      <w:r>
        <w:rPr>
          <w:rStyle w:val="CommentReference"/>
          <w:rFonts w:eastAsia="SimSun"/>
          <w:color w:val="auto"/>
        </w:rPr>
        <w:commentReference w:id="3"/>
      </w:r>
    </w:p>
    <w:p w:rsidR="00DF21EE" w:rsidRPr="00DF21EE" w:rsidRDefault="00DF21EE" w:rsidP="00DF21EE">
      <w:pPr>
        <w:pStyle w:val="Default"/>
        <w:rPr>
          <w:color w:val="0070C0"/>
          <w:szCs w:val="20"/>
          <w:u w:val="single"/>
          <w:lang w:val="en-GB"/>
        </w:rPr>
      </w:pPr>
      <w:r>
        <w:rPr>
          <w:color w:val="0070C0"/>
          <w:szCs w:val="20"/>
          <w:u w:val="single"/>
          <w:lang w:val="en-GB"/>
        </w:rPr>
        <w:t xml:space="preserve">              1. P</w:t>
      </w:r>
      <w:r w:rsidRPr="00DF21EE">
        <w:rPr>
          <w:color w:val="0070C0"/>
          <w:szCs w:val="20"/>
          <w:u w:val="single"/>
          <w:lang w:val="en-GB"/>
        </w:rPr>
        <w:t xml:space="preserve">rocess any received probe responses; </w:t>
      </w:r>
    </w:p>
    <w:p w:rsidR="00DF21EE" w:rsidRPr="00DF21EE" w:rsidRDefault="00DF21EE" w:rsidP="00DF21EE">
      <w:pPr>
        <w:pStyle w:val="Default"/>
        <w:rPr>
          <w:color w:val="0070C0"/>
          <w:szCs w:val="20"/>
          <w:u w:val="single"/>
          <w:lang w:val="en-GB"/>
        </w:rPr>
      </w:pPr>
      <w:r>
        <w:rPr>
          <w:color w:val="0070C0"/>
          <w:szCs w:val="20"/>
          <w:u w:val="single"/>
          <w:lang w:val="en-GB"/>
        </w:rPr>
        <w:t xml:space="preserve">              2. P</w:t>
      </w:r>
      <w:r w:rsidRPr="00DF21EE">
        <w:rPr>
          <w:color w:val="0070C0"/>
          <w:szCs w:val="20"/>
          <w:u w:val="single"/>
          <w:lang w:val="en-GB"/>
        </w:rPr>
        <w:t>rocess any received beacons</w:t>
      </w:r>
      <w:r w:rsidR="00D510E6">
        <w:rPr>
          <w:color w:val="0070C0"/>
          <w:szCs w:val="20"/>
          <w:u w:val="single"/>
          <w:lang w:val="en-GB"/>
        </w:rPr>
        <w:t>, measurement pilots and FILS Discovery frames</w:t>
      </w:r>
      <w:r w:rsidRPr="00DF21EE">
        <w:rPr>
          <w:color w:val="0070C0"/>
          <w:szCs w:val="20"/>
          <w:u w:val="single"/>
          <w:lang w:val="en-GB"/>
        </w:rPr>
        <w:t xml:space="preserve"> if dot11FILSActivated is true in the STA; and</w:t>
      </w:r>
    </w:p>
    <w:p w:rsidR="00DF21EE" w:rsidRPr="00DF21EE" w:rsidRDefault="00DF21EE" w:rsidP="00DF21EE">
      <w:pPr>
        <w:pStyle w:val="Default"/>
        <w:rPr>
          <w:color w:val="0070C0"/>
          <w:szCs w:val="20"/>
          <w:u w:val="single"/>
          <w:lang w:val="en-GB"/>
        </w:rPr>
      </w:pPr>
      <w:r w:rsidRPr="00DF21EE">
        <w:rPr>
          <w:color w:val="0070C0"/>
          <w:szCs w:val="20"/>
          <w:u w:val="single"/>
          <w:lang w:val="en-GB"/>
        </w:rPr>
        <w:t xml:space="preserve">              3. If dot11FILSActivated is true in the STA, </w:t>
      </w:r>
      <w:proofErr w:type="spellStart"/>
      <w:r w:rsidRPr="00DF21EE">
        <w:rPr>
          <w:color w:val="0070C0"/>
          <w:szCs w:val="20"/>
          <w:u w:val="single"/>
          <w:lang w:val="en-GB"/>
        </w:rPr>
        <w:t>ReportingOption</w:t>
      </w:r>
      <w:proofErr w:type="spellEnd"/>
      <w:r w:rsidRPr="00DF21EE">
        <w:rPr>
          <w:color w:val="0070C0"/>
          <w:szCs w:val="20"/>
          <w:u w:val="single"/>
          <w:lang w:val="en-GB"/>
        </w:rPr>
        <w:t xml:space="preserve"> is IMMEDIATE, and new AP or new information of the AP is detected, issue MLME-</w:t>
      </w:r>
      <w:proofErr w:type="spellStart"/>
      <w:r w:rsidRPr="00DF21EE">
        <w:rPr>
          <w:color w:val="0070C0"/>
          <w:szCs w:val="20"/>
          <w:u w:val="single"/>
          <w:lang w:val="en-GB"/>
        </w:rPr>
        <w:t>SCAN.confirm</w:t>
      </w:r>
      <w:proofErr w:type="spellEnd"/>
      <w:r w:rsidRPr="00DF21EE">
        <w:rPr>
          <w:color w:val="0070C0"/>
          <w:szCs w:val="20"/>
          <w:u w:val="single"/>
          <w:lang w:val="en-GB"/>
        </w:rPr>
        <w:t xml:space="preserve"> primitive with the </w:t>
      </w:r>
      <w:proofErr w:type="spellStart"/>
      <w:r w:rsidRPr="00DF21EE">
        <w:rPr>
          <w:color w:val="0070C0"/>
          <w:szCs w:val="20"/>
          <w:u w:val="single"/>
          <w:lang w:val="en-GB"/>
        </w:rPr>
        <w:t>ResultCode</w:t>
      </w:r>
      <w:proofErr w:type="spellEnd"/>
      <w:r w:rsidRPr="00DF21EE">
        <w:rPr>
          <w:color w:val="0070C0"/>
          <w:szCs w:val="20"/>
          <w:u w:val="single"/>
          <w:lang w:val="en-GB"/>
        </w:rPr>
        <w:t xml:space="preserve"> equal to IMMEDIATE_SCAN_RESULT and the </w:t>
      </w:r>
      <w:proofErr w:type="spellStart"/>
      <w:r w:rsidRPr="00DF21EE">
        <w:rPr>
          <w:color w:val="0070C0"/>
          <w:szCs w:val="20"/>
          <w:u w:val="single"/>
          <w:lang w:val="en-GB"/>
        </w:rPr>
        <w:t>BSSDescriptionSet</w:t>
      </w:r>
      <w:proofErr w:type="spellEnd"/>
      <w:r w:rsidRPr="00DF21EE">
        <w:rPr>
          <w:color w:val="0070C0"/>
          <w:szCs w:val="20"/>
          <w:u w:val="single"/>
          <w:lang w:val="en-GB"/>
        </w:rPr>
        <w:t xml:space="preserve"> containing </w:t>
      </w:r>
      <w:r>
        <w:rPr>
          <w:color w:val="0070C0"/>
          <w:szCs w:val="20"/>
          <w:u w:val="single"/>
          <w:lang w:val="en-GB"/>
        </w:rPr>
        <w:t>information of the detected AP.</w:t>
      </w:r>
      <w:r w:rsidRPr="00DF21EE">
        <w:rPr>
          <w:color w:val="0070C0"/>
          <w:szCs w:val="20"/>
          <w:u w:val="single"/>
          <w:lang w:val="en-GB"/>
        </w:rPr>
        <w:t> </w:t>
      </w:r>
    </w:p>
    <w:p w:rsidR="00DF21EE" w:rsidRPr="00DF21EE" w:rsidRDefault="00DF21EE" w:rsidP="00DF21EE">
      <w:pPr>
        <w:pStyle w:val="Default"/>
        <w:rPr>
          <w:color w:val="0070C0"/>
          <w:szCs w:val="20"/>
          <w:u w:val="single"/>
          <w:lang w:val="en-GB"/>
        </w:rPr>
      </w:pPr>
      <w:r w:rsidRPr="00DF21EE">
        <w:rPr>
          <w:color w:val="0070C0"/>
          <w:szCs w:val="20"/>
          <w:u w:val="single"/>
          <w:lang w:val="en-GB"/>
        </w:rPr>
        <w:t xml:space="preserve">If dot11FILSActivated is true and the </w:t>
      </w:r>
      <w:proofErr w:type="spellStart"/>
      <w:r w:rsidRPr="00DF21EE">
        <w:rPr>
          <w:color w:val="0070C0"/>
          <w:szCs w:val="20"/>
          <w:u w:val="single"/>
          <w:lang w:val="en-GB"/>
        </w:rPr>
        <w:t>ReportingOption</w:t>
      </w:r>
      <w:proofErr w:type="spellEnd"/>
      <w:r w:rsidRPr="00DF21EE">
        <w:rPr>
          <w:color w:val="0070C0"/>
          <w:szCs w:val="20"/>
          <w:u w:val="single"/>
          <w:lang w:val="en-GB"/>
        </w:rPr>
        <w:t xml:space="preserve"> is CHANNEL_SPECIFIC, issue at the time when the Probe Timer reaches the </w:t>
      </w:r>
      <w:proofErr w:type="spellStart"/>
      <w:r w:rsidRPr="00DF21EE">
        <w:rPr>
          <w:color w:val="0070C0"/>
          <w:szCs w:val="20"/>
          <w:u w:val="single"/>
          <w:lang w:val="en-GB"/>
        </w:rPr>
        <w:t>MaxChannelTime</w:t>
      </w:r>
      <w:proofErr w:type="spellEnd"/>
      <w:r w:rsidRPr="00DF21EE">
        <w:rPr>
          <w:color w:val="0070C0"/>
          <w:szCs w:val="20"/>
          <w:u w:val="single"/>
          <w:lang w:val="en-GB"/>
        </w:rPr>
        <w:t xml:space="preserve"> an MLME-</w:t>
      </w:r>
      <w:proofErr w:type="spellStart"/>
      <w:r w:rsidRPr="00DF21EE">
        <w:rPr>
          <w:color w:val="0070C0"/>
          <w:szCs w:val="20"/>
          <w:u w:val="single"/>
          <w:lang w:val="en-GB"/>
        </w:rPr>
        <w:t>SCAN.confirm</w:t>
      </w:r>
      <w:proofErr w:type="spellEnd"/>
      <w:r w:rsidRPr="00DF21EE">
        <w:rPr>
          <w:color w:val="0070C0"/>
          <w:szCs w:val="20"/>
          <w:u w:val="single"/>
          <w:lang w:val="en-GB"/>
        </w:rPr>
        <w:t xml:space="preserve"> primitive, with the </w:t>
      </w:r>
      <w:proofErr w:type="spellStart"/>
      <w:r w:rsidRPr="00DF21EE">
        <w:rPr>
          <w:color w:val="0070C0"/>
          <w:szCs w:val="20"/>
          <w:u w:val="single"/>
          <w:lang w:val="en-GB"/>
        </w:rPr>
        <w:t>ResultCode</w:t>
      </w:r>
      <w:proofErr w:type="spellEnd"/>
      <w:r w:rsidRPr="00DF21EE">
        <w:rPr>
          <w:color w:val="0070C0"/>
          <w:szCs w:val="20"/>
          <w:u w:val="single"/>
          <w:lang w:val="en-GB"/>
        </w:rPr>
        <w:t xml:space="preserve"> equal to SUCCESS and the </w:t>
      </w:r>
      <w:proofErr w:type="spellStart"/>
      <w:r w:rsidRPr="00DF21EE">
        <w:rPr>
          <w:color w:val="0070C0"/>
          <w:szCs w:val="20"/>
          <w:u w:val="single"/>
          <w:lang w:val="en-GB"/>
        </w:rPr>
        <w:t>BSSDescriptionSet</w:t>
      </w:r>
      <w:proofErr w:type="spellEnd"/>
      <w:r w:rsidRPr="00DF21EE">
        <w:rPr>
          <w:color w:val="0070C0"/>
          <w:szCs w:val="20"/>
          <w:u w:val="single"/>
          <w:lang w:val="en-GB"/>
        </w:rPr>
        <w:t xml:space="preserve"> containing information of all APs that have been discovered from the scanned channel.</w:t>
      </w:r>
    </w:p>
    <w:p w:rsidR="00DF21EE" w:rsidRDefault="00DF21EE" w:rsidP="008639DF">
      <w:pPr>
        <w:autoSpaceDE w:val="0"/>
        <w:autoSpaceDN w:val="0"/>
        <w:adjustRightInd w:val="0"/>
        <w:rPr>
          <w:color w:val="0070C0"/>
          <w:sz w:val="24"/>
          <w:u w:val="single"/>
        </w:rPr>
      </w:pPr>
    </w:p>
    <w:p w:rsidR="00DF21EE" w:rsidRPr="007D0238" w:rsidRDefault="007D0238" w:rsidP="008639DF">
      <w:pPr>
        <w:autoSpaceDE w:val="0"/>
        <w:autoSpaceDN w:val="0"/>
        <w:adjustRightInd w:val="0"/>
        <w:rPr>
          <w:color w:val="000000" w:themeColor="text1"/>
          <w:sz w:val="24"/>
        </w:rPr>
      </w:pPr>
      <w:r w:rsidRPr="007D0238">
        <w:rPr>
          <w:color w:val="000000" w:themeColor="text1"/>
          <w:sz w:val="24"/>
        </w:rPr>
        <w:t>f</w:t>
      </w:r>
      <w:r w:rsidR="008639DF" w:rsidRPr="007D0238">
        <w:rPr>
          <w:rFonts w:hint="eastAsia"/>
          <w:color w:val="000000" w:themeColor="text1"/>
          <w:sz w:val="24"/>
        </w:rPr>
        <w:t>)</w:t>
      </w:r>
      <w:r w:rsidR="00DF21EE" w:rsidRPr="007D0238">
        <w:rPr>
          <w:color w:val="000000" w:themeColor="text1"/>
          <w:sz w:val="24"/>
        </w:rPr>
        <w:t xml:space="preserve"> </w:t>
      </w:r>
      <w:r w:rsidR="004654EE" w:rsidRPr="007D0238">
        <w:rPr>
          <w:color w:val="000000" w:themeColor="text1"/>
          <w:sz w:val="24"/>
        </w:rPr>
        <w:t>S</w:t>
      </w:r>
      <w:r w:rsidR="008639DF" w:rsidRPr="007D0238">
        <w:rPr>
          <w:color w:val="000000" w:themeColor="text1"/>
          <w:sz w:val="24"/>
        </w:rPr>
        <w:t>et NAV to 0 and scan the next channel.</w:t>
      </w:r>
    </w:p>
    <w:p w:rsidR="008611B3" w:rsidRPr="0049528B" w:rsidRDefault="00DF21EE" w:rsidP="008639DF">
      <w:pPr>
        <w:autoSpaceDE w:val="0"/>
        <w:autoSpaceDN w:val="0"/>
        <w:adjustRightInd w:val="0"/>
        <w:rPr>
          <w:color w:val="0070C0"/>
          <w:sz w:val="24"/>
          <w:u w:val="single"/>
        </w:rPr>
      </w:pPr>
      <w:r w:rsidRPr="0049528B">
        <w:rPr>
          <w:color w:val="0070C0"/>
          <w:sz w:val="24"/>
          <w:u w:val="single"/>
        </w:rPr>
        <w:t xml:space="preserve"> </w:t>
      </w:r>
    </w:p>
    <w:p w:rsidR="008611B3" w:rsidRPr="00B94428" w:rsidRDefault="008639DF" w:rsidP="00B94428">
      <w:pPr>
        <w:autoSpaceDE w:val="0"/>
        <w:autoSpaceDN w:val="0"/>
        <w:adjustRightInd w:val="0"/>
        <w:outlineLvl w:val="0"/>
        <w:rPr>
          <w:color w:val="0070C0"/>
          <w:sz w:val="24"/>
          <w:u w:val="single"/>
        </w:rPr>
      </w:pPr>
      <w:r w:rsidRPr="007D0238">
        <w:rPr>
          <w:color w:val="000000" w:themeColor="text1"/>
          <w:sz w:val="24"/>
        </w:rPr>
        <w:t>See Figure</w:t>
      </w:r>
      <w:r w:rsidRPr="0049528B">
        <w:rPr>
          <w:color w:val="0070C0"/>
          <w:sz w:val="24"/>
          <w:u w:val="single"/>
        </w:rPr>
        <w:t>s</w:t>
      </w:r>
      <w:r w:rsidR="007D0238">
        <w:rPr>
          <w:color w:val="0070C0"/>
          <w:sz w:val="24"/>
          <w:u w:val="single"/>
        </w:rPr>
        <w:t xml:space="preserve"> </w:t>
      </w:r>
      <w:r w:rsidR="007D0238" w:rsidRPr="007D0238">
        <w:rPr>
          <w:strike/>
          <w:color w:val="FF0000"/>
          <w:sz w:val="24"/>
          <w:u w:val="single"/>
        </w:rPr>
        <w:t>10-3 (Probe Response)</w:t>
      </w:r>
      <w:r w:rsidR="007D0238" w:rsidRPr="007D0238">
        <w:rPr>
          <w:color w:val="FF0000"/>
          <w:sz w:val="24"/>
          <w:u w:val="single"/>
        </w:rPr>
        <w:t xml:space="preserve"> </w:t>
      </w:r>
      <w:r w:rsidR="007D0238">
        <w:rPr>
          <w:color w:val="0070C0"/>
          <w:sz w:val="24"/>
          <w:u w:val="single"/>
        </w:rPr>
        <w:t>10-3c</w:t>
      </w:r>
      <w:r w:rsidRPr="0049528B">
        <w:rPr>
          <w:color w:val="0070C0"/>
          <w:sz w:val="24"/>
          <w:u w:val="single"/>
        </w:rPr>
        <w:t xml:space="preserve"> and 10-3</w:t>
      </w:r>
      <w:r w:rsidR="007D0238">
        <w:rPr>
          <w:color w:val="0070C0"/>
          <w:sz w:val="24"/>
          <w:u w:val="single"/>
        </w:rPr>
        <w:t>d.</w:t>
      </w:r>
      <w:r w:rsidR="008611B3" w:rsidRPr="0049528B">
        <w:rPr>
          <w:color w:val="0070C0"/>
          <w:sz w:val="24"/>
          <w:u w:val="single"/>
        </w:rPr>
        <w:t xml:space="preserve"> </w:t>
      </w:r>
    </w:p>
    <w:p w:rsidR="006B5935" w:rsidRPr="001F4A35" w:rsidRDefault="00B85886" w:rsidP="006B5935">
      <w:pPr>
        <w:autoSpaceDE w:val="0"/>
        <w:autoSpaceDN w:val="0"/>
        <w:adjustRightInd w:val="0"/>
        <w:jc w:val="center"/>
        <w:rPr>
          <w:u w:val="single"/>
        </w:rPr>
      </w:pPr>
      <w:r w:rsidRPr="001F4A35">
        <w:rPr>
          <w:u w:val="single"/>
        </w:rP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65pt;height:135.35pt" o:ole="">
            <v:imagedata r:id="rId9" o:title=""/>
          </v:shape>
          <o:OLEObject Type="Embed" ProgID="Visio.Drawing.11" ShapeID="_x0000_i1025" DrawAspect="Content" ObjectID="_1423991322" r:id="rId10"/>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w:t>
      </w:r>
      <w:r w:rsidR="00E63ED2">
        <w:rPr>
          <w:rFonts w:ascii="Arial" w:hAnsi="Arial" w:cs="Arial"/>
          <w:b/>
          <w:bCs/>
          <w:color w:val="0070C0"/>
          <w:sz w:val="20"/>
          <w:u w:val="single"/>
          <w:lang w:val="en-US"/>
        </w:rPr>
        <w:t>3c</w:t>
      </w:r>
      <w:r w:rsidRPr="001F4A35">
        <w:rPr>
          <w:rFonts w:ascii="Arial" w:hAnsi="Arial" w:cs="Arial"/>
          <w:b/>
          <w:bCs/>
          <w:color w:val="0070C0"/>
          <w:sz w:val="20"/>
          <w:u w:val="single"/>
          <w:lang w:val="en-US"/>
        </w:rPr>
        <w:t>—Example of active scanning process when Probe Request frame is addressed to individual address.</w:t>
      </w:r>
    </w:p>
    <w:p w:rsidR="006B5935" w:rsidRDefault="006B5935" w:rsidP="006B5935">
      <w:pPr>
        <w:autoSpaceDE w:val="0"/>
        <w:autoSpaceDN w:val="0"/>
        <w:adjustRightInd w:val="0"/>
        <w:rPr>
          <w:rFonts w:ascii="TimesNewRoman" w:hAnsi="TimesNewRoman" w:cs="TimesNewRoman"/>
          <w:sz w:val="20"/>
          <w:lang w:val="en-US"/>
        </w:rPr>
      </w:pPr>
    </w:p>
    <w:p w:rsidR="006B5935" w:rsidRDefault="00B85886" w:rsidP="006B5935">
      <w:pPr>
        <w:autoSpaceDE w:val="0"/>
        <w:autoSpaceDN w:val="0"/>
        <w:adjustRightInd w:val="0"/>
        <w:jc w:val="center"/>
        <w:rPr>
          <w:rFonts w:ascii="TimesNewRoman" w:hAnsi="TimesNewRoman" w:cs="TimesNewRoman"/>
          <w:sz w:val="20"/>
          <w:lang w:val="en-US"/>
        </w:rPr>
      </w:pPr>
      <w:r w:rsidRPr="001F4A35">
        <w:rPr>
          <w:u w:val="single"/>
        </w:rPr>
        <w:object w:dxaOrig="8807" w:dyaOrig="3046">
          <v:shape id="_x0000_i1026" type="#_x0000_t75" style="width:442.65pt;height:154pt" o:ole="">
            <v:imagedata r:id="rId11" o:title=""/>
          </v:shape>
          <o:OLEObject Type="Embed" ProgID="Visio.Drawing.11" ShapeID="_x0000_i1026" DrawAspect="Content" ObjectID="_1423991323" r:id="rId12"/>
        </w:object>
      </w:r>
    </w:p>
    <w:p w:rsidR="006B59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10-3</w:t>
      </w:r>
      <w:r w:rsidR="00E63ED2">
        <w:rPr>
          <w:rFonts w:ascii="Arial" w:hAnsi="Arial" w:cs="Arial"/>
          <w:b/>
          <w:bCs/>
          <w:color w:val="0070C0"/>
          <w:sz w:val="20"/>
          <w:u w:val="single"/>
          <w:lang w:val="en-US"/>
        </w:rPr>
        <w:t>d</w:t>
      </w:r>
      <w:r w:rsidRPr="001F4A35">
        <w:rPr>
          <w:rFonts w:ascii="Arial" w:hAnsi="Arial" w:cs="Arial"/>
          <w:b/>
          <w:bCs/>
          <w:color w:val="0070C0"/>
          <w:sz w:val="20"/>
          <w:u w:val="single"/>
          <w:lang w:val="en-US"/>
        </w:rPr>
        <w:t>—Example of active scanning process when Probe Request frame is addressed to broadcast address.</w:t>
      </w:r>
    </w:p>
    <w:p w:rsidR="007D0238" w:rsidRDefault="007D0238" w:rsidP="007D0238">
      <w:pPr>
        <w:jc w:val="center"/>
      </w:pPr>
      <w:r w:rsidRPr="00837FDA">
        <w:rPr>
          <w:strike/>
          <w:noProof/>
          <w:lang w:val="en-US"/>
        </w:rPr>
        <w:drawing>
          <wp:inline distT="0" distB="0" distL="0" distR="0" wp14:anchorId="459C980C" wp14:editId="2381D37D">
            <wp:extent cx="3437255" cy="14395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7255" cy="1439545"/>
                    </a:xfrm>
                    <a:prstGeom prst="rect">
                      <a:avLst/>
                    </a:prstGeom>
                    <a:noFill/>
                    <a:ln>
                      <a:noFill/>
                    </a:ln>
                  </pic:spPr>
                </pic:pic>
              </a:graphicData>
            </a:graphic>
          </wp:inline>
        </w:drawing>
      </w:r>
    </w:p>
    <w:p w:rsidR="007D0238" w:rsidRDefault="007D0238" w:rsidP="007D0238">
      <w:pPr>
        <w:jc w:val="center"/>
        <w:rPr>
          <w:rFonts w:ascii="Arial" w:hAnsi="Arial" w:cs="Arial"/>
          <w:b/>
          <w:bCs/>
          <w:strike/>
          <w:color w:val="FF0000"/>
          <w:sz w:val="20"/>
          <w:lang w:val="en-US"/>
        </w:rPr>
      </w:pPr>
      <w:r w:rsidRPr="00837FDA">
        <w:rPr>
          <w:rFonts w:ascii="Arial" w:hAnsi="Arial" w:cs="Arial"/>
          <w:b/>
          <w:bCs/>
          <w:strike/>
          <w:color w:val="FF0000"/>
          <w:sz w:val="20"/>
          <w:lang w:val="en-US"/>
        </w:rPr>
        <w:t>Figure 10-3 – Probe response</w:t>
      </w:r>
    </w:p>
    <w:p w:rsidR="007D0238" w:rsidRPr="001F4A35" w:rsidRDefault="007D0238" w:rsidP="006B5935">
      <w:pPr>
        <w:autoSpaceDE w:val="0"/>
        <w:autoSpaceDN w:val="0"/>
        <w:adjustRightInd w:val="0"/>
        <w:ind w:left="1440" w:firstLine="720"/>
        <w:jc w:val="center"/>
        <w:rPr>
          <w:rFonts w:ascii="Arial" w:hAnsi="Arial" w:cs="Arial"/>
          <w:b/>
          <w:bCs/>
          <w:color w:val="0070C0"/>
          <w:sz w:val="20"/>
          <w:u w:val="single"/>
          <w:lang w:val="en-US"/>
        </w:rPr>
      </w:pPr>
    </w:p>
    <w:p w:rsidR="008611B3" w:rsidRDefault="008611B3" w:rsidP="00B94428">
      <w:pPr>
        <w:autoSpaceDE w:val="0"/>
        <w:autoSpaceDN w:val="0"/>
        <w:adjustRightInd w:val="0"/>
        <w:jc w:val="center"/>
        <w:rPr>
          <w:rFonts w:ascii="TimesNewRoman" w:hAnsi="TimesNewRoman" w:cs="TimesNewRoman"/>
          <w:sz w:val="20"/>
          <w:lang w:val="en-US"/>
        </w:rPr>
      </w:pPr>
    </w:p>
    <w:p w:rsidR="006B5935" w:rsidRPr="0049528B" w:rsidRDefault="006B5935" w:rsidP="006B5935">
      <w:pPr>
        <w:rPr>
          <w:color w:val="0070C0"/>
          <w:sz w:val="24"/>
          <w:u w:val="single"/>
        </w:rPr>
      </w:pPr>
      <w:r w:rsidRPr="007D0238">
        <w:rPr>
          <w:sz w:val="24"/>
        </w:rPr>
        <w:t xml:space="preserve">When all channels in the </w:t>
      </w:r>
      <w:proofErr w:type="spellStart"/>
      <w:r w:rsidRPr="007D0238">
        <w:rPr>
          <w:sz w:val="24"/>
        </w:rPr>
        <w:t>ChannelList</w:t>
      </w:r>
      <w:proofErr w:type="spellEnd"/>
      <w:r w:rsidRPr="007D0238">
        <w:rPr>
          <w:sz w:val="24"/>
        </w:rPr>
        <w:t xml:space="preserve"> have been scanned, the MLME shall issue an MLME-</w:t>
      </w:r>
      <w:proofErr w:type="spellStart"/>
      <w:r w:rsidRPr="007D0238">
        <w:rPr>
          <w:sz w:val="24"/>
        </w:rPr>
        <w:t>SCAN.confirm</w:t>
      </w:r>
      <w:proofErr w:type="spellEnd"/>
      <w:r w:rsidRPr="007D0238">
        <w:rPr>
          <w:sz w:val="24"/>
        </w:rPr>
        <w:t xml:space="preserve"> primitive with</w:t>
      </w:r>
      <w:r w:rsidRPr="007D0238">
        <w:rPr>
          <w:sz w:val="24"/>
          <w:u w:val="single"/>
        </w:rPr>
        <w:t xml:space="preserve"> </w:t>
      </w:r>
      <w:proofErr w:type="spellStart"/>
      <w:r w:rsidRPr="0049528B">
        <w:rPr>
          <w:color w:val="0070C0"/>
          <w:sz w:val="24"/>
          <w:u w:val="single"/>
        </w:rPr>
        <w:t>Resultcode</w:t>
      </w:r>
      <w:proofErr w:type="spellEnd"/>
      <w:r w:rsidRPr="0049528B">
        <w:rPr>
          <w:color w:val="0070C0"/>
          <w:sz w:val="24"/>
          <w:u w:val="single"/>
        </w:rPr>
        <w:t xml:space="preserve"> set to SCAN_SUCCESS</w:t>
      </w:r>
      <w:r w:rsidR="007D0238">
        <w:rPr>
          <w:color w:val="0070C0"/>
          <w:sz w:val="24"/>
          <w:u w:val="single"/>
        </w:rPr>
        <w:t xml:space="preserve"> </w:t>
      </w:r>
      <w:r w:rsidRPr="0049528B">
        <w:rPr>
          <w:color w:val="0070C0"/>
          <w:sz w:val="24"/>
          <w:u w:val="single"/>
        </w:rPr>
        <w:t xml:space="preserve">and </w:t>
      </w:r>
      <w:r w:rsidRPr="007D0238">
        <w:rPr>
          <w:sz w:val="24"/>
        </w:rPr>
        <w:t xml:space="preserve">the </w:t>
      </w:r>
      <w:proofErr w:type="spellStart"/>
      <w:r w:rsidRPr="007D0238">
        <w:rPr>
          <w:sz w:val="24"/>
        </w:rPr>
        <w:t>BSSDescriptionSet</w:t>
      </w:r>
      <w:proofErr w:type="spellEnd"/>
      <w:r w:rsidRPr="007D0238">
        <w:rPr>
          <w:sz w:val="24"/>
        </w:rPr>
        <w:t xml:space="preserve"> containing all of the information gathered during the scan.</w:t>
      </w:r>
    </w:p>
    <w:p w:rsidR="006B5935" w:rsidRDefault="006B5935" w:rsidP="006B5935">
      <w:pPr>
        <w:autoSpaceDE w:val="0"/>
        <w:autoSpaceDN w:val="0"/>
        <w:adjustRightInd w:val="0"/>
        <w:rPr>
          <w:rFonts w:cs="Helvetica"/>
          <w:bCs/>
          <w:color w:val="000000"/>
          <w:sz w:val="24"/>
          <w:szCs w:val="19"/>
          <w:lang w:val="de-DE" w:eastAsia="de-DE"/>
        </w:rPr>
      </w:pPr>
    </w:p>
    <w:p w:rsidR="006B5935" w:rsidRPr="0036207F" w:rsidRDefault="006B5935" w:rsidP="006B5935">
      <w:pPr>
        <w:rPr>
          <w:color w:val="0070C0"/>
          <w:lang w:val="de-DE"/>
        </w:rPr>
      </w:pPr>
      <w:r w:rsidRPr="0036207F">
        <w:rPr>
          <w:color w:val="0070C0"/>
          <w:sz w:val="24"/>
          <w:u w:val="single"/>
        </w:rPr>
        <w:t>If the MLME receives an MLME-SCAN-</w:t>
      </w:r>
      <w:proofErr w:type="spellStart"/>
      <w:r w:rsidRPr="0036207F">
        <w:rPr>
          <w:color w:val="0070C0"/>
          <w:sz w:val="24"/>
          <w:u w:val="single"/>
        </w:rPr>
        <w:t>STOP.request</w:t>
      </w:r>
      <w:proofErr w:type="spellEnd"/>
      <w:r w:rsidRPr="0036207F">
        <w:rPr>
          <w:color w:val="0070C0"/>
          <w:sz w:val="24"/>
          <w:u w:val="single"/>
        </w:rPr>
        <w:t xml:space="preserve"> primitive, the STA shall complete the ongoing active scanning process at the scanned channel, and shall not initiate scanning at any new channel. The MLME shall issue an MLME-</w:t>
      </w:r>
      <w:proofErr w:type="spellStart"/>
      <w:r w:rsidRPr="0036207F">
        <w:rPr>
          <w:color w:val="0070C0"/>
          <w:sz w:val="24"/>
          <w:u w:val="single"/>
        </w:rPr>
        <w:t>SCAN.confirm</w:t>
      </w:r>
      <w:proofErr w:type="spellEnd"/>
      <w:r w:rsidRPr="0036207F">
        <w:rPr>
          <w:color w:val="0070C0"/>
          <w:sz w:val="24"/>
          <w:u w:val="single"/>
        </w:rPr>
        <w:t xml:space="preserve"> primitive with the </w:t>
      </w:r>
      <w:proofErr w:type="spellStart"/>
      <w:r w:rsidRPr="0036207F">
        <w:rPr>
          <w:color w:val="0070C0"/>
          <w:sz w:val="24"/>
          <w:u w:val="single"/>
        </w:rPr>
        <w:t>ResultCode</w:t>
      </w:r>
      <w:proofErr w:type="spellEnd"/>
      <w:r w:rsidRPr="0036207F">
        <w:rPr>
          <w:color w:val="0070C0"/>
          <w:sz w:val="24"/>
          <w:u w:val="single"/>
        </w:rPr>
        <w:t xml:space="preserve"> set to SCAN_SUCCESS</w:t>
      </w:r>
      <w:r w:rsidR="00C571A8">
        <w:rPr>
          <w:color w:val="0070C0"/>
          <w:sz w:val="24"/>
          <w:u w:val="single"/>
        </w:rPr>
        <w:t xml:space="preserve"> </w:t>
      </w:r>
      <w:r w:rsidRPr="0036207F">
        <w:rPr>
          <w:color w:val="0070C0"/>
          <w:sz w:val="24"/>
          <w:u w:val="single"/>
        </w:rPr>
        <w:t xml:space="preserve">and </w:t>
      </w:r>
      <w:r w:rsidRPr="0036207F">
        <w:rPr>
          <w:rFonts w:cs="Helvetica"/>
          <w:bCs/>
          <w:color w:val="0070C0"/>
          <w:sz w:val="24"/>
          <w:szCs w:val="19"/>
          <w:u w:val="single"/>
          <w:lang w:val="de-DE" w:eastAsia="de-DE"/>
        </w:rPr>
        <w:t>BSSDescriptionSet containing all of the information gathered during the scan.</w:t>
      </w:r>
    </w:p>
    <w:p w:rsidR="006B5935" w:rsidRDefault="006B5935" w:rsidP="006B5935">
      <w:pPr>
        <w:rPr>
          <w:rFonts w:ascii="TimesNewRoman" w:hAnsi="TimesNewRoman" w:cs="TimesNewRoman"/>
          <w:strike/>
          <w:color w:val="FF0000"/>
          <w:sz w:val="20"/>
          <w:lang w:val="en-US"/>
        </w:rPr>
      </w:pPr>
    </w:p>
    <w:p w:rsidR="00BC1A00" w:rsidRDefault="00BC1A00" w:rsidP="006B5935">
      <w:pPr>
        <w:autoSpaceDE w:val="0"/>
        <w:autoSpaceDN w:val="0"/>
        <w:adjustRightInd w:val="0"/>
        <w:rPr>
          <w:rFonts w:ascii="Arial" w:hAnsi="Arial" w:cs="Arial"/>
          <w:b/>
          <w:bCs/>
          <w:sz w:val="20"/>
          <w:lang w:val="en-US"/>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6B5935" w:rsidRPr="00305933" w:rsidRDefault="006B5935" w:rsidP="006B5935">
      <w:pPr>
        <w:pStyle w:val="T"/>
        <w:rPr>
          <w:i/>
          <w:highlight w:val="yellow"/>
        </w:rPr>
      </w:pPr>
      <w:r w:rsidRPr="003D4A1D">
        <w:rPr>
          <w:i/>
          <w:highlight w:val="yellow"/>
        </w:rPr>
        <w:lastRenderedPageBreak/>
        <w:t>Instructions to Editor</w:t>
      </w:r>
      <w:r w:rsidRPr="00DB0D05">
        <w:rPr>
          <w:i/>
          <w:highlight w:val="yellow"/>
        </w:rPr>
        <w:t xml:space="preserve">: </w:t>
      </w:r>
      <w:r w:rsidR="00FC084C">
        <w:rPr>
          <w:i/>
          <w:highlight w:val="yellow"/>
        </w:rPr>
        <w:t xml:space="preserve">Delete the </w:t>
      </w:r>
      <w:r w:rsidR="00305933">
        <w:rPr>
          <w:i/>
          <w:highlight w:val="yellow"/>
        </w:rPr>
        <w:t>existing clause 10.1.4.3.3. A</w:t>
      </w:r>
      <w:r>
        <w:rPr>
          <w:i/>
          <w:highlight w:val="yellow"/>
        </w:rPr>
        <w:t xml:space="preserve">dd the text to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r w:rsidR="00305933">
        <w:rPr>
          <w:i/>
          <w:highlight w:val="yellow"/>
        </w:rPr>
        <w:t xml:space="preserve"> as shown.</w:t>
      </w: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STAs, subject to the criteria below, receiving Probe Request frames shall respond with a probe response only if:</w:t>
      </w: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a) The Address 1 field in the probe request is the broadcast address or the specific MAC address of the STA, and either item b) or item c) below.</w:t>
      </w: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b) The STA is a mesh STA and the Mesh ID in the probe request is the wildcard Mesh ID or the specific Mesh ID of the STA.</w:t>
      </w: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c) The STA is not a mesh STA and</w:t>
      </w:r>
    </w:p>
    <w:p w:rsidR="00F67324" w:rsidRPr="00F67324" w:rsidRDefault="00F67324" w:rsidP="00F67324">
      <w:pPr>
        <w:autoSpaceDE w:val="0"/>
        <w:autoSpaceDN w:val="0"/>
        <w:adjustRightInd w:val="0"/>
        <w:ind w:left="72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1) The SSID in the probe request is the wildcard SSID, the SSID in the probe request is the specific SSID of the STA, or the specific SSID of the STA is included in the SSID List element, and</w:t>
      </w:r>
    </w:p>
    <w:p w:rsidR="00F67324" w:rsidRPr="00F67324" w:rsidRDefault="00F67324" w:rsidP="00F67324">
      <w:pPr>
        <w:autoSpaceDE w:val="0"/>
        <w:autoSpaceDN w:val="0"/>
        <w:adjustRightInd w:val="0"/>
        <w:ind w:firstLine="72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 xml:space="preserve">2) The Address 3 </w:t>
      </w:r>
      <w:proofErr w:type="gramStart"/>
      <w:r w:rsidRPr="00F67324">
        <w:rPr>
          <w:rFonts w:ascii="TimesNewRoman" w:hAnsi="TimesNewRoman" w:cs="TimesNewRoman"/>
          <w:strike/>
          <w:color w:val="FF0000"/>
          <w:sz w:val="20"/>
          <w:lang w:val="en-US"/>
        </w:rPr>
        <w:t>field</w:t>
      </w:r>
      <w:proofErr w:type="gramEnd"/>
      <w:r w:rsidRPr="00F67324">
        <w:rPr>
          <w:rFonts w:ascii="TimesNewRoman" w:hAnsi="TimesNewRoman" w:cs="TimesNewRoman"/>
          <w:strike/>
          <w:color w:val="FF0000"/>
          <w:sz w:val="20"/>
          <w:lang w:val="en-US"/>
        </w:rPr>
        <w:t xml:space="preserve"> in the probe request is the wildcard BSSID or the BSSID of the STA.</w:t>
      </w:r>
    </w:p>
    <w:p w:rsidR="00F67324" w:rsidRPr="00F67324" w:rsidRDefault="00F67324" w:rsidP="00F67324">
      <w:pPr>
        <w:autoSpaceDE w:val="0"/>
        <w:autoSpaceDN w:val="0"/>
        <w:adjustRightInd w:val="0"/>
        <w:ind w:firstLine="720"/>
        <w:rPr>
          <w:rFonts w:ascii="TimesNewRoman" w:hAnsi="TimesNewRoman" w:cs="TimesNewRoman"/>
          <w:strike/>
          <w:color w:val="FF0000"/>
          <w:sz w:val="20"/>
          <w:lang w:val="en-US"/>
        </w:rPr>
      </w:pP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Additionally, STAs with dot11InterworkingServiceActivated equal to true, receiving Probe Request frames</w:t>
      </w:r>
    </w:p>
    <w:p w:rsidR="00F67324" w:rsidRPr="00F67324" w:rsidRDefault="00F67324" w:rsidP="00F67324">
      <w:pPr>
        <w:autoSpaceDE w:val="0"/>
        <w:autoSpaceDN w:val="0"/>
        <w:adjustRightInd w:val="0"/>
        <w:rPr>
          <w:rFonts w:ascii="TimesNewRoman" w:hAnsi="TimesNewRoman" w:cs="TimesNewRoman"/>
          <w:strike/>
          <w:color w:val="FF0000"/>
          <w:sz w:val="20"/>
          <w:lang w:val="en-US"/>
        </w:rPr>
      </w:pPr>
      <w:proofErr w:type="gramStart"/>
      <w:r w:rsidRPr="00F67324">
        <w:rPr>
          <w:rFonts w:ascii="TimesNewRoman" w:hAnsi="TimesNewRoman" w:cs="TimesNewRoman"/>
          <w:strike/>
          <w:color w:val="FF0000"/>
          <w:sz w:val="20"/>
          <w:lang w:val="en-US"/>
        </w:rPr>
        <w:t>containing</w:t>
      </w:r>
      <w:proofErr w:type="gramEnd"/>
      <w:r w:rsidRPr="00F67324">
        <w:rPr>
          <w:rFonts w:ascii="TimesNewRoman" w:hAnsi="TimesNewRoman" w:cs="TimesNewRoman"/>
          <w:strike/>
          <w:color w:val="FF0000"/>
          <w:sz w:val="20"/>
          <w:lang w:val="en-US"/>
        </w:rPr>
        <w:t xml:space="preserve"> an Interworking field in the Extended Capabilities element set to 1 shall examine the</w:t>
      </w: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 xml:space="preserve">Interworking </w:t>
      </w:r>
      <w:proofErr w:type="gramStart"/>
      <w:r w:rsidRPr="00F67324">
        <w:rPr>
          <w:rFonts w:ascii="TimesNewRoman" w:hAnsi="TimesNewRoman" w:cs="TimesNewRoman"/>
          <w:strike/>
          <w:color w:val="FF0000"/>
          <w:sz w:val="20"/>
          <w:lang w:val="en-US"/>
        </w:rPr>
        <w:t>element in the received Probe Request frame</w:t>
      </w:r>
      <w:proofErr w:type="gramEnd"/>
      <w:r w:rsidRPr="00F67324">
        <w:rPr>
          <w:rFonts w:ascii="TimesNewRoman" w:hAnsi="TimesNewRoman" w:cs="TimesNewRoman"/>
          <w:strike/>
          <w:color w:val="FF0000"/>
          <w:sz w:val="20"/>
          <w:lang w:val="en-US"/>
        </w:rPr>
        <w:t xml:space="preserve"> and respond with a probe response only if</w:t>
      </w:r>
    </w:p>
    <w:p w:rsidR="00F67324" w:rsidRPr="00F67324" w:rsidRDefault="00F67324" w:rsidP="00F67324">
      <w:pPr>
        <w:autoSpaceDE w:val="0"/>
        <w:autoSpaceDN w:val="0"/>
        <w:adjustRightInd w:val="0"/>
        <w:ind w:left="72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 The HESSID field, if present in the Interworking element, is the wildcard HESSID or the HESSID of the STA, and</w:t>
      </w:r>
    </w:p>
    <w:p w:rsidR="00F67324" w:rsidRPr="00F67324" w:rsidRDefault="00F67324" w:rsidP="00F67324">
      <w:pPr>
        <w:autoSpaceDE w:val="0"/>
        <w:autoSpaceDN w:val="0"/>
        <w:adjustRightInd w:val="0"/>
        <w:ind w:left="72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 The Access Network Type field in the Interworking element is the wildcard Access Network Type or the Access Network Type of the STA.</w:t>
      </w:r>
    </w:p>
    <w:p w:rsidR="00F67324" w:rsidRPr="00F67324" w:rsidRDefault="00F67324" w:rsidP="00F67324">
      <w:pPr>
        <w:autoSpaceDE w:val="0"/>
        <w:autoSpaceDN w:val="0"/>
        <w:adjustRightInd w:val="0"/>
        <w:rPr>
          <w:rFonts w:ascii="TimesNewRoman" w:hAnsi="TimesNewRoman" w:cs="TimesNewRoman"/>
          <w:strike/>
          <w:color w:val="FF0000"/>
          <w:sz w:val="20"/>
          <w:lang w:val="en-US"/>
        </w:rPr>
      </w:pP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 xml:space="preserve">Only APs and STAs in an IBSS or in an MBSS respond to probe requests. A result of the procedures defined in this </w:t>
      </w:r>
      <w:proofErr w:type="spellStart"/>
      <w:r w:rsidRPr="00F67324">
        <w:rPr>
          <w:rFonts w:ascii="TimesNewRoman" w:hAnsi="TimesNewRoman" w:cs="TimesNewRoman"/>
          <w:strike/>
          <w:color w:val="FF0000"/>
          <w:sz w:val="20"/>
          <w:lang w:val="en-US"/>
        </w:rPr>
        <w:t>subclause</w:t>
      </w:r>
      <w:proofErr w:type="spellEnd"/>
      <w:r w:rsidRPr="00F67324">
        <w:rPr>
          <w:rFonts w:ascii="TimesNewRoman" w:hAnsi="TimesNewRoman" w:cs="TimesNewRoman"/>
          <w:strike/>
          <w:color w:val="FF0000"/>
          <w:sz w:val="20"/>
          <w:lang w:val="en-US"/>
        </w:rPr>
        <w:t xml:space="preserv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sidRPr="00F67324">
        <w:rPr>
          <w:rFonts w:ascii="TimesNewRoman" w:hAnsi="TimesNewRoman" w:cs="TimesNewRoman"/>
          <w:strike/>
          <w:color w:val="FF0000"/>
          <w:sz w:val="20"/>
          <w:lang w:val="en-US"/>
        </w:rPr>
        <w:t>Awake</w:t>
      </w:r>
      <w:proofErr w:type="gramEnd"/>
      <w:r w:rsidRPr="00F67324">
        <w:rPr>
          <w:rFonts w:ascii="TimesNewRoman" w:hAnsi="TimesNewRoman" w:cs="TimesNewRoman"/>
          <w:strike/>
          <w:color w:val="FF0000"/>
          <w:sz w:val="20"/>
          <w:lang w:val="en-US"/>
        </w:rPr>
        <w:t xml:space="preserve"> state and always respond to probe requests, subject to criteria in the next paragraph.</w:t>
      </w: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F67324" w:rsidRPr="00F67324" w:rsidRDefault="00F67324" w:rsidP="00F67324">
      <w:pPr>
        <w:autoSpaceDE w:val="0"/>
        <w:autoSpaceDN w:val="0"/>
        <w:adjustRightInd w:val="0"/>
        <w:rPr>
          <w:rFonts w:ascii="TimesNewRoman" w:hAnsi="TimesNewRoman" w:cs="TimesNewRoman"/>
          <w:strike/>
          <w:color w:val="FF0000"/>
          <w:sz w:val="20"/>
          <w:lang w:val="en-US"/>
        </w:rPr>
      </w:pP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 xml:space="preserve">In an infrastructure BSS or in an IBSS, STAs receiving Probe Request frames shall respond with a </w:t>
      </w:r>
      <w:proofErr w:type="spellStart"/>
      <w:r w:rsidRPr="00F67324">
        <w:rPr>
          <w:rFonts w:ascii="TimesNewRoman" w:hAnsi="TimesNewRoman" w:cs="TimesNewRoman"/>
          <w:strike/>
          <w:color w:val="FF0000"/>
          <w:sz w:val="20"/>
          <w:lang w:val="en-US"/>
        </w:rPr>
        <w:t>proberesponse</w:t>
      </w:r>
      <w:proofErr w:type="spellEnd"/>
      <w:r w:rsidRPr="00F67324">
        <w:rPr>
          <w:rFonts w:ascii="TimesNewRoman" w:hAnsi="TimesNewRoman" w:cs="TimesNewRoman"/>
          <w:strike/>
          <w:color w:val="FF0000"/>
          <w:sz w:val="20"/>
          <w:lang w:val="en-US"/>
        </w:rPr>
        <w:t xml:space="preserve"> when the SSID in the probe request is the wildcard SSID or matches the specific SSID of the STA or when the specific SSID of the STA is included in the SSID List element. Furthermore, a STA with dot11RadioMeasurementActivated </w:t>
      </w:r>
      <w:proofErr w:type="gramStart"/>
      <w:r w:rsidRPr="00F67324">
        <w:rPr>
          <w:rFonts w:ascii="TimesNewRoman" w:hAnsi="TimesNewRoman" w:cs="TimesNewRoman"/>
          <w:strike/>
          <w:color w:val="FF0000"/>
          <w:sz w:val="20"/>
          <w:lang w:val="en-US"/>
        </w:rPr>
        <w:t>true receiving</w:t>
      </w:r>
      <w:proofErr w:type="gramEnd"/>
      <w:r w:rsidRPr="00F67324">
        <w:rPr>
          <w:rFonts w:ascii="TimesNewRoman" w:hAnsi="TimesNewRoman" w:cs="TimesNewRoman"/>
          <w:strike/>
          <w:color w:val="FF0000"/>
          <w:sz w:val="20"/>
          <w:lang w:val="en-US"/>
        </w:rPr>
        <w:t xml:space="preserve"> a probe request with a DSSS Parameter Set element containing a Current Channel field value that is not the same as the value of dot11CurrentChannel shall not respond with a probe response. An AP shall respond to all probe requests meeting the above criteria. In an IBSS a STA that transmitted a Beacon frame since the last TBTT shall respond to group addressed Probe Request frames. A STA in an IBSS shall respond to Probe Request frames sent to the individual address of the STA.</w:t>
      </w:r>
    </w:p>
    <w:p w:rsidR="00F67324" w:rsidRPr="00F67324" w:rsidRDefault="00F67324" w:rsidP="00F67324">
      <w:pPr>
        <w:autoSpaceDE w:val="0"/>
        <w:autoSpaceDN w:val="0"/>
        <w:adjustRightInd w:val="0"/>
        <w:rPr>
          <w:rFonts w:ascii="TimesNewRoman" w:hAnsi="TimesNewRoman" w:cs="TimesNewRoman"/>
          <w:strike/>
          <w:color w:val="FF0000"/>
          <w:sz w:val="20"/>
          <w:lang w:val="en-US"/>
        </w:rPr>
      </w:pP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An associated mesh STA that receives a Probe Request frame shall not respond with a Probe Response frame when dot11RadioMeasurementActivated is true and the Probe Request frame contains a DSSS Parameter Set element with its Current Channel field value different from the value ofdot11CurrentChannelNumber.</w:t>
      </w:r>
    </w:p>
    <w:p w:rsidR="00F67324" w:rsidRPr="00F67324" w:rsidRDefault="00F67324" w:rsidP="00F67324">
      <w:pPr>
        <w:autoSpaceDE w:val="0"/>
        <w:autoSpaceDN w:val="0"/>
        <w:adjustRightInd w:val="0"/>
        <w:rPr>
          <w:rFonts w:ascii="TimesNewRoman" w:hAnsi="TimesNewRoman" w:cs="TimesNewRoman"/>
          <w:strike/>
          <w:color w:val="FF0000"/>
          <w:sz w:val="20"/>
          <w:lang w:val="en-US"/>
        </w:rPr>
      </w:pP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Probe Response frames shall be sent as directed frames to the address of the STA that generated the probe request. The SSID List element shall not be included in a Probe Request frame in an IBSS.</w:t>
      </w:r>
    </w:p>
    <w:p w:rsidR="00F67324" w:rsidRDefault="00F67324" w:rsidP="00F67324">
      <w:pPr>
        <w:autoSpaceDE w:val="0"/>
        <w:autoSpaceDN w:val="0"/>
        <w:adjustRightInd w:val="0"/>
        <w:rPr>
          <w:rFonts w:ascii="TimesNewRoman" w:hAnsi="TimesNewRoman" w:cs="TimesNewRoman"/>
          <w:sz w:val="20"/>
          <w:lang w:val="en-US"/>
        </w:rPr>
      </w:pP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Requested Element IDs in the Request element shall be included in the Probe Response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p>
    <w:p w:rsidR="00F67324" w:rsidRPr="00F67324" w:rsidRDefault="00F67324" w:rsidP="00F67324">
      <w:pPr>
        <w:autoSpaceDE w:val="0"/>
        <w:autoSpaceDN w:val="0"/>
        <w:adjustRightInd w:val="0"/>
        <w:rPr>
          <w:rFonts w:ascii="TimesNewRoman" w:hAnsi="TimesNewRoman" w:cs="TimesNewRoman"/>
          <w:strike/>
          <w:color w:val="FF0000"/>
          <w:sz w:val="20"/>
          <w:lang w:val="en-US"/>
        </w:rPr>
      </w:pPr>
    </w:p>
    <w:p w:rsidR="00F67324" w:rsidRPr="00F67324" w:rsidRDefault="00F67324" w:rsidP="00F67324">
      <w:pPr>
        <w:autoSpaceDE w:val="0"/>
        <w:autoSpaceDN w:val="0"/>
        <w:adjustRightInd w:val="0"/>
        <w:rPr>
          <w:rFonts w:ascii="TimesNewRoman" w:hAnsi="TimesNewRoman" w:cs="TimesNewRoman"/>
          <w:strike/>
          <w:color w:val="FF0000"/>
          <w:sz w:val="20"/>
          <w:lang w:val="en-US"/>
        </w:rPr>
      </w:pPr>
      <w:r w:rsidRPr="00F67324">
        <w:rPr>
          <w:rFonts w:ascii="TimesNewRoman" w:hAnsi="TimesNewRoman" w:cs="TimesNewRoman"/>
          <w:strike/>
          <w:color w:val="FF0000"/>
          <w:sz w:val="20"/>
          <w:lang w:val="en-US"/>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rsidR="00F67324" w:rsidRPr="00F67324" w:rsidRDefault="00F67324" w:rsidP="00F67324">
      <w:pPr>
        <w:autoSpaceDE w:val="0"/>
        <w:autoSpaceDN w:val="0"/>
        <w:adjustRightInd w:val="0"/>
        <w:rPr>
          <w:rFonts w:ascii="TimesNewRoman" w:hAnsi="TimesNewRoman" w:cs="TimesNewRoman"/>
          <w:sz w:val="20"/>
          <w:lang w:val="en-US"/>
        </w:rPr>
      </w:pPr>
    </w:p>
    <w:p w:rsidR="006B5935" w:rsidRPr="0036207F" w:rsidRDefault="006B5935" w:rsidP="006B5935">
      <w:pPr>
        <w:rPr>
          <w:rFonts w:cs="Helvetica"/>
          <w:bCs/>
          <w:color w:val="0070C0"/>
          <w:sz w:val="24"/>
          <w:szCs w:val="19"/>
          <w:u w:val="single"/>
          <w:lang w:val="de-DE" w:eastAsia="de-DE"/>
        </w:rPr>
      </w:pPr>
      <w:r w:rsidRPr="0036207F">
        <w:rPr>
          <w:rFonts w:cs="Helvetica"/>
          <w:bCs/>
          <w:color w:val="0070C0"/>
          <w:sz w:val="24"/>
          <w:szCs w:val="19"/>
          <w:u w:val="single"/>
          <w:lang w:val="de-DE" w:eastAsia="de-DE"/>
        </w:rPr>
        <w:lastRenderedPageBreak/>
        <w:t>When an MLME receives an MLME-SCAN.request primitive with ScanType indicating an active scan, a</w:t>
      </w:r>
      <w:r w:rsidR="000B6EC8">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STA may not transmit a Probe Request frame to a channel at which the STA has received:</w:t>
      </w:r>
    </w:p>
    <w:p w:rsidR="006B5935" w:rsidRPr="0036207F" w:rsidRDefault="006B5935" w:rsidP="006B593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A broadcast addressed Probe Request frame to which the clause 10.1.4.3.</w:t>
      </w:r>
      <w:r w:rsidR="00C46852">
        <w:rPr>
          <w:rFonts w:cs="Helvetica"/>
          <w:bCs/>
          <w:color w:val="0070C0"/>
          <w:sz w:val="24"/>
          <w:szCs w:val="19"/>
          <w:u w:val="single"/>
          <w:lang w:val="de-DE" w:eastAsia="de-DE"/>
        </w:rPr>
        <w:t>5</w:t>
      </w:r>
      <w:r w:rsidRPr="0036207F">
        <w:rPr>
          <w:rFonts w:cs="Helvetica"/>
          <w:bCs/>
          <w:color w:val="0070C0"/>
          <w:sz w:val="24"/>
          <w:szCs w:val="19"/>
          <w:u w:val="single"/>
          <w:lang w:val="de-DE" w:eastAsia="de-DE"/>
        </w:rPr>
        <w:t xml:space="preserve">(Criteria to respond to probe request) allows at least the same responses as the information indicated in the received MLME-SCAN.request primitive.    </w:t>
      </w:r>
    </w:p>
    <w:p w:rsidR="006B5935" w:rsidRPr="0036207F" w:rsidRDefault="006B5935" w:rsidP="006B5935">
      <w:pPr>
        <w:pStyle w:val="ListParagraph"/>
        <w:numPr>
          <w:ilvl w:val="0"/>
          <w:numId w:val="4"/>
        </w:numPr>
        <w:rPr>
          <w:rFonts w:cs="Helvetica"/>
          <w:bCs/>
          <w:color w:val="0070C0"/>
          <w:sz w:val="24"/>
          <w:szCs w:val="19"/>
          <w:u w:val="single"/>
          <w:lang w:val="de-DE" w:eastAsia="de-DE"/>
        </w:rPr>
      </w:pPr>
      <w:r w:rsidRPr="0036207F">
        <w:rPr>
          <w:rFonts w:cs="Helvetica"/>
          <w:bCs/>
          <w:color w:val="0070C0"/>
          <w:sz w:val="24"/>
          <w:szCs w:val="19"/>
          <w:u w:val="single"/>
          <w:lang w:val="de-DE" w:eastAsia="de-DE"/>
        </w:rPr>
        <w:t>A broadcast addressed Probe Response or a Beacon frame containing at least the same information as indicated in the received MLME-SCAN.request primitive.</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0B6EC8" w:rsidP="006B5935">
      <w:pPr>
        <w:autoSpaceDE w:val="0"/>
        <w:autoSpaceDN w:val="0"/>
        <w:adjustRightInd w:val="0"/>
        <w:rPr>
          <w:rFonts w:cs="Helvetica"/>
          <w:bCs/>
          <w:color w:val="0070C0"/>
          <w:sz w:val="24"/>
          <w:szCs w:val="19"/>
          <w:u w:val="single"/>
          <w:lang w:val="de-DE" w:eastAsia="de-DE"/>
        </w:rPr>
      </w:pPr>
      <w:r>
        <w:rPr>
          <w:rFonts w:cs="Helvetica"/>
          <w:bCs/>
          <w:color w:val="0070C0"/>
          <w:sz w:val="24"/>
          <w:szCs w:val="19"/>
          <w:u w:val="single"/>
          <w:lang w:val="de-DE" w:eastAsia="de-DE"/>
        </w:rPr>
        <w:t>A</w:t>
      </w:r>
      <w:r w:rsidR="006B5935" w:rsidRPr="0036207F">
        <w:rPr>
          <w:rFonts w:cs="Helvetica"/>
          <w:bCs/>
          <w:color w:val="0070C0"/>
          <w:sz w:val="24"/>
          <w:szCs w:val="19"/>
          <w:u w:val="single"/>
          <w:lang w:val="de-DE" w:eastAsia="de-DE"/>
        </w:rPr>
        <w:t xml:space="preserve"> Probe Request frame may contain Probe Response Reception Time element. When present, the Max Channel Time field of the Probe Response Reception Time element of the Probe Request frame is set to the Max Channel Time of the MLME-SCAN.request.</w:t>
      </w:r>
    </w:p>
    <w:p w:rsidR="006B5935" w:rsidRPr="0036207F" w:rsidRDefault="006B5935" w:rsidP="006B5935">
      <w:pPr>
        <w:rPr>
          <w:color w:val="0070C0"/>
          <w:lang w:val="de-DE"/>
        </w:rPr>
      </w:pPr>
    </w:p>
    <w:p w:rsidR="006B5935" w:rsidRPr="00E470BD" w:rsidRDefault="006B5935" w:rsidP="006B5935">
      <w:pPr>
        <w:autoSpaceDE w:val="0"/>
        <w:autoSpaceDN w:val="0"/>
        <w:adjustRightInd w:val="0"/>
        <w:outlineLvl w:val="0"/>
        <w:rPr>
          <w:rFonts w:cs="Helvetica"/>
          <w:bCs/>
          <w:color w:val="000000"/>
          <w:sz w:val="24"/>
          <w:szCs w:val="19"/>
          <w:u w:val="single"/>
          <w:lang w:val="de-DE" w:eastAsia="de-DE"/>
        </w:rPr>
      </w:pPr>
      <w:r w:rsidRPr="0036207F">
        <w:rPr>
          <w:rFonts w:cs="Helvetica"/>
          <w:bCs/>
          <w:color w:val="0070C0"/>
          <w:sz w:val="24"/>
          <w:szCs w:val="19"/>
          <w:u w:val="single"/>
          <w:lang w:val="de-DE" w:eastAsia="de-DE"/>
        </w:rPr>
        <w:t>The SSID List element shall not be included in a Probe Request frame in an IBSS.</w:t>
      </w:r>
    </w:p>
    <w:p w:rsidR="00C571A8" w:rsidRDefault="00C571A8" w:rsidP="006B5935"/>
    <w:p w:rsidR="003065B6" w:rsidRPr="00837FDA" w:rsidRDefault="003065B6" w:rsidP="003065B6">
      <w:pPr>
        <w:rPr>
          <w:strike/>
          <w:color w:val="FF0000"/>
        </w:rPr>
      </w:pPr>
    </w:p>
    <w:p w:rsidR="006B5935" w:rsidRDefault="006B5935" w:rsidP="006B5935"/>
    <w:p w:rsidR="006B5935" w:rsidRDefault="002B20E2" w:rsidP="006B5935">
      <w:pPr>
        <w:autoSpaceDE w:val="0"/>
        <w:autoSpaceDN w:val="0"/>
        <w:adjustRightInd w:val="0"/>
        <w:rPr>
          <w:rFonts w:ascii="Arial" w:hAnsi="Arial" w:cs="Arial"/>
          <w:b/>
          <w:bCs/>
          <w:sz w:val="20"/>
          <w:lang w:val="en-US"/>
        </w:rPr>
      </w:pPr>
      <w:r>
        <w:rPr>
          <w:rFonts w:ascii="Arial" w:hAnsi="Arial" w:cs="Arial"/>
          <w:b/>
          <w:bCs/>
          <w:sz w:val="20"/>
          <w:lang w:val="en-US"/>
        </w:rPr>
        <w:t>10.1.4.3.5</w:t>
      </w:r>
      <w:r w:rsidR="006B5935">
        <w:rPr>
          <w:rFonts w:ascii="Arial" w:hAnsi="Arial" w:cs="Arial"/>
          <w:b/>
          <w:bCs/>
          <w:sz w:val="20"/>
          <w:lang w:val="en-US"/>
        </w:rPr>
        <w:t xml:space="preserve"> Criteria to respond to probe request</w:t>
      </w:r>
    </w:p>
    <w:p w:rsidR="00305933" w:rsidRDefault="006B5935" w:rsidP="00B94428">
      <w:pPr>
        <w:pStyle w:val="T"/>
        <w:rPr>
          <w:i/>
          <w:highlight w:val="yellow"/>
        </w:rPr>
      </w:pPr>
      <w:r w:rsidRPr="003D4A1D">
        <w:rPr>
          <w:i/>
          <w:highlight w:val="yellow"/>
        </w:rPr>
        <w:t>Instructions to Editor</w:t>
      </w:r>
      <w:r w:rsidRPr="00DB0D05">
        <w:rPr>
          <w:i/>
          <w:highlight w:val="yellow"/>
        </w:rPr>
        <w:t xml:space="preserve">: </w:t>
      </w:r>
      <w:r w:rsidR="002B20E2">
        <w:rPr>
          <w:i/>
          <w:highlight w:val="yellow"/>
        </w:rPr>
        <w:t xml:space="preserve">Add the new </w:t>
      </w:r>
      <w:proofErr w:type="spellStart"/>
      <w:r w:rsidR="002B20E2">
        <w:rPr>
          <w:i/>
          <w:highlight w:val="yellow"/>
        </w:rPr>
        <w:t>subclause</w:t>
      </w:r>
      <w:proofErr w:type="spellEnd"/>
      <w:r w:rsidR="002B20E2">
        <w:rPr>
          <w:i/>
          <w:highlight w:val="yellow"/>
        </w:rPr>
        <w:t xml:space="preserve"> 10.1.4.3.5</w:t>
      </w:r>
      <w:r w:rsidR="00515D0F">
        <w:rPr>
          <w:i/>
          <w:highlight w:val="yellow"/>
        </w:rPr>
        <w:t xml:space="preserve">. </w:t>
      </w:r>
      <w:r w:rsidR="003F66DC">
        <w:rPr>
          <w:i/>
          <w:highlight w:val="yellow"/>
        </w:rPr>
        <w:t xml:space="preserve">Please note that all text in the clause is new and no text is moved from some other clause. </w:t>
      </w:r>
    </w:p>
    <w:p w:rsidR="003F66DC" w:rsidRDefault="003F66DC" w:rsidP="006B5935">
      <w:pPr>
        <w:autoSpaceDE w:val="0"/>
        <w:autoSpaceDN w:val="0"/>
        <w:adjustRightInd w:val="0"/>
        <w:rPr>
          <w:rFonts w:ascii="Arial" w:hAnsi="Arial" w:cs="Arial"/>
          <w:b/>
          <w:bCs/>
          <w:sz w:val="20"/>
          <w:lang w:val="en-US"/>
        </w:rPr>
      </w:pPr>
    </w:p>
    <w:p w:rsidR="003F66DC" w:rsidRDefault="003F66DC" w:rsidP="006B5935">
      <w:pPr>
        <w:autoSpaceDE w:val="0"/>
        <w:autoSpaceDN w:val="0"/>
        <w:adjustRightInd w:val="0"/>
        <w:rPr>
          <w:rFonts w:ascii="Arial" w:hAnsi="Arial" w:cs="Arial"/>
          <w:b/>
          <w:bCs/>
          <w:sz w:val="20"/>
          <w:lang w:val="en-US"/>
        </w:rPr>
      </w:pPr>
    </w:p>
    <w:p w:rsidR="006B5935" w:rsidRDefault="00F67324" w:rsidP="006B5935">
      <w:pPr>
        <w:autoSpaceDE w:val="0"/>
        <w:autoSpaceDN w:val="0"/>
        <w:adjustRightInd w:val="0"/>
        <w:rPr>
          <w:rFonts w:ascii="Arial" w:hAnsi="Arial" w:cs="Arial"/>
          <w:b/>
          <w:bCs/>
          <w:sz w:val="20"/>
          <w:lang w:val="en-US"/>
        </w:rPr>
      </w:pPr>
      <w:r>
        <w:rPr>
          <w:rFonts w:ascii="Arial" w:hAnsi="Arial" w:cs="Arial"/>
          <w:b/>
          <w:bCs/>
          <w:sz w:val="20"/>
          <w:lang w:val="en-US"/>
        </w:rPr>
        <w:t>10.1.4.3.7</w:t>
      </w:r>
      <w:r w:rsidR="006B5935">
        <w:rPr>
          <w:rFonts w:ascii="Arial" w:hAnsi="Arial" w:cs="Arial"/>
          <w:b/>
          <w:bCs/>
          <w:sz w:val="20"/>
          <w:lang w:val="en-US"/>
        </w:rPr>
        <w:t xml:space="preserve"> Sending a response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w:t>
      </w:r>
      <w:r w:rsidRPr="003F66DC">
        <w:rPr>
          <w:i/>
          <w:highlight w:val="yellow"/>
        </w:rPr>
        <w:t>3</w:t>
      </w:r>
      <w:r w:rsidR="003F66DC" w:rsidRPr="003F66DC">
        <w:rPr>
          <w:i/>
          <w:highlight w:val="yellow"/>
        </w:rPr>
        <w:t xml:space="preserve">.7. </w:t>
      </w:r>
      <w:r w:rsidR="003F66DC">
        <w:rPr>
          <w:i/>
          <w:highlight w:val="yellow"/>
        </w:rPr>
        <w:t>Please note that all text in the clause is new and no text is moved from some other clause.</w:t>
      </w:r>
    </w:p>
    <w:p w:rsidR="006B5935" w:rsidRDefault="006B5935" w:rsidP="006B5935">
      <w:pPr>
        <w:autoSpaceDE w:val="0"/>
        <w:autoSpaceDN w:val="0"/>
        <w:adjustRightInd w:val="0"/>
        <w:rPr>
          <w:rFonts w:ascii="Arial" w:hAnsi="Arial" w:cs="Arial"/>
          <w:b/>
          <w:bCs/>
          <w:sz w:val="20"/>
          <w:lang w:val="en-US"/>
        </w:rPr>
      </w:pPr>
    </w:p>
    <w:sectPr w:rsidR="006B5935" w:rsidSect="00854A0C">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02-18T16:37:00Z" w:initials="KJ">
    <w:p w:rsidR="003A65C7" w:rsidRDefault="003A65C7">
      <w:pPr>
        <w:pStyle w:val="CommentText"/>
      </w:pPr>
      <w:r>
        <w:rPr>
          <w:rStyle w:val="CommentReference"/>
        </w:rPr>
        <w:annotationRef/>
      </w:r>
      <w:r>
        <w:t>CID273</w:t>
      </w:r>
    </w:p>
  </w:comment>
  <w:comment w:id="2" w:author="Kneckt Jarkko (Nokia-NRC/Helsinki)" w:date="2013-02-18T16:51:00Z" w:initials="KJ">
    <w:p w:rsidR="003A65C7" w:rsidRDefault="003A65C7">
      <w:pPr>
        <w:pStyle w:val="CommentText"/>
      </w:pPr>
      <w:r>
        <w:rPr>
          <w:rStyle w:val="CommentReference"/>
        </w:rPr>
        <w:annotationRef/>
      </w:r>
      <w:r>
        <w:t>CID262</w:t>
      </w:r>
    </w:p>
  </w:comment>
  <w:comment w:id="3" w:author="Kneckt Jarkko (Nokia-NRC/Helsinki)" w:date="2013-02-19T15:31:00Z" w:initials="KJ">
    <w:p w:rsidR="003A65C7" w:rsidRDefault="003A65C7">
      <w:pPr>
        <w:pStyle w:val="CommentText"/>
      </w:pPr>
      <w:r>
        <w:rPr>
          <w:rStyle w:val="CommentReference"/>
        </w:rPr>
        <w:annotationRef/>
      </w:r>
      <w:r>
        <w:t>CID273, CID274, CID 275, solved in 13-160r0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9B0" w:rsidRDefault="002749B0">
      <w:r>
        <w:separator/>
      </w:r>
    </w:p>
  </w:endnote>
  <w:endnote w:type="continuationSeparator" w:id="0">
    <w:p w:rsidR="002749B0" w:rsidRDefault="0027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C7" w:rsidRDefault="003A65C7" w:rsidP="00FF4A82">
    <w:pPr>
      <w:pStyle w:val="Footer"/>
      <w:jc w:val="center"/>
      <w:rPr>
        <w:rFonts w:ascii="Arial" w:hAnsi="Arial" w:cs="Arial"/>
        <w:b/>
        <w:color w:val="3E8430"/>
        <w:sz w:val="20"/>
      </w:rPr>
    </w:pPr>
    <w:bookmarkStart w:id="6" w:name="aliashDOCCompanyConfiden1FooterEvenPages"/>
    <w:bookmarkEnd w:id="6"/>
  </w:p>
  <w:p w:rsidR="003A65C7" w:rsidRDefault="003A6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C7" w:rsidRDefault="003A65C7" w:rsidP="00FF4A82">
    <w:pPr>
      <w:pStyle w:val="Footer"/>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3A65C7" w:rsidRDefault="002749B0">
    <w:pPr>
      <w:pStyle w:val="Footer"/>
      <w:tabs>
        <w:tab w:val="clear" w:pos="6480"/>
        <w:tab w:val="center" w:pos="4680"/>
        <w:tab w:val="right" w:pos="9360"/>
      </w:tabs>
    </w:pPr>
    <w:r>
      <w:fldChar w:fldCharType="begin"/>
    </w:r>
    <w:r>
      <w:instrText xml:space="preserve"> SUBJECT  \* MERGEFORMAT </w:instrText>
    </w:r>
    <w:r>
      <w:fldChar w:fldCharType="separate"/>
    </w:r>
    <w:r w:rsidR="003A65C7">
      <w:t>Submission</w:t>
    </w:r>
    <w:r>
      <w:fldChar w:fldCharType="end"/>
    </w:r>
    <w:r w:rsidR="003A65C7">
      <w:tab/>
      <w:t xml:space="preserve">page </w:t>
    </w:r>
    <w:r w:rsidR="003A65C7">
      <w:fldChar w:fldCharType="begin"/>
    </w:r>
    <w:r w:rsidR="003A65C7">
      <w:instrText xml:space="preserve">page </w:instrText>
    </w:r>
    <w:r w:rsidR="003A65C7">
      <w:fldChar w:fldCharType="separate"/>
    </w:r>
    <w:r w:rsidR="007B4304">
      <w:rPr>
        <w:noProof/>
      </w:rPr>
      <w:t>1</w:t>
    </w:r>
    <w:r w:rsidR="003A65C7">
      <w:rPr>
        <w:noProof/>
      </w:rPr>
      <w:fldChar w:fldCharType="end"/>
    </w:r>
    <w:r w:rsidR="003A65C7">
      <w:tab/>
    </w:r>
    <w:r>
      <w:fldChar w:fldCharType="begin"/>
    </w:r>
    <w:r>
      <w:instrText xml:space="preserve"> COMMENTS  \* MERGEFORMAT </w:instrText>
    </w:r>
    <w:r>
      <w:fldChar w:fldCharType="separate"/>
    </w:r>
    <w:r w:rsidR="003A65C7">
      <w:t>Jarkko Kneckt, Nokia</w:t>
    </w:r>
    <w:r>
      <w:fldChar w:fldCharType="end"/>
    </w:r>
  </w:p>
  <w:p w:rsidR="003A65C7" w:rsidRDefault="003A65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C7" w:rsidRDefault="003A65C7" w:rsidP="00FF4A82">
    <w:pPr>
      <w:pStyle w:val="Footer"/>
      <w:jc w:val="center"/>
      <w:rPr>
        <w:rFonts w:ascii="Arial" w:hAnsi="Arial" w:cs="Arial"/>
        <w:b/>
        <w:color w:val="3E8430"/>
        <w:sz w:val="20"/>
      </w:rPr>
    </w:pPr>
    <w:bookmarkStart w:id="9" w:name="aliashDOCCompanyConfiden1FooterFirstPage"/>
    <w:bookmarkEnd w:id="9"/>
  </w:p>
  <w:p w:rsidR="003A65C7" w:rsidRDefault="003A6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9B0" w:rsidRDefault="002749B0">
      <w:r>
        <w:separator/>
      </w:r>
    </w:p>
  </w:footnote>
  <w:footnote w:type="continuationSeparator" w:id="0">
    <w:p w:rsidR="002749B0" w:rsidRDefault="00274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C7" w:rsidRDefault="003A65C7" w:rsidP="00FF4A82">
    <w:pPr>
      <w:pStyle w:val="Header"/>
      <w:jc w:val="center"/>
      <w:rPr>
        <w:rFonts w:ascii="Arial" w:hAnsi="Arial" w:cs="Arial"/>
        <w:color w:val="3E8430"/>
        <w:sz w:val="20"/>
      </w:rPr>
    </w:pPr>
    <w:bookmarkStart w:id="4" w:name="aliashDOCCompanyConfiden1HeaderEvenPages"/>
    <w:bookmarkEnd w:id="4"/>
  </w:p>
  <w:p w:rsidR="003A65C7" w:rsidRDefault="003A6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C7" w:rsidRDefault="003A65C7" w:rsidP="00FF4A82">
    <w:pPr>
      <w:pStyle w:val="Header"/>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3A65C7" w:rsidRDefault="002749B0">
    <w:pPr>
      <w:pStyle w:val="Header"/>
      <w:tabs>
        <w:tab w:val="clear" w:pos="6480"/>
        <w:tab w:val="center" w:pos="4680"/>
        <w:tab w:val="right" w:pos="9360"/>
      </w:tabs>
    </w:pPr>
    <w:r>
      <w:fldChar w:fldCharType="begin"/>
    </w:r>
    <w:r>
      <w:instrText xml:space="preserve"> KEYWORDS  \* MERGEFORMAT </w:instrText>
    </w:r>
    <w:r>
      <w:fldChar w:fldCharType="separate"/>
    </w:r>
    <w:r w:rsidR="007113EA">
      <w:t>March 2013</w:t>
    </w:r>
    <w:r>
      <w:fldChar w:fldCharType="end"/>
    </w:r>
    <w:r w:rsidR="003A65C7">
      <w:tab/>
    </w:r>
    <w:r w:rsidR="003A65C7">
      <w:tab/>
    </w:r>
    <w:r>
      <w:fldChar w:fldCharType="begin"/>
    </w:r>
    <w:r>
      <w:instrText xml:space="preserve"> TITLE  \* MERGEFORMAT </w:instrText>
    </w:r>
    <w:r>
      <w:fldChar w:fldCharType="separate"/>
    </w:r>
    <w:r w:rsidR="007113EA">
      <w:t>doc.: IEEE 802.11-13/0050r1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C7" w:rsidRDefault="003A65C7" w:rsidP="00FF4A82">
    <w:pPr>
      <w:pStyle w:val="Header"/>
      <w:jc w:val="center"/>
      <w:rPr>
        <w:rFonts w:ascii="Arial" w:hAnsi="Arial" w:cs="Arial"/>
        <w:color w:val="3E8430"/>
        <w:sz w:val="20"/>
      </w:rPr>
    </w:pPr>
    <w:bookmarkStart w:id="8" w:name="aliashDOCCompanyConfiden1HeaderFirstPage"/>
    <w:bookmarkEnd w:id="8"/>
  </w:p>
  <w:p w:rsidR="003A65C7" w:rsidRDefault="003A6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5E0"/>
    <w:multiLevelType w:val="hybridMultilevel"/>
    <w:tmpl w:val="46D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17AD4"/>
    <w:multiLevelType w:val="hybridMultilevel"/>
    <w:tmpl w:val="A24C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84CEA"/>
    <w:multiLevelType w:val="hybridMultilevel"/>
    <w:tmpl w:val="A474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B14D6"/>
    <w:multiLevelType w:val="hybridMultilevel"/>
    <w:tmpl w:val="7C0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8875FE"/>
    <w:multiLevelType w:val="hybridMultilevel"/>
    <w:tmpl w:val="A0A42C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1551C2"/>
    <w:multiLevelType w:val="hybridMultilevel"/>
    <w:tmpl w:val="C2082B12"/>
    <w:lvl w:ilvl="0" w:tplc="D53022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12"/>
  </w:num>
  <w:num w:numId="5">
    <w:abstractNumId w:val="4"/>
  </w:num>
  <w:num w:numId="6">
    <w:abstractNumId w:val="2"/>
  </w:num>
  <w:num w:numId="7">
    <w:abstractNumId w:val="5"/>
  </w:num>
  <w:num w:numId="8">
    <w:abstractNumId w:val="9"/>
  </w:num>
  <w:num w:numId="9">
    <w:abstractNumId w:val="1"/>
  </w:num>
  <w:num w:numId="10">
    <w:abstractNumId w:val="11"/>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2"/>
    <w:rsid w:val="000010CA"/>
    <w:rsid w:val="00004CF4"/>
    <w:rsid w:val="00032D53"/>
    <w:rsid w:val="0009489C"/>
    <w:rsid w:val="000B6EC8"/>
    <w:rsid w:val="000E5231"/>
    <w:rsid w:val="000E66D0"/>
    <w:rsid w:val="001305ED"/>
    <w:rsid w:val="00131066"/>
    <w:rsid w:val="001429D1"/>
    <w:rsid w:val="001439AD"/>
    <w:rsid w:val="0017148E"/>
    <w:rsid w:val="00175715"/>
    <w:rsid w:val="00186566"/>
    <w:rsid w:val="00186EC6"/>
    <w:rsid w:val="001A4B13"/>
    <w:rsid w:val="001D723B"/>
    <w:rsid w:val="001F4A35"/>
    <w:rsid w:val="001F4BE0"/>
    <w:rsid w:val="001F6972"/>
    <w:rsid w:val="002040EB"/>
    <w:rsid w:val="0021195B"/>
    <w:rsid w:val="00211FAB"/>
    <w:rsid w:val="00235860"/>
    <w:rsid w:val="00260A19"/>
    <w:rsid w:val="0027100E"/>
    <w:rsid w:val="002745D5"/>
    <w:rsid w:val="002749B0"/>
    <w:rsid w:val="0029020B"/>
    <w:rsid w:val="0029076D"/>
    <w:rsid w:val="002A028B"/>
    <w:rsid w:val="002B20E2"/>
    <w:rsid w:val="002B79E0"/>
    <w:rsid w:val="002C6B5A"/>
    <w:rsid w:val="002D44BE"/>
    <w:rsid w:val="00305933"/>
    <w:rsid w:val="003065B6"/>
    <w:rsid w:val="00342C73"/>
    <w:rsid w:val="00360C38"/>
    <w:rsid w:val="00367F4A"/>
    <w:rsid w:val="003A1A68"/>
    <w:rsid w:val="003A65C7"/>
    <w:rsid w:val="003C2055"/>
    <w:rsid w:val="003D40E2"/>
    <w:rsid w:val="003F183A"/>
    <w:rsid w:val="003F5861"/>
    <w:rsid w:val="003F66DC"/>
    <w:rsid w:val="0040349D"/>
    <w:rsid w:val="00433A5F"/>
    <w:rsid w:val="00442037"/>
    <w:rsid w:val="004442F4"/>
    <w:rsid w:val="004654EE"/>
    <w:rsid w:val="0049528B"/>
    <w:rsid w:val="004C35CA"/>
    <w:rsid w:val="004C77E9"/>
    <w:rsid w:val="00513EDA"/>
    <w:rsid w:val="00515D0F"/>
    <w:rsid w:val="0051603F"/>
    <w:rsid w:val="00534257"/>
    <w:rsid w:val="00546A41"/>
    <w:rsid w:val="00547871"/>
    <w:rsid w:val="005D7EE8"/>
    <w:rsid w:val="00613149"/>
    <w:rsid w:val="00613230"/>
    <w:rsid w:val="0062440B"/>
    <w:rsid w:val="00652C14"/>
    <w:rsid w:val="00653380"/>
    <w:rsid w:val="00665F96"/>
    <w:rsid w:val="00687703"/>
    <w:rsid w:val="00690EDA"/>
    <w:rsid w:val="0069288B"/>
    <w:rsid w:val="0069450A"/>
    <w:rsid w:val="00696EFD"/>
    <w:rsid w:val="006A0D8F"/>
    <w:rsid w:val="006B5935"/>
    <w:rsid w:val="006C0727"/>
    <w:rsid w:val="006E145F"/>
    <w:rsid w:val="0070533F"/>
    <w:rsid w:val="007113EA"/>
    <w:rsid w:val="007317AE"/>
    <w:rsid w:val="00770572"/>
    <w:rsid w:val="007924FF"/>
    <w:rsid w:val="007B00A7"/>
    <w:rsid w:val="007B180B"/>
    <w:rsid w:val="007B4304"/>
    <w:rsid w:val="007D0238"/>
    <w:rsid w:val="007D6376"/>
    <w:rsid w:val="007E0769"/>
    <w:rsid w:val="008010D3"/>
    <w:rsid w:val="00807B94"/>
    <w:rsid w:val="00815886"/>
    <w:rsid w:val="008313F7"/>
    <w:rsid w:val="00832AEB"/>
    <w:rsid w:val="00837FDA"/>
    <w:rsid w:val="008442C3"/>
    <w:rsid w:val="00850832"/>
    <w:rsid w:val="00854A0C"/>
    <w:rsid w:val="008611B3"/>
    <w:rsid w:val="008639DF"/>
    <w:rsid w:val="00883159"/>
    <w:rsid w:val="00890547"/>
    <w:rsid w:val="00893943"/>
    <w:rsid w:val="008F69AA"/>
    <w:rsid w:val="008F6D61"/>
    <w:rsid w:val="00923443"/>
    <w:rsid w:val="00924B93"/>
    <w:rsid w:val="00945A40"/>
    <w:rsid w:val="00951BE8"/>
    <w:rsid w:val="00952F83"/>
    <w:rsid w:val="00953101"/>
    <w:rsid w:val="00986099"/>
    <w:rsid w:val="009B4739"/>
    <w:rsid w:val="00A32302"/>
    <w:rsid w:val="00A50843"/>
    <w:rsid w:val="00A7149C"/>
    <w:rsid w:val="00A77948"/>
    <w:rsid w:val="00AA427C"/>
    <w:rsid w:val="00AA5103"/>
    <w:rsid w:val="00AA5EFC"/>
    <w:rsid w:val="00AB7823"/>
    <w:rsid w:val="00AC0A6F"/>
    <w:rsid w:val="00AE3034"/>
    <w:rsid w:val="00AE6492"/>
    <w:rsid w:val="00B276B5"/>
    <w:rsid w:val="00B84540"/>
    <w:rsid w:val="00B85886"/>
    <w:rsid w:val="00B94428"/>
    <w:rsid w:val="00BC1A00"/>
    <w:rsid w:val="00BE68C2"/>
    <w:rsid w:val="00BF741D"/>
    <w:rsid w:val="00C0000B"/>
    <w:rsid w:val="00C167D1"/>
    <w:rsid w:val="00C46852"/>
    <w:rsid w:val="00C470B7"/>
    <w:rsid w:val="00C56A1E"/>
    <w:rsid w:val="00C571A8"/>
    <w:rsid w:val="00C57BDF"/>
    <w:rsid w:val="00C94ABD"/>
    <w:rsid w:val="00CA09B2"/>
    <w:rsid w:val="00CB35EE"/>
    <w:rsid w:val="00CC6F5A"/>
    <w:rsid w:val="00D03664"/>
    <w:rsid w:val="00D04CDA"/>
    <w:rsid w:val="00D20777"/>
    <w:rsid w:val="00D36745"/>
    <w:rsid w:val="00D510E6"/>
    <w:rsid w:val="00D5147F"/>
    <w:rsid w:val="00D56137"/>
    <w:rsid w:val="00D737C7"/>
    <w:rsid w:val="00D96977"/>
    <w:rsid w:val="00DA0654"/>
    <w:rsid w:val="00DB1CEC"/>
    <w:rsid w:val="00DC5A7B"/>
    <w:rsid w:val="00DC73F9"/>
    <w:rsid w:val="00DF21EE"/>
    <w:rsid w:val="00E04B6F"/>
    <w:rsid w:val="00E1064C"/>
    <w:rsid w:val="00E14D58"/>
    <w:rsid w:val="00E27196"/>
    <w:rsid w:val="00E507EE"/>
    <w:rsid w:val="00E63ED2"/>
    <w:rsid w:val="00E63F88"/>
    <w:rsid w:val="00E75A9A"/>
    <w:rsid w:val="00EF3871"/>
    <w:rsid w:val="00F05129"/>
    <w:rsid w:val="00F364D7"/>
    <w:rsid w:val="00F437F1"/>
    <w:rsid w:val="00F65190"/>
    <w:rsid w:val="00F67324"/>
    <w:rsid w:val="00FC084C"/>
    <w:rsid w:val="00FC2B61"/>
    <w:rsid w:val="00FD1353"/>
    <w:rsid w:val="00FF4A82"/>
    <w:rsid w:val="00FF7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 w:type="paragraph" w:customStyle="1" w:styleId="Default">
    <w:name w:val="Default"/>
    <w:rsid w:val="00546A41"/>
    <w:pPr>
      <w:autoSpaceDE w:val="0"/>
      <w:autoSpaceDN w:val="0"/>
      <w:adjustRightInd w:val="0"/>
    </w:pPr>
    <w:rPr>
      <w:color w:val="000000"/>
      <w:sz w:val="24"/>
      <w:szCs w:val="24"/>
    </w:rPr>
  </w:style>
  <w:style w:type="paragraph" w:styleId="NoSpacing">
    <w:name w:val="No Spacing"/>
    <w:uiPriority w:val="1"/>
    <w:qFormat/>
    <w:rsid w:val="00305933"/>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 w:type="paragraph" w:customStyle="1" w:styleId="Default">
    <w:name w:val="Default"/>
    <w:rsid w:val="00546A41"/>
    <w:pPr>
      <w:autoSpaceDE w:val="0"/>
      <w:autoSpaceDN w:val="0"/>
      <w:adjustRightInd w:val="0"/>
    </w:pPr>
    <w:rPr>
      <w:color w:val="000000"/>
      <w:sz w:val="24"/>
      <w:szCs w:val="24"/>
    </w:rPr>
  </w:style>
  <w:style w:type="paragraph" w:styleId="NoSpacing">
    <w:name w:val="No Spacing"/>
    <w:uiPriority w:val="1"/>
    <w:qFormat/>
    <w:rsid w:val="0030593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20406">
      <w:bodyDiv w:val="1"/>
      <w:marLeft w:val="0"/>
      <w:marRight w:val="0"/>
      <w:marTop w:val="0"/>
      <w:marBottom w:val="0"/>
      <w:divBdr>
        <w:top w:val="none" w:sz="0" w:space="0" w:color="auto"/>
        <w:left w:val="none" w:sz="0" w:space="0" w:color="auto"/>
        <w:bottom w:val="none" w:sz="0" w:space="0" w:color="auto"/>
        <w:right w:val="none" w:sz="0" w:space="0" w:color="auto"/>
      </w:divBdr>
    </w:div>
    <w:div w:id="20514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802.11-13/0050r1</vt:lpstr>
    </vt:vector>
  </TitlesOfParts>
  <Company>Some Company</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802.11-13/0050r1</dc:title>
  <dc:subject>Submission</dc:subject>
  <dc:creator>Kneckt Jarkko (Nokia-NRC/Helsinki)</dc:creator>
  <cp:keywords>March 2013</cp:keywords>
  <dc:description>Jarkko Kneckt, Nokia</dc:description>
  <cp:lastModifiedBy>Kneckt Jarkko (Nokia-NRC/Helsinki)</cp:lastModifiedBy>
  <cp:revision>2</cp:revision>
  <cp:lastPrinted>2013-02-18T07:38:00Z</cp:lastPrinted>
  <dcterms:created xsi:type="dcterms:W3CDTF">2013-03-05T10:22:00Z</dcterms:created>
  <dcterms:modified xsi:type="dcterms:W3CDTF">2013-03-05T10:22:00Z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80dae946-794d-491d-83da-abae23e36586</vt:lpwstr>
  </property>
  <property fmtid="{D5CDD505-2E9C-101B-9397-08002B2CF9AE}" pid="3" name="NokiaConfidentiality">
    <vt:lpwstr>Public</vt:lpwstr>
  </property>
</Properties>
</file>