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8197D" w:rsidP="00107C9E">
      <w:pPr>
        <w:pStyle w:val="T1"/>
        <w:pBdr>
          <w:bottom w:val="single" w:sz="6" w:space="0" w:color="auto"/>
        </w:pBdr>
        <w:spacing w:after="240"/>
      </w:pPr>
      <w:r>
        <w:t xml:space="preserve">That </w:t>
      </w:r>
      <w:r w:rsidR="00107C9E">
        <w:t>IEEE P802.11</w:t>
      </w:r>
      <w:r w:rsidR="00107C9E">
        <w:br/>
        <w:t>Wireless LANs</w:t>
      </w:r>
    </w:p>
    <w:tbl>
      <w:tblPr>
        <w:tblW w:w="9576" w:type="dxa"/>
        <w:jc w:val="center"/>
        <w:tblInd w:w="-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9C677A">
        <w:trPr>
          <w:trHeight w:val="485"/>
          <w:jc w:val="center"/>
        </w:trPr>
        <w:tc>
          <w:tcPr>
            <w:tcW w:w="9576" w:type="dxa"/>
            <w:gridSpan w:val="5"/>
            <w:vAlign w:val="center"/>
          </w:tcPr>
          <w:p w:rsidR="00107C9E" w:rsidRDefault="00E14FB5" w:rsidP="0016747C">
            <w:pPr>
              <w:pStyle w:val="T2"/>
              <w:ind w:left="-90"/>
            </w:pPr>
            <w:r>
              <w:t xml:space="preserve"> Modification</w:t>
            </w:r>
            <w:r w:rsidR="00107C9E">
              <w:t xml:space="preserve"> </w:t>
            </w:r>
            <w:r>
              <w:t xml:space="preserve">to </w:t>
            </w:r>
            <w:r w:rsidRPr="00E6359F">
              <w:t>the Amendment Text</w:t>
            </w:r>
            <w:r>
              <w:t xml:space="preserve"> of </w:t>
            </w:r>
            <w:r w:rsidR="00107C9E">
              <w:t xml:space="preserve"> </w:t>
            </w:r>
            <w:r w:rsidR="00107C9E">
              <w:rPr>
                <w:rFonts w:hint="eastAsia"/>
                <w:lang w:eastAsia="zh-CN"/>
              </w:rPr>
              <w:t xml:space="preserve">white list of </w:t>
            </w:r>
            <w:r w:rsidR="00107C9E">
              <w:rPr>
                <w:lang w:eastAsia="zh-CN"/>
              </w:rPr>
              <w:t>multiple</w:t>
            </w:r>
            <w:r w:rsidR="00107C9E">
              <w:rPr>
                <w:rFonts w:hint="eastAsia"/>
                <w:lang w:eastAsia="zh-CN"/>
              </w:rPr>
              <w:t xml:space="preserve"> APs GAS </w:t>
            </w:r>
            <w:r w:rsidR="0016747C">
              <w:rPr>
                <w:lang w:eastAsia="zh-CN"/>
              </w:rPr>
              <w:t>Q</w:t>
            </w:r>
            <w:r w:rsidR="00107C9E">
              <w:rPr>
                <w:rFonts w:hint="eastAsia"/>
                <w:lang w:eastAsia="zh-CN"/>
              </w:rPr>
              <w:t>uery</w:t>
            </w:r>
          </w:p>
        </w:tc>
      </w:tr>
      <w:tr w:rsidR="00107C9E" w:rsidTr="009C677A">
        <w:trPr>
          <w:trHeight w:val="359"/>
          <w:jc w:val="center"/>
        </w:trPr>
        <w:tc>
          <w:tcPr>
            <w:tcW w:w="9576" w:type="dxa"/>
            <w:gridSpan w:val="5"/>
            <w:vAlign w:val="center"/>
          </w:tcPr>
          <w:p w:rsidR="00107C9E" w:rsidRDefault="00107C9E" w:rsidP="007B6E26">
            <w:pPr>
              <w:pStyle w:val="T2"/>
              <w:ind w:left="0"/>
              <w:rPr>
                <w:sz w:val="20"/>
              </w:rPr>
            </w:pPr>
            <w:r>
              <w:rPr>
                <w:sz w:val="20"/>
              </w:rPr>
              <w:t>Date:</w:t>
            </w:r>
            <w:r w:rsidR="002D27EE">
              <w:rPr>
                <w:b w:val="0"/>
                <w:sz w:val="20"/>
              </w:rPr>
              <w:t xml:space="preserve">  2013</w:t>
            </w:r>
            <w:r>
              <w:rPr>
                <w:b w:val="0"/>
                <w:sz w:val="20"/>
              </w:rPr>
              <w:t>-</w:t>
            </w:r>
            <w:r w:rsidR="002D27EE">
              <w:rPr>
                <w:b w:val="0"/>
                <w:sz w:val="20"/>
              </w:rPr>
              <w:t>01</w:t>
            </w:r>
            <w:r>
              <w:rPr>
                <w:b w:val="0"/>
                <w:sz w:val="20"/>
              </w:rPr>
              <w:t>-</w:t>
            </w:r>
            <w:r w:rsidR="007B6E26">
              <w:rPr>
                <w:b w:val="0"/>
                <w:sz w:val="20"/>
              </w:rPr>
              <w:t>1</w:t>
            </w:r>
            <w:r w:rsidR="002D27EE">
              <w:rPr>
                <w:b w:val="0"/>
                <w:sz w:val="20"/>
              </w:rPr>
              <w:t>3</w:t>
            </w:r>
          </w:p>
        </w:tc>
      </w:tr>
      <w:tr w:rsidR="00107C9E" w:rsidTr="009C677A">
        <w:trPr>
          <w:cantSplit/>
          <w:jc w:val="center"/>
        </w:trPr>
        <w:tc>
          <w:tcPr>
            <w:tcW w:w="9576" w:type="dxa"/>
            <w:gridSpan w:val="5"/>
            <w:vAlign w:val="center"/>
          </w:tcPr>
          <w:p w:rsidR="00107C9E" w:rsidRDefault="00107C9E" w:rsidP="00737655">
            <w:pPr>
              <w:pStyle w:val="T2"/>
              <w:spacing w:after="0"/>
              <w:ind w:left="0" w:right="0"/>
              <w:jc w:val="left"/>
              <w:rPr>
                <w:sz w:val="20"/>
              </w:rPr>
            </w:pPr>
            <w:r>
              <w:rPr>
                <w:sz w:val="20"/>
              </w:rPr>
              <w:t>Author(s):</w:t>
            </w:r>
          </w:p>
        </w:tc>
      </w:tr>
      <w:tr w:rsidR="00107C9E" w:rsidTr="009C677A">
        <w:trPr>
          <w:jc w:val="center"/>
        </w:trPr>
        <w:tc>
          <w:tcPr>
            <w:tcW w:w="1336" w:type="dxa"/>
            <w:vAlign w:val="center"/>
          </w:tcPr>
          <w:p w:rsidR="00107C9E" w:rsidRDefault="00107C9E" w:rsidP="00737655">
            <w:pPr>
              <w:pStyle w:val="T2"/>
              <w:spacing w:after="0"/>
              <w:ind w:left="0" w:right="0"/>
              <w:jc w:val="left"/>
              <w:rPr>
                <w:sz w:val="20"/>
              </w:rPr>
            </w:pPr>
            <w:r>
              <w:rPr>
                <w:sz w:val="20"/>
              </w:rPr>
              <w:t>Name</w:t>
            </w:r>
          </w:p>
        </w:tc>
        <w:tc>
          <w:tcPr>
            <w:tcW w:w="2064" w:type="dxa"/>
            <w:vAlign w:val="center"/>
          </w:tcPr>
          <w:p w:rsidR="00107C9E" w:rsidRDefault="00107C9E" w:rsidP="00737655">
            <w:pPr>
              <w:pStyle w:val="T2"/>
              <w:spacing w:after="0"/>
              <w:ind w:left="0" w:right="0"/>
              <w:jc w:val="left"/>
              <w:rPr>
                <w:sz w:val="20"/>
              </w:rPr>
            </w:pPr>
            <w:r>
              <w:rPr>
                <w:sz w:val="20"/>
              </w:rPr>
              <w:t>Affiliation</w:t>
            </w:r>
          </w:p>
        </w:tc>
        <w:tc>
          <w:tcPr>
            <w:tcW w:w="2814" w:type="dxa"/>
            <w:vAlign w:val="center"/>
          </w:tcPr>
          <w:p w:rsidR="00107C9E" w:rsidRDefault="00107C9E" w:rsidP="00737655">
            <w:pPr>
              <w:pStyle w:val="T2"/>
              <w:spacing w:after="0"/>
              <w:ind w:left="0" w:right="0"/>
              <w:jc w:val="left"/>
              <w:rPr>
                <w:sz w:val="20"/>
              </w:rPr>
            </w:pPr>
            <w:r>
              <w:rPr>
                <w:sz w:val="20"/>
              </w:rPr>
              <w:t>Address</w:t>
            </w:r>
          </w:p>
        </w:tc>
        <w:tc>
          <w:tcPr>
            <w:tcW w:w="1184" w:type="dxa"/>
            <w:vAlign w:val="center"/>
          </w:tcPr>
          <w:p w:rsidR="00107C9E" w:rsidRDefault="00107C9E" w:rsidP="00737655">
            <w:pPr>
              <w:pStyle w:val="T2"/>
              <w:spacing w:after="0"/>
              <w:ind w:left="0" w:right="0"/>
              <w:jc w:val="left"/>
              <w:rPr>
                <w:sz w:val="20"/>
              </w:rPr>
            </w:pPr>
            <w:r>
              <w:rPr>
                <w:sz w:val="20"/>
              </w:rPr>
              <w:t>Phone</w:t>
            </w:r>
          </w:p>
        </w:tc>
        <w:tc>
          <w:tcPr>
            <w:tcW w:w="2178" w:type="dxa"/>
            <w:vAlign w:val="center"/>
          </w:tcPr>
          <w:p w:rsidR="00107C9E" w:rsidRDefault="00107C9E" w:rsidP="00737655">
            <w:pPr>
              <w:pStyle w:val="T2"/>
              <w:spacing w:after="0"/>
              <w:ind w:left="0" w:right="0"/>
              <w:jc w:val="left"/>
              <w:rPr>
                <w:sz w:val="20"/>
                <w:lang w:eastAsia="zh-CN"/>
              </w:rPr>
            </w:pPr>
            <w:r>
              <w:rPr>
                <w:sz w:val="20"/>
              </w:rPr>
              <w:t>Email</w:t>
            </w:r>
          </w:p>
        </w:tc>
      </w:tr>
      <w:tr w:rsidR="00C1640C" w:rsidRPr="00FA17E3" w:rsidTr="009C677A">
        <w:trPr>
          <w:jc w:val="center"/>
        </w:trPr>
        <w:tc>
          <w:tcPr>
            <w:tcW w:w="1336" w:type="dxa"/>
            <w:vAlign w:val="center"/>
          </w:tcPr>
          <w:p w:rsidR="00C1640C" w:rsidRPr="00D41C8A" w:rsidRDefault="00C1640C" w:rsidP="006B5885">
            <w:pPr>
              <w:pStyle w:val="T2"/>
              <w:spacing w:after="0"/>
              <w:ind w:left="0" w:right="0"/>
              <w:rPr>
                <w:b w:val="0"/>
                <w:sz w:val="20"/>
                <w:lang w:val="fi-FI" w:eastAsia="zh-CN"/>
              </w:rPr>
            </w:pPr>
            <w:r>
              <w:rPr>
                <w:rFonts w:hint="eastAsia"/>
                <w:b w:val="0"/>
                <w:sz w:val="20"/>
                <w:lang w:val="fi-FI" w:eastAsia="zh-CN"/>
              </w:rPr>
              <w:t>George Calcev</w:t>
            </w:r>
          </w:p>
        </w:tc>
        <w:tc>
          <w:tcPr>
            <w:tcW w:w="2064" w:type="dxa"/>
            <w:vAlign w:val="center"/>
          </w:tcPr>
          <w:p w:rsidR="00C1640C" w:rsidRDefault="00C1640C" w:rsidP="006B5885">
            <w:pPr>
              <w:pStyle w:val="T2"/>
              <w:spacing w:after="0"/>
              <w:ind w:left="0" w:right="0"/>
              <w:rPr>
                <w:b w:val="0"/>
                <w:sz w:val="20"/>
                <w:lang w:val="fi-FI" w:eastAsia="zh-CN"/>
              </w:rPr>
            </w:pPr>
            <w:r>
              <w:rPr>
                <w:rFonts w:hint="eastAsia"/>
                <w:b w:val="0"/>
                <w:sz w:val="20"/>
                <w:lang w:val="fi-FI" w:eastAsia="zh-CN"/>
              </w:rPr>
              <w:t>Huawei</w:t>
            </w:r>
          </w:p>
          <w:p w:rsidR="00C1640C" w:rsidRDefault="00C1640C" w:rsidP="006B5885">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C1640C" w:rsidRPr="00FA17E3" w:rsidRDefault="00C1640C" w:rsidP="006B5885">
            <w:pPr>
              <w:pStyle w:val="T2"/>
              <w:spacing w:after="0"/>
              <w:ind w:left="0" w:right="0"/>
              <w:rPr>
                <w:b w:val="0"/>
                <w:sz w:val="20"/>
                <w:lang w:val="fi-FI" w:eastAsia="zh-CN"/>
              </w:rPr>
            </w:pPr>
          </w:p>
        </w:tc>
        <w:tc>
          <w:tcPr>
            <w:tcW w:w="1184" w:type="dxa"/>
            <w:vAlign w:val="center"/>
          </w:tcPr>
          <w:p w:rsidR="00C1640C" w:rsidRPr="00FA17E3" w:rsidRDefault="00C1640C" w:rsidP="006B5885">
            <w:pPr>
              <w:pStyle w:val="T2"/>
              <w:spacing w:after="0"/>
              <w:ind w:left="0" w:right="0"/>
              <w:rPr>
                <w:b w:val="0"/>
                <w:sz w:val="20"/>
                <w:lang w:val="fi-FI" w:eastAsia="zh-CN"/>
              </w:rPr>
            </w:pPr>
          </w:p>
        </w:tc>
        <w:tc>
          <w:tcPr>
            <w:tcW w:w="2178" w:type="dxa"/>
            <w:vAlign w:val="center"/>
          </w:tcPr>
          <w:p w:rsidR="00C1640C" w:rsidRPr="00FA17E3" w:rsidRDefault="00C1640C" w:rsidP="006B5885">
            <w:pPr>
              <w:pStyle w:val="T2"/>
              <w:spacing w:after="0"/>
              <w:ind w:left="0" w:right="0"/>
              <w:rPr>
                <w:b w:val="0"/>
                <w:sz w:val="16"/>
                <w:lang w:val="fi-FI"/>
              </w:rPr>
            </w:pPr>
            <w:r>
              <w:rPr>
                <w:b w:val="0"/>
                <w:sz w:val="16"/>
                <w:lang w:val="fi-FI"/>
              </w:rPr>
              <w:t>George.Calcev@huawei.com</w:t>
            </w:r>
          </w:p>
        </w:tc>
      </w:tr>
      <w:tr w:rsidR="00C1640C" w:rsidRPr="00FA17E3" w:rsidTr="009C677A">
        <w:trPr>
          <w:jc w:val="center"/>
        </w:trPr>
        <w:tc>
          <w:tcPr>
            <w:tcW w:w="1336" w:type="dxa"/>
            <w:tcBorders>
              <w:bottom w:val="single" w:sz="4" w:space="0" w:color="auto"/>
            </w:tcBorders>
            <w:vAlign w:val="center"/>
          </w:tcPr>
          <w:p w:rsidR="00C1640C" w:rsidRPr="006B4A79" w:rsidRDefault="00C1640C" w:rsidP="00955ADB">
            <w:pPr>
              <w:pStyle w:val="T2"/>
              <w:spacing w:after="0"/>
              <w:ind w:left="0" w:right="0"/>
              <w:rPr>
                <w:b w:val="0"/>
                <w:sz w:val="20"/>
                <w:lang w:val="fi-FI" w:eastAsia="zh-CN"/>
              </w:rPr>
            </w:pPr>
            <w:r>
              <w:rPr>
                <w:b w:val="0"/>
                <w:sz w:val="20"/>
                <w:lang w:val="fi-FI" w:eastAsia="zh-CN"/>
              </w:rPr>
              <w:t>Lin Cai</w:t>
            </w:r>
            <w:r>
              <w:rPr>
                <w:rFonts w:hint="eastAsia"/>
                <w:b w:val="0"/>
                <w:sz w:val="20"/>
                <w:lang w:val="fi-FI" w:eastAsia="zh-CN"/>
              </w:rPr>
              <w:t xml:space="preserve"> </w:t>
            </w:r>
          </w:p>
        </w:tc>
        <w:tc>
          <w:tcPr>
            <w:tcW w:w="2064" w:type="dxa"/>
            <w:tcBorders>
              <w:bottom w:val="single" w:sz="4" w:space="0" w:color="auto"/>
            </w:tcBorders>
            <w:vAlign w:val="center"/>
          </w:tcPr>
          <w:p w:rsidR="00C1640C" w:rsidRDefault="00C1640C" w:rsidP="00737655">
            <w:pPr>
              <w:pStyle w:val="T2"/>
              <w:spacing w:after="0"/>
              <w:ind w:left="0" w:right="0"/>
              <w:rPr>
                <w:b w:val="0"/>
                <w:sz w:val="20"/>
                <w:lang w:val="fi-FI" w:eastAsia="zh-CN"/>
              </w:rPr>
            </w:pPr>
            <w:r>
              <w:rPr>
                <w:rFonts w:hint="eastAsia"/>
                <w:b w:val="0"/>
                <w:sz w:val="20"/>
                <w:lang w:val="fi-FI" w:eastAsia="zh-CN"/>
              </w:rPr>
              <w:t>Huawei</w:t>
            </w:r>
          </w:p>
          <w:p w:rsidR="00C1640C" w:rsidRPr="00FA17E3" w:rsidRDefault="00C1640C" w:rsidP="00737655">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C1640C" w:rsidRPr="00FA17E3" w:rsidRDefault="00C1640C" w:rsidP="00737655">
            <w:pPr>
              <w:pStyle w:val="T2"/>
              <w:spacing w:after="0"/>
              <w:ind w:left="0" w:right="0"/>
              <w:rPr>
                <w:b w:val="0"/>
                <w:sz w:val="20"/>
                <w:lang w:val="fi-FI"/>
              </w:rPr>
            </w:pPr>
          </w:p>
        </w:tc>
        <w:tc>
          <w:tcPr>
            <w:tcW w:w="1184" w:type="dxa"/>
            <w:tcBorders>
              <w:bottom w:val="single" w:sz="4" w:space="0" w:color="auto"/>
            </w:tcBorders>
            <w:vAlign w:val="center"/>
          </w:tcPr>
          <w:p w:rsidR="00C1640C" w:rsidRPr="00FA17E3" w:rsidRDefault="00C1640C" w:rsidP="00737655">
            <w:pPr>
              <w:pStyle w:val="T2"/>
              <w:spacing w:after="0"/>
              <w:ind w:left="0" w:right="0"/>
              <w:rPr>
                <w:b w:val="0"/>
                <w:sz w:val="20"/>
                <w:lang w:val="fi-FI"/>
              </w:rPr>
            </w:pPr>
          </w:p>
        </w:tc>
        <w:tc>
          <w:tcPr>
            <w:tcW w:w="2178" w:type="dxa"/>
            <w:tcBorders>
              <w:bottom w:val="single" w:sz="4" w:space="0" w:color="auto"/>
            </w:tcBorders>
            <w:vAlign w:val="center"/>
          </w:tcPr>
          <w:p w:rsidR="00C1640C" w:rsidRPr="00FA17E3" w:rsidRDefault="00C1640C" w:rsidP="00737655">
            <w:pPr>
              <w:pStyle w:val="T2"/>
              <w:spacing w:after="0"/>
              <w:ind w:left="0" w:right="0"/>
              <w:rPr>
                <w:b w:val="0"/>
                <w:sz w:val="16"/>
                <w:lang w:val="fi-FI"/>
              </w:rPr>
            </w:pPr>
            <w:r>
              <w:rPr>
                <w:b w:val="0"/>
                <w:sz w:val="16"/>
                <w:lang w:val="fi-FI"/>
              </w:rPr>
              <w:t>Lin.Cai@huawei.com</w:t>
            </w:r>
          </w:p>
        </w:tc>
      </w:tr>
      <w:tr w:rsidR="00C1640C" w:rsidRPr="00FA17E3" w:rsidTr="009C677A">
        <w:trPr>
          <w:jc w:val="center"/>
        </w:trPr>
        <w:tc>
          <w:tcPr>
            <w:tcW w:w="1336" w:type="dxa"/>
            <w:vAlign w:val="center"/>
          </w:tcPr>
          <w:p w:rsidR="00C1640C" w:rsidRPr="00FA17E3" w:rsidRDefault="00C1640C" w:rsidP="00737655">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C1640C" w:rsidRDefault="00C1640C" w:rsidP="00737655">
            <w:pPr>
              <w:pStyle w:val="T2"/>
              <w:spacing w:after="0"/>
              <w:ind w:left="0" w:right="0"/>
              <w:rPr>
                <w:b w:val="0"/>
                <w:sz w:val="20"/>
                <w:lang w:val="fi-FI" w:eastAsia="zh-CN"/>
              </w:rPr>
            </w:pPr>
            <w:r>
              <w:rPr>
                <w:rFonts w:hint="eastAsia"/>
                <w:b w:val="0"/>
                <w:sz w:val="20"/>
                <w:lang w:val="fi-FI" w:eastAsia="zh-CN"/>
              </w:rPr>
              <w:t>Huawei</w:t>
            </w:r>
          </w:p>
          <w:p w:rsidR="00C1640C" w:rsidRPr="00FA17E3" w:rsidRDefault="00C1640C" w:rsidP="00737655">
            <w:pPr>
              <w:pStyle w:val="T2"/>
              <w:spacing w:after="0"/>
              <w:ind w:left="0" w:right="0"/>
              <w:rPr>
                <w:b w:val="0"/>
                <w:sz w:val="20"/>
                <w:lang w:val="fi-FI"/>
              </w:rPr>
            </w:pPr>
            <w:r>
              <w:rPr>
                <w:b w:val="0"/>
                <w:sz w:val="20"/>
              </w:rPr>
              <w:t>Technologies Co. Ltd.</w:t>
            </w:r>
          </w:p>
        </w:tc>
        <w:tc>
          <w:tcPr>
            <w:tcW w:w="2814" w:type="dxa"/>
            <w:vAlign w:val="center"/>
          </w:tcPr>
          <w:p w:rsidR="00C1640C" w:rsidRPr="00FA17E3" w:rsidRDefault="00C1640C" w:rsidP="00737655">
            <w:pPr>
              <w:pStyle w:val="T2"/>
              <w:spacing w:after="0"/>
              <w:ind w:left="0" w:right="0"/>
              <w:rPr>
                <w:b w:val="0"/>
                <w:sz w:val="20"/>
                <w:lang w:val="fi-FI"/>
              </w:rPr>
            </w:pPr>
          </w:p>
        </w:tc>
        <w:tc>
          <w:tcPr>
            <w:tcW w:w="1184" w:type="dxa"/>
            <w:vAlign w:val="center"/>
          </w:tcPr>
          <w:p w:rsidR="00C1640C" w:rsidRPr="00FA17E3" w:rsidRDefault="00C1640C" w:rsidP="00737655">
            <w:pPr>
              <w:pStyle w:val="T2"/>
              <w:spacing w:after="0"/>
              <w:ind w:left="0" w:right="0"/>
              <w:rPr>
                <w:b w:val="0"/>
                <w:sz w:val="20"/>
                <w:lang w:val="fi-FI"/>
              </w:rPr>
            </w:pPr>
          </w:p>
        </w:tc>
        <w:tc>
          <w:tcPr>
            <w:tcW w:w="2178" w:type="dxa"/>
            <w:vAlign w:val="center"/>
          </w:tcPr>
          <w:p w:rsidR="00C1640C" w:rsidRDefault="00C1640C" w:rsidP="00737655">
            <w:pPr>
              <w:pStyle w:val="T2"/>
              <w:spacing w:after="0"/>
              <w:ind w:left="0" w:right="0"/>
              <w:rPr>
                <w:b w:val="0"/>
                <w:sz w:val="16"/>
                <w:lang w:val="fi-FI"/>
              </w:rPr>
            </w:pPr>
          </w:p>
          <w:p w:rsidR="00C1640C" w:rsidRPr="00FA17E3" w:rsidRDefault="00C1640C" w:rsidP="00737655">
            <w:pPr>
              <w:pStyle w:val="T2"/>
              <w:spacing w:after="0"/>
              <w:ind w:left="0" w:right="0"/>
              <w:rPr>
                <w:b w:val="0"/>
                <w:sz w:val="16"/>
                <w:lang w:val="fi-FI"/>
              </w:rPr>
            </w:pPr>
          </w:p>
        </w:tc>
      </w:tr>
    </w:tbl>
    <w:p w:rsidR="00107C9E" w:rsidRPr="00FA17E3" w:rsidRDefault="008A6EEF" w:rsidP="00107C9E">
      <w:pPr>
        <w:pStyle w:val="T1"/>
        <w:spacing w:after="120"/>
        <w:rPr>
          <w:sz w:val="22"/>
          <w:lang w:val="fi-FI"/>
        </w:rPr>
      </w:pPr>
      <w:r w:rsidRPr="008A6EE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8.1pt;margin-top:16.2pt;width:468pt;height:193.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37655" w:rsidRDefault="00737655" w:rsidP="00107C9E">
                  <w:pPr>
                    <w:pStyle w:val="T1"/>
                    <w:spacing w:after="120"/>
                  </w:pPr>
                  <w:r>
                    <w:t>Abstract</w:t>
                  </w:r>
                </w:p>
                <w:p w:rsidR="00737655" w:rsidRDefault="00737655" w:rsidP="00107C9E">
                  <w:pPr>
                    <w:jc w:val="both"/>
                    <w:rPr>
                      <w:lang w:eastAsia="zh-CN"/>
                    </w:rPr>
                  </w:pPr>
                  <w:r>
                    <w:t xml:space="preserve">The submission provides </w:t>
                  </w:r>
                  <w:r w:rsidR="00E14FB5">
                    <w:t xml:space="preserve">modifications to the </w:t>
                  </w:r>
                  <w:r>
                    <w:t xml:space="preserve">normative text </w:t>
                  </w:r>
                  <w:r>
                    <w:rPr>
                      <w:rFonts w:hint="eastAsia"/>
                      <w:lang w:eastAsia="zh-CN"/>
                    </w:rPr>
                    <w:t>for</w:t>
                  </w:r>
                  <w:r>
                    <w:t xml:space="preserve"> </w:t>
                  </w:r>
                  <w:r>
                    <w:rPr>
                      <w:rFonts w:hint="eastAsia"/>
                      <w:lang w:eastAsia="zh-CN"/>
                    </w:rPr>
                    <w:t xml:space="preserve">white list of </w:t>
                  </w:r>
                  <w:r>
                    <w:rPr>
                      <w:lang w:eastAsia="zh-CN"/>
                    </w:rPr>
                    <w:t>multiple</w:t>
                  </w:r>
                  <w:r>
                    <w:rPr>
                      <w:rFonts w:hint="eastAsia"/>
                      <w:lang w:eastAsia="zh-CN"/>
                    </w:rPr>
                    <w:t xml:space="preserve"> APs GAS query</w:t>
                  </w:r>
                  <w:r w:rsidRPr="000A3CBF">
                    <w:rPr>
                      <w:lang w:eastAsia="zh-CN"/>
                    </w:rPr>
                    <w:t xml:space="preserve"> </w:t>
                  </w:r>
                  <w:r>
                    <w:rPr>
                      <w:lang w:eastAsia="zh-CN"/>
                    </w:rPr>
                    <w:t>as identified in subclause 6.2.8 of the SFD (</w:t>
                  </w:r>
                  <w:hyperlink r:id="rId8" w:history="1">
                    <w:r w:rsidRPr="00734979">
                      <w:rPr>
                        <w:rStyle w:val="Hyperlink"/>
                        <w:lang w:eastAsia="zh-CN"/>
                      </w:rPr>
                      <w:t>11-12-0151-12-00ai-proposed-specification-framework-for-tgai</w:t>
                    </w:r>
                  </w:hyperlink>
                  <w:r>
                    <w:rPr>
                      <w:lang w:eastAsia="zh-CN"/>
                    </w:rPr>
                    <w:t>) as:</w:t>
                  </w:r>
                </w:p>
                <w:p w:rsidR="00737655" w:rsidRPr="000A3CBF" w:rsidRDefault="00737655" w:rsidP="00107C9E">
                  <w:pPr>
                    <w:tabs>
                      <w:tab w:val="left" w:pos="720"/>
                      <w:tab w:val="left" w:pos="1080"/>
                    </w:tabs>
                    <w:ind w:left="360"/>
                    <w:jc w:val="both"/>
                    <w:rPr>
                      <w:i/>
                    </w:rPr>
                  </w:pPr>
                  <w:r w:rsidRPr="000A3CBF">
                    <w:rPr>
                      <w:i/>
                    </w:rPr>
                    <w:t>6.2.8</w:t>
                  </w:r>
                  <w:r w:rsidRPr="000A3CBF">
                    <w:rPr>
                      <w:i/>
                    </w:rPr>
                    <w:tab/>
                    <w:t>White List Element in GAS (11-12/0158r3)</w:t>
                  </w:r>
                </w:p>
                <w:p w:rsidR="00737655" w:rsidRDefault="00737655" w:rsidP="00107C9E">
                  <w:pPr>
                    <w:tabs>
                      <w:tab w:val="left" w:pos="720"/>
                      <w:tab w:val="left" w:pos="1080"/>
                    </w:tabs>
                    <w:ind w:left="360"/>
                    <w:jc w:val="both"/>
                  </w:pPr>
                  <w:r w:rsidRPr="000A3CBF">
                    <w:rPr>
                      <w:i/>
                    </w:rPr>
                    <w:t>STA may include an inclusion selection filter or ‘white’ list element to GAS Request to indicate selection for a set of APs to be included as part of Neighbor Report ANQP element in GAS Response</w:t>
                  </w:r>
                  <w:r>
                    <w:t xml:space="preserve"> </w:t>
                  </w:r>
                </w:p>
                <w:p w:rsidR="00737655" w:rsidRDefault="00737655" w:rsidP="00107C9E">
                  <w:pPr>
                    <w:jc w:val="both"/>
                  </w:pPr>
                </w:p>
              </w:txbxContent>
            </v:textbox>
          </v:shape>
        </w:pict>
      </w:r>
    </w:p>
    <w:p w:rsidR="00107C9E" w:rsidRDefault="00107C9E" w:rsidP="00107C9E">
      <w:r w:rsidRPr="00FA17E3">
        <w:rPr>
          <w:lang w:val="fi-FI"/>
        </w:rPr>
        <w:br w:type="page"/>
      </w:r>
    </w:p>
    <w:p w:rsidR="00FE36C6" w:rsidRDefault="00FE36C6" w:rsidP="00FE36C6">
      <w:pPr>
        <w:rPr>
          <w:i/>
          <w:sz w:val="24"/>
          <w:szCs w:val="24"/>
        </w:rPr>
      </w:pPr>
      <w:r w:rsidRPr="00C23ACB">
        <w:rPr>
          <w:i/>
          <w:sz w:val="24"/>
          <w:szCs w:val="24"/>
          <w:highlight w:val="yellow"/>
        </w:rPr>
        <w:lastRenderedPageBreak/>
        <w:t xml:space="preserve">Instructions to Editor: Append the Clause </w:t>
      </w:r>
      <w:proofErr w:type="gramStart"/>
      <w:r w:rsidRPr="00C23ACB">
        <w:rPr>
          <w:i/>
          <w:sz w:val="24"/>
          <w:szCs w:val="24"/>
          <w:highlight w:val="yellow"/>
        </w:rPr>
        <w:t>8.</w:t>
      </w:r>
      <w:r>
        <w:rPr>
          <w:i/>
          <w:sz w:val="24"/>
          <w:szCs w:val="24"/>
          <w:highlight w:val="yellow"/>
        </w:rPr>
        <w:t xml:space="preserve">4.4 </w:t>
      </w:r>
      <w:r w:rsidRPr="00C23ACB">
        <w:rPr>
          <w:i/>
          <w:sz w:val="24"/>
          <w:szCs w:val="24"/>
          <w:highlight w:val="yellow"/>
        </w:rPr>
        <w:t xml:space="preserve"> with</w:t>
      </w:r>
      <w:proofErr w:type="gramEnd"/>
      <w:r w:rsidRPr="00C23ACB">
        <w:rPr>
          <w:i/>
          <w:sz w:val="24"/>
          <w:szCs w:val="24"/>
          <w:highlight w:val="yellow"/>
        </w:rPr>
        <w:t xml:space="preserve"> the following text:</w:t>
      </w:r>
    </w:p>
    <w:p w:rsidR="00FE36C6" w:rsidRDefault="00FE36C6" w:rsidP="00775C7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Arial"/>
          <w:b/>
          <w:bCs/>
          <w:sz w:val="20"/>
          <w:lang w:val="en-US"/>
        </w:rPr>
      </w:pPr>
    </w:p>
    <w:p w:rsidR="00107C9E" w:rsidRPr="001166A6" w:rsidRDefault="00775C70" w:rsidP="00775C7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color w:val="000000"/>
          <w:sz w:val="24"/>
          <w:szCs w:val="19"/>
          <w:lang w:eastAsia="zh-CN"/>
        </w:rPr>
      </w:pPr>
      <w:r>
        <w:rPr>
          <w:rFonts w:ascii="Arial" w:hAnsi="Arial" w:cs="Arial"/>
          <w:b/>
          <w:bCs/>
          <w:sz w:val="20"/>
          <w:lang w:val="en-US"/>
        </w:rPr>
        <w:t>8.4.4 Access Network Query Protocol (ANQP) elements</w:t>
      </w:r>
    </w:p>
    <w:p w:rsidR="00C7109D" w:rsidRPr="00775C70" w:rsidRDefault="006D6FC8" w:rsidP="006D6FC8">
      <w:pPr>
        <w:autoSpaceDE w:val="0"/>
        <w:autoSpaceDN w:val="0"/>
        <w:adjustRightInd w:val="0"/>
        <w:jc w:val="center"/>
        <w:rPr>
          <w:rFonts w:ascii="Arial" w:hAnsi="Arial" w:cs="Arial"/>
          <w:b/>
          <w:bCs/>
          <w:sz w:val="20"/>
        </w:rPr>
      </w:pPr>
      <w:r>
        <w:rPr>
          <w:rFonts w:ascii="Arial" w:hAnsi="Arial" w:cs="Arial"/>
          <w:b/>
          <w:bCs/>
          <w:sz w:val="20"/>
          <w:lang w:val="en-US"/>
        </w:rPr>
        <w:t>Table 8-184</w:t>
      </w:r>
      <w:r w:rsidR="008D78BF" w:rsidRPr="00720C4D">
        <w:rPr>
          <w:rFonts w:ascii="Arial" w:hAnsi="Arial" w:cs="Arial"/>
          <w:b/>
          <w:bCs/>
          <w:color w:val="0000FF"/>
          <w:sz w:val="20"/>
          <w:lang w:val="en-US"/>
        </w:rPr>
        <w:t>ai01</w:t>
      </w:r>
      <w:r>
        <w:rPr>
          <w:rFonts w:ascii="Arial" w:hAnsi="Arial" w:cs="Arial"/>
          <w:b/>
          <w:bCs/>
          <w:sz w:val="20"/>
          <w:lang w:val="en-US"/>
        </w:rPr>
        <w:t>—ANQP-element definitions</w:t>
      </w:r>
    </w:p>
    <w:tbl>
      <w:tblPr>
        <w:tblStyle w:val="TableGrid"/>
        <w:tblW w:w="0" w:type="auto"/>
        <w:tblLook w:val="04A0"/>
      </w:tblPr>
      <w:tblGrid>
        <w:gridCol w:w="2952"/>
        <w:gridCol w:w="2952"/>
        <w:gridCol w:w="2952"/>
      </w:tblGrid>
      <w:tr w:rsidR="00775C70" w:rsidRPr="00775C70" w:rsidTr="00775C70">
        <w:tc>
          <w:tcPr>
            <w:tcW w:w="2952" w:type="dxa"/>
          </w:tcPr>
          <w:p w:rsidR="00775C70" w:rsidRPr="00775C70" w:rsidRDefault="00775C70" w:rsidP="0029185C">
            <w:pPr>
              <w:autoSpaceDE w:val="0"/>
              <w:autoSpaceDN w:val="0"/>
              <w:adjustRightInd w:val="0"/>
              <w:rPr>
                <w:b/>
                <w:bCs/>
                <w:sz w:val="18"/>
                <w:szCs w:val="18"/>
                <w:lang w:val="en-US"/>
              </w:rPr>
            </w:pPr>
            <w:r w:rsidRPr="00775C70">
              <w:rPr>
                <w:b/>
                <w:bCs/>
                <w:sz w:val="18"/>
                <w:szCs w:val="18"/>
                <w:lang w:val="en-US"/>
              </w:rPr>
              <w:t>ANQP</w:t>
            </w:r>
            <w:r>
              <w:rPr>
                <w:b/>
                <w:bCs/>
                <w:sz w:val="18"/>
                <w:szCs w:val="18"/>
                <w:lang w:val="en-US"/>
              </w:rPr>
              <w:t>-</w:t>
            </w:r>
            <w:r w:rsidRPr="00775C70">
              <w:rPr>
                <w:b/>
                <w:bCs/>
                <w:sz w:val="18"/>
                <w:szCs w:val="18"/>
                <w:lang w:val="en-US"/>
              </w:rPr>
              <w:t xml:space="preserve"> element name</w:t>
            </w:r>
          </w:p>
        </w:tc>
        <w:tc>
          <w:tcPr>
            <w:tcW w:w="2952" w:type="dxa"/>
          </w:tcPr>
          <w:p w:rsidR="00775C70" w:rsidRPr="00775C70" w:rsidRDefault="00775C70" w:rsidP="00775C70">
            <w:pPr>
              <w:autoSpaceDE w:val="0"/>
              <w:autoSpaceDN w:val="0"/>
              <w:adjustRightInd w:val="0"/>
              <w:rPr>
                <w:b/>
                <w:bCs/>
                <w:sz w:val="18"/>
                <w:szCs w:val="18"/>
                <w:lang w:val="en-US"/>
              </w:rPr>
            </w:pPr>
            <w:r w:rsidRPr="00775C70">
              <w:rPr>
                <w:b/>
                <w:bCs/>
                <w:sz w:val="18"/>
                <w:szCs w:val="18"/>
                <w:lang w:val="en-US"/>
              </w:rPr>
              <w:t xml:space="preserve">InfoID </w:t>
            </w:r>
          </w:p>
        </w:tc>
        <w:tc>
          <w:tcPr>
            <w:tcW w:w="2952" w:type="dxa"/>
          </w:tcPr>
          <w:p w:rsidR="00775C70" w:rsidRPr="00775C70" w:rsidRDefault="00775C70" w:rsidP="0029185C">
            <w:pPr>
              <w:autoSpaceDE w:val="0"/>
              <w:autoSpaceDN w:val="0"/>
              <w:adjustRightInd w:val="0"/>
              <w:rPr>
                <w:b/>
                <w:bCs/>
                <w:sz w:val="18"/>
                <w:szCs w:val="18"/>
                <w:lang w:val="en-US"/>
              </w:rPr>
            </w:pPr>
            <w:r w:rsidRPr="00775C70">
              <w:rPr>
                <w:b/>
                <w:bCs/>
                <w:sz w:val="18"/>
                <w:szCs w:val="18"/>
                <w:lang w:val="en-US"/>
              </w:rPr>
              <w:t xml:space="preserve">ANQP element </w:t>
            </w:r>
            <w:r>
              <w:rPr>
                <w:b/>
                <w:bCs/>
                <w:sz w:val="18"/>
                <w:szCs w:val="18"/>
                <w:lang w:val="en-US"/>
              </w:rPr>
              <w:br/>
            </w:r>
            <w:r w:rsidRPr="00775C70">
              <w:rPr>
                <w:b/>
                <w:bCs/>
                <w:sz w:val="18"/>
                <w:szCs w:val="18"/>
                <w:lang w:val="en-US"/>
              </w:rPr>
              <w:t>(subclause)</w:t>
            </w:r>
          </w:p>
        </w:tc>
      </w:tr>
      <w:tr w:rsidR="00775C70" w:rsidRPr="00775C70" w:rsidTr="00775C70">
        <w:tc>
          <w:tcPr>
            <w:tcW w:w="2952" w:type="dxa"/>
          </w:tcPr>
          <w:p w:rsidR="00775C70" w:rsidRPr="00775C70" w:rsidRDefault="00775C70" w:rsidP="00775C70">
            <w:pPr>
              <w:autoSpaceDE w:val="0"/>
              <w:autoSpaceDN w:val="0"/>
              <w:adjustRightInd w:val="0"/>
              <w:rPr>
                <w:b/>
                <w:bCs/>
                <w:sz w:val="18"/>
                <w:szCs w:val="18"/>
                <w:lang w:val="en-US"/>
              </w:rPr>
            </w:pPr>
            <w:r>
              <w:rPr>
                <w:rFonts w:ascii="TimesNewRoman" w:hAnsi="TimesNewRoman" w:cs="TimesNewRoman"/>
                <w:sz w:val="18"/>
                <w:szCs w:val="18"/>
                <w:lang w:val="en-US"/>
              </w:rPr>
              <w:t xml:space="preserve">Neighbor Report </w:t>
            </w:r>
          </w:p>
        </w:tc>
        <w:tc>
          <w:tcPr>
            <w:tcW w:w="2952" w:type="dxa"/>
          </w:tcPr>
          <w:p w:rsidR="00775C70" w:rsidRPr="00775C70" w:rsidRDefault="00775C70" w:rsidP="00775C70">
            <w:pPr>
              <w:autoSpaceDE w:val="0"/>
              <w:autoSpaceDN w:val="0"/>
              <w:adjustRightInd w:val="0"/>
              <w:rPr>
                <w:b/>
                <w:bCs/>
                <w:sz w:val="18"/>
                <w:szCs w:val="18"/>
                <w:lang w:val="en-US"/>
              </w:rPr>
            </w:pPr>
            <w:r>
              <w:rPr>
                <w:rFonts w:ascii="TimesNewRoman" w:hAnsi="TimesNewRoman" w:cs="TimesNewRoman"/>
                <w:sz w:val="18"/>
                <w:szCs w:val="18"/>
                <w:lang w:val="en-US"/>
              </w:rPr>
              <w:t xml:space="preserve">272 </w:t>
            </w:r>
          </w:p>
        </w:tc>
        <w:tc>
          <w:tcPr>
            <w:tcW w:w="2952" w:type="dxa"/>
          </w:tcPr>
          <w:p w:rsidR="00775C70" w:rsidRPr="00775C70" w:rsidRDefault="00775C70" w:rsidP="0029185C">
            <w:pPr>
              <w:autoSpaceDE w:val="0"/>
              <w:autoSpaceDN w:val="0"/>
              <w:adjustRightInd w:val="0"/>
              <w:rPr>
                <w:b/>
                <w:bCs/>
                <w:sz w:val="18"/>
                <w:szCs w:val="18"/>
                <w:lang w:val="en-US"/>
              </w:rPr>
            </w:pPr>
            <w:r>
              <w:rPr>
                <w:rFonts w:ascii="TimesNewRoman" w:hAnsi="TimesNewRoman" w:cs="TimesNewRoman"/>
                <w:sz w:val="18"/>
                <w:szCs w:val="18"/>
                <w:lang w:val="en-US"/>
              </w:rPr>
              <w:t>8.4.4.18</w:t>
            </w:r>
          </w:p>
        </w:tc>
      </w:tr>
      <w:tr w:rsidR="00775C70" w:rsidRPr="00775C70" w:rsidTr="00775C70">
        <w:tc>
          <w:tcPr>
            <w:tcW w:w="2952" w:type="dxa"/>
          </w:tcPr>
          <w:p w:rsidR="00775C70" w:rsidRPr="00DC2F44" w:rsidRDefault="00BC260D" w:rsidP="0029185C">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 xml:space="preserve">Query </w:t>
            </w:r>
            <w:r w:rsidR="00775C70" w:rsidRPr="00DC2F44">
              <w:rPr>
                <w:rFonts w:ascii="TimesNewRoman" w:hAnsi="TimesNewRoman" w:cs="TimesNewRoman"/>
                <w:color w:val="0000FF"/>
                <w:u w:val="single"/>
              </w:rPr>
              <w:t>AP List</w:t>
            </w:r>
          </w:p>
        </w:tc>
        <w:tc>
          <w:tcPr>
            <w:tcW w:w="2952" w:type="dxa"/>
          </w:tcPr>
          <w:p w:rsidR="00775C70" w:rsidRPr="00DC2F44" w:rsidRDefault="00775C70" w:rsidP="00775C70">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ANA</w:t>
            </w:r>
          </w:p>
        </w:tc>
        <w:tc>
          <w:tcPr>
            <w:tcW w:w="2952" w:type="dxa"/>
          </w:tcPr>
          <w:p w:rsidR="00775C70" w:rsidRPr="00DC2F44" w:rsidRDefault="00775C70" w:rsidP="00775C70">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 xml:space="preserve">8.4.4.19 </w:t>
            </w:r>
            <w:r w:rsidR="00BC260D" w:rsidRPr="00DC2F44">
              <w:rPr>
                <w:rFonts w:ascii="TimesNewRoman" w:hAnsi="TimesNewRoman" w:cs="TimesNewRoman"/>
                <w:color w:val="0000FF"/>
                <w:u w:val="single"/>
              </w:rPr>
              <w:t xml:space="preserve">Query </w:t>
            </w:r>
            <w:r w:rsidRPr="00DC2F44">
              <w:rPr>
                <w:rFonts w:ascii="TimesNewRoman" w:hAnsi="TimesNewRoman" w:cs="TimesNewRoman"/>
                <w:color w:val="0000FF"/>
                <w:u w:val="single"/>
              </w:rPr>
              <w:t>AP List ANQP-element</w:t>
            </w:r>
          </w:p>
        </w:tc>
      </w:tr>
      <w:tr w:rsidR="00463419" w:rsidRPr="00775C70" w:rsidTr="00775C70">
        <w:tc>
          <w:tcPr>
            <w:tcW w:w="2952" w:type="dxa"/>
          </w:tcPr>
          <w:p w:rsidR="00463419" w:rsidRPr="00DC2F44" w:rsidRDefault="00463419" w:rsidP="0029185C">
            <w:pPr>
              <w:autoSpaceDE w:val="0"/>
              <w:autoSpaceDN w:val="0"/>
              <w:adjustRightInd w:val="0"/>
              <w:rPr>
                <w:rFonts w:ascii="TimesNewRoman" w:hAnsi="TimesNewRoman" w:cs="TimesNewRoman"/>
                <w:color w:val="0000FF"/>
                <w:u w:val="single"/>
              </w:rPr>
            </w:pPr>
            <w:r>
              <w:rPr>
                <w:rFonts w:ascii="TimesNewRoman" w:hAnsi="TimesNewRoman" w:cs="TimesNewRoman"/>
                <w:color w:val="0000FF"/>
                <w:u w:val="single"/>
              </w:rPr>
              <w:t xml:space="preserve">AP List Response </w:t>
            </w:r>
          </w:p>
        </w:tc>
        <w:tc>
          <w:tcPr>
            <w:tcW w:w="2952" w:type="dxa"/>
          </w:tcPr>
          <w:p w:rsidR="00463419" w:rsidRPr="00DC2F44" w:rsidRDefault="00463419" w:rsidP="000235A9">
            <w:pPr>
              <w:autoSpaceDE w:val="0"/>
              <w:autoSpaceDN w:val="0"/>
              <w:adjustRightInd w:val="0"/>
              <w:rPr>
                <w:rFonts w:ascii="TimesNewRoman" w:hAnsi="TimesNewRoman" w:cs="TimesNewRoman"/>
                <w:color w:val="0000FF"/>
                <w:u w:val="single"/>
              </w:rPr>
            </w:pPr>
            <w:r w:rsidRPr="00DC2F44">
              <w:rPr>
                <w:rFonts w:ascii="TimesNewRoman" w:hAnsi="TimesNewRoman" w:cs="TimesNewRoman"/>
                <w:color w:val="0000FF"/>
                <w:u w:val="single"/>
              </w:rPr>
              <w:t>ANA</w:t>
            </w:r>
          </w:p>
        </w:tc>
        <w:tc>
          <w:tcPr>
            <w:tcW w:w="2952" w:type="dxa"/>
          </w:tcPr>
          <w:p w:rsidR="00463419" w:rsidRPr="00DC2F44" w:rsidRDefault="00463419" w:rsidP="000235A9">
            <w:pPr>
              <w:autoSpaceDE w:val="0"/>
              <w:autoSpaceDN w:val="0"/>
              <w:adjustRightInd w:val="0"/>
              <w:rPr>
                <w:rFonts w:ascii="TimesNewRoman" w:hAnsi="TimesNewRoman" w:cs="TimesNewRoman"/>
                <w:color w:val="0000FF"/>
                <w:u w:val="single"/>
              </w:rPr>
            </w:pPr>
            <w:r>
              <w:rPr>
                <w:rFonts w:ascii="TimesNewRoman" w:hAnsi="TimesNewRoman" w:cs="TimesNewRoman"/>
                <w:color w:val="0000FF"/>
                <w:u w:val="single"/>
              </w:rPr>
              <w:t>8.4.4.20</w:t>
            </w:r>
            <w:r w:rsidR="006B2C88">
              <w:rPr>
                <w:rFonts w:ascii="TimesNewRoman" w:hAnsi="TimesNewRoman" w:cs="TimesNewRoman"/>
                <w:color w:val="0000FF"/>
                <w:u w:val="single"/>
              </w:rPr>
              <w:t xml:space="preserve"> </w:t>
            </w:r>
            <w:r w:rsidRPr="00DC2F44">
              <w:rPr>
                <w:rFonts w:ascii="TimesNewRoman" w:hAnsi="TimesNewRoman" w:cs="TimesNewRoman"/>
                <w:color w:val="0000FF"/>
                <w:u w:val="single"/>
              </w:rPr>
              <w:t xml:space="preserve">AP List </w:t>
            </w:r>
            <w:r w:rsidR="006B2C88">
              <w:rPr>
                <w:rFonts w:ascii="TimesNewRoman" w:hAnsi="TimesNewRoman" w:cs="TimesNewRoman"/>
                <w:color w:val="0000FF"/>
                <w:u w:val="single"/>
              </w:rPr>
              <w:t xml:space="preserve">Response </w:t>
            </w:r>
            <w:r w:rsidRPr="00DC2F44">
              <w:rPr>
                <w:rFonts w:ascii="TimesNewRoman" w:hAnsi="TimesNewRoman" w:cs="TimesNewRoman"/>
                <w:color w:val="0000FF"/>
                <w:u w:val="single"/>
              </w:rPr>
              <w:t>ANQP-element</w:t>
            </w:r>
          </w:p>
        </w:tc>
      </w:tr>
      <w:tr w:rsidR="00463419" w:rsidRPr="00775C70" w:rsidTr="00775C70">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Reserved </w:t>
            </w:r>
          </w:p>
        </w:tc>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273– 56796 </w:t>
            </w:r>
          </w:p>
        </w:tc>
        <w:tc>
          <w:tcPr>
            <w:tcW w:w="2952" w:type="dxa"/>
          </w:tcPr>
          <w:p w:rsidR="00463419" w:rsidRPr="00775C70" w:rsidRDefault="00463419" w:rsidP="0029185C">
            <w:pPr>
              <w:autoSpaceDE w:val="0"/>
              <w:autoSpaceDN w:val="0"/>
              <w:adjustRightInd w:val="0"/>
              <w:rPr>
                <w:b/>
                <w:bCs/>
                <w:sz w:val="18"/>
                <w:szCs w:val="18"/>
                <w:lang w:val="en-US"/>
              </w:rPr>
            </w:pPr>
            <w:r>
              <w:rPr>
                <w:rFonts w:ascii="TimesNewRoman" w:hAnsi="TimesNewRoman" w:cs="TimesNewRoman"/>
                <w:sz w:val="18"/>
                <w:szCs w:val="18"/>
                <w:lang w:val="en-US"/>
              </w:rPr>
              <w:t>n/a</w:t>
            </w:r>
          </w:p>
        </w:tc>
      </w:tr>
      <w:tr w:rsidR="00463419" w:rsidRPr="00775C70" w:rsidTr="00775C70">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Vendor Specific </w:t>
            </w:r>
          </w:p>
        </w:tc>
        <w:tc>
          <w:tcPr>
            <w:tcW w:w="2952" w:type="dxa"/>
          </w:tcPr>
          <w:p w:rsidR="00463419" w:rsidRPr="00775C70" w:rsidRDefault="00463419" w:rsidP="00775C70">
            <w:pPr>
              <w:autoSpaceDE w:val="0"/>
              <w:autoSpaceDN w:val="0"/>
              <w:adjustRightInd w:val="0"/>
              <w:rPr>
                <w:b/>
                <w:bCs/>
                <w:sz w:val="18"/>
                <w:szCs w:val="18"/>
                <w:lang w:val="en-US"/>
              </w:rPr>
            </w:pPr>
            <w:r>
              <w:rPr>
                <w:rFonts w:ascii="TimesNewRoman" w:hAnsi="TimesNewRoman" w:cs="TimesNewRoman"/>
                <w:sz w:val="18"/>
                <w:szCs w:val="18"/>
                <w:lang w:val="en-US"/>
              </w:rPr>
              <w:t xml:space="preserve">56797 </w:t>
            </w:r>
          </w:p>
        </w:tc>
        <w:tc>
          <w:tcPr>
            <w:tcW w:w="2952" w:type="dxa"/>
          </w:tcPr>
          <w:p w:rsidR="00463419" w:rsidRPr="00775C70" w:rsidRDefault="00463419" w:rsidP="0029185C">
            <w:pPr>
              <w:autoSpaceDE w:val="0"/>
              <w:autoSpaceDN w:val="0"/>
              <w:adjustRightInd w:val="0"/>
              <w:rPr>
                <w:b/>
                <w:bCs/>
                <w:sz w:val="18"/>
                <w:szCs w:val="18"/>
                <w:lang w:val="en-US"/>
              </w:rPr>
            </w:pPr>
            <w:r>
              <w:rPr>
                <w:rFonts w:ascii="TimesNewRoman" w:hAnsi="TimesNewRoman" w:cs="TimesNewRoman"/>
                <w:sz w:val="18"/>
                <w:szCs w:val="18"/>
                <w:lang w:val="en-US"/>
              </w:rPr>
              <w:t>8.4.4.7</w:t>
            </w:r>
          </w:p>
        </w:tc>
      </w:tr>
    </w:tbl>
    <w:p w:rsidR="00775C70" w:rsidRDefault="00775C70" w:rsidP="00775C70">
      <w:pPr>
        <w:rPr>
          <w:b/>
          <w:bCs/>
          <w:sz w:val="18"/>
          <w:szCs w:val="18"/>
          <w:lang w:val="en-US"/>
        </w:rPr>
      </w:pPr>
    </w:p>
    <w:p w:rsidR="00BC260D" w:rsidRDefault="00FE36C6" w:rsidP="00775C70">
      <w:pPr>
        <w:rPr>
          <w:b/>
          <w:bCs/>
          <w:sz w:val="18"/>
          <w:szCs w:val="18"/>
          <w:lang w:val="en-US"/>
        </w:rPr>
      </w:pPr>
      <w:r w:rsidRPr="00FE36C6">
        <w:rPr>
          <w:rFonts w:ascii="TimesNewRoman,BoldItalic" w:hAnsi="TimesNewRoman,BoldItalic" w:cs="TimesNewRoman,BoldItalic"/>
          <w:b/>
          <w:bCs/>
          <w:i/>
          <w:iCs/>
          <w:sz w:val="20"/>
          <w:highlight w:val="yellow"/>
          <w:lang w:val="en-US"/>
        </w:rPr>
        <w:t xml:space="preserve">Insert the following new text to the new Clause </w:t>
      </w:r>
      <w:r w:rsidRPr="00FE36C6">
        <w:rPr>
          <w:rFonts w:ascii="Arial" w:hAnsi="Arial" w:cs="Arial"/>
          <w:b/>
          <w:bCs/>
          <w:sz w:val="20"/>
          <w:highlight w:val="yellow"/>
          <w:lang w:val="en-US"/>
        </w:rPr>
        <w:t>8.4.4.19</w:t>
      </w:r>
    </w:p>
    <w:p w:rsidR="00BC260D" w:rsidRPr="008D78BF" w:rsidRDefault="00BC260D" w:rsidP="00BC260D">
      <w:pPr>
        <w:rPr>
          <w:rFonts w:ascii="Arial" w:hAnsi="Arial" w:cs="Arial"/>
          <w:b/>
          <w:bCs/>
          <w:sz w:val="20"/>
          <w:lang w:val="en-US"/>
        </w:rPr>
      </w:pPr>
      <w:r w:rsidRPr="008D78BF">
        <w:rPr>
          <w:rFonts w:ascii="Arial" w:hAnsi="Arial" w:cs="Arial"/>
          <w:b/>
          <w:bCs/>
          <w:sz w:val="20"/>
          <w:lang w:val="en-US"/>
        </w:rPr>
        <w:t>8.4.4.19 Query AP List ANQP-element</w:t>
      </w: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The Query List ANQP-element provides a list of identifiers of ANQP-elements for which the requesting</w:t>
      </w:r>
      <w:r w:rsidR="00780FB9" w:rsidRPr="00DC2F44">
        <w:rPr>
          <w:rFonts w:asciiTheme="minorHAnsi" w:hAnsiTheme="minorHAnsi"/>
          <w:bCs/>
          <w:color w:val="0000FF"/>
          <w:szCs w:val="22"/>
          <w:u w:val="single"/>
          <w:lang w:val="en-US"/>
        </w:rPr>
        <w:t xml:space="preserve"> </w:t>
      </w:r>
      <w:r w:rsidRPr="00DC2F44">
        <w:rPr>
          <w:rFonts w:asciiTheme="minorHAnsi" w:hAnsiTheme="minorHAnsi"/>
          <w:bCs/>
          <w:color w:val="0000FF"/>
          <w:szCs w:val="22"/>
          <w:u w:val="single"/>
          <w:lang w:val="en-US"/>
        </w:rPr>
        <w:t xml:space="preserve">STA is querying. Each ANQP-element may be returned in response to Query </w:t>
      </w:r>
      <w:r w:rsidR="008D78BF" w:rsidRPr="00DC2F44">
        <w:rPr>
          <w:rFonts w:asciiTheme="minorHAnsi" w:hAnsiTheme="minorHAnsi"/>
          <w:bCs/>
          <w:color w:val="0000FF"/>
          <w:szCs w:val="22"/>
          <w:u w:val="single"/>
          <w:lang w:val="en-US"/>
        </w:rPr>
        <w:t xml:space="preserve">AP </w:t>
      </w:r>
      <w:r w:rsidRPr="00DC2F44">
        <w:rPr>
          <w:rFonts w:asciiTheme="minorHAnsi" w:hAnsiTheme="minorHAnsi"/>
          <w:bCs/>
          <w:color w:val="0000FF"/>
          <w:szCs w:val="22"/>
          <w:u w:val="single"/>
          <w:lang w:val="en-US"/>
        </w:rPr>
        <w:t xml:space="preserve">List ANQP-element using </w:t>
      </w:r>
      <w:r w:rsidR="00DC2F44" w:rsidRPr="00DC2F44">
        <w:rPr>
          <w:rFonts w:asciiTheme="minorHAnsi" w:hAnsiTheme="minorHAnsi"/>
          <w:bCs/>
          <w:color w:val="0000FF"/>
          <w:szCs w:val="22"/>
          <w:u w:val="single"/>
          <w:lang w:val="en-US"/>
        </w:rPr>
        <w:t>the procedures in 10.24.3.2.11</w:t>
      </w:r>
      <w:r w:rsidRPr="00DC2F44">
        <w:rPr>
          <w:rFonts w:asciiTheme="minorHAnsi" w:hAnsiTheme="minorHAnsi"/>
          <w:bCs/>
          <w:color w:val="0000FF"/>
          <w:szCs w:val="22"/>
          <w:u w:val="single"/>
          <w:lang w:val="en-US"/>
        </w:rPr>
        <w:t>).</w:t>
      </w:r>
      <w:r w:rsidR="00DC2F44" w:rsidRPr="00DC2F44">
        <w:rPr>
          <w:rFonts w:asciiTheme="minorHAnsi" w:hAnsiTheme="minorHAnsi"/>
          <w:bCs/>
          <w:color w:val="0000FF"/>
          <w:szCs w:val="22"/>
          <w:u w:val="single"/>
          <w:lang w:val="en-US"/>
        </w:rPr>
        <w:t xml:space="preserve"> </w:t>
      </w:r>
    </w:p>
    <w:p w:rsidR="00BC260D"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 xml:space="preserve">The format of the Query </w:t>
      </w:r>
      <w:r w:rsidR="00CC7FF7" w:rsidRPr="00DC2F44">
        <w:rPr>
          <w:rFonts w:asciiTheme="minorHAnsi" w:hAnsiTheme="minorHAnsi"/>
          <w:bCs/>
          <w:color w:val="0000FF"/>
          <w:szCs w:val="22"/>
          <w:u w:val="single"/>
          <w:lang w:val="en-US"/>
        </w:rPr>
        <w:t xml:space="preserve">AP </w:t>
      </w:r>
      <w:r w:rsidRPr="00DC2F44">
        <w:rPr>
          <w:rFonts w:asciiTheme="minorHAnsi" w:hAnsiTheme="minorHAnsi"/>
          <w:bCs/>
          <w:color w:val="0000FF"/>
          <w:szCs w:val="22"/>
          <w:u w:val="single"/>
          <w:lang w:val="en-US"/>
        </w:rPr>
        <w:t>List ANQP-element is provide</w:t>
      </w:r>
      <w:r w:rsidR="00CC7FF7" w:rsidRPr="00DC2F44">
        <w:rPr>
          <w:rFonts w:asciiTheme="minorHAnsi" w:hAnsiTheme="minorHAnsi"/>
          <w:bCs/>
          <w:color w:val="0000FF"/>
          <w:szCs w:val="22"/>
          <w:u w:val="single"/>
          <w:lang w:val="en-US"/>
        </w:rPr>
        <w:t>d in Figure 8-</w:t>
      </w:r>
      <w:r w:rsidRPr="00DC2F44">
        <w:rPr>
          <w:rFonts w:asciiTheme="minorHAnsi" w:hAnsiTheme="minorHAnsi"/>
          <w:bCs/>
          <w:color w:val="0000FF"/>
          <w:szCs w:val="22"/>
          <w:u w:val="single"/>
          <w:lang w:val="en-US"/>
        </w:rPr>
        <w:t>ai01.</w:t>
      </w:r>
    </w:p>
    <w:p w:rsidR="00DC2F44" w:rsidRPr="00DC2F44" w:rsidRDefault="00DC2F44" w:rsidP="00BC260D">
      <w:pPr>
        <w:rPr>
          <w:rFonts w:asciiTheme="minorHAnsi" w:hAnsiTheme="minorHAnsi"/>
          <w:bCs/>
          <w:color w:val="0000FF"/>
          <w:szCs w:val="22"/>
          <w:u w:val="single"/>
          <w:lang w:val="en-US"/>
        </w:rPr>
      </w:pPr>
    </w:p>
    <w:tbl>
      <w:tblPr>
        <w:tblStyle w:val="TableGrid"/>
        <w:tblW w:w="0" w:type="auto"/>
        <w:jc w:val="center"/>
        <w:tblLook w:val="04A0"/>
      </w:tblPr>
      <w:tblGrid>
        <w:gridCol w:w="1278"/>
        <w:gridCol w:w="1170"/>
        <w:gridCol w:w="1080"/>
        <w:gridCol w:w="1080"/>
        <w:gridCol w:w="1080"/>
        <w:gridCol w:w="1093"/>
      </w:tblGrid>
      <w:tr w:rsidR="00583FDE" w:rsidRPr="00DC2F44" w:rsidTr="004704F9">
        <w:trPr>
          <w:trHeight w:val="242"/>
          <w:jc w:val="center"/>
        </w:trPr>
        <w:tc>
          <w:tcPr>
            <w:tcW w:w="1278" w:type="dxa"/>
          </w:tcPr>
          <w:p w:rsidR="00583FDE" w:rsidRPr="00DC2F44" w:rsidRDefault="00583FDE" w:rsidP="000235A9">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Info ID</w:t>
            </w:r>
          </w:p>
        </w:tc>
        <w:tc>
          <w:tcPr>
            <w:tcW w:w="1170" w:type="dxa"/>
          </w:tcPr>
          <w:p w:rsidR="00583FDE" w:rsidRPr="00DC2F44" w:rsidRDefault="00583FDE" w:rsidP="000235A9">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Length</w:t>
            </w:r>
          </w:p>
        </w:tc>
        <w:tc>
          <w:tcPr>
            <w:tcW w:w="1080" w:type="dxa"/>
          </w:tcPr>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 xml:space="preserve">AP List  </w:t>
            </w:r>
          </w:p>
        </w:tc>
        <w:tc>
          <w:tcPr>
            <w:tcW w:w="1080" w:type="dxa"/>
          </w:tcPr>
          <w:p w:rsidR="00583FDE" w:rsidRPr="00DC2F44" w:rsidRDefault="00583FDE" w:rsidP="00583FDE">
            <w:pPr>
              <w:autoSpaceDE w:val="0"/>
              <w:autoSpaceDN w:val="0"/>
              <w:adjustRightInd w:val="0"/>
              <w:rPr>
                <w:rFonts w:asciiTheme="minorHAnsi" w:hAnsiTheme="minorHAnsi" w:cs="Arial"/>
                <w:color w:val="0000FF"/>
                <w:szCs w:val="22"/>
                <w:u w:val="single"/>
                <w:lang w:val="en-US"/>
              </w:rPr>
            </w:pPr>
            <w:r w:rsidRPr="00DC2F44">
              <w:rPr>
                <w:rFonts w:asciiTheme="minorHAnsi" w:hAnsiTheme="minorHAnsi" w:cs="Arial"/>
                <w:color w:val="0000FF"/>
                <w:szCs w:val="22"/>
                <w:u w:val="single"/>
                <w:lang w:val="en-US"/>
              </w:rPr>
              <w:t>ANQP Query</w:t>
            </w:r>
          </w:p>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Arial"/>
                <w:color w:val="0000FF"/>
                <w:szCs w:val="22"/>
                <w:u w:val="single"/>
                <w:lang w:val="en-US"/>
              </w:rPr>
              <w:t>ID #1</w:t>
            </w:r>
          </w:p>
        </w:tc>
        <w:tc>
          <w:tcPr>
            <w:tcW w:w="1080" w:type="dxa"/>
          </w:tcPr>
          <w:p w:rsidR="00583FDE" w:rsidRPr="00DC2F44" w:rsidRDefault="00583FDE" w:rsidP="00583FDE">
            <w:pPr>
              <w:jc w:val="center"/>
              <w:rPr>
                <w:rFonts w:asciiTheme="minorHAnsi" w:hAnsiTheme="minorHAnsi" w:cs="TimesNewRoman"/>
                <w:color w:val="0000FF"/>
                <w:szCs w:val="22"/>
                <w:u w:val="single"/>
              </w:rPr>
            </w:pPr>
          </w:p>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w:t>
            </w:r>
          </w:p>
        </w:tc>
        <w:tc>
          <w:tcPr>
            <w:tcW w:w="1080" w:type="dxa"/>
          </w:tcPr>
          <w:p w:rsidR="00583FDE" w:rsidRPr="00DC2F44" w:rsidRDefault="00583FDE" w:rsidP="00583FDE">
            <w:pPr>
              <w:autoSpaceDE w:val="0"/>
              <w:autoSpaceDN w:val="0"/>
              <w:adjustRightInd w:val="0"/>
              <w:rPr>
                <w:rFonts w:asciiTheme="minorHAnsi" w:hAnsiTheme="minorHAnsi" w:cs="Arial"/>
                <w:color w:val="0000FF"/>
                <w:szCs w:val="22"/>
                <w:u w:val="single"/>
                <w:lang w:val="en-US"/>
              </w:rPr>
            </w:pPr>
            <w:r w:rsidRPr="00DC2F44">
              <w:rPr>
                <w:rFonts w:asciiTheme="minorHAnsi" w:hAnsiTheme="minorHAnsi" w:cs="Arial"/>
                <w:color w:val="0000FF"/>
                <w:szCs w:val="22"/>
                <w:u w:val="single"/>
                <w:lang w:val="en-US"/>
              </w:rPr>
              <w:t>ANQP Query</w:t>
            </w:r>
          </w:p>
          <w:p w:rsidR="00583FDE" w:rsidRPr="00DC2F44" w:rsidRDefault="00583FDE" w:rsidP="00583FDE">
            <w:pPr>
              <w:autoSpaceDE w:val="0"/>
              <w:autoSpaceDN w:val="0"/>
              <w:adjustRightInd w:val="0"/>
              <w:rPr>
                <w:rFonts w:asciiTheme="minorHAnsi" w:hAnsiTheme="minorHAnsi" w:cs="Arial"/>
                <w:color w:val="0000FF"/>
                <w:szCs w:val="22"/>
                <w:u w:val="single"/>
                <w:lang w:val="en-US"/>
              </w:rPr>
            </w:pPr>
            <w:r w:rsidRPr="00DC2F44">
              <w:rPr>
                <w:rFonts w:asciiTheme="minorHAnsi" w:hAnsiTheme="minorHAnsi" w:cs="Arial"/>
                <w:color w:val="0000FF"/>
                <w:szCs w:val="22"/>
                <w:u w:val="single"/>
                <w:lang w:val="en-US"/>
              </w:rPr>
              <w:t>ID #N</w:t>
            </w:r>
          </w:p>
          <w:p w:rsidR="00583FDE" w:rsidRPr="00DC2F44" w:rsidRDefault="00583FDE" w:rsidP="00583FDE">
            <w:pPr>
              <w:jc w:val="center"/>
              <w:rPr>
                <w:rFonts w:asciiTheme="minorHAnsi" w:hAnsiTheme="minorHAnsi" w:cs="TimesNewRoman"/>
                <w:color w:val="0000FF"/>
                <w:szCs w:val="22"/>
                <w:u w:val="single"/>
              </w:rPr>
            </w:pPr>
            <w:r w:rsidRPr="00DC2F44">
              <w:rPr>
                <w:rFonts w:asciiTheme="minorHAnsi" w:hAnsiTheme="minorHAnsi" w:cs="Arial"/>
                <w:color w:val="0000FF"/>
                <w:szCs w:val="22"/>
                <w:u w:val="single"/>
                <w:lang w:val="en-US"/>
              </w:rPr>
              <w:t>(optional)</w:t>
            </w:r>
          </w:p>
        </w:tc>
      </w:tr>
    </w:tbl>
    <w:p w:rsidR="00EC070D" w:rsidRPr="00DC2F44" w:rsidRDefault="00583FDE" w:rsidP="00BC260D">
      <w:pPr>
        <w:rPr>
          <w:rFonts w:asciiTheme="minorHAnsi" w:hAnsiTheme="minorHAnsi"/>
          <w:bCs/>
          <w:color w:val="0000FF"/>
          <w:szCs w:val="22"/>
          <w:lang w:val="en-US"/>
        </w:rPr>
      </w:pPr>
      <w:r w:rsidRPr="00DC2F44">
        <w:rPr>
          <w:rFonts w:asciiTheme="minorHAnsi" w:hAnsiTheme="minorHAnsi"/>
          <w:bCs/>
          <w:color w:val="0000FF"/>
          <w:szCs w:val="22"/>
          <w:u w:val="single"/>
          <w:lang w:val="en-US"/>
        </w:rPr>
        <w:t>Octets</w:t>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variable</w:t>
      </w:r>
      <w:r w:rsidR="00DC2F44">
        <w:rPr>
          <w:rFonts w:asciiTheme="minorHAnsi" w:hAnsiTheme="minorHAnsi"/>
          <w:bCs/>
          <w:color w:val="0000FF"/>
          <w:szCs w:val="22"/>
          <w:u w:val="single"/>
          <w:lang w:val="en-US"/>
        </w:rPr>
        <w:tab/>
      </w:r>
      <w:r w:rsidR="006E3031"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lang w:val="en-US"/>
        </w:rPr>
        <w:tab/>
      </w:r>
      <w:r w:rsidRPr="00DC2F44">
        <w:rPr>
          <w:rFonts w:asciiTheme="minorHAnsi" w:hAnsiTheme="minorHAnsi"/>
          <w:bCs/>
          <w:color w:val="0000FF"/>
          <w:szCs w:val="22"/>
          <w:u w:val="single"/>
          <w:lang w:val="en-US"/>
        </w:rPr>
        <w:t>2</w:t>
      </w:r>
      <w:r w:rsidRPr="00DC2F44">
        <w:rPr>
          <w:rFonts w:asciiTheme="minorHAnsi" w:hAnsiTheme="minorHAnsi"/>
          <w:bCs/>
          <w:color w:val="0000FF"/>
          <w:szCs w:val="22"/>
          <w:lang w:val="en-US"/>
        </w:rPr>
        <w:tab/>
      </w:r>
    </w:p>
    <w:p w:rsidR="00EC070D" w:rsidRPr="00DC2F44" w:rsidRDefault="00EC070D" w:rsidP="00EC0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Figure 8-ai</w:t>
      </w:r>
      <w:r w:rsidR="00CC7FF7" w:rsidRPr="00DC2F44">
        <w:rPr>
          <w:rFonts w:asciiTheme="minorHAnsi" w:hAnsiTheme="minorHAnsi" w:cs="TimesNewRoman"/>
          <w:color w:val="0000FF"/>
          <w:szCs w:val="22"/>
          <w:u w:val="single"/>
        </w:rPr>
        <w:t>01</w:t>
      </w:r>
      <w:r w:rsidRPr="00DC2F44">
        <w:rPr>
          <w:rFonts w:asciiTheme="minorHAnsi" w:hAnsiTheme="minorHAnsi" w:cs="TimesNewRoman"/>
          <w:color w:val="0000FF"/>
          <w:szCs w:val="22"/>
          <w:u w:val="single"/>
        </w:rPr>
        <w:t>—</w:t>
      </w:r>
      <w:r w:rsidR="00CC7FF7" w:rsidRPr="00DC2F44">
        <w:rPr>
          <w:rFonts w:asciiTheme="minorHAnsi" w:hAnsiTheme="minorHAnsi" w:cs="TimesNewRoman"/>
          <w:color w:val="0000FF"/>
          <w:szCs w:val="22"/>
          <w:u w:val="single"/>
        </w:rPr>
        <w:t xml:space="preserve">Query </w:t>
      </w:r>
      <w:r w:rsidRPr="00DC2F44">
        <w:rPr>
          <w:rFonts w:asciiTheme="minorHAnsi" w:hAnsiTheme="minorHAnsi" w:cs="TimesNewRoman"/>
          <w:color w:val="0000FF"/>
          <w:szCs w:val="22"/>
          <w:u w:val="single"/>
        </w:rPr>
        <w:t>AP list field format</w:t>
      </w:r>
    </w:p>
    <w:p w:rsidR="00BC260D" w:rsidRPr="00DC2F44" w:rsidRDefault="00BC260D" w:rsidP="00BC260D">
      <w:pPr>
        <w:rPr>
          <w:rFonts w:asciiTheme="minorHAnsi" w:hAnsiTheme="minorHAnsi"/>
          <w:bCs/>
          <w:color w:val="0000FF"/>
          <w:szCs w:val="22"/>
          <w:u w:val="single"/>
          <w:lang w:val="en-US"/>
        </w:rPr>
      </w:pP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The Info ID is a 2-octet field whose value is drawn from Table 8-184</w:t>
      </w:r>
      <w:r w:rsidR="008D78BF" w:rsidRPr="00DC2F44">
        <w:rPr>
          <w:rFonts w:asciiTheme="minorHAnsi" w:hAnsiTheme="minorHAnsi"/>
          <w:bCs/>
          <w:color w:val="0000FF"/>
          <w:szCs w:val="22"/>
          <w:u w:val="single"/>
          <w:lang w:val="en-US"/>
        </w:rPr>
        <w:t>ai01</w:t>
      </w:r>
      <w:r w:rsidRPr="00DC2F44">
        <w:rPr>
          <w:rFonts w:asciiTheme="minorHAnsi" w:hAnsiTheme="minorHAnsi"/>
          <w:bCs/>
          <w:color w:val="0000FF"/>
          <w:szCs w:val="22"/>
          <w:u w:val="single"/>
          <w:lang w:val="en-US"/>
        </w:rPr>
        <w:t xml:space="preserve"> corresponding to the Query AP List</w:t>
      </w:r>
      <w:r w:rsidR="008D78BF" w:rsidRPr="00DC2F44">
        <w:rPr>
          <w:rFonts w:asciiTheme="minorHAnsi" w:hAnsiTheme="minorHAnsi"/>
          <w:bCs/>
          <w:color w:val="0000FF"/>
          <w:szCs w:val="22"/>
          <w:u w:val="single"/>
          <w:lang w:val="en-US"/>
        </w:rPr>
        <w:t xml:space="preserve"> </w:t>
      </w:r>
      <w:r w:rsidRPr="00DC2F44">
        <w:rPr>
          <w:rFonts w:asciiTheme="minorHAnsi" w:hAnsiTheme="minorHAnsi"/>
          <w:bCs/>
          <w:color w:val="0000FF"/>
          <w:szCs w:val="22"/>
          <w:u w:val="single"/>
          <w:lang w:val="en-US"/>
        </w:rPr>
        <w:t>ANQP-element.</w:t>
      </w: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The Length is a 2-octet field whose value is set to 2 times the number of ANQP Query ID fields.</w:t>
      </w:r>
    </w:p>
    <w:p w:rsidR="00EC070D" w:rsidRPr="00DC2F44" w:rsidRDefault="00583FDE"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 xml:space="preserve">The AP List is variable length field defined in </w:t>
      </w:r>
      <w:r w:rsidR="00EC070D" w:rsidRPr="00DC2F44">
        <w:rPr>
          <w:rFonts w:asciiTheme="minorHAnsi" w:hAnsiTheme="minorHAnsi" w:cs="Arial"/>
          <w:bCs/>
          <w:color w:val="0000FF"/>
          <w:szCs w:val="22"/>
          <w:u w:val="single"/>
          <w:lang w:val="en-US"/>
        </w:rPr>
        <w:t xml:space="preserve">Figure </w:t>
      </w:r>
      <w:r w:rsidR="00CC7FF7" w:rsidRPr="00DC2F44">
        <w:rPr>
          <w:rFonts w:asciiTheme="minorHAnsi" w:hAnsiTheme="minorHAnsi" w:cs="Arial"/>
          <w:bCs/>
          <w:color w:val="0000FF"/>
          <w:szCs w:val="22"/>
          <w:u w:val="single"/>
          <w:lang w:val="en-US"/>
        </w:rPr>
        <w:t>8-ai02</w:t>
      </w:r>
      <w:r w:rsidRPr="00DC2F44">
        <w:rPr>
          <w:rFonts w:asciiTheme="minorHAnsi" w:hAnsiTheme="minorHAnsi" w:cs="Arial"/>
          <w:b/>
          <w:bCs/>
          <w:color w:val="0000FF"/>
          <w:szCs w:val="22"/>
          <w:u w:val="single"/>
          <w:lang w:val="en-US"/>
        </w:rPr>
        <w:t xml:space="preserve"> </w:t>
      </w:r>
      <w:r w:rsidRPr="00DC2F44">
        <w:rPr>
          <w:rFonts w:asciiTheme="minorHAnsi" w:hAnsiTheme="minorHAnsi"/>
          <w:bCs/>
          <w:color w:val="0000FF"/>
          <w:szCs w:val="22"/>
          <w:u w:val="single"/>
          <w:lang w:val="en-US"/>
        </w:rPr>
        <w:t>that contains the list of AP IDs for requested information</w:t>
      </w:r>
    </w:p>
    <w:p w:rsidR="00EC070D" w:rsidRPr="00DC2F44" w:rsidRDefault="00583FDE" w:rsidP="00EC070D">
      <w:pPr>
        <w:autoSpaceDE w:val="0"/>
        <w:autoSpaceDN w:val="0"/>
        <w:adjustRightInd w:val="0"/>
        <w:rPr>
          <w:rFonts w:asciiTheme="minorHAnsi" w:hAnsiTheme="minorHAnsi" w:cs="TimesNewRoman"/>
          <w:color w:val="0000FF"/>
          <w:szCs w:val="22"/>
          <w:u w:val="single"/>
        </w:rPr>
      </w:pPr>
      <w:r w:rsidRPr="00DC2F44">
        <w:rPr>
          <w:rFonts w:asciiTheme="minorHAnsi" w:hAnsiTheme="minorHAnsi"/>
          <w:bCs/>
          <w:color w:val="0000FF"/>
          <w:szCs w:val="22"/>
          <w:u w:val="single"/>
          <w:lang w:val="en-US"/>
        </w:rPr>
        <w:t xml:space="preserve"> </w:t>
      </w:r>
      <w:r w:rsidR="00EC070D" w:rsidRPr="00DC2F44">
        <w:rPr>
          <w:rFonts w:asciiTheme="minorHAnsi" w:hAnsiTheme="minorHAnsi" w:cs="TimesNewRoman"/>
          <w:color w:val="0000FF"/>
          <w:szCs w:val="22"/>
          <w:u w:val="single"/>
        </w:rPr>
        <w:t>Each AP identifier subfield takes 6 octets to indicate the BSSID of an AP that the requesting STA want to query.</w:t>
      </w:r>
    </w:p>
    <w:p w:rsidR="00583FDE" w:rsidRPr="00DC2F44" w:rsidRDefault="00583FDE" w:rsidP="00BC260D">
      <w:pPr>
        <w:rPr>
          <w:rFonts w:asciiTheme="minorHAnsi" w:hAnsiTheme="minorHAnsi"/>
          <w:bCs/>
          <w:color w:val="0000FF"/>
          <w:szCs w:val="22"/>
          <w:u w:val="single"/>
          <w:lang w:val="en-US"/>
        </w:rPr>
      </w:pPr>
    </w:p>
    <w:tbl>
      <w:tblPr>
        <w:tblStyle w:val="TableGrid"/>
        <w:tblW w:w="0" w:type="auto"/>
        <w:tblInd w:w="1101" w:type="dxa"/>
        <w:tblLook w:val="04A0"/>
      </w:tblPr>
      <w:tblGrid>
        <w:gridCol w:w="1683"/>
        <w:gridCol w:w="1683"/>
        <w:gridCol w:w="1418"/>
        <w:gridCol w:w="1701"/>
      </w:tblGrid>
      <w:tr w:rsidR="00FE36C6" w:rsidRPr="00DC2F44" w:rsidTr="0004590F">
        <w:trPr>
          <w:trHeight w:val="555"/>
        </w:trPr>
        <w:tc>
          <w:tcPr>
            <w:tcW w:w="1683" w:type="dxa"/>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Pr>
                <w:rFonts w:asciiTheme="minorHAnsi" w:hAnsiTheme="minorHAnsi" w:cs="TimesNewRoman"/>
                <w:color w:val="0000FF"/>
                <w:szCs w:val="22"/>
                <w:u w:val="single"/>
              </w:rPr>
              <w:t>Length</w:t>
            </w:r>
          </w:p>
        </w:tc>
        <w:tc>
          <w:tcPr>
            <w:tcW w:w="1683" w:type="dxa"/>
            <w:vAlign w:val="center"/>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AP1 identifier</w:t>
            </w:r>
          </w:p>
        </w:tc>
        <w:tc>
          <w:tcPr>
            <w:tcW w:w="1418" w:type="dxa"/>
            <w:vAlign w:val="center"/>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w:t>
            </w:r>
          </w:p>
        </w:tc>
        <w:tc>
          <w:tcPr>
            <w:tcW w:w="1701" w:type="dxa"/>
            <w:vAlign w:val="center"/>
          </w:tcPr>
          <w:p w:rsidR="00FE36C6" w:rsidRPr="00DC2F44" w:rsidRDefault="00FE36C6" w:rsidP="00023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 xml:space="preserve">AP N identifier </w:t>
            </w:r>
          </w:p>
        </w:tc>
      </w:tr>
    </w:tbl>
    <w:p w:rsidR="00EC070D" w:rsidRPr="00DC2F44" w:rsidRDefault="00DC2F44" w:rsidP="00BC260D">
      <w:pPr>
        <w:rPr>
          <w:rFonts w:asciiTheme="minorHAnsi" w:hAnsiTheme="minorHAnsi"/>
          <w:bCs/>
          <w:color w:val="0000FF"/>
          <w:szCs w:val="22"/>
          <w:lang w:val="en-US"/>
        </w:rPr>
      </w:pPr>
      <w:r w:rsidRPr="00DC2F44">
        <w:rPr>
          <w:rFonts w:asciiTheme="minorHAnsi" w:hAnsiTheme="minorHAnsi"/>
          <w:bCs/>
          <w:color w:val="0000FF"/>
          <w:szCs w:val="22"/>
          <w:u w:val="single"/>
          <w:lang w:val="en-US"/>
        </w:rPr>
        <w:t>Octets</w:t>
      </w:r>
      <w:r w:rsidR="00EC070D" w:rsidRPr="00DC2F44">
        <w:rPr>
          <w:rFonts w:asciiTheme="minorHAnsi" w:hAnsiTheme="minorHAnsi"/>
          <w:bCs/>
          <w:color w:val="0000FF"/>
          <w:szCs w:val="22"/>
          <w:lang w:val="en-US"/>
        </w:rPr>
        <w:tab/>
      </w:r>
      <w:r w:rsidR="00EC070D" w:rsidRPr="00DC2F44">
        <w:rPr>
          <w:rFonts w:asciiTheme="minorHAnsi" w:hAnsiTheme="minorHAnsi"/>
          <w:bCs/>
          <w:color w:val="0000FF"/>
          <w:szCs w:val="22"/>
          <w:lang w:val="en-US"/>
        </w:rPr>
        <w:tab/>
      </w:r>
      <w:r w:rsidR="00FE36C6">
        <w:rPr>
          <w:rFonts w:asciiTheme="minorHAnsi" w:hAnsiTheme="minorHAnsi"/>
          <w:bCs/>
          <w:color w:val="0000FF"/>
          <w:szCs w:val="22"/>
          <w:lang w:val="en-US"/>
        </w:rPr>
        <w:t>1</w:t>
      </w:r>
      <w:r w:rsidR="00FE36C6">
        <w:rPr>
          <w:rFonts w:asciiTheme="minorHAnsi" w:hAnsiTheme="minorHAnsi"/>
          <w:bCs/>
          <w:color w:val="0000FF"/>
          <w:szCs w:val="22"/>
          <w:lang w:val="en-US"/>
        </w:rPr>
        <w:tab/>
      </w:r>
      <w:r w:rsidR="00FE36C6">
        <w:rPr>
          <w:rFonts w:asciiTheme="minorHAnsi" w:hAnsiTheme="minorHAnsi"/>
          <w:bCs/>
          <w:color w:val="0000FF"/>
          <w:szCs w:val="22"/>
          <w:lang w:val="en-US"/>
        </w:rPr>
        <w:tab/>
      </w:r>
      <w:r w:rsidR="00FE36C6">
        <w:rPr>
          <w:rFonts w:asciiTheme="minorHAnsi" w:hAnsiTheme="minorHAnsi"/>
          <w:bCs/>
          <w:color w:val="0000FF"/>
          <w:szCs w:val="22"/>
          <w:lang w:val="en-US"/>
        </w:rPr>
        <w:tab/>
      </w:r>
      <w:r w:rsidR="00780FB9" w:rsidRPr="00DC2F44">
        <w:rPr>
          <w:rFonts w:asciiTheme="minorHAnsi" w:hAnsiTheme="minorHAnsi"/>
          <w:bCs/>
          <w:color w:val="0000FF"/>
          <w:szCs w:val="22"/>
          <w:u w:val="single"/>
          <w:lang w:val="en-US"/>
        </w:rPr>
        <w:t>6</w:t>
      </w:r>
      <w:r w:rsidR="00780FB9" w:rsidRPr="00DC2F44">
        <w:rPr>
          <w:rFonts w:asciiTheme="minorHAnsi" w:hAnsiTheme="minorHAnsi"/>
          <w:bCs/>
          <w:color w:val="0000FF"/>
          <w:szCs w:val="22"/>
          <w:lang w:val="en-US"/>
        </w:rPr>
        <w:tab/>
      </w:r>
      <w:r w:rsidR="00780FB9" w:rsidRPr="00DC2F44">
        <w:rPr>
          <w:rFonts w:asciiTheme="minorHAnsi" w:hAnsiTheme="minorHAnsi"/>
          <w:bCs/>
          <w:color w:val="0000FF"/>
          <w:szCs w:val="22"/>
          <w:lang w:val="en-US"/>
        </w:rPr>
        <w:tab/>
      </w:r>
      <w:r w:rsidR="00780FB9" w:rsidRPr="00DC2F44">
        <w:rPr>
          <w:rFonts w:asciiTheme="minorHAnsi" w:hAnsiTheme="minorHAnsi"/>
          <w:bCs/>
          <w:color w:val="0000FF"/>
          <w:szCs w:val="22"/>
          <w:lang w:val="en-US"/>
        </w:rPr>
        <w:tab/>
      </w:r>
      <w:r w:rsidR="00780FB9" w:rsidRPr="00DC2F44">
        <w:rPr>
          <w:rFonts w:asciiTheme="minorHAnsi" w:hAnsiTheme="minorHAnsi"/>
          <w:bCs/>
          <w:color w:val="0000FF"/>
          <w:szCs w:val="22"/>
          <w:lang w:val="en-US"/>
        </w:rPr>
        <w:tab/>
      </w:r>
      <w:r w:rsidR="00EC070D" w:rsidRPr="00DC2F44">
        <w:rPr>
          <w:rFonts w:asciiTheme="minorHAnsi" w:hAnsiTheme="minorHAnsi"/>
          <w:bCs/>
          <w:color w:val="0000FF"/>
          <w:szCs w:val="22"/>
          <w:u w:val="single"/>
          <w:lang w:val="en-US"/>
        </w:rPr>
        <w:t>6</w:t>
      </w:r>
    </w:p>
    <w:p w:rsidR="00EC070D" w:rsidRPr="00DC2F44" w:rsidRDefault="00EC070D" w:rsidP="00EC0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imesNewRoman"/>
          <w:color w:val="0000FF"/>
          <w:szCs w:val="22"/>
          <w:u w:val="single"/>
        </w:rPr>
      </w:pPr>
      <w:r w:rsidRPr="00DC2F44">
        <w:rPr>
          <w:rFonts w:asciiTheme="minorHAnsi" w:hAnsiTheme="minorHAnsi" w:cs="TimesNewRoman"/>
          <w:color w:val="0000FF"/>
          <w:szCs w:val="22"/>
          <w:u w:val="single"/>
        </w:rPr>
        <w:t>Figure 8-ai02—AP list field format</w:t>
      </w:r>
    </w:p>
    <w:p w:rsidR="00EC070D" w:rsidRPr="00DC2F44" w:rsidRDefault="00EC070D" w:rsidP="00BC260D">
      <w:pPr>
        <w:rPr>
          <w:rFonts w:asciiTheme="minorHAnsi" w:hAnsiTheme="minorHAnsi"/>
          <w:bCs/>
          <w:color w:val="0000FF"/>
          <w:szCs w:val="22"/>
          <w:u w:val="single"/>
          <w:lang w:val="en-US"/>
        </w:rPr>
      </w:pP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t>Each ANQP Query ID field value is an Info ID drawn from Table 8-184</w:t>
      </w:r>
      <w:r w:rsidR="008D78BF" w:rsidRPr="00DC2F44">
        <w:rPr>
          <w:rFonts w:asciiTheme="minorHAnsi" w:hAnsiTheme="minorHAnsi"/>
          <w:bCs/>
          <w:color w:val="0000FF"/>
          <w:szCs w:val="22"/>
          <w:u w:val="single"/>
          <w:lang w:val="en-US"/>
        </w:rPr>
        <w:t>ai01</w:t>
      </w:r>
      <w:r w:rsidRPr="00DC2F44">
        <w:rPr>
          <w:rFonts w:asciiTheme="minorHAnsi" w:hAnsiTheme="minorHAnsi"/>
          <w:bCs/>
          <w:color w:val="0000FF"/>
          <w:szCs w:val="22"/>
          <w:u w:val="single"/>
          <w:lang w:val="en-US"/>
        </w:rPr>
        <w:t>. Including an Info ID in the Query</w:t>
      </w:r>
    </w:p>
    <w:p w:rsidR="00BC260D" w:rsidRPr="00DC2F44" w:rsidRDefault="00BC260D" w:rsidP="00BC260D">
      <w:pPr>
        <w:rPr>
          <w:rFonts w:asciiTheme="minorHAnsi" w:hAnsiTheme="minorHAnsi"/>
          <w:bCs/>
          <w:color w:val="0000FF"/>
          <w:szCs w:val="22"/>
          <w:u w:val="single"/>
          <w:lang w:val="en-US"/>
        </w:rPr>
      </w:pPr>
      <w:r w:rsidRPr="00DC2F44">
        <w:rPr>
          <w:rFonts w:asciiTheme="minorHAnsi" w:hAnsiTheme="minorHAnsi"/>
          <w:bCs/>
          <w:color w:val="0000FF"/>
          <w:szCs w:val="22"/>
          <w:u w:val="single"/>
          <w:lang w:val="en-US"/>
        </w:rPr>
        <w:lastRenderedPageBreak/>
        <w:t>List ANQP-element declares that the STA performing the ANQP query</w:t>
      </w:r>
      <w:r w:rsidR="008D78BF" w:rsidRPr="00DC2F44">
        <w:rPr>
          <w:rFonts w:asciiTheme="minorHAnsi" w:hAnsiTheme="minorHAnsi"/>
          <w:bCs/>
          <w:color w:val="0000FF"/>
          <w:szCs w:val="22"/>
          <w:u w:val="single"/>
          <w:lang w:val="en-US"/>
        </w:rPr>
        <w:t xml:space="preserve"> is requesting the ANQP-element </w:t>
      </w:r>
      <w:r w:rsidRPr="00DC2F44">
        <w:rPr>
          <w:rFonts w:asciiTheme="minorHAnsi" w:hAnsiTheme="minorHAnsi"/>
          <w:bCs/>
          <w:color w:val="0000FF"/>
          <w:szCs w:val="22"/>
          <w:u w:val="single"/>
          <w:lang w:val="en-US"/>
        </w:rPr>
        <w:t>corresponding to that Info ID be returned in the ANQP query response. The Info IDs included in the Query</w:t>
      </w:r>
      <w:r w:rsidR="008D78BF" w:rsidRPr="00DC2F44">
        <w:rPr>
          <w:rFonts w:asciiTheme="minorHAnsi" w:hAnsiTheme="minorHAnsi"/>
          <w:bCs/>
          <w:color w:val="0000FF"/>
          <w:szCs w:val="22"/>
          <w:u w:val="single"/>
          <w:lang w:val="en-US"/>
        </w:rPr>
        <w:t xml:space="preserve"> </w:t>
      </w:r>
      <w:r w:rsidRPr="00DC2F44">
        <w:rPr>
          <w:rFonts w:asciiTheme="minorHAnsi" w:hAnsiTheme="minorHAnsi"/>
          <w:bCs/>
          <w:color w:val="0000FF"/>
          <w:szCs w:val="22"/>
          <w:u w:val="single"/>
          <w:lang w:val="en-US"/>
        </w:rPr>
        <w:t>List ANQP-element are ordered by monotonically increasing Info ID va</w:t>
      </w:r>
      <w:r w:rsidR="008D78BF" w:rsidRPr="00DC2F44">
        <w:rPr>
          <w:rFonts w:asciiTheme="minorHAnsi" w:hAnsiTheme="minorHAnsi"/>
          <w:bCs/>
          <w:color w:val="0000FF"/>
          <w:szCs w:val="22"/>
          <w:u w:val="single"/>
          <w:lang w:val="en-US"/>
        </w:rPr>
        <w:t xml:space="preserve">lue. The ANQP query response is </w:t>
      </w:r>
      <w:r w:rsidRPr="00DC2F44">
        <w:rPr>
          <w:rFonts w:asciiTheme="minorHAnsi" w:hAnsiTheme="minorHAnsi"/>
          <w:bCs/>
          <w:color w:val="0000FF"/>
          <w:szCs w:val="22"/>
          <w:u w:val="single"/>
          <w:lang w:val="en-US"/>
        </w:rPr>
        <w:t>defined in 10.24.3.2.1.</w:t>
      </w:r>
    </w:p>
    <w:p w:rsidR="00BC260D" w:rsidRDefault="00FE36C6" w:rsidP="00775C70">
      <w:pPr>
        <w:rPr>
          <w:b/>
          <w:bCs/>
          <w:color w:val="0000FF"/>
          <w:sz w:val="18"/>
          <w:szCs w:val="18"/>
          <w:u w:val="single"/>
          <w:lang w:val="en-US"/>
        </w:rPr>
      </w:pPr>
      <w:r w:rsidRPr="00FE36C6">
        <w:rPr>
          <w:rFonts w:ascii="TimesNewRoman,BoldItalic" w:hAnsi="TimesNewRoman,BoldItalic" w:cs="TimesNewRoman,BoldItalic"/>
          <w:b/>
          <w:bCs/>
          <w:i/>
          <w:iCs/>
          <w:sz w:val="20"/>
          <w:highlight w:val="yellow"/>
          <w:lang w:val="en-US"/>
        </w:rPr>
        <w:t xml:space="preserve">Insert the following new text to the new Clause </w:t>
      </w:r>
      <w:r w:rsidRPr="00FE36C6">
        <w:rPr>
          <w:rFonts w:ascii="Arial" w:hAnsi="Arial" w:cs="Arial"/>
          <w:b/>
          <w:bCs/>
          <w:sz w:val="20"/>
          <w:highlight w:val="yellow"/>
          <w:lang w:val="en-US"/>
        </w:rPr>
        <w:t>8.4.4.20</w:t>
      </w:r>
    </w:p>
    <w:p w:rsidR="00463419" w:rsidRPr="008D78BF" w:rsidRDefault="00463419" w:rsidP="00463419">
      <w:pPr>
        <w:rPr>
          <w:rFonts w:ascii="Arial" w:hAnsi="Arial" w:cs="Arial"/>
          <w:b/>
          <w:bCs/>
          <w:sz w:val="20"/>
          <w:lang w:val="en-US"/>
        </w:rPr>
      </w:pPr>
      <w:r w:rsidRPr="008D78BF">
        <w:rPr>
          <w:rFonts w:ascii="Arial" w:hAnsi="Arial" w:cs="Arial"/>
          <w:b/>
          <w:bCs/>
          <w:sz w:val="20"/>
          <w:lang w:val="en-US"/>
        </w:rPr>
        <w:t>8.4.4.</w:t>
      </w:r>
      <w:r>
        <w:rPr>
          <w:rFonts w:ascii="Arial" w:hAnsi="Arial" w:cs="Arial"/>
          <w:b/>
          <w:bCs/>
          <w:sz w:val="20"/>
          <w:lang w:val="en-US"/>
        </w:rPr>
        <w:t>20</w:t>
      </w:r>
      <w:r w:rsidRPr="008D78BF">
        <w:rPr>
          <w:rFonts w:ascii="Arial" w:hAnsi="Arial" w:cs="Arial"/>
          <w:b/>
          <w:bCs/>
          <w:sz w:val="20"/>
          <w:lang w:val="en-US"/>
        </w:rPr>
        <w:t xml:space="preserve"> AP List</w:t>
      </w:r>
      <w:r>
        <w:rPr>
          <w:rFonts w:ascii="Arial" w:hAnsi="Arial" w:cs="Arial"/>
          <w:b/>
          <w:bCs/>
          <w:sz w:val="20"/>
          <w:lang w:val="en-US"/>
        </w:rPr>
        <w:t xml:space="preserve"> </w:t>
      </w:r>
      <w:r w:rsidR="00132163">
        <w:rPr>
          <w:rFonts w:ascii="Arial" w:hAnsi="Arial" w:cs="Arial"/>
          <w:b/>
          <w:bCs/>
          <w:sz w:val="20"/>
          <w:lang w:val="en-US"/>
        </w:rPr>
        <w:t xml:space="preserve">Response </w:t>
      </w:r>
      <w:r w:rsidR="00132163" w:rsidRPr="008D78BF">
        <w:rPr>
          <w:rFonts w:ascii="Arial" w:hAnsi="Arial" w:cs="Arial"/>
          <w:b/>
          <w:bCs/>
          <w:sz w:val="20"/>
          <w:lang w:val="en-US"/>
        </w:rPr>
        <w:t>ANQP</w:t>
      </w:r>
      <w:r w:rsidRPr="008D78BF">
        <w:rPr>
          <w:rFonts w:ascii="Arial" w:hAnsi="Arial" w:cs="Arial"/>
          <w:b/>
          <w:bCs/>
          <w:sz w:val="20"/>
          <w:lang w:val="en-US"/>
        </w:rPr>
        <w:t>-element</w:t>
      </w:r>
    </w:p>
    <w:p w:rsidR="00463419" w:rsidRPr="00DC2F44" w:rsidRDefault="00463419" w:rsidP="00463419">
      <w:pPr>
        <w:rPr>
          <w:rFonts w:ascii="TimesNewRoman" w:hAnsi="TimesNewRoman" w:cs="TimesNewRoman"/>
          <w:color w:val="0000FF"/>
          <w:u w:val="single"/>
        </w:rPr>
      </w:pPr>
      <w:r>
        <w:rPr>
          <w:rFonts w:ascii="TimesNewRoman" w:hAnsi="TimesNewRoman" w:cs="TimesNewRoman"/>
          <w:color w:val="0000FF"/>
          <w:u w:val="single"/>
        </w:rPr>
        <w:t>The AP List Response elem</w:t>
      </w:r>
      <w:r w:rsidR="001C0D3B">
        <w:rPr>
          <w:rFonts w:ascii="TimesNewRoman" w:hAnsi="TimesNewRoman" w:cs="TimesNewRoman"/>
          <w:color w:val="0000FF"/>
          <w:u w:val="single"/>
        </w:rPr>
        <w:t>e</w:t>
      </w:r>
      <w:r>
        <w:rPr>
          <w:rFonts w:ascii="TimesNewRoman" w:hAnsi="TimesNewRoman" w:cs="TimesNewRoman"/>
          <w:color w:val="0000FF"/>
          <w:u w:val="single"/>
        </w:rPr>
        <w:t xml:space="preserve">nt provides the response to the Query AP list request. </w:t>
      </w:r>
      <w:r w:rsidRPr="00DC2F44">
        <w:rPr>
          <w:rFonts w:ascii="TimesNewRoman" w:hAnsi="TimesNewRoman" w:cs="TimesNewRoman"/>
          <w:color w:val="0000FF"/>
          <w:u w:val="single"/>
        </w:rPr>
        <w:t xml:space="preserve">The frame format of the response frame is defined in Figure 8-aixx03.  </w:t>
      </w:r>
    </w:p>
    <w:p w:rsidR="00463419" w:rsidRPr="00F51E8E" w:rsidRDefault="00463419" w:rsidP="00463419">
      <w:pPr>
        <w:rPr>
          <w:rFonts w:ascii="TimesNewRoman" w:hAnsi="TimesNewRoman" w:cs="TimesNewRoman"/>
          <w:color w:val="0000FF"/>
          <w:sz w:val="24"/>
        </w:rPr>
      </w:pPr>
    </w:p>
    <w:p w:rsidR="00463419" w:rsidRPr="00F51E8E" w:rsidRDefault="00463419" w:rsidP="00463419">
      <w:pPr>
        <w:rPr>
          <w:rFonts w:ascii="TimesNewRoman" w:hAnsi="TimesNewRoman" w:cs="TimesNewRoman"/>
          <w:color w:val="0000FF"/>
          <w:sz w:val="24"/>
        </w:rPr>
      </w:pPr>
    </w:p>
    <w:tbl>
      <w:tblPr>
        <w:tblStyle w:val="TableGrid"/>
        <w:tblW w:w="8315" w:type="dxa"/>
        <w:jc w:val="center"/>
        <w:tblInd w:w="-196" w:type="dxa"/>
        <w:tblLayout w:type="fixed"/>
        <w:tblLook w:val="04A0"/>
      </w:tblPr>
      <w:tblGrid>
        <w:gridCol w:w="804"/>
        <w:gridCol w:w="804"/>
        <w:gridCol w:w="804"/>
        <w:gridCol w:w="804"/>
        <w:gridCol w:w="1139"/>
        <w:gridCol w:w="1124"/>
        <w:gridCol w:w="1036"/>
        <w:gridCol w:w="810"/>
        <w:gridCol w:w="990"/>
      </w:tblGrid>
      <w:tr w:rsidR="000F2BFF" w:rsidRPr="00F51E8E" w:rsidTr="000F2BFF">
        <w:trPr>
          <w:jc w:val="center"/>
        </w:trPr>
        <w:tc>
          <w:tcPr>
            <w:tcW w:w="804" w:type="dxa"/>
          </w:tcPr>
          <w:p w:rsidR="000F2BFF" w:rsidRPr="00DC2F44" w:rsidRDefault="000F2BFF" w:rsidP="000235A9">
            <w:pPr>
              <w:jc w:val="center"/>
              <w:rPr>
                <w:rFonts w:ascii="TimesNewRoman" w:hAnsi="TimesNewRoman" w:cs="TimesNewRoman"/>
                <w:color w:val="0000FF"/>
                <w:sz w:val="20"/>
                <w:u w:val="single"/>
              </w:rPr>
            </w:pPr>
            <w:r>
              <w:rPr>
                <w:rFonts w:ascii="TimesNewRoman" w:hAnsi="TimesNewRoman" w:cs="TimesNewRoman"/>
                <w:color w:val="0000FF"/>
                <w:sz w:val="20"/>
                <w:u w:val="single"/>
              </w:rPr>
              <w:t>Info ID</w:t>
            </w:r>
          </w:p>
        </w:tc>
        <w:tc>
          <w:tcPr>
            <w:tcW w:w="804" w:type="dxa"/>
          </w:tcPr>
          <w:p w:rsidR="000F2BFF" w:rsidRPr="00DC2F44" w:rsidRDefault="000F2BFF" w:rsidP="000235A9">
            <w:pPr>
              <w:jc w:val="center"/>
              <w:rPr>
                <w:rFonts w:ascii="TimesNewRoman" w:hAnsi="TimesNewRoman" w:cs="TimesNewRoman"/>
                <w:color w:val="0000FF"/>
                <w:sz w:val="20"/>
                <w:u w:val="single"/>
              </w:rPr>
            </w:pPr>
            <w:r>
              <w:rPr>
                <w:rFonts w:ascii="TimesNewRoman" w:hAnsi="TimesNewRoman" w:cs="TimesNewRoman"/>
                <w:color w:val="0000FF"/>
                <w:sz w:val="20"/>
                <w:u w:val="single"/>
              </w:rPr>
              <w:t xml:space="preserve">Length </w:t>
            </w:r>
          </w:p>
        </w:tc>
        <w:tc>
          <w:tcPr>
            <w:tcW w:w="804"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hint="eastAsia"/>
                <w:color w:val="0000FF"/>
                <w:sz w:val="20"/>
                <w:u w:val="single"/>
              </w:rPr>
              <w:t xml:space="preserve">AP1 </w:t>
            </w:r>
            <w:r w:rsidRPr="00DC2F44">
              <w:rPr>
                <w:rFonts w:ascii="TimesNewRoman" w:hAnsi="TimesNewRoman" w:cs="TimesNewRoman"/>
                <w:color w:val="0000FF"/>
                <w:sz w:val="20"/>
                <w:u w:val="single"/>
              </w:rPr>
              <w:t>I</w:t>
            </w:r>
            <w:r w:rsidRPr="00DC2F44">
              <w:rPr>
                <w:rFonts w:ascii="TimesNewRoman" w:hAnsi="TimesNewRoman" w:cs="TimesNewRoman" w:hint="eastAsia"/>
                <w:color w:val="0000FF"/>
                <w:sz w:val="20"/>
                <w:u w:val="single"/>
              </w:rPr>
              <w:t>dentifier</w:t>
            </w:r>
          </w:p>
        </w:tc>
        <w:tc>
          <w:tcPr>
            <w:tcW w:w="804"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Length</w:t>
            </w:r>
          </w:p>
        </w:tc>
        <w:tc>
          <w:tcPr>
            <w:tcW w:w="1139"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AP</w:t>
            </w:r>
            <w:r>
              <w:rPr>
                <w:rFonts w:ascii="TimesNewRoman" w:hAnsi="TimesNewRoman" w:cs="TimesNewRoman"/>
                <w:color w:val="0000FF"/>
                <w:sz w:val="20"/>
                <w:u w:val="single"/>
              </w:rPr>
              <w:t>1</w:t>
            </w:r>
            <w:r w:rsidRPr="00DC2F44">
              <w:rPr>
                <w:rFonts w:ascii="TimesNewRoman" w:hAnsi="TimesNewRoman" w:cs="TimesNewRoman"/>
                <w:color w:val="0000FF"/>
                <w:sz w:val="20"/>
                <w:u w:val="single"/>
              </w:rPr>
              <w:t xml:space="preserve"> Query Response</w:t>
            </w:r>
          </w:p>
        </w:tc>
        <w:tc>
          <w:tcPr>
            <w:tcW w:w="1124"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 …</w:t>
            </w:r>
          </w:p>
        </w:tc>
        <w:tc>
          <w:tcPr>
            <w:tcW w:w="1036"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AP N Identifier</w:t>
            </w:r>
          </w:p>
        </w:tc>
        <w:tc>
          <w:tcPr>
            <w:tcW w:w="810"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Length</w:t>
            </w:r>
          </w:p>
        </w:tc>
        <w:tc>
          <w:tcPr>
            <w:tcW w:w="990" w:type="dxa"/>
          </w:tcPr>
          <w:p w:rsidR="000F2BFF" w:rsidRPr="00DC2F44" w:rsidRDefault="000F2BFF" w:rsidP="000235A9">
            <w:pPr>
              <w:jc w:val="center"/>
              <w:rPr>
                <w:rFonts w:ascii="TimesNewRoman" w:hAnsi="TimesNewRoman" w:cs="TimesNewRoman"/>
                <w:color w:val="0000FF"/>
                <w:sz w:val="20"/>
                <w:u w:val="single"/>
              </w:rPr>
            </w:pPr>
            <w:r w:rsidRPr="00DC2F44">
              <w:rPr>
                <w:rFonts w:ascii="TimesNewRoman" w:hAnsi="TimesNewRoman" w:cs="TimesNewRoman"/>
                <w:color w:val="0000FF"/>
                <w:sz w:val="20"/>
                <w:u w:val="single"/>
              </w:rPr>
              <w:t xml:space="preserve">AP N </w:t>
            </w:r>
            <w:r w:rsidRPr="00DC2F44">
              <w:rPr>
                <w:rFonts w:ascii="TimesNewRoman" w:hAnsi="TimesNewRoman" w:cs="TimesNewRoman" w:hint="eastAsia"/>
                <w:color w:val="0000FF"/>
                <w:sz w:val="20"/>
                <w:u w:val="single"/>
              </w:rPr>
              <w:t xml:space="preserve">Query </w:t>
            </w:r>
            <w:r w:rsidRPr="00DC2F44">
              <w:rPr>
                <w:rFonts w:ascii="TimesNewRoman" w:hAnsi="TimesNewRoman" w:cs="TimesNewRoman"/>
                <w:color w:val="0000FF"/>
                <w:sz w:val="20"/>
                <w:u w:val="single"/>
              </w:rPr>
              <w:t>Response</w:t>
            </w:r>
          </w:p>
        </w:tc>
      </w:tr>
    </w:tbl>
    <w:p w:rsidR="00463419" w:rsidRPr="00F51E8E" w:rsidRDefault="00FE311D" w:rsidP="000F2BFF">
      <w:pPr>
        <w:ind w:left="720" w:firstLine="720"/>
        <w:rPr>
          <w:rFonts w:ascii="TimesNewRoman" w:hAnsi="TimesNewRoman" w:cs="TimesNewRoman"/>
          <w:color w:val="0000FF"/>
          <w:sz w:val="20"/>
        </w:rPr>
      </w:pPr>
      <w:r>
        <w:rPr>
          <w:rFonts w:ascii="TimesNewRoman" w:hAnsi="TimesNewRoman" w:cs="TimesNewRoman"/>
          <w:color w:val="0000FF"/>
          <w:sz w:val="20"/>
          <w:u w:val="single"/>
        </w:rPr>
        <w:t>1</w:t>
      </w:r>
      <w:r w:rsidR="00463419" w:rsidRPr="00F51E8E">
        <w:rPr>
          <w:rFonts w:ascii="TimesNewRoman" w:hAnsi="TimesNewRoman" w:cs="TimesNewRoman"/>
          <w:color w:val="0000FF"/>
          <w:sz w:val="20"/>
        </w:rPr>
        <w:t xml:space="preserve">     </w:t>
      </w:r>
      <w:r w:rsidR="00463419">
        <w:rPr>
          <w:rFonts w:ascii="TimesNewRoman" w:hAnsi="TimesNewRoman" w:cs="TimesNewRoman"/>
          <w:color w:val="0000FF"/>
          <w:sz w:val="20"/>
        </w:rPr>
        <w:t xml:space="preserve">   </w:t>
      </w:r>
      <w:r w:rsidR="000F2BFF">
        <w:rPr>
          <w:rFonts w:ascii="TimesNewRoman" w:hAnsi="TimesNewRoman" w:cs="TimesNewRoman"/>
          <w:color w:val="0000FF"/>
          <w:sz w:val="20"/>
        </w:rPr>
        <w:tab/>
      </w:r>
      <w:r w:rsidR="000F2BFF">
        <w:rPr>
          <w:rFonts w:ascii="TimesNewRoman" w:hAnsi="TimesNewRoman" w:cs="TimesNewRoman"/>
          <w:color w:val="0000FF"/>
          <w:sz w:val="20"/>
          <w:u w:val="single"/>
        </w:rPr>
        <w:t>6</w:t>
      </w:r>
      <w:r w:rsidR="004549E2">
        <w:rPr>
          <w:rFonts w:ascii="TimesNewRoman" w:hAnsi="TimesNewRoman" w:cs="TimesNewRoman"/>
          <w:color w:val="0000FF"/>
          <w:sz w:val="20"/>
        </w:rPr>
        <w:tab/>
      </w:r>
      <w:r w:rsidR="00463419">
        <w:rPr>
          <w:rFonts w:ascii="TimesNewRoman" w:hAnsi="TimesNewRoman" w:cs="TimesNewRoman"/>
          <w:color w:val="0000FF"/>
          <w:sz w:val="20"/>
        </w:rPr>
        <w:t xml:space="preserve"> </w:t>
      </w:r>
      <w:r w:rsidR="000F2BFF">
        <w:rPr>
          <w:rFonts w:ascii="TimesNewRoman" w:hAnsi="TimesNewRoman" w:cs="TimesNewRoman"/>
          <w:color w:val="0000FF"/>
          <w:sz w:val="20"/>
        </w:rPr>
        <w:t>2</w:t>
      </w:r>
      <w:r w:rsidR="000F2BFF">
        <w:rPr>
          <w:rFonts w:ascii="TimesNewRoman" w:hAnsi="TimesNewRoman" w:cs="TimesNewRoman"/>
          <w:color w:val="0000FF"/>
          <w:sz w:val="20"/>
        </w:rPr>
        <w:tab/>
      </w:r>
      <w:r w:rsidR="00463419" w:rsidRPr="00DC2F44">
        <w:rPr>
          <w:rFonts w:ascii="TimesNewRoman" w:hAnsi="TimesNewRoman" w:cs="TimesNewRoman"/>
          <w:color w:val="0000FF"/>
          <w:sz w:val="20"/>
          <w:u w:val="single"/>
        </w:rPr>
        <w:t>variable</w:t>
      </w:r>
      <w:r w:rsidR="00463419" w:rsidRPr="00F51E8E">
        <w:rPr>
          <w:rFonts w:ascii="TimesNewRoman" w:hAnsi="TimesNewRoman" w:cs="TimesNewRoman"/>
          <w:color w:val="0000FF"/>
          <w:sz w:val="20"/>
        </w:rPr>
        <w:t xml:space="preserve">              …</w:t>
      </w:r>
      <w:r w:rsidR="00463419" w:rsidRPr="00F51E8E">
        <w:rPr>
          <w:rFonts w:ascii="TimesNewRoman" w:hAnsi="TimesNewRoman" w:cs="TimesNewRoman"/>
          <w:color w:val="0000FF"/>
          <w:sz w:val="20"/>
        </w:rPr>
        <w:tab/>
        <w:t xml:space="preserve">           </w:t>
      </w:r>
      <w:r w:rsidR="00463419" w:rsidRPr="00DC2F44">
        <w:rPr>
          <w:rFonts w:ascii="TimesNewRoman" w:hAnsi="TimesNewRoman" w:cs="TimesNewRoman"/>
          <w:color w:val="0000FF"/>
          <w:sz w:val="20"/>
          <w:u w:val="single"/>
        </w:rPr>
        <w:t>6</w:t>
      </w:r>
      <w:r w:rsidR="00463419" w:rsidRPr="00F51E8E">
        <w:rPr>
          <w:rFonts w:ascii="TimesNewRoman" w:hAnsi="TimesNewRoman" w:cs="TimesNewRoman"/>
          <w:color w:val="0000FF"/>
          <w:sz w:val="20"/>
        </w:rPr>
        <w:tab/>
        <w:t xml:space="preserve">             </w:t>
      </w:r>
      <w:r w:rsidR="00463419" w:rsidRPr="00DC2F44">
        <w:rPr>
          <w:rFonts w:ascii="TimesNewRoman" w:hAnsi="TimesNewRoman" w:cs="TimesNewRoman"/>
          <w:color w:val="0000FF"/>
          <w:sz w:val="20"/>
          <w:u w:val="single"/>
        </w:rPr>
        <w:t>2</w:t>
      </w:r>
      <w:r w:rsidR="00463419" w:rsidRPr="00F51E8E">
        <w:rPr>
          <w:rFonts w:ascii="TimesNewRoman" w:hAnsi="TimesNewRoman" w:cs="TimesNewRoman"/>
          <w:color w:val="0000FF"/>
          <w:sz w:val="20"/>
        </w:rPr>
        <w:t xml:space="preserve">          </w:t>
      </w:r>
      <w:r w:rsidR="000F2BFF" w:rsidRPr="000F2BFF">
        <w:rPr>
          <w:rFonts w:ascii="TimesNewRoman" w:hAnsi="TimesNewRoman" w:cs="TimesNewRoman"/>
          <w:color w:val="0000FF"/>
          <w:sz w:val="20"/>
          <w:u w:val="single"/>
        </w:rPr>
        <w:t>variable</w:t>
      </w:r>
    </w:p>
    <w:p w:rsidR="00463419" w:rsidRPr="00D10BCA" w:rsidRDefault="00463419" w:rsidP="000F2BFF">
      <w:pPr>
        <w:rPr>
          <w:rFonts w:ascii="TimesNewRoman" w:hAnsi="TimesNewRoman" w:cs="TimesNewRoman"/>
          <w:color w:val="0000FF"/>
          <w:u w:val="single"/>
        </w:rPr>
      </w:pPr>
      <w:r w:rsidRPr="00F51E8E">
        <w:rPr>
          <w:rFonts w:ascii="TimesNewRoman" w:hAnsi="TimesNewRoman" w:cs="TimesNewRoman"/>
          <w:color w:val="0000FF"/>
          <w:sz w:val="20"/>
        </w:rPr>
        <w:t xml:space="preserve">              </w:t>
      </w:r>
      <w:r>
        <w:rPr>
          <w:rFonts w:ascii="TimesNewRoman" w:hAnsi="TimesNewRoman" w:cs="TimesNewRoman"/>
          <w:color w:val="0000FF"/>
          <w:sz w:val="20"/>
        </w:rPr>
        <w:t xml:space="preserve">   </w:t>
      </w:r>
      <w:r w:rsidR="004549E2">
        <w:rPr>
          <w:rFonts w:ascii="TimesNewRoman" w:hAnsi="TimesNewRoman" w:cs="TimesNewRoman"/>
          <w:color w:val="0000FF"/>
          <w:sz w:val="20"/>
        </w:rPr>
        <w:tab/>
      </w:r>
      <w:r w:rsidR="000F2BFF">
        <w:rPr>
          <w:rFonts w:ascii="TimesNewRoman" w:hAnsi="TimesNewRoman" w:cs="TimesNewRoman"/>
          <w:color w:val="0000FF"/>
          <w:sz w:val="20"/>
        </w:rPr>
        <w:tab/>
      </w:r>
      <w:r w:rsidR="000F2BFF">
        <w:rPr>
          <w:rFonts w:ascii="TimesNewRoman" w:hAnsi="TimesNewRoman" w:cs="TimesNewRoman"/>
          <w:color w:val="0000FF"/>
          <w:sz w:val="20"/>
        </w:rPr>
        <w:tab/>
      </w:r>
      <w:r w:rsidR="000F2BFF">
        <w:rPr>
          <w:rFonts w:ascii="TimesNewRoman" w:hAnsi="TimesNewRoman" w:cs="TimesNewRoman"/>
          <w:color w:val="0000FF"/>
          <w:sz w:val="20"/>
        </w:rPr>
        <w:tab/>
      </w:r>
      <w:r>
        <w:rPr>
          <w:rFonts w:ascii="TimesNewRoman" w:hAnsi="TimesNewRoman" w:cs="TimesNewRoman"/>
          <w:color w:val="0000FF"/>
          <w:sz w:val="20"/>
        </w:rPr>
        <w:t xml:space="preserve"> </w:t>
      </w:r>
      <w:proofErr w:type="gramStart"/>
      <w:r w:rsidRPr="00DC2F44">
        <w:rPr>
          <w:rFonts w:ascii="TimesNewRoman" w:hAnsi="TimesNewRoman" w:cs="TimesNewRoman"/>
          <w:color w:val="0000FF"/>
          <w:sz w:val="20"/>
          <w:u w:val="single"/>
        </w:rPr>
        <w:t>length</w:t>
      </w:r>
      <w:proofErr w:type="gramEnd"/>
      <w:r w:rsidRPr="00F51E8E">
        <w:rPr>
          <w:rFonts w:ascii="TimesNewRoman" w:hAnsi="TimesNewRoman" w:cs="TimesNewRoman"/>
          <w:color w:val="0000FF"/>
          <w:sz w:val="20"/>
        </w:rPr>
        <w:tab/>
        <w:t xml:space="preserve">     </w:t>
      </w:r>
      <w:r w:rsidRPr="00F51E8E">
        <w:rPr>
          <w:rFonts w:ascii="TimesNewRoman" w:hAnsi="TimesNewRoman" w:cs="TimesNewRoman"/>
          <w:color w:val="0000FF"/>
          <w:sz w:val="20"/>
        </w:rPr>
        <w:tab/>
      </w:r>
      <w:r w:rsidRPr="00F51E8E">
        <w:rPr>
          <w:rFonts w:ascii="TimesNewRoman" w:hAnsi="TimesNewRoman" w:cs="TimesNewRoman"/>
          <w:color w:val="0000FF"/>
          <w:sz w:val="20"/>
        </w:rPr>
        <w:tab/>
        <w:t xml:space="preserve">                </w:t>
      </w:r>
      <w:r>
        <w:rPr>
          <w:rFonts w:ascii="TimesNewRoman" w:hAnsi="TimesNewRoman" w:cs="TimesNewRoman"/>
          <w:color w:val="0000FF"/>
          <w:sz w:val="20"/>
        </w:rPr>
        <w:t xml:space="preserve">  </w:t>
      </w:r>
      <w:r w:rsidRPr="00F51E8E">
        <w:rPr>
          <w:rFonts w:ascii="TimesNewRoman" w:hAnsi="TimesNewRoman" w:cs="TimesNewRoman"/>
          <w:color w:val="0000FF"/>
          <w:sz w:val="20"/>
        </w:rPr>
        <w:t xml:space="preserve"> </w:t>
      </w:r>
      <w:r w:rsidR="000F2BFF">
        <w:rPr>
          <w:rFonts w:ascii="TimesNewRoman" w:hAnsi="TimesNewRoman" w:cs="TimesNewRoman"/>
          <w:color w:val="0000FF"/>
          <w:sz w:val="20"/>
        </w:rPr>
        <w:tab/>
        <w:t xml:space="preserve">           </w:t>
      </w:r>
      <w:r w:rsidRPr="00F51E8E">
        <w:rPr>
          <w:rFonts w:ascii="TimesNewRoman" w:hAnsi="TimesNewRoman" w:cs="TimesNewRoman"/>
          <w:color w:val="0000FF"/>
          <w:sz w:val="20"/>
        </w:rPr>
        <w:t xml:space="preserve"> </w:t>
      </w:r>
      <w:r w:rsidRPr="00DC2F44">
        <w:rPr>
          <w:rFonts w:ascii="TimesNewRoman" w:hAnsi="TimesNewRoman" w:cs="TimesNewRoman"/>
          <w:color w:val="0000FF"/>
          <w:sz w:val="20"/>
          <w:u w:val="single"/>
        </w:rPr>
        <w:t>length</w:t>
      </w:r>
      <w:r w:rsidRPr="00F51E8E">
        <w:rPr>
          <w:rFonts w:ascii="TimesNewRoman" w:hAnsi="TimesNewRoman" w:cs="TimesNewRoman"/>
          <w:color w:val="0000FF"/>
          <w:sz w:val="20"/>
        </w:rPr>
        <w:tab/>
      </w:r>
      <w:r w:rsidRPr="00F51E8E">
        <w:rPr>
          <w:rFonts w:ascii="TimesNewRoman" w:hAnsi="TimesNewRoman" w:cs="TimesNewRoman"/>
          <w:color w:val="0000FF"/>
          <w:sz w:val="20"/>
        </w:rPr>
        <w:tab/>
      </w:r>
      <w:r w:rsidRPr="00F51E8E">
        <w:rPr>
          <w:rFonts w:ascii="TimesNewRoman" w:hAnsi="TimesNewRoman" w:cs="TimesNewRoman"/>
          <w:color w:val="0000FF"/>
          <w:sz w:val="20"/>
        </w:rPr>
        <w:tab/>
      </w:r>
      <w:r w:rsidRPr="00F51E8E">
        <w:rPr>
          <w:rFonts w:ascii="TimesNewRoman" w:hAnsi="TimesNewRoman" w:cs="TimesNewRoman"/>
          <w:color w:val="0000FF"/>
          <w:sz w:val="20"/>
        </w:rPr>
        <w:tab/>
        <w:t xml:space="preserve">            </w:t>
      </w:r>
      <w:r>
        <w:rPr>
          <w:rFonts w:ascii="TimesNewRoman" w:hAnsi="TimesNewRoman" w:cs="TimesNewRoman"/>
          <w:color w:val="0000FF"/>
          <w:sz w:val="20"/>
        </w:rPr>
        <w:t xml:space="preserve">  </w:t>
      </w:r>
      <w:r w:rsidRPr="00F51E8E">
        <w:rPr>
          <w:rFonts w:ascii="TimesNewRoman" w:hAnsi="TimesNewRoman" w:cs="TimesNewRoman"/>
          <w:color w:val="0000FF"/>
          <w:sz w:val="20"/>
        </w:rPr>
        <w:t xml:space="preserve"> </w:t>
      </w:r>
      <w:r w:rsidR="000F2BFF">
        <w:rPr>
          <w:rFonts w:ascii="TimesNewRoman" w:hAnsi="TimesNewRoman" w:cs="TimesNewRoman"/>
          <w:color w:val="0000FF"/>
          <w:sz w:val="20"/>
        </w:rPr>
        <w:tab/>
      </w:r>
      <w:r w:rsidR="000F2BFF">
        <w:rPr>
          <w:rFonts w:ascii="TimesNewRoman" w:hAnsi="TimesNewRoman" w:cs="TimesNewRoman"/>
          <w:color w:val="0000FF"/>
          <w:sz w:val="20"/>
        </w:rPr>
        <w:tab/>
      </w:r>
      <w:r>
        <w:rPr>
          <w:rFonts w:ascii="TimesNewRoman" w:hAnsi="TimesNewRoman" w:cs="TimesNewRoman"/>
          <w:color w:val="0000FF"/>
          <w:u w:val="single"/>
        </w:rPr>
        <w:t>Figure 8-ai03</w:t>
      </w:r>
      <w:r w:rsidRPr="00D10BCA">
        <w:rPr>
          <w:rFonts w:ascii="TimesNewRoman" w:hAnsi="TimesNewRoman" w:cs="TimesNewRoman"/>
          <w:color w:val="0000FF"/>
          <w:u w:val="single"/>
        </w:rPr>
        <w:t xml:space="preserve"> </w:t>
      </w:r>
    </w:p>
    <w:p w:rsidR="00463419" w:rsidRPr="00D10BCA" w:rsidRDefault="00463419" w:rsidP="00463419">
      <w:pPr>
        <w:rPr>
          <w:rFonts w:ascii="TimesNewRoman" w:hAnsi="TimesNewRoman" w:cs="TimesNewRoman"/>
          <w:color w:val="0000FF"/>
        </w:rPr>
      </w:pPr>
    </w:p>
    <w:p w:rsidR="004549E2" w:rsidRDefault="004549E2" w:rsidP="00463419">
      <w:pPr>
        <w:rPr>
          <w:rFonts w:asciiTheme="minorHAnsi" w:hAnsiTheme="minorHAnsi"/>
          <w:bCs/>
          <w:color w:val="0000FF"/>
          <w:szCs w:val="22"/>
          <w:u w:val="single"/>
          <w:lang w:val="en-US" w:eastAsia="zh-CN"/>
        </w:rPr>
      </w:pPr>
      <w:r w:rsidRPr="00DC2F44">
        <w:rPr>
          <w:rFonts w:asciiTheme="minorHAnsi" w:hAnsiTheme="minorHAnsi"/>
          <w:bCs/>
          <w:color w:val="0000FF"/>
          <w:szCs w:val="22"/>
          <w:u w:val="single"/>
          <w:lang w:val="en-US"/>
        </w:rPr>
        <w:t>The Info ID is a 2-octet field whose value is drawn from Table 8-184ai01</w:t>
      </w:r>
      <w:r>
        <w:rPr>
          <w:rFonts w:asciiTheme="minorHAnsi" w:hAnsiTheme="minorHAnsi"/>
          <w:bCs/>
          <w:color w:val="0000FF"/>
          <w:szCs w:val="22"/>
          <w:u w:val="single"/>
          <w:lang w:val="en-US"/>
        </w:rPr>
        <w:t xml:space="preserve"> corresponding to the </w:t>
      </w:r>
      <w:r w:rsidRPr="00DC2F44">
        <w:rPr>
          <w:rFonts w:asciiTheme="minorHAnsi" w:hAnsiTheme="minorHAnsi"/>
          <w:bCs/>
          <w:color w:val="0000FF"/>
          <w:szCs w:val="22"/>
          <w:u w:val="single"/>
          <w:lang w:val="en-US"/>
        </w:rPr>
        <w:t xml:space="preserve">AP List </w:t>
      </w:r>
      <w:r>
        <w:rPr>
          <w:rFonts w:asciiTheme="minorHAnsi" w:hAnsiTheme="minorHAnsi" w:hint="eastAsia"/>
          <w:bCs/>
          <w:color w:val="0000FF"/>
          <w:szCs w:val="22"/>
          <w:u w:val="single"/>
          <w:lang w:val="en-US" w:eastAsia="zh-CN"/>
        </w:rPr>
        <w:t xml:space="preserve">Response </w:t>
      </w:r>
      <w:r w:rsidRPr="00DC2F44">
        <w:rPr>
          <w:rFonts w:asciiTheme="minorHAnsi" w:hAnsiTheme="minorHAnsi"/>
          <w:bCs/>
          <w:color w:val="0000FF"/>
          <w:szCs w:val="22"/>
          <w:u w:val="single"/>
          <w:lang w:val="en-US"/>
        </w:rPr>
        <w:t>ANQP-element.</w:t>
      </w:r>
      <w:r w:rsidRPr="00C07D5D" w:rsidDel="00C07D5D">
        <w:rPr>
          <w:rFonts w:asciiTheme="minorHAnsi" w:hAnsiTheme="minorHAnsi" w:hint="eastAsia"/>
          <w:bCs/>
          <w:color w:val="0000FF"/>
          <w:szCs w:val="22"/>
          <w:u w:val="single"/>
          <w:lang w:val="en-US" w:eastAsia="zh-CN"/>
        </w:rPr>
        <w:t xml:space="preserve"> </w:t>
      </w:r>
    </w:p>
    <w:p w:rsidR="000F2BFF" w:rsidRDefault="000F2BFF" w:rsidP="00463419">
      <w:pPr>
        <w:rPr>
          <w:rFonts w:ascii="TimesNewRoman" w:hAnsi="TimesNewRoman" w:cs="TimesNewRoman"/>
          <w:color w:val="0000FF"/>
          <w:u w:val="single"/>
        </w:rPr>
      </w:pPr>
      <w:r w:rsidRPr="00DC2F44">
        <w:rPr>
          <w:rFonts w:ascii="TimesNewRoman" w:hAnsi="TimesNewRoman" w:cs="TimesNewRoman"/>
          <w:color w:val="0000FF"/>
          <w:u w:val="single"/>
        </w:rPr>
        <w:t xml:space="preserve">The </w:t>
      </w:r>
      <w:r w:rsidR="00FE311D">
        <w:rPr>
          <w:rFonts w:ascii="TimesNewRoman" w:hAnsi="TimesNewRoman" w:cs="TimesNewRoman"/>
          <w:color w:val="0000FF"/>
          <w:u w:val="single"/>
        </w:rPr>
        <w:t>Length subfield is a 1</w:t>
      </w:r>
      <w:r w:rsidRPr="00DC2F44">
        <w:rPr>
          <w:rFonts w:ascii="TimesNewRoman" w:hAnsi="TimesNewRoman" w:cs="TimesNewRoman"/>
          <w:color w:val="0000FF"/>
          <w:u w:val="single"/>
        </w:rPr>
        <w:t xml:space="preserve">-octet field whose value is set to the number of </w:t>
      </w:r>
      <w:r w:rsidR="00FE311D">
        <w:rPr>
          <w:rFonts w:ascii="TimesNewRoman" w:hAnsi="TimesNewRoman" w:cs="TimesNewRoman"/>
          <w:color w:val="0000FF"/>
          <w:u w:val="single"/>
        </w:rPr>
        <w:t xml:space="preserve">corresponding </w:t>
      </w:r>
      <w:r w:rsidR="00B32BF7">
        <w:rPr>
          <w:rFonts w:ascii="TimesNewRoman" w:hAnsi="TimesNewRoman" w:cs="TimesNewRoman"/>
          <w:color w:val="0000FF"/>
          <w:u w:val="single"/>
        </w:rPr>
        <w:t>AP Identifier entries</w:t>
      </w:r>
      <w:r w:rsidR="00FE311D">
        <w:rPr>
          <w:rFonts w:ascii="TimesNewRoman" w:hAnsi="TimesNewRoman" w:cs="TimesNewRoman"/>
          <w:color w:val="0000FF"/>
          <w:u w:val="single"/>
        </w:rPr>
        <w:t xml:space="preserve"> in </w:t>
      </w:r>
      <w:r w:rsidR="00B32BF7">
        <w:rPr>
          <w:rFonts w:ascii="TimesNewRoman" w:hAnsi="TimesNewRoman" w:cs="TimesNewRoman"/>
          <w:color w:val="0000FF"/>
          <w:u w:val="single"/>
        </w:rPr>
        <w:t>the AP</w:t>
      </w:r>
      <w:r>
        <w:rPr>
          <w:rFonts w:ascii="TimesNewRoman" w:hAnsi="TimesNewRoman" w:cs="TimesNewRoman"/>
          <w:color w:val="0000FF"/>
          <w:u w:val="single"/>
        </w:rPr>
        <w:t xml:space="preserve"> List </w:t>
      </w:r>
      <w:r w:rsidR="00FE311D">
        <w:rPr>
          <w:rFonts w:ascii="TimesNewRoman" w:hAnsi="TimesNewRoman" w:cs="TimesNewRoman"/>
          <w:color w:val="0000FF"/>
          <w:u w:val="single"/>
        </w:rPr>
        <w:t xml:space="preserve">Response </w:t>
      </w:r>
      <w:proofErr w:type="gramStart"/>
      <w:r w:rsidR="00FE311D">
        <w:rPr>
          <w:rFonts w:ascii="TimesNewRoman" w:hAnsi="TimesNewRoman" w:cs="TimesNewRoman"/>
          <w:color w:val="0000FF"/>
          <w:u w:val="single"/>
        </w:rPr>
        <w:t>ANQP  element</w:t>
      </w:r>
      <w:proofErr w:type="gramEnd"/>
    </w:p>
    <w:p w:rsidR="00463419" w:rsidRDefault="00463419" w:rsidP="00463419">
      <w:pPr>
        <w:rPr>
          <w:rFonts w:ascii="TimesNewRoman" w:hAnsi="TimesNewRoman" w:cs="TimesNewRoman"/>
          <w:color w:val="0000FF"/>
          <w:u w:val="single"/>
        </w:rPr>
      </w:pPr>
      <w:r w:rsidRPr="00DC2F44">
        <w:rPr>
          <w:rFonts w:ascii="TimesNewRoman" w:hAnsi="TimesNewRoman" w:cs="TimesNewRoman"/>
          <w:color w:val="0000FF"/>
          <w:u w:val="single"/>
        </w:rPr>
        <w:t xml:space="preserve">The Length subfield is a 2-octet field whose value is set to the number of octets in the following </w:t>
      </w:r>
      <w:r w:rsidRPr="00DC2F44">
        <w:rPr>
          <w:rFonts w:ascii="TimesNewRoman" w:hAnsi="TimesNewRoman" w:cs="TimesNewRoman" w:hint="eastAsia"/>
          <w:color w:val="0000FF"/>
          <w:u w:val="single"/>
        </w:rPr>
        <w:t xml:space="preserve">AP Query </w:t>
      </w:r>
      <w:r w:rsidRPr="00DC2F44">
        <w:rPr>
          <w:rFonts w:ascii="TimesNewRoman" w:hAnsi="TimesNewRoman" w:cs="TimesNewRoman"/>
          <w:color w:val="0000FF"/>
          <w:u w:val="single"/>
        </w:rPr>
        <w:t>R</w:t>
      </w:r>
      <w:r w:rsidRPr="00DC2F44">
        <w:rPr>
          <w:rFonts w:ascii="TimesNewRoman" w:hAnsi="TimesNewRoman" w:cs="TimesNewRoman" w:hint="eastAsia"/>
          <w:color w:val="0000FF"/>
          <w:u w:val="single"/>
        </w:rPr>
        <w:t>esp</w:t>
      </w:r>
      <w:r w:rsidRPr="00DC2F44">
        <w:rPr>
          <w:rFonts w:ascii="TimesNewRoman" w:hAnsi="TimesNewRoman" w:cs="TimesNewRoman"/>
          <w:color w:val="0000FF"/>
          <w:u w:val="single"/>
        </w:rPr>
        <w:t xml:space="preserve">onse field. </w:t>
      </w:r>
    </w:p>
    <w:p w:rsidR="00463419" w:rsidRDefault="00463419" w:rsidP="00463419">
      <w:pPr>
        <w:rPr>
          <w:rFonts w:ascii="TimesNewRoman" w:hAnsi="TimesNewRoman" w:cs="TimesNewRoman"/>
          <w:color w:val="0000FF"/>
          <w:u w:val="single"/>
        </w:rPr>
      </w:pPr>
      <w:r w:rsidRPr="00DC2F44">
        <w:rPr>
          <w:rFonts w:ascii="TimesNewRoman" w:hAnsi="TimesNewRoman" w:cs="TimesNewRoman"/>
          <w:color w:val="0000FF"/>
          <w:u w:val="single"/>
        </w:rPr>
        <w:t xml:space="preserve">Default AP Response subfield is the generic container whose value is the </w:t>
      </w:r>
      <w:r w:rsidR="00D559FB">
        <w:rPr>
          <w:rFonts w:ascii="TimesNewRoman" w:hAnsi="TimesNewRoman" w:cs="TimesNewRoman"/>
          <w:color w:val="0000FF"/>
          <w:u w:val="single"/>
        </w:rPr>
        <w:t>receiving AP</w:t>
      </w:r>
      <w:r w:rsidRPr="00DC2F44">
        <w:rPr>
          <w:rFonts w:ascii="TimesNewRoman" w:hAnsi="TimesNewRoman" w:cs="TimesNewRoman"/>
          <w:color w:val="0000FF"/>
          <w:u w:val="single"/>
        </w:rPr>
        <w:t xml:space="preserve"> response to a GAS Query. This field is formatted in accordance with the protocol specified in</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 xml:space="preserve">the Advertisement Protocol element. </w:t>
      </w:r>
    </w:p>
    <w:p w:rsidR="00463419" w:rsidRDefault="00463419" w:rsidP="00463419">
      <w:pPr>
        <w:rPr>
          <w:rFonts w:ascii="TimesNewRoman" w:hAnsi="TimesNewRoman" w:cs="TimesNewRoman"/>
          <w:color w:val="0000FF"/>
          <w:u w:val="single"/>
        </w:rPr>
      </w:pPr>
      <w:r w:rsidRPr="00DC2F44">
        <w:rPr>
          <w:rFonts w:ascii="TimesNewRoman" w:hAnsi="TimesNewRoman" w:cs="TimesNewRoman"/>
          <w:color w:val="0000FF"/>
          <w:u w:val="single"/>
        </w:rPr>
        <w:t xml:space="preserve">The AP Identifier subfield </w:t>
      </w:r>
      <w:r w:rsidRPr="00DC2F44">
        <w:rPr>
          <w:rFonts w:ascii="TimesNewRoman" w:hAnsi="TimesNewRoman" w:cs="TimesNewRoman" w:hint="eastAsia"/>
          <w:color w:val="0000FF"/>
          <w:u w:val="single"/>
        </w:rPr>
        <w:t>takes 6 octets to indicate the BSSID of an AP that the requesting STA want</w:t>
      </w:r>
      <w:r w:rsidRPr="00DC2F44">
        <w:rPr>
          <w:rFonts w:ascii="TimesNewRoman" w:hAnsi="TimesNewRoman" w:cs="TimesNewRoman"/>
          <w:color w:val="0000FF"/>
          <w:u w:val="single"/>
        </w:rPr>
        <w:t>s</w:t>
      </w:r>
      <w:r w:rsidRPr="00DC2F44">
        <w:rPr>
          <w:rFonts w:ascii="TimesNewRoman" w:hAnsi="TimesNewRoman" w:cs="TimesNewRoman" w:hint="eastAsia"/>
          <w:color w:val="0000FF"/>
          <w:u w:val="single"/>
        </w:rPr>
        <w:t xml:space="preserve"> to query</w:t>
      </w:r>
      <w:r w:rsidRPr="00DC2F44">
        <w:rPr>
          <w:rFonts w:ascii="TimesNewRoman" w:hAnsi="TimesNewRoman" w:cs="TimesNewRoman"/>
          <w:color w:val="0000FF"/>
          <w:u w:val="single"/>
        </w:rPr>
        <w:t xml:space="preserve">. </w:t>
      </w:r>
    </w:p>
    <w:p w:rsidR="00463419" w:rsidRPr="00DC2F44" w:rsidRDefault="00463419" w:rsidP="00463419">
      <w:pPr>
        <w:rPr>
          <w:rFonts w:ascii="TimesNewRoman" w:hAnsi="TimesNewRoman" w:cs="TimesNewRoman"/>
          <w:color w:val="0000FF"/>
          <w:u w:val="single"/>
        </w:rPr>
      </w:pPr>
      <w:r w:rsidRPr="00DC2F44">
        <w:rPr>
          <w:rFonts w:ascii="TimesNewRoman" w:hAnsi="TimesNewRoman" w:cs="TimesNewRoman"/>
          <w:color w:val="0000FF"/>
          <w:u w:val="single"/>
        </w:rPr>
        <w:t xml:space="preserve">The following </w:t>
      </w:r>
      <w:r w:rsidRPr="00DC2F44">
        <w:rPr>
          <w:rFonts w:ascii="TimesNewRoman" w:hAnsi="TimesNewRoman" w:cs="TimesNewRoman" w:hint="eastAsia"/>
          <w:color w:val="0000FF"/>
          <w:u w:val="single"/>
        </w:rPr>
        <w:t>AP</w:t>
      </w:r>
      <w:r w:rsidRPr="00DC2F44">
        <w:rPr>
          <w:rFonts w:ascii="TimesNewRoman" w:hAnsi="TimesNewRoman" w:cs="TimesNewRoman"/>
          <w:color w:val="0000FF"/>
          <w:u w:val="single"/>
        </w:rPr>
        <w:t xml:space="preserve"> Query</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Response field</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is a generic</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container</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whose value is the BSSID dependent response to a GAS Query. This field is also formatted in accordance with the protocol specified in</w:t>
      </w:r>
      <w:r w:rsidRPr="00DC2F44">
        <w:rPr>
          <w:rFonts w:ascii="TimesNewRoman" w:hAnsi="TimesNewRoman" w:cs="TimesNewRoman" w:hint="eastAsia"/>
          <w:color w:val="0000FF"/>
          <w:u w:val="single"/>
        </w:rPr>
        <w:t xml:space="preserve"> </w:t>
      </w:r>
      <w:r w:rsidRPr="00DC2F44">
        <w:rPr>
          <w:rFonts w:ascii="TimesNewRoman" w:hAnsi="TimesNewRoman" w:cs="TimesNewRoman"/>
          <w:color w:val="0000FF"/>
          <w:u w:val="single"/>
        </w:rPr>
        <w:t>the Advertisement Protocol element.</w:t>
      </w:r>
    </w:p>
    <w:p w:rsidR="00463419" w:rsidRDefault="00463419" w:rsidP="00463419">
      <w:pPr>
        <w:jc w:val="both"/>
        <w:rPr>
          <w:color w:val="000000"/>
          <w:sz w:val="24"/>
          <w:szCs w:val="19"/>
          <w:u w:val="single"/>
          <w:lang w:val="de-DE" w:eastAsia="zh-CN"/>
        </w:rPr>
      </w:pPr>
    </w:p>
    <w:p w:rsidR="00463419" w:rsidRDefault="00FE36C6" w:rsidP="00775C70">
      <w:pPr>
        <w:rPr>
          <w:b/>
          <w:bCs/>
          <w:color w:val="0000FF"/>
          <w:sz w:val="18"/>
          <w:szCs w:val="18"/>
          <w:u w:val="single"/>
          <w:lang w:val="en-US"/>
        </w:rPr>
      </w:pPr>
      <w:r w:rsidRPr="00FE36C6">
        <w:rPr>
          <w:rFonts w:ascii="TimesNewRoman,BoldItalic" w:hAnsi="TimesNewRoman,BoldItalic" w:cs="TimesNewRoman,BoldItalic"/>
          <w:b/>
          <w:bCs/>
          <w:i/>
          <w:iCs/>
          <w:sz w:val="20"/>
          <w:highlight w:val="yellow"/>
          <w:lang w:val="en-US"/>
        </w:rPr>
        <w:t xml:space="preserve">Insert the following new text to the   Clause </w:t>
      </w:r>
      <w:r w:rsidRPr="00FE36C6">
        <w:rPr>
          <w:rFonts w:ascii="Arial" w:hAnsi="Arial" w:cs="Arial"/>
          <w:b/>
          <w:bCs/>
          <w:sz w:val="20"/>
          <w:highlight w:val="yellow"/>
          <w:lang w:val="en-US"/>
        </w:rPr>
        <w:t>10.24.3.2.1</w:t>
      </w:r>
    </w:p>
    <w:p w:rsidR="00463419" w:rsidRPr="00DC2F44" w:rsidRDefault="00463419" w:rsidP="00775C70">
      <w:pPr>
        <w:rPr>
          <w:b/>
          <w:bCs/>
          <w:color w:val="0000FF"/>
          <w:sz w:val="18"/>
          <w:szCs w:val="18"/>
          <w:u w:val="single"/>
          <w:lang w:val="en-US"/>
        </w:rPr>
      </w:pPr>
    </w:p>
    <w:p w:rsidR="00FF61CA" w:rsidRDefault="006C752A" w:rsidP="00E943D7">
      <w:pPr>
        <w:rPr>
          <w:sz w:val="24"/>
          <w:lang w:eastAsia="zh-CN"/>
        </w:rPr>
      </w:pPr>
      <w:r>
        <w:rPr>
          <w:sz w:val="24"/>
          <w:lang w:eastAsia="zh-CN"/>
        </w:rPr>
        <w:t>10.24.3.2 ANQP Procedures</w:t>
      </w:r>
    </w:p>
    <w:p w:rsidR="006C752A" w:rsidRDefault="006C752A" w:rsidP="00E943D7">
      <w:pPr>
        <w:rPr>
          <w:sz w:val="24"/>
          <w:lang w:eastAsia="zh-CN"/>
        </w:rPr>
      </w:pPr>
      <w:r>
        <w:rPr>
          <w:sz w:val="24"/>
          <w:lang w:eastAsia="zh-CN"/>
        </w:rPr>
        <w:t>10.24.3.2.1 General</w:t>
      </w:r>
    </w:p>
    <w:p w:rsidR="006C752A" w:rsidRDefault="006C752A" w:rsidP="00E943D7">
      <w:pPr>
        <w:rPr>
          <w:sz w:val="24"/>
          <w:lang w:eastAsia="zh-CN"/>
        </w:rPr>
      </w:pPr>
    </w:p>
    <w:p w:rsidR="006C752A" w:rsidRDefault="006C752A" w:rsidP="00E943D7">
      <w:pPr>
        <w:rPr>
          <w:rFonts w:ascii="Arial" w:hAnsi="Arial" w:cs="Arial"/>
          <w:b/>
          <w:bCs/>
          <w:sz w:val="20"/>
          <w:lang w:val="en-US"/>
        </w:rPr>
      </w:pPr>
      <w:r>
        <w:rPr>
          <w:rFonts w:ascii="Arial" w:hAnsi="Arial" w:cs="Arial"/>
          <w:b/>
          <w:bCs/>
          <w:sz w:val="20"/>
          <w:lang w:val="en-US"/>
        </w:rPr>
        <w:t>Table 10-10—ANQP usage</w:t>
      </w:r>
    </w:p>
    <w:tbl>
      <w:tblPr>
        <w:tblStyle w:val="TableGrid"/>
        <w:tblW w:w="0" w:type="auto"/>
        <w:tblLayout w:type="fixed"/>
        <w:tblLook w:val="04A0"/>
      </w:tblPr>
      <w:tblGrid>
        <w:gridCol w:w="1998"/>
        <w:gridCol w:w="1170"/>
        <w:gridCol w:w="1260"/>
        <w:gridCol w:w="1476"/>
        <w:gridCol w:w="1476"/>
        <w:gridCol w:w="1476"/>
      </w:tblGrid>
      <w:tr w:rsidR="006C752A" w:rsidTr="00463419">
        <w:tc>
          <w:tcPr>
            <w:tcW w:w="1998" w:type="dxa"/>
          </w:tcPr>
          <w:p w:rsidR="006C752A" w:rsidRDefault="006C752A" w:rsidP="006C752A">
            <w:pPr>
              <w:rPr>
                <w:sz w:val="24"/>
                <w:lang w:eastAsia="zh-CN"/>
              </w:rPr>
            </w:pPr>
            <w:r w:rsidRPr="006C752A">
              <w:rPr>
                <w:sz w:val="24"/>
                <w:lang w:eastAsia="zh-CN"/>
              </w:rPr>
              <w:t xml:space="preserve">ANQP-element name </w:t>
            </w:r>
          </w:p>
          <w:p w:rsidR="006C752A" w:rsidRDefault="006C752A" w:rsidP="006C752A">
            <w:pPr>
              <w:rPr>
                <w:sz w:val="24"/>
                <w:lang w:eastAsia="zh-CN"/>
              </w:rPr>
            </w:pPr>
          </w:p>
        </w:tc>
        <w:tc>
          <w:tcPr>
            <w:tcW w:w="1170" w:type="dxa"/>
          </w:tcPr>
          <w:p w:rsidR="006C752A" w:rsidRPr="006C752A" w:rsidRDefault="006C752A" w:rsidP="006C752A">
            <w:pPr>
              <w:rPr>
                <w:sz w:val="24"/>
                <w:lang w:eastAsia="zh-CN"/>
              </w:rPr>
            </w:pPr>
            <w:r w:rsidRPr="006C752A">
              <w:rPr>
                <w:sz w:val="24"/>
                <w:lang w:eastAsia="zh-CN"/>
              </w:rPr>
              <w:t>ANQP-element</w:t>
            </w:r>
          </w:p>
          <w:p w:rsidR="006C752A" w:rsidRDefault="006C752A" w:rsidP="006C752A">
            <w:pPr>
              <w:rPr>
                <w:sz w:val="24"/>
                <w:lang w:eastAsia="zh-CN"/>
              </w:rPr>
            </w:pPr>
            <w:r w:rsidRPr="006C752A">
              <w:rPr>
                <w:sz w:val="24"/>
                <w:lang w:eastAsia="zh-CN"/>
              </w:rPr>
              <w:t>(</w:t>
            </w:r>
            <w:proofErr w:type="spellStart"/>
            <w:r w:rsidRPr="006C752A">
              <w:rPr>
                <w:sz w:val="24"/>
                <w:lang w:eastAsia="zh-CN"/>
              </w:rPr>
              <w:t>subclause</w:t>
            </w:r>
            <w:proofErr w:type="spellEnd"/>
            <w:r w:rsidRPr="006C752A">
              <w:rPr>
                <w:sz w:val="24"/>
                <w:lang w:eastAsia="zh-CN"/>
              </w:rPr>
              <w:t>)</w:t>
            </w:r>
          </w:p>
        </w:tc>
        <w:tc>
          <w:tcPr>
            <w:tcW w:w="1260" w:type="dxa"/>
          </w:tcPr>
          <w:p w:rsidR="006C752A" w:rsidRPr="006C752A" w:rsidRDefault="006C752A" w:rsidP="006C752A">
            <w:pPr>
              <w:rPr>
                <w:sz w:val="24"/>
                <w:lang w:eastAsia="zh-CN"/>
              </w:rPr>
            </w:pPr>
            <w:r w:rsidRPr="006C752A">
              <w:rPr>
                <w:sz w:val="24"/>
                <w:lang w:eastAsia="zh-CN"/>
              </w:rPr>
              <w:t>ANQP</w:t>
            </w:r>
            <w:r>
              <w:rPr>
                <w:sz w:val="24"/>
                <w:lang w:eastAsia="zh-CN"/>
              </w:rPr>
              <w:t xml:space="preserve"> </w:t>
            </w:r>
            <w:r w:rsidRPr="006C752A">
              <w:rPr>
                <w:sz w:val="24"/>
                <w:lang w:eastAsia="zh-CN"/>
              </w:rPr>
              <w:t>element</w:t>
            </w:r>
          </w:p>
          <w:p w:rsidR="006C752A" w:rsidRDefault="006C752A" w:rsidP="006C752A">
            <w:pPr>
              <w:rPr>
                <w:sz w:val="24"/>
                <w:lang w:eastAsia="zh-CN"/>
              </w:rPr>
            </w:pPr>
            <w:r w:rsidRPr="006C752A">
              <w:rPr>
                <w:sz w:val="24"/>
                <w:lang w:eastAsia="zh-CN"/>
              </w:rPr>
              <w:t>type</w:t>
            </w:r>
          </w:p>
        </w:tc>
        <w:tc>
          <w:tcPr>
            <w:tcW w:w="1476" w:type="dxa"/>
          </w:tcPr>
          <w:p w:rsidR="006C752A" w:rsidRPr="00CF1257" w:rsidRDefault="006C752A" w:rsidP="00E943D7">
            <w:pPr>
              <w:rPr>
                <w:sz w:val="24"/>
                <w:szCs w:val="24"/>
                <w:lang w:eastAsia="zh-CN"/>
              </w:rPr>
            </w:pPr>
            <w:r w:rsidRPr="00CF1257">
              <w:rPr>
                <w:bCs/>
                <w:sz w:val="24"/>
                <w:szCs w:val="24"/>
                <w:lang w:val="en-US"/>
              </w:rPr>
              <w:t>AP</w:t>
            </w:r>
          </w:p>
        </w:tc>
        <w:tc>
          <w:tcPr>
            <w:tcW w:w="1476" w:type="dxa"/>
          </w:tcPr>
          <w:p w:rsidR="006C752A" w:rsidRPr="00CF1257" w:rsidRDefault="006C752A" w:rsidP="006C752A">
            <w:pPr>
              <w:autoSpaceDE w:val="0"/>
              <w:autoSpaceDN w:val="0"/>
              <w:adjustRightInd w:val="0"/>
              <w:rPr>
                <w:bCs/>
                <w:sz w:val="24"/>
                <w:szCs w:val="24"/>
                <w:lang w:val="en-US"/>
              </w:rPr>
            </w:pPr>
            <w:r w:rsidRPr="00CF1257">
              <w:rPr>
                <w:bCs/>
                <w:sz w:val="24"/>
                <w:szCs w:val="24"/>
                <w:lang w:val="en-US"/>
              </w:rPr>
              <w:t>Non-AP</w:t>
            </w:r>
          </w:p>
          <w:p w:rsidR="006C752A" w:rsidRPr="00CF1257" w:rsidRDefault="006C752A" w:rsidP="006C752A">
            <w:pPr>
              <w:rPr>
                <w:sz w:val="24"/>
                <w:szCs w:val="24"/>
                <w:lang w:eastAsia="zh-CN"/>
              </w:rPr>
            </w:pPr>
            <w:r w:rsidRPr="00CF1257">
              <w:rPr>
                <w:bCs/>
                <w:sz w:val="24"/>
                <w:szCs w:val="24"/>
                <w:lang w:val="en-US"/>
              </w:rPr>
              <w:t>STA</w:t>
            </w:r>
          </w:p>
        </w:tc>
        <w:tc>
          <w:tcPr>
            <w:tcW w:w="1476" w:type="dxa"/>
          </w:tcPr>
          <w:p w:rsidR="006C752A" w:rsidRPr="00CF1257" w:rsidRDefault="006C752A" w:rsidP="00E943D7">
            <w:pPr>
              <w:rPr>
                <w:sz w:val="24"/>
                <w:szCs w:val="24"/>
                <w:lang w:eastAsia="zh-CN"/>
              </w:rPr>
            </w:pPr>
            <w:r w:rsidRPr="00CF1257">
              <w:rPr>
                <w:bCs/>
                <w:sz w:val="24"/>
                <w:szCs w:val="24"/>
                <w:lang w:val="en-US"/>
              </w:rPr>
              <w:t>STA</w:t>
            </w:r>
          </w:p>
        </w:tc>
      </w:tr>
      <w:tr w:rsidR="006C752A" w:rsidTr="00463419">
        <w:tc>
          <w:tcPr>
            <w:tcW w:w="1998" w:type="dxa"/>
          </w:tcPr>
          <w:p w:rsidR="006C752A" w:rsidRDefault="006C752A" w:rsidP="00E943D7">
            <w:pPr>
              <w:rPr>
                <w:sz w:val="24"/>
                <w:lang w:eastAsia="zh-CN"/>
              </w:rPr>
            </w:pPr>
            <w:r>
              <w:rPr>
                <w:sz w:val="24"/>
                <w:lang w:eastAsia="zh-CN"/>
              </w:rPr>
              <w:lastRenderedPageBreak/>
              <w:t>…</w:t>
            </w:r>
          </w:p>
        </w:tc>
        <w:tc>
          <w:tcPr>
            <w:tcW w:w="1170" w:type="dxa"/>
          </w:tcPr>
          <w:p w:rsidR="006C752A" w:rsidRDefault="006C752A" w:rsidP="00E943D7">
            <w:pPr>
              <w:rPr>
                <w:sz w:val="24"/>
                <w:lang w:eastAsia="zh-CN"/>
              </w:rPr>
            </w:pPr>
          </w:p>
        </w:tc>
        <w:tc>
          <w:tcPr>
            <w:tcW w:w="1260" w:type="dxa"/>
          </w:tcPr>
          <w:p w:rsidR="006C752A" w:rsidRDefault="006C752A" w:rsidP="00E943D7">
            <w:pPr>
              <w:rPr>
                <w:sz w:val="24"/>
                <w:lang w:eastAsia="zh-CN"/>
              </w:rPr>
            </w:pPr>
          </w:p>
        </w:tc>
        <w:tc>
          <w:tcPr>
            <w:tcW w:w="1476" w:type="dxa"/>
          </w:tcPr>
          <w:p w:rsidR="006C752A" w:rsidRDefault="006C752A" w:rsidP="00E943D7">
            <w:pPr>
              <w:rPr>
                <w:sz w:val="24"/>
                <w:lang w:eastAsia="zh-CN"/>
              </w:rPr>
            </w:pPr>
          </w:p>
        </w:tc>
        <w:tc>
          <w:tcPr>
            <w:tcW w:w="1476" w:type="dxa"/>
          </w:tcPr>
          <w:p w:rsidR="006C752A" w:rsidRDefault="006C752A" w:rsidP="00E943D7">
            <w:pPr>
              <w:rPr>
                <w:sz w:val="24"/>
                <w:lang w:eastAsia="zh-CN"/>
              </w:rPr>
            </w:pPr>
          </w:p>
        </w:tc>
        <w:tc>
          <w:tcPr>
            <w:tcW w:w="1476" w:type="dxa"/>
          </w:tcPr>
          <w:p w:rsidR="006C752A" w:rsidRDefault="006C752A" w:rsidP="00E943D7">
            <w:pPr>
              <w:rPr>
                <w:sz w:val="24"/>
                <w:lang w:eastAsia="zh-CN"/>
              </w:rPr>
            </w:pPr>
          </w:p>
        </w:tc>
      </w:tr>
      <w:tr w:rsidR="006C752A" w:rsidTr="00463419">
        <w:tc>
          <w:tcPr>
            <w:tcW w:w="1998" w:type="dxa"/>
          </w:tcPr>
          <w:p w:rsidR="006C752A" w:rsidRDefault="006C752A" w:rsidP="00E943D7">
            <w:pPr>
              <w:rPr>
                <w:sz w:val="24"/>
                <w:lang w:eastAsia="zh-CN"/>
              </w:rPr>
            </w:pPr>
            <w:proofErr w:type="spellStart"/>
            <w:r>
              <w:rPr>
                <w:sz w:val="24"/>
                <w:lang w:eastAsia="zh-CN"/>
              </w:rPr>
              <w:t>Neighbor</w:t>
            </w:r>
            <w:proofErr w:type="spellEnd"/>
            <w:r>
              <w:rPr>
                <w:sz w:val="24"/>
                <w:lang w:eastAsia="zh-CN"/>
              </w:rPr>
              <w:t xml:space="preserve"> Report</w:t>
            </w:r>
          </w:p>
        </w:tc>
        <w:tc>
          <w:tcPr>
            <w:tcW w:w="1170" w:type="dxa"/>
          </w:tcPr>
          <w:p w:rsidR="006C752A" w:rsidRDefault="006C752A" w:rsidP="00E943D7">
            <w:pPr>
              <w:rPr>
                <w:sz w:val="24"/>
                <w:lang w:eastAsia="zh-CN"/>
              </w:rPr>
            </w:pPr>
            <w:r>
              <w:rPr>
                <w:sz w:val="24"/>
                <w:lang w:eastAsia="zh-CN"/>
              </w:rPr>
              <w:t>8.4.4.18</w:t>
            </w:r>
          </w:p>
        </w:tc>
        <w:tc>
          <w:tcPr>
            <w:tcW w:w="1260" w:type="dxa"/>
          </w:tcPr>
          <w:p w:rsidR="006C752A" w:rsidRDefault="006C752A" w:rsidP="00E943D7">
            <w:pPr>
              <w:rPr>
                <w:sz w:val="24"/>
                <w:lang w:eastAsia="zh-CN"/>
              </w:rPr>
            </w:pPr>
            <w:r>
              <w:rPr>
                <w:sz w:val="24"/>
                <w:lang w:eastAsia="zh-CN"/>
              </w:rPr>
              <w:t>S</w:t>
            </w:r>
          </w:p>
        </w:tc>
        <w:tc>
          <w:tcPr>
            <w:tcW w:w="1476" w:type="dxa"/>
          </w:tcPr>
          <w:p w:rsidR="006C752A" w:rsidRDefault="006C752A" w:rsidP="006C752A">
            <w:pPr>
              <w:rPr>
                <w:sz w:val="24"/>
                <w:lang w:eastAsia="zh-CN"/>
              </w:rPr>
            </w:pPr>
            <w:r>
              <w:rPr>
                <w:sz w:val="24"/>
                <w:lang w:eastAsia="zh-CN"/>
              </w:rPr>
              <w:t xml:space="preserve"> T</w:t>
            </w:r>
          </w:p>
        </w:tc>
        <w:tc>
          <w:tcPr>
            <w:tcW w:w="1476" w:type="dxa"/>
          </w:tcPr>
          <w:p w:rsidR="006C752A" w:rsidRDefault="006C752A" w:rsidP="00E943D7">
            <w:pPr>
              <w:rPr>
                <w:sz w:val="24"/>
                <w:lang w:eastAsia="zh-CN"/>
              </w:rPr>
            </w:pPr>
            <w:r>
              <w:rPr>
                <w:sz w:val="24"/>
                <w:lang w:eastAsia="zh-CN"/>
              </w:rPr>
              <w:t>R</w:t>
            </w:r>
          </w:p>
        </w:tc>
        <w:tc>
          <w:tcPr>
            <w:tcW w:w="1476" w:type="dxa"/>
          </w:tcPr>
          <w:p w:rsidR="006C752A" w:rsidRDefault="006C752A" w:rsidP="00E943D7">
            <w:pPr>
              <w:rPr>
                <w:sz w:val="24"/>
                <w:lang w:eastAsia="zh-CN"/>
              </w:rPr>
            </w:pPr>
            <w:r>
              <w:rPr>
                <w:sz w:val="24"/>
                <w:lang w:eastAsia="zh-CN"/>
              </w:rPr>
              <w:t>-</w:t>
            </w:r>
          </w:p>
        </w:tc>
      </w:tr>
      <w:tr w:rsidR="008D78BF" w:rsidTr="00463419">
        <w:tc>
          <w:tcPr>
            <w:tcW w:w="1998" w:type="dxa"/>
          </w:tcPr>
          <w:p w:rsidR="008D78BF" w:rsidRPr="00DC2F44" w:rsidRDefault="008D78BF" w:rsidP="00E943D7">
            <w:pPr>
              <w:rPr>
                <w:color w:val="0000FF"/>
                <w:sz w:val="24"/>
                <w:u w:val="single"/>
                <w:lang w:eastAsia="zh-CN"/>
              </w:rPr>
            </w:pPr>
            <w:r w:rsidRPr="00DC2F44">
              <w:rPr>
                <w:color w:val="0000FF"/>
                <w:sz w:val="24"/>
                <w:u w:val="single"/>
                <w:lang w:eastAsia="zh-CN"/>
              </w:rPr>
              <w:t>Query AP List</w:t>
            </w:r>
          </w:p>
        </w:tc>
        <w:tc>
          <w:tcPr>
            <w:tcW w:w="1170" w:type="dxa"/>
          </w:tcPr>
          <w:p w:rsidR="008D78BF" w:rsidRPr="00DC2F44" w:rsidRDefault="008D78BF" w:rsidP="000235A9">
            <w:pPr>
              <w:rPr>
                <w:color w:val="0000FF"/>
                <w:sz w:val="24"/>
                <w:u w:val="single"/>
                <w:lang w:eastAsia="zh-CN"/>
              </w:rPr>
            </w:pPr>
            <w:r w:rsidRPr="00DC2F44">
              <w:rPr>
                <w:color w:val="0000FF"/>
                <w:sz w:val="24"/>
                <w:u w:val="single"/>
                <w:lang w:eastAsia="zh-CN"/>
              </w:rPr>
              <w:t>8.4.4.19</w:t>
            </w:r>
          </w:p>
        </w:tc>
        <w:tc>
          <w:tcPr>
            <w:tcW w:w="1260" w:type="dxa"/>
          </w:tcPr>
          <w:p w:rsidR="008D78BF" w:rsidRPr="00DC2F44" w:rsidRDefault="008D78BF" w:rsidP="008D78BF">
            <w:pPr>
              <w:rPr>
                <w:color w:val="0000FF"/>
                <w:sz w:val="24"/>
                <w:u w:val="single"/>
                <w:lang w:eastAsia="zh-CN"/>
              </w:rPr>
            </w:pPr>
            <w:r w:rsidRPr="00DC2F44">
              <w:rPr>
                <w:color w:val="0000FF"/>
                <w:sz w:val="24"/>
                <w:u w:val="single"/>
                <w:lang w:eastAsia="zh-CN"/>
              </w:rPr>
              <w:t xml:space="preserve">Q </w:t>
            </w:r>
          </w:p>
        </w:tc>
        <w:tc>
          <w:tcPr>
            <w:tcW w:w="1476" w:type="dxa"/>
          </w:tcPr>
          <w:p w:rsidR="008D78BF" w:rsidRPr="00DC2F44" w:rsidRDefault="008D78BF" w:rsidP="000235A9">
            <w:pPr>
              <w:rPr>
                <w:color w:val="0000FF"/>
                <w:sz w:val="24"/>
                <w:u w:val="single"/>
                <w:lang w:eastAsia="zh-CN"/>
              </w:rPr>
            </w:pPr>
            <w:r w:rsidRPr="00DC2F44">
              <w:rPr>
                <w:color w:val="0000FF"/>
                <w:sz w:val="24"/>
                <w:u w:val="single"/>
                <w:lang w:eastAsia="zh-CN"/>
              </w:rPr>
              <w:t>T,R</w:t>
            </w:r>
          </w:p>
        </w:tc>
        <w:tc>
          <w:tcPr>
            <w:tcW w:w="1476" w:type="dxa"/>
          </w:tcPr>
          <w:p w:rsidR="008D78BF" w:rsidRPr="00DC2F44" w:rsidRDefault="008D78BF" w:rsidP="000235A9">
            <w:pPr>
              <w:rPr>
                <w:color w:val="0000FF"/>
                <w:sz w:val="24"/>
                <w:u w:val="single"/>
                <w:lang w:eastAsia="zh-CN"/>
              </w:rPr>
            </w:pPr>
            <w:r w:rsidRPr="00DC2F44">
              <w:rPr>
                <w:color w:val="0000FF"/>
                <w:sz w:val="24"/>
                <w:u w:val="single"/>
                <w:lang w:eastAsia="zh-CN"/>
              </w:rPr>
              <w:t>T,R</w:t>
            </w:r>
          </w:p>
        </w:tc>
        <w:tc>
          <w:tcPr>
            <w:tcW w:w="1476" w:type="dxa"/>
          </w:tcPr>
          <w:p w:rsidR="008D78BF" w:rsidRPr="00DC2F44" w:rsidRDefault="008D78BF" w:rsidP="000235A9">
            <w:pPr>
              <w:rPr>
                <w:color w:val="0000FF"/>
                <w:sz w:val="24"/>
                <w:u w:val="single"/>
                <w:lang w:eastAsia="zh-CN"/>
              </w:rPr>
            </w:pPr>
            <w:r w:rsidRPr="00DC2F44">
              <w:rPr>
                <w:color w:val="0000FF"/>
                <w:sz w:val="24"/>
                <w:u w:val="single"/>
                <w:lang w:eastAsia="zh-CN"/>
              </w:rPr>
              <w:t>T,R</w:t>
            </w:r>
          </w:p>
        </w:tc>
      </w:tr>
      <w:tr w:rsidR="00463419" w:rsidTr="00463419">
        <w:tc>
          <w:tcPr>
            <w:tcW w:w="1998" w:type="dxa"/>
          </w:tcPr>
          <w:p w:rsidR="00463419" w:rsidRPr="00DC2F44" w:rsidRDefault="00463419" w:rsidP="00E943D7">
            <w:pPr>
              <w:rPr>
                <w:color w:val="0000FF"/>
                <w:sz w:val="24"/>
                <w:u w:val="single"/>
                <w:lang w:eastAsia="zh-CN"/>
              </w:rPr>
            </w:pPr>
            <w:r>
              <w:rPr>
                <w:color w:val="0000FF"/>
                <w:sz w:val="24"/>
                <w:u w:val="single"/>
                <w:lang w:eastAsia="zh-CN"/>
              </w:rPr>
              <w:t>AP List Response</w:t>
            </w:r>
          </w:p>
        </w:tc>
        <w:tc>
          <w:tcPr>
            <w:tcW w:w="1170" w:type="dxa"/>
          </w:tcPr>
          <w:p w:rsidR="00463419" w:rsidRPr="00463419" w:rsidRDefault="00463419" w:rsidP="00463419">
            <w:pPr>
              <w:rPr>
                <w:color w:val="0000FF"/>
                <w:sz w:val="24"/>
                <w:lang w:eastAsia="zh-CN"/>
              </w:rPr>
            </w:pPr>
            <w:r w:rsidRPr="00DC2F44">
              <w:rPr>
                <w:color w:val="0000FF"/>
                <w:sz w:val="24"/>
                <w:u w:val="single"/>
                <w:lang w:eastAsia="zh-CN"/>
              </w:rPr>
              <w:t>8.4.4.</w:t>
            </w:r>
            <w:r>
              <w:rPr>
                <w:color w:val="0000FF"/>
                <w:sz w:val="24"/>
                <w:u w:val="single"/>
                <w:lang w:eastAsia="zh-CN"/>
              </w:rPr>
              <w:t>20</w:t>
            </w:r>
          </w:p>
        </w:tc>
        <w:tc>
          <w:tcPr>
            <w:tcW w:w="1260" w:type="dxa"/>
          </w:tcPr>
          <w:p w:rsidR="00463419" w:rsidRPr="00463419" w:rsidRDefault="00463419" w:rsidP="000235A9">
            <w:pPr>
              <w:rPr>
                <w:color w:val="0000FF"/>
                <w:sz w:val="24"/>
                <w:lang w:eastAsia="zh-CN"/>
              </w:rPr>
            </w:pPr>
            <w:r w:rsidRPr="00463419">
              <w:rPr>
                <w:color w:val="0000FF"/>
                <w:sz w:val="24"/>
                <w:lang w:eastAsia="zh-CN"/>
              </w:rPr>
              <w:t>S</w:t>
            </w:r>
          </w:p>
        </w:tc>
        <w:tc>
          <w:tcPr>
            <w:tcW w:w="1476" w:type="dxa"/>
          </w:tcPr>
          <w:p w:rsidR="00463419" w:rsidRPr="00463419" w:rsidRDefault="00463419" w:rsidP="000235A9">
            <w:pPr>
              <w:rPr>
                <w:color w:val="0000FF"/>
                <w:sz w:val="24"/>
                <w:lang w:eastAsia="zh-CN"/>
              </w:rPr>
            </w:pPr>
            <w:r w:rsidRPr="00463419">
              <w:rPr>
                <w:color w:val="0000FF"/>
                <w:sz w:val="24"/>
                <w:lang w:eastAsia="zh-CN"/>
              </w:rPr>
              <w:t xml:space="preserve"> T</w:t>
            </w:r>
          </w:p>
        </w:tc>
        <w:tc>
          <w:tcPr>
            <w:tcW w:w="1476" w:type="dxa"/>
          </w:tcPr>
          <w:p w:rsidR="00463419" w:rsidRPr="00463419" w:rsidRDefault="00463419" w:rsidP="000235A9">
            <w:pPr>
              <w:rPr>
                <w:color w:val="0000FF"/>
                <w:sz w:val="24"/>
                <w:lang w:eastAsia="zh-CN"/>
              </w:rPr>
            </w:pPr>
            <w:r w:rsidRPr="00463419">
              <w:rPr>
                <w:color w:val="0000FF"/>
                <w:sz w:val="24"/>
                <w:lang w:eastAsia="zh-CN"/>
              </w:rPr>
              <w:t>R</w:t>
            </w:r>
          </w:p>
        </w:tc>
        <w:tc>
          <w:tcPr>
            <w:tcW w:w="1476" w:type="dxa"/>
          </w:tcPr>
          <w:p w:rsidR="00463419" w:rsidRPr="00463419" w:rsidRDefault="00463419" w:rsidP="000235A9">
            <w:pPr>
              <w:rPr>
                <w:color w:val="0000FF"/>
                <w:sz w:val="24"/>
                <w:lang w:eastAsia="zh-CN"/>
              </w:rPr>
            </w:pPr>
            <w:r w:rsidRPr="00463419">
              <w:rPr>
                <w:color w:val="0000FF"/>
                <w:sz w:val="24"/>
                <w:lang w:eastAsia="zh-CN"/>
              </w:rPr>
              <w:t>-</w:t>
            </w:r>
          </w:p>
        </w:tc>
      </w:tr>
      <w:tr w:rsidR="00463419" w:rsidTr="00463419">
        <w:tc>
          <w:tcPr>
            <w:tcW w:w="1998" w:type="dxa"/>
          </w:tcPr>
          <w:p w:rsidR="00463419" w:rsidRDefault="00463419" w:rsidP="006C752A">
            <w:pPr>
              <w:autoSpaceDE w:val="0"/>
              <w:autoSpaceDN w:val="0"/>
              <w:adjustRightInd w:val="0"/>
              <w:rPr>
                <w:b/>
                <w:bCs/>
                <w:sz w:val="18"/>
                <w:szCs w:val="18"/>
                <w:lang w:val="en-US"/>
              </w:rPr>
            </w:pPr>
            <w:r>
              <w:rPr>
                <w:b/>
                <w:bCs/>
                <w:sz w:val="18"/>
                <w:szCs w:val="18"/>
                <w:lang w:val="en-US"/>
              </w:rPr>
              <w:t>Symbols</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Q element is an ANQP query</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 element is an ANQP response</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 ANQP-element may be transmitted by MAC entity</w:t>
            </w:r>
          </w:p>
          <w:p w:rsidR="00463419" w:rsidRDefault="00463419" w:rsidP="006C752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R ANQP-element may be received by MAC entity</w:t>
            </w:r>
          </w:p>
          <w:p w:rsidR="00463419" w:rsidRDefault="00463419" w:rsidP="006C752A">
            <w:pPr>
              <w:rPr>
                <w:sz w:val="24"/>
                <w:lang w:eastAsia="zh-CN"/>
              </w:rPr>
            </w:pPr>
            <w:r>
              <w:rPr>
                <w:rFonts w:ascii="TimesNewRoman" w:hAnsi="TimesNewRoman" w:cs="TimesNewRoman"/>
                <w:sz w:val="18"/>
                <w:szCs w:val="18"/>
                <w:lang w:val="en-US"/>
              </w:rPr>
              <w:t>— ANQP-element is neither transmitted nor received by MAC entity</w:t>
            </w:r>
          </w:p>
        </w:tc>
        <w:tc>
          <w:tcPr>
            <w:tcW w:w="1170" w:type="dxa"/>
          </w:tcPr>
          <w:p w:rsidR="00463419" w:rsidRPr="00CF1257" w:rsidRDefault="00463419" w:rsidP="00E943D7">
            <w:pPr>
              <w:rPr>
                <w:color w:val="0070C0"/>
                <w:sz w:val="24"/>
                <w:lang w:eastAsia="zh-CN"/>
              </w:rPr>
            </w:pPr>
          </w:p>
        </w:tc>
        <w:tc>
          <w:tcPr>
            <w:tcW w:w="1260" w:type="dxa"/>
          </w:tcPr>
          <w:p w:rsidR="00463419" w:rsidRPr="00CF1257" w:rsidRDefault="00463419" w:rsidP="00E943D7">
            <w:pPr>
              <w:rPr>
                <w:color w:val="0070C0"/>
                <w:sz w:val="24"/>
                <w:lang w:eastAsia="zh-CN"/>
              </w:rPr>
            </w:pPr>
          </w:p>
        </w:tc>
        <w:tc>
          <w:tcPr>
            <w:tcW w:w="1476" w:type="dxa"/>
          </w:tcPr>
          <w:p w:rsidR="00463419" w:rsidRPr="00CF1257" w:rsidRDefault="00463419" w:rsidP="00E943D7">
            <w:pPr>
              <w:rPr>
                <w:color w:val="0070C0"/>
                <w:sz w:val="24"/>
                <w:lang w:eastAsia="zh-CN"/>
              </w:rPr>
            </w:pPr>
          </w:p>
        </w:tc>
        <w:tc>
          <w:tcPr>
            <w:tcW w:w="1476" w:type="dxa"/>
          </w:tcPr>
          <w:p w:rsidR="00463419" w:rsidRPr="00CF1257" w:rsidRDefault="00463419" w:rsidP="00E943D7">
            <w:pPr>
              <w:rPr>
                <w:color w:val="0070C0"/>
                <w:sz w:val="24"/>
                <w:lang w:eastAsia="zh-CN"/>
              </w:rPr>
            </w:pPr>
          </w:p>
        </w:tc>
        <w:tc>
          <w:tcPr>
            <w:tcW w:w="1476" w:type="dxa"/>
          </w:tcPr>
          <w:p w:rsidR="00463419" w:rsidRPr="00CF1257" w:rsidRDefault="00463419" w:rsidP="00E943D7">
            <w:pPr>
              <w:rPr>
                <w:color w:val="0070C0"/>
                <w:sz w:val="24"/>
                <w:lang w:eastAsia="zh-CN"/>
              </w:rPr>
            </w:pPr>
          </w:p>
        </w:tc>
      </w:tr>
      <w:tr w:rsidR="00463419" w:rsidTr="00720C4D">
        <w:tc>
          <w:tcPr>
            <w:tcW w:w="8856" w:type="dxa"/>
            <w:gridSpan w:val="6"/>
          </w:tcPr>
          <w:p w:rsidR="00463419" w:rsidRDefault="00463419" w:rsidP="006C752A">
            <w:pPr>
              <w:rPr>
                <w:sz w:val="24"/>
                <w:lang w:eastAsia="zh-CN"/>
              </w:rPr>
            </w:pPr>
          </w:p>
        </w:tc>
      </w:tr>
    </w:tbl>
    <w:p w:rsidR="00DC2F44" w:rsidRDefault="00DC2F44" w:rsidP="006C752A">
      <w:pPr>
        <w:jc w:val="both"/>
        <w:rPr>
          <w:color w:val="000000"/>
          <w:sz w:val="24"/>
          <w:szCs w:val="19"/>
          <w:u w:val="single"/>
          <w:lang w:val="de-DE" w:eastAsia="zh-CN"/>
        </w:rPr>
      </w:pPr>
    </w:p>
    <w:p w:rsidR="00FE36C6" w:rsidRDefault="00FE36C6" w:rsidP="006C752A">
      <w:pPr>
        <w:jc w:val="both"/>
        <w:rPr>
          <w:color w:val="000000"/>
          <w:sz w:val="24"/>
          <w:szCs w:val="19"/>
          <w:u w:val="single"/>
          <w:lang w:val="de-DE" w:eastAsia="zh-CN"/>
        </w:rPr>
      </w:pPr>
      <w:r w:rsidRPr="00FE36C6">
        <w:rPr>
          <w:rFonts w:ascii="TimesNewRoman,BoldItalic" w:hAnsi="TimesNewRoman,BoldItalic" w:cs="TimesNewRoman,BoldItalic"/>
          <w:b/>
          <w:bCs/>
          <w:i/>
          <w:iCs/>
          <w:sz w:val="20"/>
          <w:highlight w:val="yellow"/>
          <w:lang w:val="en-US"/>
        </w:rPr>
        <w:t xml:space="preserve">Insert the following new text to the new Clause </w:t>
      </w:r>
      <w:r w:rsidRPr="00FE36C6">
        <w:rPr>
          <w:rFonts w:ascii="Arial" w:hAnsi="Arial" w:cs="Arial"/>
          <w:b/>
          <w:bCs/>
          <w:sz w:val="20"/>
          <w:highlight w:val="yellow"/>
          <w:lang w:val="en-US"/>
        </w:rPr>
        <w:t>10.24.3.2.11</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10.24.3.2.11 Query AP List procedure</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The Query AP List ANQP-element is used by a requesting STA to perform an ANQP Query for each AP indicated in the AP list using the procedures defined in 10.24.3.2.1. The requesting STA shall only include Info IDs in the Query List ANQP element</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that have the sole ANQP-element type of S as shown in Table 10-10. Info IDs that have an ANQPelement type of Q shall not be included in the Query AP List ANQP-element (e.g., the Info ID for Vendor Specific ANQP-element shall not be included).</w:t>
      </w:r>
    </w:p>
    <w:p w:rsidR="00DC2F44" w:rsidRPr="00DC2F44" w:rsidRDefault="00DC2F44" w:rsidP="00DC2F44">
      <w:pPr>
        <w:jc w:val="both"/>
        <w:rPr>
          <w:color w:val="0000FF"/>
          <w:szCs w:val="22"/>
          <w:u w:val="single"/>
          <w:lang w:val="de-DE" w:eastAsia="zh-CN"/>
        </w:rPr>
      </w:pPr>
      <w:r w:rsidRPr="00DC2F44">
        <w:rPr>
          <w:color w:val="0000FF"/>
          <w:szCs w:val="22"/>
          <w:u w:val="single"/>
          <w:lang w:val="de-DE" w:eastAsia="zh-CN"/>
        </w:rPr>
        <w:t>A responding STA that encounters an unknown or reserved ANQP Info ID value in an Query AP List ANQP element received without error shall ignore that ANQP Info ID and shall parse any remaining ANQP Info IDs</w:t>
      </w:r>
    </w:p>
    <w:p w:rsidR="00463419" w:rsidRDefault="00DC2F44" w:rsidP="00DC2F44">
      <w:pPr>
        <w:rPr>
          <w:rFonts w:ascii="TimesNewRoman" w:hAnsi="TimesNewRoman" w:cs="TimesNewRoman"/>
          <w:color w:val="0000FF"/>
          <w:u w:val="single"/>
        </w:rPr>
      </w:pPr>
      <w:r w:rsidRPr="00DC2F44">
        <w:rPr>
          <w:rFonts w:ascii="TimesNewRoman" w:hAnsi="TimesNewRoman" w:cs="TimesNewRoman"/>
          <w:color w:val="0000FF"/>
          <w:u w:val="single"/>
        </w:rPr>
        <w:t xml:space="preserve">In the response to a Query AP List, the Query Response field should contain </w:t>
      </w:r>
      <w:r w:rsidR="00463419">
        <w:rPr>
          <w:rFonts w:ascii="TimesNewRoman" w:hAnsi="TimesNewRoman" w:cs="TimesNewRoman"/>
          <w:color w:val="0000FF"/>
          <w:u w:val="single"/>
        </w:rPr>
        <w:t xml:space="preserve">an </w:t>
      </w:r>
      <w:r w:rsidRPr="00DC2F44">
        <w:rPr>
          <w:rFonts w:ascii="TimesNewRoman" w:hAnsi="TimesNewRoman" w:cs="TimesNewRoman"/>
          <w:color w:val="0000FF"/>
          <w:u w:val="single"/>
        </w:rPr>
        <w:t xml:space="preserve">AP </w:t>
      </w:r>
      <w:r w:rsidR="00463419">
        <w:rPr>
          <w:rFonts w:ascii="TimesNewRoman" w:hAnsi="TimesNewRoman" w:cs="TimesNewRoman"/>
          <w:color w:val="0000FF"/>
          <w:u w:val="single"/>
        </w:rPr>
        <w:t>List Response ANQP element</w:t>
      </w:r>
      <w:r w:rsidRPr="00DC2F44">
        <w:rPr>
          <w:rFonts w:ascii="TimesNewRoman" w:hAnsi="TimesNewRoman" w:cs="TimesNewRoman"/>
          <w:color w:val="0000FF"/>
          <w:u w:val="single"/>
        </w:rPr>
        <w:t xml:space="preserve">. The </w:t>
      </w:r>
      <w:r w:rsidR="00463419">
        <w:rPr>
          <w:rFonts w:ascii="TimesNewRoman" w:hAnsi="TimesNewRoman" w:cs="TimesNewRoman"/>
          <w:color w:val="0000FF"/>
          <w:u w:val="single"/>
        </w:rPr>
        <w:t>AP List R</w:t>
      </w:r>
      <w:r w:rsidRPr="00DC2F44">
        <w:rPr>
          <w:rFonts w:ascii="TimesNewRoman" w:hAnsi="TimesNewRoman" w:cs="TimesNewRoman"/>
          <w:color w:val="0000FF"/>
          <w:u w:val="single"/>
        </w:rPr>
        <w:t>esponse contain</w:t>
      </w:r>
      <w:r w:rsidR="00463419">
        <w:rPr>
          <w:rFonts w:ascii="TimesNewRoman" w:hAnsi="TimesNewRoman" w:cs="TimesNewRoman"/>
          <w:color w:val="0000FF"/>
          <w:u w:val="single"/>
        </w:rPr>
        <w:t xml:space="preserve">s query response report for the </w:t>
      </w:r>
      <w:proofErr w:type="spellStart"/>
      <w:r w:rsidRPr="00DC2F44">
        <w:rPr>
          <w:rFonts w:ascii="TimesNewRoman" w:hAnsi="TimesNewRoman" w:cs="TimesNewRoman"/>
          <w:color w:val="0000FF"/>
          <w:u w:val="single"/>
        </w:rPr>
        <w:t>AP</w:t>
      </w:r>
      <w:r w:rsidR="00463419">
        <w:rPr>
          <w:rFonts w:ascii="TimesNewRoman" w:hAnsi="TimesNewRoman" w:cs="TimesNewRoman"/>
          <w:color w:val="0000FF"/>
          <w:u w:val="single"/>
        </w:rPr>
        <w:t>s</w:t>
      </w:r>
      <w:proofErr w:type="spellEnd"/>
      <w:r w:rsidRPr="00DC2F44">
        <w:rPr>
          <w:rFonts w:ascii="TimesNewRoman" w:hAnsi="TimesNewRoman" w:cs="TimesNewRoman"/>
          <w:color w:val="0000FF"/>
          <w:u w:val="single"/>
        </w:rPr>
        <w:t xml:space="preserve"> </w:t>
      </w:r>
      <w:r w:rsidR="00463419">
        <w:rPr>
          <w:rFonts w:ascii="TimesNewRoman" w:hAnsi="TimesNewRoman" w:cs="TimesNewRoman"/>
          <w:color w:val="0000FF"/>
          <w:u w:val="single"/>
        </w:rPr>
        <w:t>indicated in the Query AP List</w:t>
      </w:r>
      <w:r w:rsidR="0037217E">
        <w:rPr>
          <w:rFonts w:ascii="TimesNewRoman" w:hAnsi="TimesNewRoman" w:cs="TimesNewRoman"/>
          <w:color w:val="0000FF"/>
          <w:u w:val="single"/>
        </w:rPr>
        <w:t xml:space="preserve"> in the increased order of the AP Identifier.</w:t>
      </w:r>
      <w:r w:rsidRPr="00DC2F44">
        <w:rPr>
          <w:rFonts w:ascii="TimesNewRoman" w:hAnsi="TimesNewRoman" w:cs="TimesNewRoman"/>
          <w:color w:val="0000FF"/>
          <w:u w:val="single"/>
        </w:rPr>
        <w:t xml:space="preserve"> </w:t>
      </w:r>
    </w:p>
    <w:p w:rsidR="00DC2F44" w:rsidRDefault="00DC2F44" w:rsidP="006C752A">
      <w:pPr>
        <w:jc w:val="both"/>
        <w:rPr>
          <w:color w:val="000000"/>
          <w:sz w:val="24"/>
          <w:szCs w:val="19"/>
          <w:u w:val="single"/>
          <w:lang w:val="de-DE" w:eastAsia="zh-CN"/>
        </w:rPr>
      </w:pPr>
    </w:p>
    <w:p w:rsidR="006C752A" w:rsidRDefault="006C752A"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C2F44" w:rsidRDefault="00DC2F44" w:rsidP="006C752A">
      <w:pPr>
        <w:jc w:val="both"/>
        <w:rPr>
          <w:color w:val="000000"/>
          <w:sz w:val="24"/>
          <w:szCs w:val="19"/>
          <w:u w:val="single"/>
          <w:lang w:val="de-DE" w:eastAsia="zh-CN"/>
        </w:rPr>
      </w:pPr>
    </w:p>
    <w:p w:rsidR="00D05A7B" w:rsidRDefault="00D05A7B" w:rsidP="000E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u w:val="single"/>
          <w:lang w:val="de-DE" w:eastAsia="zh-CN"/>
        </w:rPr>
      </w:pPr>
    </w:p>
    <w:p w:rsidR="00D61386" w:rsidRDefault="00D61386" w:rsidP="00D61386">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sidR="00D104AB">
        <w:rPr>
          <w:i/>
          <w:iCs/>
          <w:sz w:val="24"/>
          <w:szCs w:val="24"/>
        </w:rPr>
        <w:t>11-13-0037</w:t>
      </w:r>
      <w:r>
        <w:rPr>
          <w:i/>
          <w:iCs/>
          <w:sz w:val="24"/>
          <w:szCs w:val="24"/>
        </w:rPr>
        <w:t>-0</w:t>
      </w:r>
      <w:r w:rsidR="00FF638E">
        <w:rPr>
          <w:i/>
          <w:iCs/>
          <w:sz w:val="24"/>
          <w:szCs w:val="24"/>
        </w:rPr>
        <w:t>0</w:t>
      </w:r>
      <w:r w:rsidR="008D78BF">
        <w:rPr>
          <w:i/>
          <w:iCs/>
          <w:sz w:val="24"/>
          <w:szCs w:val="24"/>
        </w:rPr>
        <w:t>-00ai –</w:t>
      </w:r>
      <w:r w:rsidR="00E6359F">
        <w:rPr>
          <w:i/>
          <w:iCs/>
          <w:sz w:val="24"/>
          <w:szCs w:val="24"/>
        </w:rPr>
        <w:t>Query</w:t>
      </w:r>
      <w:r w:rsidR="008D78BF">
        <w:rPr>
          <w:i/>
          <w:iCs/>
          <w:sz w:val="24"/>
          <w:szCs w:val="24"/>
        </w:rPr>
        <w:t xml:space="preserve"> AP List</w:t>
      </w:r>
      <w:r>
        <w:rPr>
          <w:sz w:val="24"/>
          <w:szCs w:val="24"/>
        </w:rPr>
        <w:t xml:space="preserve"> to the draft TGai Specification Document.</w:t>
      </w:r>
    </w:p>
    <w:p w:rsidR="00E6359F" w:rsidRDefault="00E6359F" w:rsidP="00D61386">
      <w:pPr>
        <w:spacing w:before="120" w:after="120"/>
        <w:ind w:left="720"/>
        <w:rPr>
          <w:rFonts w:ascii="Verdana" w:hAnsi="Verdana"/>
          <w:color w:val="000000"/>
          <w:sz w:val="17"/>
          <w:szCs w:val="17"/>
        </w:rPr>
      </w:pPr>
    </w:p>
    <w:p w:rsidR="00D61386" w:rsidRDefault="00D61386" w:rsidP="00D61386">
      <w:pPr>
        <w:spacing w:before="120" w:after="120"/>
        <w:ind w:left="720"/>
        <w:rPr>
          <w:sz w:val="24"/>
          <w:szCs w:val="24"/>
        </w:rPr>
      </w:pPr>
      <w:r>
        <w:rPr>
          <w:sz w:val="24"/>
          <w:szCs w:val="24"/>
        </w:rPr>
        <w:t xml:space="preserve">Yes: ____________;  No: _________________;  </w:t>
      </w:r>
      <w:r w:rsidR="00C23ACB">
        <w:rPr>
          <w:sz w:val="24"/>
          <w:szCs w:val="24"/>
        </w:rPr>
        <w:t>Abstain:</w:t>
      </w:r>
      <w:r>
        <w:rPr>
          <w:sz w:val="24"/>
          <w:szCs w:val="24"/>
        </w:rPr>
        <w:t>________________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3F62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4F" w:rsidRDefault="001E794F">
      <w:r>
        <w:separator/>
      </w:r>
    </w:p>
  </w:endnote>
  <w:endnote w:type="continuationSeparator" w:id="0">
    <w:p w:rsidR="001E794F" w:rsidRDefault="001E7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2" w:name="aliashDOCCompanyConfiden1FooterEvenPages"/>
  </w:p>
  <w:bookmarkEnd w:id="2"/>
  <w:p w:rsidR="00737655" w:rsidRDefault="00737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737655" w:rsidRDefault="008A6EEF">
    <w:pPr>
      <w:pStyle w:val="Footer"/>
      <w:tabs>
        <w:tab w:val="clear" w:pos="6480"/>
        <w:tab w:val="center" w:pos="4680"/>
        <w:tab w:val="right" w:pos="9360"/>
      </w:tabs>
    </w:pPr>
    <w:r>
      <w:fldChar w:fldCharType="begin"/>
    </w:r>
    <w:r w:rsidR="00737655">
      <w:instrText xml:space="preserve"> SUBJECT  \* MERGEFORMAT </w:instrText>
    </w:r>
    <w:r>
      <w:fldChar w:fldCharType="separate"/>
    </w:r>
    <w:r w:rsidR="00737655">
      <w:t>Submission</w:t>
    </w:r>
    <w:r>
      <w:fldChar w:fldCharType="end"/>
    </w:r>
    <w:r w:rsidR="00737655">
      <w:tab/>
      <w:t xml:space="preserve">page </w:t>
    </w:r>
    <w:fldSimple w:instr="page ">
      <w:r w:rsidR="00D17C53">
        <w:rPr>
          <w:noProof/>
        </w:rPr>
        <w:t>1</w:t>
      </w:r>
    </w:fldSimple>
    <w:r w:rsidR="00737655">
      <w:tab/>
    </w:r>
    <w:proofErr w:type="spellStart"/>
    <w:r w:rsidR="00C62A1C">
      <w:t>Huawei</w:t>
    </w:r>
    <w:proofErr w:type="spellEnd"/>
  </w:p>
  <w:p w:rsidR="00737655" w:rsidRDefault="007376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Footer"/>
      <w:jc w:val="center"/>
      <w:rPr>
        <w:rFonts w:ascii="Arial" w:hAnsi="Arial" w:cs="Arial"/>
        <w:b/>
        <w:color w:val="3E8430"/>
        <w:sz w:val="20"/>
      </w:rPr>
    </w:pPr>
    <w:bookmarkStart w:id="5" w:name="aliashDOCCompanyConfiden1FooterFirstPage"/>
  </w:p>
  <w:bookmarkEnd w:id="5"/>
  <w:p w:rsidR="00737655" w:rsidRDefault="00737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4F" w:rsidRDefault="001E794F">
      <w:r>
        <w:separator/>
      </w:r>
    </w:p>
  </w:footnote>
  <w:footnote w:type="continuationSeparator" w:id="0">
    <w:p w:rsidR="001E794F" w:rsidRDefault="001E7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0" w:name="aliashDOCCompanyConfiden1HeaderEvenPages"/>
  </w:p>
  <w:bookmarkEnd w:id="0"/>
  <w:p w:rsidR="00737655" w:rsidRDefault="00737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737655" w:rsidRDefault="006F11CF">
    <w:pPr>
      <w:pStyle w:val="Header"/>
      <w:tabs>
        <w:tab w:val="clear" w:pos="6480"/>
        <w:tab w:val="center" w:pos="4680"/>
        <w:tab w:val="right" w:pos="9360"/>
      </w:tabs>
    </w:pPr>
    <w:r>
      <w:t>January 2013</w:t>
    </w:r>
    <w:r w:rsidR="00737655">
      <w:tab/>
    </w:r>
    <w:r w:rsidR="00737655">
      <w:tab/>
    </w:r>
    <w:fldSimple w:instr=" TITLE  \* MERGEFORMAT ">
      <w:r>
        <w:t>doc.: IEEE 802.11-13</w:t>
      </w:r>
      <w:r w:rsidR="00737655">
        <w:t>/</w:t>
      </w:r>
    </w:fldSimple>
    <w:r w:rsidR="002D27EE">
      <w:t>0037-00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55" w:rsidRDefault="00737655" w:rsidP="00DD0DA2">
    <w:pPr>
      <w:pStyle w:val="Header"/>
      <w:jc w:val="center"/>
      <w:rPr>
        <w:rFonts w:ascii="Arial" w:hAnsi="Arial" w:cs="Arial"/>
        <w:color w:val="3E8430"/>
        <w:sz w:val="20"/>
      </w:rPr>
    </w:pPr>
    <w:bookmarkStart w:id="4" w:name="aliashDOCCompanyConfiden1HeaderFirstPage"/>
  </w:p>
  <w:bookmarkEnd w:id="4"/>
  <w:p w:rsidR="00737655" w:rsidRDefault="00737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C065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6"/>
  </w:num>
  <w:num w:numId="6">
    <w:abstractNumId w:val="3"/>
  </w:num>
  <w:num w:numId="7">
    <w:abstractNumId w:val="5"/>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DD0DA2"/>
    <w:rsid w:val="0000049D"/>
    <w:rsid w:val="000131A9"/>
    <w:rsid w:val="00025B35"/>
    <w:rsid w:val="00026686"/>
    <w:rsid w:val="00031FF6"/>
    <w:rsid w:val="000529FE"/>
    <w:rsid w:val="000628AD"/>
    <w:rsid w:val="00084136"/>
    <w:rsid w:val="000919D2"/>
    <w:rsid w:val="000926EA"/>
    <w:rsid w:val="00092AA4"/>
    <w:rsid w:val="000A0085"/>
    <w:rsid w:val="000A22E4"/>
    <w:rsid w:val="000A3CBF"/>
    <w:rsid w:val="000A70CF"/>
    <w:rsid w:val="000C1AA3"/>
    <w:rsid w:val="000C335D"/>
    <w:rsid w:val="000C3798"/>
    <w:rsid w:val="000C740B"/>
    <w:rsid w:val="000D6613"/>
    <w:rsid w:val="000D7453"/>
    <w:rsid w:val="000E3352"/>
    <w:rsid w:val="000E7F43"/>
    <w:rsid w:val="000F2BFF"/>
    <w:rsid w:val="000F2E9E"/>
    <w:rsid w:val="000F5195"/>
    <w:rsid w:val="00101C91"/>
    <w:rsid w:val="00101FC2"/>
    <w:rsid w:val="00105A5B"/>
    <w:rsid w:val="0010743C"/>
    <w:rsid w:val="00107C9E"/>
    <w:rsid w:val="00115B63"/>
    <w:rsid w:val="001166A6"/>
    <w:rsid w:val="00131522"/>
    <w:rsid w:val="00132163"/>
    <w:rsid w:val="001336FC"/>
    <w:rsid w:val="00134DD9"/>
    <w:rsid w:val="001357AF"/>
    <w:rsid w:val="00137142"/>
    <w:rsid w:val="00142AE4"/>
    <w:rsid w:val="00142CDE"/>
    <w:rsid w:val="0014357C"/>
    <w:rsid w:val="00152288"/>
    <w:rsid w:val="00160C6C"/>
    <w:rsid w:val="00161942"/>
    <w:rsid w:val="00164C21"/>
    <w:rsid w:val="0016747C"/>
    <w:rsid w:val="0018197D"/>
    <w:rsid w:val="001841E7"/>
    <w:rsid w:val="00184FCD"/>
    <w:rsid w:val="00194A54"/>
    <w:rsid w:val="001963C8"/>
    <w:rsid w:val="001A0AC4"/>
    <w:rsid w:val="001A7808"/>
    <w:rsid w:val="001B2CB7"/>
    <w:rsid w:val="001C0692"/>
    <w:rsid w:val="001C0D3B"/>
    <w:rsid w:val="001C1843"/>
    <w:rsid w:val="001D175F"/>
    <w:rsid w:val="001D4A5B"/>
    <w:rsid w:val="001D723B"/>
    <w:rsid w:val="001E1AFB"/>
    <w:rsid w:val="001E3FF0"/>
    <w:rsid w:val="001E4943"/>
    <w:rsid w:val="001E62A5"/>
    <w:rsid w:val="001E794F"/>
    <w:rsid w:val="001F6E90"/>
    <w:rsid w:val="00201875"/>
    <w:rsid w:val="00206E91"/>
    <w:rsid w:val="002111B6"/>
    <w:rsid w:val="002233BB"/>
    <w:rsid w:val="00223943"/>
    <w:rsid w:val="00236674"/>
    <w:rsid w:val="00240B3B"/>
    <w:rsid w:val="00242CE4"/>
    <w:rsid w:val="002471AF"/>
    <w:rsid w:val="00255E73"/>
    <w:rsid w:val="00266AEC"/>
    <w:rsid w:val="0029020B"/>
    <w:rsid w:val="0029083B"/>
    <w:rsid w:val="00297245"/>
    <w:rsid w:val="002A309D"/>
    <w:rsid w:val="002A54FB"/>
    <w:rsid w:val="002B4FA5"/>
    <w:rsid w:val="002C3327"/>
    <w:rsid w:val="002C52A0"/>
    <w:rsid w:val="002D27EE"/>
    <w:rsid w:val="002D2B5A"/>
    <w:rsid w:val="002D44BE"/>
    <w:rsid w:val="002D5164"/>
    <w:rsid w:val="002E024A"/>
    <w:rsid w:val="002E1205"/>
    <w:rsid w:val="002F05DA"/>
    <w:rsid w:val="002F1C86"/>
    <w:rsid w:val="002F4F27"/>
    <w:rsid w:val="002F5A79"/>
    <w:rsid w:val="00314CFD"/>
    <w:rsid w:val="0031551E"/>
    <w:rsid w:val="00342965"/>
    <w:rsid w:val="0034411E"/>
    <w:rsid w:val="003534F7"/>
    <w:rsid w:val="003551D1"/>
    <w:rsid w:val="00357592"/>
    <w:rsid w:val="003613EA"/>
    <w:rsid w:val="00362275"/>
    <w:rsid w:val="00364EEF"/>
    <w:rsid w:val="00367502"/>
    <w:rsid w:val="0037217E"/>
    <w:rsid w:val="0037311C"/>
    <w:rsid w:val="00377BF0"/>
    <w:rsid w:val="00383F4D"/>
    <w:rsid w:val="00393A7D"/>
    <w:rsid w:val="003A1F5E"/>
    <w:rsid w:val="003A73C2"/>
    <w:rsid w:val="003B5667"/>
    <w:rsid w:val="003C0F8D"/>
    <w:rsid w:val="003C529B"/>
    <w:rsid w:val="003D5642"/>
    <w:rsid w:val="003E0B72"/>
    <w:rsid w:val="003E13E1"/>
    <w:rsid w:val="003E3B48"/>
    <w:rsid w:val="003E4852"/>
    <w:rsid w:val="003E5683"/>
    <w:rsid w:val="003F0C1E"/>
    <w:rsid w:val="003F6214"/>
    <w:rsid w:val="003F7708"/>
    <w:rsid w:val="004045A7"/>
    <w:rsid w:val="00404875"/>
    <w:rsid w:val="00407C54"/>
    <w:rsid w:val="00413FD7"/>
    <w:rsid w:val="004144D5"/>
    <w:rsid w:val="00420F80"/>
    <w:rsid w:val="004264C2"/>
    <w:rsid w:val="00442037"/>
    <w:rsid w:val="00444DC8"/>
    <w:rsid w:val="004525B1"/>
    <w:rsid w:val="004549E2"/>
    <w:rsid w:val="004601D0"/>
    <w:rsid w:val="00463419"/>
    <w:rsid w:val="00477C5D"/>
    <w:rsid w:val="00480911"/>
    <w:rsid w:val="00482C35"/>
    <w:rsid w:val="00490D7E"/>
    <w:rsid w:val="00490E28"/>
    <w:rsid w:val="00491C11"/>
    <w:rsid w:val="004B7451"/>
    <w:rsid w:val="004D40A8"/>
    <w:rsid w:val="004D6CFF"/>
    <w:rsid w:val="004E1ABF"/>
    <w:rsid w:val="004F20FD"/>
    <w:rsid w:val="004F3714"/>
    <w:rsid w:val="00500394"/>
    <w:rsid w:val="00511C64"/>
    <w:rsid w:val="0052022D"/>
    <w:rsid w:val="005417F8"/>
    <w:rsid w:val="00573DCD"/>
    <w:rsid w:val="0057443E"/>
    <w:rsid w:val="00583FDE"/>
    <w:rsid w:val="00590DC3"/>
    <w:rsid w:val="005948D1"/>
    <w:rsid w:val="005A44DC"/>
    <w:rsid w:val="005A7F3D"/>
    <w:rsid w:val="005B206D"/>
    <w:rsid w:val="005B4838"/>
    <w:rsid w:val="005C3212"/>
    <w:rsid w:val="005C6D0A"/>
    <w:rsid w:val="005D168E"/>
    <w:rsid w:val="005E148E"/>
    <w:rsid w:val="005E339E"/>
    <w:rsid w:val="005F6807"/>
    <w:rsid w:val="005F757F"/>
    <w:rsid w:val="0060293D"/>
    <w:rsid w:val="00604933"/>
    <w:rsid w:val="00605AE1"/>
    <w:rsid w:val="00606A3A"/>
    <w:rsid w:val="0061199D"/>
    <w:rsid w:val="006157F5"/>
    <w:rsid w:val="00620096"/>
    <w:rsid w:val="006202AC"/>
    <w:rsid w:val="00621812"/>
    <w:rsid w:val="0062440B"/>
    <w:rsid w:val="006252B6"/>
    <w:rsid w:val="0063124B"/>
    <w:rsid w:val="00637AA9"/>
    <w:rsid w:val="00642A4D"/>
    <w:rsid w:val="00644AB9"/>
    <w:rsid w:val="006459C8"/>
    <w:rsid w:val="00650C20"/>
    <w:rsid w:val="0065379F"/>
    <w:rsid w:val="006559DB"/>
    <w:rsid w:val="0066055C"/>
    <w:rsid w:val="006640AE"/>
    <w:rsid w:val="00672197"/>
    <w:rsid w:val="00674851"/>
    <w:rsid w:val="006803BC"/>
    <w:rsid w:val="00682456"/>
    <w:rsid w:val="0068363B"/>
    <w:rsid w:val="00685B42"/>
    <w:rsid w:val="00690CFB"/>
    <w:rsid w:val="00694058"/>
    <w:rsid w:val="00695D5D"/>
    <w:rsid w:val="006A79A1"/>
    <w:rsid w:val="006B0C6C"/>
    <w:rsid w:val="006B2C88"/>
    <w:rsid w:val="006B4A79"/>
    <w:rsid w:val="006C0727"/>
    <w:rsid w:val="006C42AC"/>
    <w:rsid w:val="006C752A"/>
    <w:rsid w:val="006C7EEB"/>
    <w:rsid w:val="006D6C12"/>
    <w:rsid w:val="006D6FC8"/>
    <w:rsid w:val="006E145F"/>
    <w:rsid w:val="006E3031"/>
    <w:rsid w:val="006E4751"/>
    <w:rsid w:val="006F11CF"/>
    <w:rsid w:val="006F5BDF"/>
    <w:rsid w:val="00700154"/>
    <w:rsid w:val="00703BCB"/>
    <w:rsid w:val="00715574"/>
    <w:rsid w:val="00720C4D"/>
    <w:rsid w:val="00725CDE"/>
    <w:rsid w:val="00737655"/>
    <w:rsid w:val="00740126"/>
    <w:rsid w:val="0074016D"/>
    <w:rsid w:val="00743F92"/>
    <w:rsid w:val="00744B29"/>
    <w:rsid w:val="00744E68"/>
    <w:rsid w:val="00754785"/>
    <w:rsid w:val="00770572"/>
    <w:rsid w:val="00775C70"/>
    <w:rsid w:val="007803C8"/>
    <w:rsid w:val="00780B14"/>
    <w:rsid w:val="00780FB9"/>
    <w:rsid w:val="00781186"/>
    <w:rsid w:val="00784003"/>
    <w:rsid w:val="00794CCE"/>
    <w:rsid w:val="007A0474"/>
    <w:rsid w:val="007B6E26"/>
    <w:rsid w:val="007C0E0D"/>
    <w:rsid w:val="007C6734"/>
    <w:rsid w:val="007D2767"/>
    <w:rsid w:val="007E5C72"/>
    <w:rsid w:val="007E707D"/>
    <w:rsid w:val="007F77B4"/>
    <w:rsid w:val="0080087F"/>
    <w:rsid w:val="00802186"/>
    <w:rsid w:val="00807D32"/>
    <w:rsid w:val="008111FC"/>
    <w:rsid w:val="00816960"/>
    <w:rsid w:val="0082666E"/>
    <w:rsid w:val="008414A1"/>
    <w:rsid w:val="00844CC7"/>
    <w:rsid w:val="008654BF"/>
    <w:rsid w:val="00885614"/>
    <w:rsid w:val="00891874"/>
    <w:rsid w:val="00892DEA"/>
    <w:rsid w:val="00895BF2"/>
    <w:rsid w:val="008A6EEF"/>
    <w:rsid w:val="008B2A8E"/>
    <w:rsid w:val="008B5465"/>
    <w:rsid w:val="008B5A16"/>
    <w:rsid w:val="008B5F32"/>
    <w:rsid w:val="008C1265"/>
    <w:rsid w:val="008C4E3F"/>
    <w:rsid w:val="008C5DF1"/>
    <w:rsid w:val="008D78BF"/>
    <w:rsid w:val="008E0370"/>
    <w:rsid w:val="008E23DC"/>
    <w:rsid w:val="008E73A4"/>
    <w:rsid w:val="008F3F47"/>
    <w:rsid w:val="008F7801"/>
    <w:rsid w:val="0090474E"/>
    <w:rsid w:val="0090717F"/>
    <w:rsid w:val="00917492"/>
    <w:rsid w:val="009211FB"/>
    <w:rsid w:val="00935BB0"/>
    <w:rsid w:val="00936721"/>
    <w:rsid w:val="009424C2"/>
    <w:rsid w:val="009465AB"/>
    <w:rsid w:val="00951BE4"/>
    <w:rsid w:val="00955ADB"/>
    <w:rsid w:val="0095699F"/>
    <w:rsid w:val="00957204"/>
    <w:rsid w:val="00961BC3"/>
    <w:rsid w:val="00967D8B"/>
    <w:rsid w:val="00970D6F"/>
    <w:rsid w:val="009761A0"/>
    <w:rsid w:val="00981AD7"/>
    <w:rsid w:val="00987FCD"/>
    <w:rsid w:val="009A5C5A"/>
    <w:rsid w:val="009A6C12"/>
    <w:rsid w:val="009C28F6"/>
    <w:rsid w:val="009C677A"/>
    <w:rsid w:val="009C6D35"/>
    <w:rsid w:val="009D1505"/>
    <w:rsid w:val="009D6683"/>
    <w:rsid w:val="009D6B91"/>
    <w:rsid w:val="009D6D1B"/>
    <w:rsid w:val="009D7603"/>
    <w:rsid w:val="009E0AC0"/>
    <w:rsid w:val="009E5641"/>
    <w:rsid w:val="009E6C46"/>
    <w:rsid w:val="009F114C"/>
    <w:rsid w:val="00A0008A"/>
    <w:rsid w:val="00A03415"/>
    <w:rsid w:val="00A05113"/>
    <w:rsid w:val="00A07D5A"/>
    <w:rsid w:val="00A11B48"/>
    <w:rsid w:val="00A173D1"/>
    <w:rsid w:val="00A22ECA"/>
    <w:rsid w:val="00A3105A"/>
    <w:rsid w:val="00A3206E"/>
    <w:rsid w:val="00A357BB"/>
    <w:rsid w:val="00A40479"/>
    <w:rsid w:val="00A408CF"/>
    <w:rsid w:val="00A45832"/>
    <w:rsid w:val="00A46BB8"/>
    <w:rsid w:val="00A745CA"/>
    <w:rsid w:val="00A835EC"/>
    <w:rsid w:val="00A84F6D"/>
    <w:rsid w:val="00A87920"/>
    <w:rsid w:val="00A90473"/>
    <w:rsid w:val="00AA427C"/>
    <w:rsid w:val="00AA4E8C"/>
    <w:rsid w:val="00AB0A91"/>
    <w:rsid w:val="00AD39AD"/>
    <w:rsid w:val="00AD39F3"/>
    <w:rsid w:val="00AE0548"/>
    <w:rsid w:val="00AE06DC"/>
    <w:rsid w:val="00AE5FE5"/>
    <w:rsid w:val="00AF6F1D"/>
    <w:rsid w:val="00B003F2"/>
    <w:rsid w:val="00B1282A"/>
    <w:rsid w:val="00B14FD2"/>
    <w:rsid w:val="00B25CF5"/>
    <w:rsid w:val="00B269C6"/>
    <w:rsid w:val="00B27958"/>
    <w:rsid w:val="00B32BF7"/>
    <w:rsid w:val="00B33926"/>
    <w:rsid w:val="00B33C8B"/>
    <w:rsid w:val="00B45296"/>
    <w:rsid w:val="00B57837"/>
    <w:rsid w:val="00B70BA7"/>
    <w:rsid w:val="00B769D9"/>
    <w:rsid w:val="00B80EBE"/>
    <w:rsid w:val="00B82E50"/>
    <w:rsid w:val="00B902EF"/>
    <w:rsid w:val="00B95C4D"/>
    <w:rsid w:val="00BA3333"/>
    <w:rsid w:val="00BC188F"/>
    <w:rsid w:val="00BC260D"/>
    <w:rsid w:val="00BC49F1"/>
    <w:rsid w:val="00BC50B5"/>
    <w:rsid w:val="00BC72FD"/>
    <w:rsid w:val="00BD0F62"/>
    <w:rsid w:val="00BE3855"/>
    <w:rsid w:val="00BE68C2"/>
    <w:rsid w:val="00BF330A"/>
    <w:rsid w:val="00C0124B"/>
    <w:rsid w:val="00C073EA"/>
    <w:rsid w:val="00C07B72"/>
    <w:rsid w:val="00C11520"/>
    <w:rsid w:val="00C1640C"/>
    <w:rsid w:val="00C23ACB"/>
    <w:rsid w:val="00C2509E"/>
    <w:rsid w:val="00C3130A"/>
    <w:rsid w:val="00C31366"/>
    <w:rsid w:val="00C34C7A"/>
    <w:rsid w:val="00C44384"/>
    <w:rsid w:val="00C44C32"/>
    <w:rsid w:val="00C60B08"/>
    <w:rsid w:val="00C60F8D"/>
    <w:rsid w:val="00C62A1C"/>
    <w:rsid w:val="00C62AAF"/>
    <w:rsid w:val="00C7109D"/>
    <w:rsid w:val="00C76804"/>
    <w:rsid w:val="00C771FC"/>
    <w:rsid w:val="00C8460D"/>
    <w:rsid w:val="00C90DD7"/>
    <w:rsid w:val="00C929E6"/>
    <w:rsid w:val="00CA09B2"/>
    <w:rsid w:val="00CA3621"/>
    <w:rsid w:val="00CC609A"/>
    <w:rsid w:val="00CC7232"/>
    <w:rsid w:val="00CC7FF7"/>
    <w:rsid w:val="00CD3E39"/>
    <w:rsid w:val="00CD57A5"/>
    <w:rsid w:val="00CD6EE1"/>
    <w:rsid w:val="00CE16FC"/>
    <w:rsid w:val="00CE6656"/>
    <w:rsid w:val="00CF0733"/>
    <w:rsid w:val="00CF1257"/>
    <w:rsid w:val="00CF221A"/>
    <w:rsid w:val="00CF47A1"/>
    <w:rsid w:val="00CF4C34"/>
    <w:rsid w:val="00CF67DB"/>
    <w:rsid w:val="00CF72B1"/>
    <w:rsid w:val="00D00416"/>
    <w:rsid w:val="00D04375"/>
    <w:rsid w:val="00D05A7B"/>
    <w:rsid w:val="00D104AB"/>
    <w:rsid w:val="00D10BCA"/>
    <w:rsid w:val="00D17C53"/>
    <w:rsid w:val="00D23EF0"/>
    <w:rsid w:val="00D3144A"/>
    <w:rsid w:val="00D350A0"/>
    <w:rsid w:val="00D41C8A"/>
    <w:rsid w:val="00D429B5"/>
    <w:rsid w:val="00D44FF8"/>
    <w:rsid w:val="00D52212"/>
    <w:rsid w:val="00D559FB"/>
    <w:rsid w:val="00D61386"/>
    <w:rsid w:val="00D64033"/>
    <w:rsid w:val="00D735EB"/>
    <w:rsid w:val="00D77D81"/>
    <w:rsid w:val="00D80C17"/>
    <w:rsid w:val="00D86424"/>
    <w:rsid w:val="00D86946"/>
    <w:rsid w:val="00D93DAD"/>
    <w:rsid w:val="00DA3C8A"/>
    <w:rsid w:val="00DB2235"/>
    <w:rsid w:val="00DB6F64"/>
    <w:rsid w:val="00DC2DDC"/>
    <w:rsid w:val="00DC2F44"/>
    <w:rsid w:val="00DC56AA"/>
    <w:rsid w:val="00DC5A7B"/>
    <w:rsid w:val="00DC633D"/>
    <w:rsid w:val="00DD0DA2"/>
    <w:rsid w:val="00DD5E2B"/>
    <w:rsid w:val="00DE1443"/>
    <w:rsid w:val="00DE2E94"/>
    <w:rsid w:val="00DE6520"/>
    <w:rsid w:val="00DF158F"/>
    <w:rsid w:val="00DF164B"/>
    <w:rsid w:val="00DF35E8"/>
    <w:rsid w:val="00E03772"/>
    <w:rsid w:val="00E03B06"/>
    <w:rsid w:val="00E057A0"/>
    <w:rsid w:val="00E14FB5"/>
    <w:rsid w:val="00E2515B"/>
    <w:rsid w:val="00E2557D"/>
    <w:rsid w:val="00E25A74"/>
    <w:rsid w:val="00E31C2E"/>
    <w:rsid w:val="00E35E63"/>
    <w:rsid w:val="00E45F37"/>
    <w:rsid w:val="00E57FAE"/>
    <w:rsid w:val="00E613BC"/>
    <w:rsid w:val="00E6359F"/>
    <w:rsid w:val="00E65AD6"/>
    <w:rsid w:val="00E67BD3"/>
    <w:rsid w:val="00E76255"/>
    <w:rsid w:val="00E82C5B"/>
    <w:rsid w:val="00E84A9F"/>
    <w:rsid w:val="00E92557"/>
    <w:rsid w:val="00E92B54"/>
    <w:rsid w:val="00E943D7"/>
    <w:rsid w:val="00E957B3"/>
    <w:rsid w:val="00EA4463"/>
    <w:rsid w:val="00EB20F9"/>
    <w:rsid w:val="00EC070D"/>
    <w:rsid w:val="00EC463E"/>
    <w:rsid w:val="00EC515D"/>
    <w:rsid w:val="00ED4917"/>
    <w:rsid w:val="00EE47A4"/>
    <w:rsid w:val="00EF2A22"/>
    <w:rsid w:val="00F06015"/>
    <w:rsid w:val="00F07A52"/>
    <w:rsid w:val="00F17818"/>
    <w:rsid w:val="00F2005C"/>
    <w:rsid w:val="00F2023C"/>
    <w:rsid w:val="00F217F2"/>
    <w:rsid w:val="00F27D74"/>
    <w:rsid w:val="00F34C68"/>
    <w:rsid w:val="00F42C2A"/>
    <w:rsid w:val="00F51E8E"/>
    <w:rsid w:val="00F61260"/>
    <w:rsid w:val="00F73C66"/>
    <w:rsid w:val="00F747E0"/>
    <w:rsid w:val="00F9299C"/>
    <w:rsid w:val="00F94A7F"/>
    <w:rsid w:val="00F96F61"/>
    <w:rsid w:val="00F97182"/>
    <w:rsid w:val="00FA07C4"/>
    <w:rsid w:val="00FA17E3"/>
    <w:rsid w:val="00FA56C5"/>
    <w:rsid w:val="00FA5C67"/>
    <w:rsid w:val="00FB69AC"/>
    <w:rsid w:val="00FC0A94"/>
    <w:rsid w:val="00FC19F4"/>
    <w:rsid w:val="00FC2076"/>
    <w:rsid w:val="00FE169A"/>
    <w:rsid w:val="00FE21F5"/>
    <w:rsid w:val="00FE311D"/>
    <w:rsid w:val="00FE36C6"/>
    <w:rsid w:val="00FE5691"/>
    <w:rsid w:val="00FF2074"/>
    <w:rsid w:val="00FF61CA"/>
    <w:rsid w:val="00FF638E"/>
    <w:rsid w:val="00FF7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EBE"/>
    <w:rPr>
      <w:sz w:val="22"/>
      <w:lang w:val="en-GB"/>
    </w:rPr>
  </w:style>
  <w:style w:type="paragraph" w:styleId="Heading1">
    <w:name w:val="heading 1"/>
    <w:basedOn w:val="Normal"/>
    <w:next w:val="Normal"/>
    <w:qFormat/>
    <w:rsid w:val="00B80EBE"/>
    <w:pPr>
      <w:keepNext/>
      <w:keepLines/>
      <w:spacing w:before="320"/>
      <w:outlineLvl w:val="0"/>
    </w:pPr>
    <w:rPr>
      <w:rFonts w:ascii="Arial" w:hAnsi="Arial"/>
      <w:b/>
      <w:sz w:val="32"/>
      <w:u w:val="single"/>
    </w:rPr>
  </w:style>
  <w:style w:type="paragraph" w:styleId="Heading2">
    <w:name w:val="heading 2"/>
    <w:basedOn w:val="Normal"/>
    <w:next w:val="Normal"/>
    <w:qFormat/>
    <w:rsid w:val="00B80EBE"/>
    <w:pPr>
      <w:keepNext/>
      <w:keepLines/>
      <w:spacing w:before="280"/>
      <w:outlineLvl w:val="1"/>
    </w:pPr>
    <w:rPr>
      <w:rFonts w:ascii="Arial" w:hAnsi="Arial"/>
      <w:b/>
      <w:sz w:val="28"/>
      <w:u w:val="single"/>
    </w:rPr>
  </w:style>
  <w:style w:type="paragraph" w:styleId="Heading3">
    <w:name w:val="heading 3"/>
    <w:basedOn w:val="Normal"/>
    <w:next w:val="Normal"/>
    <w:qFormat/>
    <w:rsid w:val="00B80EB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EBE"/>
    <w:pPr>
      <w:pBdr>
        <w:top w:val="single" w:sz="6" w:space="1" w:color="auto"/>
      </w:pBdr>
      <w:tabs>
        <w:tab w:val="center" w:pos="6480"/>
        <w:tab w:val="right" w:pos="12960"/>
      </w:tabs>
    </w:pPr>
    <w:rPr>
      <w:sz w:val="24"/>
    </w:rPr>
  </w:style>
  <w:style w:type="paragraph" w:styleId="Header">
    <w:name w:val="header"/>
    <w:basedOn w:val="Normal"/>
    <w:rsid w:val="00B80EBE"/>
    <w:pPr>
      <w:pBdr>
        <w:bottom w:val="single" w:sz="6" w:space="2" w:color="auto"/>
      </w:pBdr>
      <w:tabs>
        <w:tab w:val="center" w:pos="6480"/>
        <w:tab w:val="right" w:pos="12960"/>
      </w:tabs>
    </w:pPr>
    <w:rPr>
      <w:b/>
      <w:sz w:val="28"/>
    </w:rPr>
  </w:style>
  <w:style w:type="paragraph" w:customStyle="1" w:styleId="T1">
    <w:name w:val="T1"/>
    <w:basedOn w:val="Normal"/>
    <w:rsid w:val="00B80EBE"/>
    <w:pPr>
      <w:jc w:val="center"/>
    </w:pPr>
    <w:rPr>
      <w:b/>
      <w:sz w:val="28"/>
    </w:rPr>
  </w:style>
  <w:style w:type="paragraph" w:customStyle="1" w:styleId="T2">
    <w:name w:val="T2"/>
    <w:basedOn w:val="T1"/>
    <w:rsid w:val="00B80EBE"/>
    <w:pPr>
      <w:spacing w:after="240"/>
      <w:ind w:left="720" w:right="720"/>
    </w:pPr>
  </w:style>
  <w:style w:type="paragraph" w:customStyle="1" w:styleId="T3">
    <w:name w:val="T3"/>
    <w:basedOn w:val="T1"/>
    <w:rsid w:val="00B80EBE"/>
    <w:pPr>
      <w:pBdr>
        <w:bottom w:val="single" w:sz="6" w:space="1" w:color="auto"/>
      </w:pBdr>
      <w:tabs>
        <w:tab w:val="center" w:pos="4680"/>
      </w:tabs>
      <w:spacing w:after="240"/>
      <w:jc w:val="left"/>
    </w:pPr>
    <w:rPr>
      <w:b w:val="0"/>
      <w:sz w:val="24"/>
    </w:rPr>
  </w:style>
  <w:style w:type="paragraph" w:styleId="BodyTextIndent">
    <w:name w:val="Body Text Indent"/>
    <w:basedOn w:val="Normal"/>
    <w:rsid w:val="00B80EBE"/>
    <w:pPr>
      <w:ind w:left="720" w:hanging="720"/>
    </w:pPr>
  </w:style>
  <w:style w:type="character" w:styleId="Hyperlink">
    <w:name w:val="Hyperlink"/>
    <w:rsid w:val="00B80EBE"/>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character" w:customStyle="1" w:styleId="highlight1">
    <w:name w:val="highlight1"/>
    <w:basedOn w:val="DefaultParagraphFont"/>
    <w:rsid w:val="002D27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s>
</file>

<file path=word/webSettings.xml><?xml version="1.0" encoding="utf-8"?>
<w:webSettings xmlns:r="http://schemas.openxmlformats.org/officeDocument/2006/relationships" xmlns:w="http://schemas.openxmlformats.org/wordprocessingml/2006/main">
  <w:divs>
    <w:div w:id="175350724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C5EB-A78E-4155-98EA-605A6DB5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910</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G00725861</cp:lastModifiedBy>
  <cp:revision>2</cp:revision>
  <cp:lastPrinted>1901-01-01T05:00:00Z</cp:lastPrinted>
  <dcterms:created xsi:type="dcterms:W3CDTF">2013-01-08T04:42:00Z</dcterms:created>
  <dcterms:modified xsi:type="dcterms:W3CDTF">2013-01-08T04:42:00Z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(2)QW8qmsMvxens7YKPNkWWUhmQX8We7hctXGESn4QlRaF+ZXOMpEdL8gPxFagYsqF9rrcis1qv_x000d_
PGDLpdO0km6Avv6hRoXNgFgqetoipqR8+NlFXJ3H8W07YTiVM3JJFEQ4Jt+Qy//Hwyo/BrgE_x000d_
PMb3ubmr/2QtIUhGTpXg6XXWpmN1JJTPygpjfS6tKG2bPxXQat4s2CvzKeF07sDpo3ep/Vqs_x000d_
8X6dEKNumXdi7TcOBP</vt:lpwstr>
  </property>
  <property fmtid="{D5CDD505-2E9C-101B-9397-08002B2CF9AE}" pid="5" name="_ms_pID_7253431">
    <vt:lpwstr>Rc4ugDJ2AQBWP2eqrgSYO2KCz8dYXBidQ2GS2shaiKCV+Vn68V8QRW_x000d_
syiqWS52p9+sdnExm0LTpNoffeHLvuHk</vt:lpwstr>
  </property>
  <property fmtid="{D5CDD505-2E9C-101B-9397-08002B2CF9AE}" pid="6" name="sflag">
    <vt:lpwstr>1356536405</vt:lpwstr>
  </property>
</Properties>
</file>