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7E7DAC" w:rsidRDefault="00CA09B2">
      <w:pPr>
        <w:pStyle w:val="T1"/>
        <w:pBdr>
          <w:bottom w:val="single" w:sz="6" w:space="0" w:color="auto"/>
        </w:pBdr>
        <w:spacing w:after="240"/>
      </w:pPr>
      <w:r w:rsidRPr="007E7DAC">
        <w:t>IEEE P802.11</w:t>
      </w:r>
      <w:r w:rsidRPr="007E7DA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198"/>
        <w:gridCol w:w="1890"/>
        <w:gridCol w:w="2088"/>
      </w:tblGrid>
      <w:tr w:rsidR="00CA09B2" w:rsidRPr="007E7DAC">
        <w:trPr>
          <w:trHeight w:val="485"/>
          <w:jc w:val="center"/>
        </w:trPr>
        <w:tc>
          <w:tcPr>
            <w:tcW w:w="9576" w:type="dxa"/>
            <w:gridSpan w:val="5"/>
            <w:vAlign w:val="center"/>
          </w:tcPr>
          <w:p w:rsidR="00CA09B2" w:rsidRPr="007E7DAC" w:rsidRDefault="00133F09" w:rsidP="00DE4955">
            <w:pPr>
              <w:pStyle w:val="T2"/>
            </w:pPr>
            <w:r>
              <w:t>AES-CCM Mode to be Used wit</w:t>
            </w:r>
            <w:r w:rsidR="00DE4955">
              <w:t>h FILS Association F</w:t>
            </w:r>
            <w:r w:rsidR="007A4F48">
              <w:t>rames</w:t>
            </w:r>
          </w:p>
        </w:tc>
      </w:tr>
      <w:tr w:rsidR="00CA09B2" w:rsidRPr="007E7DAC">
        <w:trPr>
          <w:trHeight w:val="359"/>
          <w:jc w:val="center"/>
        </w:trPr>
        <w:tc>
          <w:tcPr>
            <w:tcW w:w="9576" w:type="dxa"/>
            <w:gridSpan w:val="5"/>
            <w:vAlign w:val="center"/>
          </w:tcPr>
          <w:p w:rsidR="00CA09B2" w:rsidRPr="007E7DAC" w:rsidRDefault="00CA09B2" w:rsidP="00EA5A78">
            <w:pPr>
              <w:pStyle w:val="T2"/>
              <w:ind w:left="0"/>
              <w:rPr>
                <w:sz w:val="20"/>
              </w:rPr>
            </w:pPr>
            <w:r w:rsidRPr="007E7DAC">
              <w:rPr>
                <w:sz w:val="20"/>
              </w:rPr>
              <w:t>Date:</w:t>
            </w:r>
            <w:r w:rsidRPr="007E7DAC">
              <w:rPr>
                <w:b w:val="0"/>
                <w:sz w:val="20"/>
              </w:rPr>
              <w:t xml:space="preserve">  </w:t>
            </w:r>
            <w:r w:rsidR="00682836" w:rsidRPr="007E7DAC">
              <w:rPr>
                <w:b w:val="0"/>
                <w:sz w:val="20"/>
              </w:rPr>
              <w:t>2012-1</w:t>
            </w:r>
            <w:r w:rsidR="002E4B73" w:rsidRPr="007E7DAC">
              <w:rPr>
                <w:b w:val="0"/>
                <w:sz w:val="20"/>
              </w:rPr>
              <w:t>1-</w:t>
            </w:r>
            <w:r w:rsidR="0053609F">
              <w:rPr>
                <w:b w:val="0"/>
                <w:sz w:val="20"/>
              </w:rPr>
              <w:t>1</w:t>
            </w:r>
            <w:r w:rsidR="00DE4955">
              <w:rPr>
                <w:b w:val="0"/>
                <w:sz w:val="20"/>
              </w:rPr>
              <w:t>4</w:t>
            </w:r>
          </w:p>
        </w:tc>
      </w:tr>
      <w:tr w:rsidR="00CA09B2" w:rsidRPr="007E7DAC">
        <w:trPr>
          <w:cantSplit/>
          <w:jc w:val="center"/>
        </w:trPr>
        <w:tc>
          <w:tcPr>
            <w:tcW w:w="9576" w:type="dxa"/>
            <w:gridSpan w:val="5"/>
            <w:vAlign w:val="center"/>
          </w:tcPr>
          <w:p w:rsidR="00CA09B2" w:rsidRPr="007E7DAC" w:rsidRDefault="00CA09B2">
            <w:pPr>
              <w:pStyle w:val="T2"/>
              <w:spacing w:after="0"/>
              <w:ind w:left="0" w:right="0"/>
              <w:jc w:val="left"/>
              <w:rPr>
                <w:sz w:val="20"/>
              </w:rPr>
            </w:pPr>
            <w:r w:rsidRPr="007E7DAC">
              <w:rPr>
                <w:sz w:val="20"/>
              </w:rPr>
              <w:t>Author(s):</w:t>
            </w:r>
          </w:p>
        </w:tc>
      </w:tr>
      <w:tr w:rsidR="00CA09B2" w:rsidRPr="007E7DAC" w:rsidTr="00F83A5A">
        <w:trPr>
          <w:jc w:val="center"/>
        </w:trPr>
        <w:tc>
          <w:tcPr>
            <w:tcW w:w="1548" w:type="dxa"/>
            <w:vAlign w:val="center"/>
          </w:tcPr>
          <w:p w:rsidR="00CA09B2" w:rsidRPr="007E7DAC" w:rsidRDefault="00CA09B2">
            <w:pPr>
              <w:pStyle w:val="T2"/>
              <w:spacing w:after="0"/>
              <w:ind w:left="0" w:right="0"/>
              <w:jc w:val="left"/>
              <w:rPr>
                <w:sz w:val="20"/>
              </w:rPr>
            </w:pPr>
            <w:r w:rsidRPr="007E7DAC">
              <w:rPr>
                <w:sz w:val="20"/>
              </w:rPr>
              <w:t>Name</w:t>
            </w:r>
          </w:p>
        </w:tc>
        <w:tc>
          <w:tcPr>
            <w:tcW w:w="1852" w:type="dxa"/>
            <w:vAlign w:val="center"/>
          </w:tcPr>
          <w:p w:rsidR="00CA09B2" w:rsidRPr="007E7DAC" w:rsidRDefault="0062440B">
            <w:pPr>
              <w:pStyle w:val="T2"/>
              <w:spacing w:after="0"/>
              <w:ind w:left="0" w:right="0"/>
              <w:jc w:val="left"/>
              <w:rPr>
                <w:sz w:val="20"/>
              </w:rPr>
            </w:pPr>
            <w:r w:rsidRPr="007E7DAC">
              <w:rPr>
                <w:sz w:val="20"/>
              </w:rPr>
              <w:t>Affiliation</w:t>
            </w:r>
          </w:p>
        </w:tc>
        <w:tc>
          <w:tcPr>
            <w:tcW w:w="2198" w:type="dxa"/>
            <w:vAlign w:val="center"/>
          </w:tcPr>
          <w:p w:rsidR="00CA09B2" w:rsidRPr="007E7DAC" w:rsidRDefault="00CA09B2">
            <w:pPr>
              <w:pStyle w:val="T2"/>
              <w:spacing w:after="0"/>
              <w:ind w:left="0" w:right="0"/>
              <w:jc w:val="left"/>
              <w:rPr>
                <w:sz w:val="20"/>
              </w:rPr>
            </w:pPr>
            <w:r w:rsidRPr="007E7DAC">
              <w:rPr>
                <w:sz w:val="20"/>
              </w:rPr>
              <w:t>Address</w:t>
            </w:r>
          </w:p>
        </w:tc>
        <w:tc>
          <w:tcPr>
            <w:tcW w:w="1890" w:type="dxa"/>
            <w:vAlign w:val="center"/>
          </w:tcPr>
          <w:p w:rsidR="00CA09B2" w:rsidRPr="007E7DAC" w:rsidRDefault="00CA09B2">
            <w:pPr>
              <w:pStyle w:val="T2"/>
              <w:spacing w:after="0"/>
              <w:ind w:left="0" w:right="0"/>
              <w:jc w:val="left"/>
              <w:rPr>
                <w:sz w:val="20"/>
              </w:rPr>
            </w:pPr>
            <w:r w:rsidRPr="007E7DAC">
              <w:rPr>
                <w:sz w:val="20"/>
              </w:rPr>
              <w:t>Phone</w:t>
            </w:r>
          </w:p>
        </w:tc>
        <w:tc>
          <w:tcPr>
            <w:tcW w:w="2088" w:type="dxa"/>
            <w:vAlign w:val="center"/>
          </w:tcPr>
          <w:p w:rsidR="00CA09B2" w:rsidRPr="007E7DAC" w:rsidRDefault="00CA09B2">
            <w:pPr>
              <w:pStyle w:val="T2"/>
              <w:spacing w:after="0"/>
              <w:ind w:left="0" w:right="0"/>
              <w:jc w:val="left"/>
              <w:rPr>
                <w:sz w:val="20"/>
              </w:rPr>
            </w:pPr>
            <w:r w:rsidRPr="007E7DAC">
              <w:rPr>
                <w:sz w:val="20"/>
              </w:rPr>
              <w:t>email</w:t>
            </w:r>
          </w:p>
        </w:tc>
      </w:tr>
      <w:tr w:rsidR="00CA09B2" w:rsidRPr="007E7DAC" w:rsidTr="00F83A5A">
        <w:trPr>
          <w:jc w:val="center"/>
        </w:trPr>
        <w:tc>
          <w:tcPr>
            <w:tcW w:w="1548" w:type="dxa"/>
            <w:vAlign w:val="center"/>
          </w:tcPr>
          <w:p w:rsidR="00CA09B2" w:rsidRPr="007E7DAC" w:rsidRDefault="00E5446E">
            <w:pPr>
              <w:pStyle w:val="T2"/>
              <w:spacing w:after="0"/>
              <w:ind w:left="0" w:right="0"/>
              <w:rPr>
                <w:b w:val="0"/>
                <w:sz w:val="20"/>
              </w:rPr>
            </w:pPr>
            <w:r w:rsidRPr="007E7DAC">
              <w:rPr>
                <w:b w:val="0"/>
                <w:sz w:val="20"/>
              </w:rPr>
              <w:t xml:space="preserve">René </w:t>
            </w:r>
            <w:proofErr w:type="spellStart"/>
            <w:r w:rsidRPr="007E7DAC">
              <w:rPr>
                <w:b w:val="0"/>
                <w:sz w:val="20"/>
              </w:rPr>
              <w:t>Struik</w:t>
            </w:r>
            <w:proofErr w:type="spellEnd"/>
          </w:p>
        </w:tc>
        <w:tc>
          <w:tcPr>
            <w:tcW w:w="1852" w:type="dxa"/>
            <w:vAlign w:val="center"/>
          </w:tcPr>
          <w:p w:rsidR="00CA09B2" w:rsidRPr="007E7DAC" w:rsidRDefault="00E5446E">
            <w:pPr>
              <w:pStyle w:val="T2"/>
              <w:spacing w:after="0"/>
              <w:ind w:left="0" w:right="0"/>
              <w:rPr>
                <w:b w:val="0"/>
                <w:sz w:val="20"/>
              </w:rPr>
            </w:pPr>
            <w:proofErr w:type="spellStart"/>
            <w:r w:rsidRPr="007E7DAC">
              <w:rPr>
                <w:b w:val="0"/>
                <w:sz w:val="20"/>
              </w:rPr>
              <w:t>Struik</w:t>
            </w:r>
            <w:proofErr w:type="spellEnd"/>
            <w:r w:rsidRPr="007E7DAC">
              <w:rPr>
                <w:b w:val="0"/>
                <w:sz w:val="20"/>
              </w:rPr>
              <w:t xml:space="preserve"> Security Consultancy</w:t>
            </w:r>
          </w:p>
        </w:tc>
        <w:tc>
          <w:tcPr>
            <w:tcW w:w="2198" w:type="dxa"/>
            <w:vAlign w:val="center"/>
          </w:tcPr>
          <w:p w:rsidR="00CA09B2" w:rsidRPr="007E7DAC" w:rsidRDefault="00E5446E">
            <w:pPr>
              <w:pStyle w:val="T2"/>
              <w:spacing w:after="0"/>
              <w:ind w:left="0" w:right="0"/>
              <w:rPr>
                <w:b w:val="0"/>
                <w:sz w:val="20"/>
              </w:rPr>
            </w:pPr>
            <w:r w:rsidRPr="007E7DAC">
              <w:rPr>
                <w:b w:val="0"/>
                <w:sz w:val="20"/>
              </w:rPr>
              <w:t>Toronto ON</w:t>
            </w:r>
          </w:p>
        </w:tc>
        <w:tc>
          <w:tcPr>
            <w:tcW w:w="1890" w:type="dxa"/>
            <w:vAlign w:val="center"/>
          </w:tcPr>
          <w:p w:rsidR="00E5446E" w:rsidRPr="007E7DAC" w:rsidRDefault="00E5446E" w:rsidP="00E5446E">
            <w:pPr>
              <w:pStyle w:val="T2"/>
              <w:spacing w:after="0"/>
              <w:ind w:left="0" w:right="0"/>
              <w:jc w:val="left"/>
              <w:rPr>
                <w:b w:val="0"/>
                <w:sz w:val="20"/>
              </w:rPr>
            </w:pPr>
            <w:r w:rsidRPr="007E7DAC">
              <w:rPr>
                <w:b w:val="0"/>
                <w:sz w:val="20"/>
              </w:rPr>
              <w:t>+1 415 690-7363</w:t>
            </w:r>
          </w:p>
          <w:p w:rsidR="00E5446E" w:rsidRPr="007E7DAC" w:rsidRDefault="00E5446E" w:rsidP="00E5446E">
            <w:pPr>
              <w:pStyle w:val="T2"/>
              <w:spacing w:after="0"/>
              <w:ind w:left="0" w:right="0"/>
              <w:jc w:val="left"/>
              <w:rPr>
                <w:b w:val="0"/>
                <w:sz w:val="20"/>
              </w:rPr>
            </w:pPr>
            <w:r w:rsidRPr="007E7DAC">
              <w:rPr>
                <w:b w:val="0"/>
                <w:sz w:val="20"/>
              </w:rPr>
              <w:t>+1 647 867-5658</w:t>
            </w:r>
          </w:p>
          <w:p w:rsidR="00CA09B2" w:rsidRPr="007E7DAC" w:rsidRDefault="00E5446E" w:rsidP="00E5446E">
            <w:pPr>
              <w:pStyle w:val="T2"/>
              <w:spacing w:after="0"/>
              <w:ind w:left="0" w:right="0"/>
              <w:rPr>
                <w:b w:val="0"/>
                <w:sz w:val="20"/>
              </w:rPr>
            </w:pPr>
            <w:r w:rsidRPr="007E7DAC">
              <w:rPr>
                <w:b w:val="0"/>
                <w:sz w:val="20"/>
              </w:rPr>
              <w:t xml:space="preserve">Skype: </w:t>
            </w:r>
            <w:proofErr w:type="spellStart"/>
            <w:r w:rsidRPr="007E7DAC">
              <w:rPr>
                <w:b w:val="0"/>
                <w:sz w:val="20"/>
              </w:rPr>
              <w:t>rstruik</w:t>
            </w:r>
            <w:proofErr w:type="spellEnd"/>
          </w:p>
        </w:tc>
        <w:tc>
          <w:tcPr>
            <w:tcW w:w="2088" w:type="dxa"/>
            <w:vAlign w:val="center"/>
          </w:tcPr>
          <w:p w:rsidR="00CA09B2" w:rsidRPr="007E7DAC" w:rsidRDefault="00E5446E">
            <w:pPr>
              <w:pStyle w:val="T2"/>
              <w:spacing w:after="0"/>
              <w:ind w:left="0" w:right="0"/>
              <w:rPr>
                <w:b w:val="0"/>
                <w:sz w:val="16"/>
              </w:rPr>
            </w:pPr>
            <w:r w:rsidRPr="007E7DAC">
              <w:rPr>
                <w:b w:val="0"/>
                <w:sz w:val="20"/>
              </w:rPr>
              <w:t>rstruik.ext@gmail.com</w:t>
            </w:r>
          </w:p>
        </w:tc>
      </w:tr>
    </w:tbl>
    <w:p w:rsidR="00CA09B2" w:rsidRPr="007E7DAC" w:rsidRDefault="00615BAC">
      <w:pPr>
        <w:pStyle w:val="T1"/>
        <w:spacing w:after="120"/>
        <w:rPr>
          <w:sz w:val="22"/>
        </w:rPr>
      </w:pPr>
      <w:r w:rsidRPr="00615BAC">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56.9pt;z-index: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yP4ICAAAR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Fp/yP4IC&#10;AAARBQAADgAAAAAAAAAAAAAAAAAsAgAAZHJzL2Uyb0RvYy54bWxQSwECLQAUAAYACAAAACEAAxqr&#10;mt4AAAAJAQAADwAAAAAAAAAAAAAAAADaBAAAZHJzL2Rvd25yZXYueG1sUEsFBgAAAAAEAAQA8wAA&#10;AOUFAAAAAA==&#10;" o:allowincell="f" stroked="f">
            <v:textbox style="mso-next-textbox:#Text Box 3">
              <w:txbxContent>
                <w:p w:rsidR="0053609F" w:rsidRDefault="0053609F">
                  <w:pPr>
                    <w:jc w:val="both"/>
                  </w:pPr>
                </w:p>
                <w:p w:rsidR="0053609F" w:rsidRDefault="0053609F" w:rsidP="002E4B73">
                  <w:pPr>
                    <w:pStyle w:val="T1"/>
                    <w:spacing w:after="120"/>
                  </w:pPr>
                  <w:r>
                    <w:t>Abstract</w:t>
                  </w:r>
                </w:p>
                <w:p w:rsidR="00AC1498" w:rsidRDefault="00DE4955" w:rsidP="00AC1498">
                  <w:pPr>
                    <w:jc w:val="both"/>
                  </w:pPr>
                  <w:r>
                    <w:t>This submission proposes</w:t>
                  </w:r>
                  <w:r w:rsidR="00AC1498">
                    <w:t xml:space="preserve"> the AES-CCM mode of operation as the authenticated encryption and authentication mode to be used for the </w:t>
                  </w:r>
                  <w:r w:rsidR="007A4F48">
                    <w:t xml:space="preserve">FILS AEAD mode for Association frames as defined in 12/1045r6. This well-understood mode of operation is standardized </w:t>
                  </w:r>
                  <w:r>
                    <w:t>in</w:t>
                  </w:r>
                  <w:r w:rsidR="007A4F48">
                    <w:t xml:space="preserve"> NIST SP 800-38C and has been used with IEEE 802 standards, including 802.11, since 2003 and is widely used elsewhere as well.</w:t>
                  </w:r>
                </w:p>
                <w:p w:rsidR="00133F09" w:rsidRDefault="00133F09" w:rsidP="00AC1498">
                  <w:pPr>
                    <w:jc w:val="both"/>
                  </w:pPr>
                </w:p>
                <w:p w:rsidR="00133F09" w:rsidRDefault="00133F09" w:rsidP="00AC1498">
                  <w:pPr>
                    <w:jc w:val="both"/>
                  </w:pPr>
                  <w:r>
                    <w:t>Change history:</w:t>
                  </w:r>
                </w:p>
                <w:p w:rsidR="00DE4955" w:rsidRDefault="00DE4955" w:rsidP="00AC1498">
                  <w:pPr>
                    <w:jc w:val="both"/>
                  </w:pPr>
                  <w:r>
                    <w:t>R1 – uses “throw-away” key KEK2 to secure piggy-ba</w:t>
                  </w:r>
                  <w:r w:rsidR="0081642B">
                    <w:t>cked info in FILS Association frames, thus logically distinguishing this from the</w:t>
                  </w:r>
                  <w:r>
                    <w:t xml:space="preserve"> key KEK </w:t>
                  </w:r>
                  <w:r w:rsidR="0081642B">
                    <w:t>that may be used after the completion of</w:t>
                  </w:r>
                  <w:r>
                    <w:t xml:space="preserve"> the aut</w:t>
                  </w:r>
                  <w:r w:rsidR="0081642B">
                    <w:t>henticated key agreement schem</w:t>
                  </w:r>
                  <w:r w:rsidR="00F05176">
                    <w:t>e</w:t>
                  </w:r>
                  <w:r w:rsidR="0081642B">
                    <w:t>.</w:t>
                  </w:r>
                  <w:r>
                    <w:t xml:space="preserve"> </w:t>
                  </w:r>
                  <w:r w:rsidR="0081642B">
                    <w:t xml:space="preserve">Introduced the temporary key KCK2 as well, which is only used during FILS key confirmation and destroyed prior to completion of the FILS protocol (for the same reason as with the KEK2 key). (Introduction of temporary keys KEK2 and KCK2 continues the sound cryptographic practice that the keying material used during the key confirmation stage of an authenticated key agreement scheme shall not be used beyond that protocol.) </w:t>
                  </w:r>
                  <w:proofErr w:type="gramStart"/>
                  <w:r>
                    <w:t xml:space="preserve">Added language that </w:t>
                  </w:r>
                  <w:r w:rsidR="0081642B">
                    <w:t xml:space="preserve">the </w:t>
                  </w:r>
                  <w:r>
                    <w:t>shared key is des</w:t>
                  </w:r>
                  <w:r w:rsidR="0081642B">
                    <w:t>troyed upon</w:t>
                  </w:r>
                  <w:r>
                    <w:t xml:space="preserve"> </w:t>
                  </w:r>
                  <w:r w:rsidR="0081642B">
                    <w:t>computing the derived keying material via the used KDF</w:t>
                  </w:r>
                  <w:r>
                    <w:t>.</w:t>
                  </w:r>
                  <w:proofErr w:type="gramEnd"/>
                  <w:r>
                    <w:t xml:space="preserve"> The keys TK, KEK, and KCK have </w:t>
                  </w:r>
                  <w:r w:rsidR="0081642B">
                    <w:t>th</w:t>
                  </w:r>
                  <w:r>
                    <w:t>e same role</w:t>
                  </w:r>
                  <w:r w:rsidR="0081642B">
                    <w:t>s</w:t>
                  </w:r>
                  <w:r>
                    <w:t xml:space="preserve"> as </w:t>
                  </w:r>
                  <w:r w:rsidR="0081642B">
                    <w:t xml:space="preserve">the </w:t>
                  </w:r>
                  <w:r>
                    <w:t>keys with the same name</w:t>
                  </w:r>
                  <w:r w:rsidR="0081642B">
                    <w:t>s</w:t>
                  </w:r>
                  <w:r>
                    <w:t xml:space="preserve"> in 802.11-2012.</w:t>
                  </w:r>
                </w:p>
                <w:p w:rsidR="00133F09" w:rsidRDefault="00133F09" w:rsidP="00AC1498">
                  <w:pPr>
                    <w:jc w:val="both"/>
                  </w:pPr>
                  <w:r>
                    <w:t>R0 – original proposal</w:t>
                  </w:r>
                </w:p>
                <w:p w:rsidR="00133F09" w:rsidRDefault="00133F09" w:rsidP="00AC1498">
                  <w:pPr>
                    <w:jc w:val="both"/>
                  </w:pPr>
                </w:p>
                <w:p w:rsidR="0053609F" w:rsidRDefault="0053609F" w:rsidP="00AC1498">
                  <w:pPr>
                    <w:jc w:val="both"/>
                  </w:pPr>
                </w:p>
                <w:p w:rsidR="00133F09" w:rsidRDefault="00133F09" w:rsidP="00AC1498">
                  <w:pPr>
                    <w:jc w:val="both"/>
                  </w:pPr>
                </w:p>
                <w:p w:rsidR="00133F09" w:rsidRDefault="00133F09" w:rsidP="00AC1498">
                  <w:pPr>
                    <w:jc w:val="both"/>
                  </w:pPr>
                </w:p>
                <w:p w:rsidR="00133F09" w:rsidRDefault="00133F09" w:rsidP="00AC1498">
                  <w:pPr>
                    <w:jc w:val="both"/>
                  </w:pPr>
                </w:p>
              </w:txbxContent>
            </v:textbox>
          </v:shape>
        </w:pict>
      </w:r>
    </w:p>
    <w:p w:rsidR="006E0DCD" w:rsidRPr="007E7DAC" w:rsidRDefault="00CA09B2">
      <w:pPr>
        <w:rPr>
          <w:sz w:val="20"/>
        </w:rPr>
      </w:pPr>
      <w:r w:rsidRPr="007E7DAC">
        <w:br w:type="page"/>
      </w:r>
    </w:p>
    <w:p w:rsidR="0053609F" w:rsidRDefault="0053609F" w:rsidP="0053609F">
      <w:pPr>
        <w:rPr>
          <w:b/>
          <w:i/>
        </w:rPr>
      </w:pPr>
      <w:r>
        <w:rPr>
          <w:b/>
          <w:i/>
        </w:rPr>
        <w:lastRenderedPageBreak/>
        <w:t>Instruct the editor to modify the specification text in 12/1045r6 as follows:</w:t>
      </w:r>
    </w:p>
    <w:p w:rsidR="0053609F" w:rsidRDefault="0053609F" w:rsidP="0053609F">
      <w:pPr>
        <w:rPr>
          <w:b/>
          <w:i/>
        </w:rPr>
      </w:pPr>
    </w:p>
    <w:p w:rsidR="0053609F" w:rsidRPr="007E04F1" w:rsidRDefault="007E04F1" w:rsidP="0053609F">
      <w:pPr>
        <w:rPr>
          <w:b/>
          <w:i/>
          <w:szCs w:val="22"/>
        </w:rPr>
      </w:pPr>
      <w:r>
        <w:rPr>
          <w:b/>
          <w:i/>
          <w:szCs w:val="22"/>
        </w:rPr>
        <w:t xml:space="preserve">Modify section </w:t>
      </w:r>
      <w:r w:rsidR="0053609F" w:rsidRPr="007E04F1">
        <w:rPr>
          <w:b/>
          <w:i/>
          <w:szCs w:val="22"/>
        </w:rPr>
        <w:t>11.9a.2.3 as follows:</w:t>
      </w:r>
    </w:p>
    <w:p w:rsidR="0053609F" w:rsidRDefault="0053609F" w:rsidP="0053609F">
      <w:pPr>
        <w:rPr>
          <w:rFonts w:ascii="Arial" w:hAnsi="Arial" w:cs="Arial"/>
          <w:b/>
          <w:sz w:val="20"/>
        </w:rPr>
      </w:pPr>
    </w:p>
    <w:p w:rsidR="0053609F" w:rsidRDefault="0053609F" w:rsidP="0053609F">
      <w:pPr>
        <w:rPr>
          <w:sz w:val="20"/>
        </w:rPr>
      </w:pPr>
      <w:r>
        <w:rPr>
          <w:rFonts w:ascii="Arial" w:hAnsi="Arial" w:cs="Arial"/>
          <w:b/>
          <w:sz w:val="20"/>
        </w:rPr>
        <w:t>11.9a.2.3 Key Derivation with FILS Authentication</w:t>
      </w:r>
    </w:p>
    <w:p w:rsidR="0053609F" w:rsidRDefault="0053609F" w:rsidP="0053609F">
      <w:pPr>
        <w:rPr>
          <w:sz w:val="20"/>
        </w:rPr>
      </w:pPr>
    </w:p>
    <w:p w:rsidR="0053609F" w:rsidRPr="00A267B5" w:rsidRDefault="0053609F" w:rsidP="0053609F">
      <w:pPr>
        <w:rPr>
          <w:sz w:val="20"/>
        </w:rPr>
      </w:pPr>
      <w:r w:rsidRPr="00E64A65">
        <w:rPr>
          <w:sz w:val="20"/>
        </w:rPr>
        <w:t>Key derivation with FILS Authentication uses the KDF from sec</w:t>
      </w:r>
      <w:r w:rsidR="004D7D9F">
        <w:rPr>
          <w:sz w:val="20"/>
        </w:rPr>
        <w:t xml:space="preserve">tion 11.6.1.7.2 to produce </w:t>
      </w:r>
      <w:r w:rsidR="00DE7CF4" w:rsidRPr="00DE7CF4">
        <w:rPr>
          <w:sz w:val="20"/>
          <w:highlight w:val="yellow"/>
        </w:rPr>
        <w:t>five</w:t>
      </w:r>
      <w:r w:rsidR="004D7D9F">
        <w:rPr>
          <w:sz w:val="20"/>
        </w:rPr>
        <w:t xml:space="preserve"> keys, two</w:t>
      </w:r>
      <w:r w:rsidRPr="00E64A65">
        <w:rPr>
          <w:sz w:val="20"/>
        </w:rPr>
        <w:t xml:space="preserve"> key encryption key</w:t>
      </w:r>
      <w:r w:rsidR="004D7D9F">
        <w:rPr>
          <w:sz w:val="20"/>
        </w:rPr>
        <w:t>s</w:t>
      </w:r>
      <w:r w:rsidRPr="00E64A65">
        <w:rPr>
          <w:sz w:val="20"/>
        </w:rPr>
        <w:t xml:space="preserve"> (KEK</w:t>
      </w:r>
      <w:r w:rsidR="004D7D9F">
        <w:rPr>
          <w:sz w:val="20"/>
        </w:rPr>
        <w:t xml:space="preserve"> </w:t>
      </w:r>
      <w:r w:rsidR="004D7D9F" w:rsidRPr="004D7D9F">
        <w:rPr>
          <w:sz w:val="20"/>
          <w:highlight w:val="yellow"/>
        </w:rPr>
        <w:t>and KEK</w:t>
      </w:r>
      <w:r w:rsidR="004D7D9F">
        <w:rPr>
          <w:sz w:val="20"/>
          <w:highlight w:val="yellow"/>
        </w:rPr>
        <w:t>2</w:t>
      </w:r>
      <w:r w:rsidR="00DE7CF4">
        <w:rPr>
          <w:sz w:val="20"/>
        </w:rPr>
        <w:t>), two</w:t>
      </w:r>
      <w:r w:rsidRPr="00E64A65">
        <w:rPr>
          <w:sz w:val="20"/>
        </w:rPr>
        <w:t xml:space="preserve"> confirmation key</w:t>
      </w:r>
      <w:r w:rsidR="00DE7CF4">
        <w:rPr>
          <w:sz w:val="20"/>
        </w:rPr>
        <w:t>s</w:t>
      </w:r>
      <w:r w:rsidRPr="00E64A65">
        <w:rPr>
          <w:sz w:val="20"/>
        </w:rPr>
        <w:t xml:space="preserve"> (KCK</w:t>
      </w:r>
      <w:r w:rsidR="00DE7CF4">
        <w:rPr>
          <w:sz w:val="20"/>
        </w:rPr>
        <w:t xml:space="preserve"> </w:t>
      </w:r>
      <w:r w:rsidR="00DE7CF4" w:rsidRPr="00DE7CF4">
        <w:rPr>
          <w:sz w:val="20"/>
          <w:highlight w:val="yellow"/>
        </w:rPr>
        <w:t>and KCK2</w:t>
      </w:r>
      <w:r w:rsidRPr="00E64A65">
        <w:rPr>
          <w:sz w:val="20"/>
        </w:rPr>
        <w:t xml:space="preserve">), and a traffic key (TK). The inputs to the KDF are the two 16 octet </w:t>
      </w:r>
      <w:proofErr w:type="spellStart"/>
      <w:r w:rsidRPr="00E64A65">
        <w:rPr>
          <w:sz w:val="20"/>
        </w:rPr>
        <w:t>nonces</w:t>
      </w:r>
      <w:proofErr w:type="spellEnd"/>
      <w:r w:rsidRPr="00E64A65">
        <w:rPr>
          <w:sz w:val="20"/>
        </w:rPr>
        <w:t xml:space="preserve"> produced by the STA and AP, a constant label, the ERP secret result if a TTP is being used, and, the </w:t>
      </w:r>
      <w:proofErr w:type="spellStart"/>
      <w:r w:rsidRPr="00E64A65">
        <w:rPr>
          <w:sz w:val="20"/>
        </w:rPr>
        <w:t>Diffie</w:t>
      </w:r>
      <w:proofErr w:type="spellEnd"/>
      <w:r w:rsidRPr="00E64A65">
        <w:rPr>
          <w:sz w:val="20"/>
        </w:rPr>
        <w:t xml:space="preserve">-Hellman shared secret, </w:t>
      </w:r>
      <w:proofErr w:type="spellStart"/>
      <w:r w:rsidRPr="00E64A65">
        <w:rPr>
          <w:i/>
          <w:sz w:val="20"/>
        </w:rPr>
        <w:t>ss</w:t>
      </w:r>
      <w:proofErr w:type="spellEnd"/>
      <w:r w:rsidRPr="00E64A65">
        <w:rPr>
          <w:sz w:val="20"/>
        </w:rPr>
        <w:t xml:space="preserve">, if PFS is being used. The length of the </w:t>
      </w:r>
      <w:r w:rsidRPr="004D7D9F">
        <w:rPr>
          <w:sz w:val="20"/>
        </w:rPr>
        <w:t xml:space="preserve">KEK </w:t>
      </w:r>
      <w:r w:rsidR="004D7D9F" w:rsidRPr="004D7D9F">
        <w:rPr>
          <w:sz w:val="20"/>
        </w:rPr>
        <w:t xml:space="preserve">and </w:t>
      </w:r>
      <w:r w:rsidR="004D7D9F" w:rsidRPr="004D7D9F">
        <w:rPr>
          <w:sz w:val="20"/>
          <w:highlight w:val="yellow"/>
        </w:rPr>
        <w:t>KE</w:t>
      </w:r>
      <w:r w:rsidRPr="004D7D9F">
        <w:rPr>
          <w:sz w:val="20"/>
          <w:highlight w:val="yellow"/>
        </w:rPr>
        <w:t>K</w:t>
      </w:r>
      <w:r w:rsidR="004D7D9F">
        <w:rPr>
          <w:sz w:val="20"/>
          <w:highlight w:val="yellow"/>
        </w:rPr>
        <w:t>2</w:t>
      </w:r>
      <w:r>
        <w:rPr>
          <w:sz w:val="20"/>
        </w:rPr>
        <w:t xml:space="preserve"> shall be 128 bits,</w:t>
      </w:r>
      <w:r w:rsidRPr="00E64A65">
        <w:rPr>
          <w:sz w:val="20"/>
        </w:rPr>
        <w:t xml:space="preserve"> and </w:t>
      </w:r>
      <w:r>
        <w:rPr>
          <w:sz w:val="20"/>
        </w:rPr>
        <w:t xml:space="preserve">the KCK </w:t>
      </w:r>
      <w:r w:rsidR="00DE7CF4" w:rsidRPr="00DE7CF4">
        <w:rPr>
          <w:sz w:val="20"/>
          <w:highlight w:val="yellow"/>
        </w:rPr>
        <w:t>and KCK2</w:t>
      </w:r>
      <w:r w:rsidR="00DE7CF4">
        <w:rPr>
          <w:sz w:val="20"/>
        </w:rPr>
        <w:t xml:space="preserve"> </w:t>
      </w:r>
      <w:r>
        <w:rPr>
          <w:sz w:val="20"/>
        </w:rPr>
        <w:t>shall</w:t>
      </w:r>
      <w:r w:rsidRPr="00E64A65">
        <w:rPr>
          <w:sz w:val="20"/>
        </w:rPr>
        <w:t xml:space="preserve"> be 256 bits, and therefore the output from the KDF </w:t>
      </w:r>
      <w:r w:rsidRPr="00A267B5">
        <w:rPr>
          <w:sz w:val="20"/>
        </w:rPr>
        <w:t xml:space="preserve">shall be </w:t>
      </w:r>
      <w:r w:rsidR="00DE7CF4" w:rsidRPr="00DE7CF4">
        <w:rPr>
          <w:sz w:val="20"/>
          <w:highlight w:val="yellow"/>
        </w:rPr>
        <w:t>768</w:t>
      </w:r>
      <w:r w:rsidRPr="004D7D9F">
        <w:rPr>
          <w:sz w:val="20"/>
        </w:rPr>
        <w:t>+</w:t>
      </w:r>
      <w:r w:rsidRPr="00A267B5">
        <w:rPr>
          <w:sz w:val="20"/>
        </w:rPr>
        <w:t xml:space="preserve">TK_bits, where </w:t>
      </w:r>
      <w:proofErr w:type="spellStart"/>
      <w:r w:rsidRPr="00A267B5">
        <w:rPr>
          <w:sz w:val="20"/>
        </w:rPr>
        <w:t>TK_bits</w:t>
      </w:r>
      <w:proofErr w:type="spellEnd"/>
      <w:r w:rsidRPr="00A267B5">
        <w:rPr>
          <w:sz w:val="20"/>
        </w:rPr>
        <w:t xml:space="preserve"> is determined from table 11-4. </w:t>
      </w:r>
    </w:p>
    <w:p w:rsidR="0053609F" w:rsidRPr="00A267B5" w:rsidRDefault="0053609F" w:rsidP="0053609F">
      <w:pPr>
        <w:rPr>
          <w:sz w:val="20"/>
        </w:rPr>
      </w:pPr>
    </w:p>
    <w:p w:rsidR="0053609F" w:rsidRPr="00A267B5" w:rsidRDefault="00DE7CF4" w:rsidP="00DE7CF4">
      <w:pPr>
        <w:ind w:left="720"/>
        <w:rPr>
          <w:sz w:val="20"/>
        </w:rPr>
      </w:pPr>
      <w:r w:rsidRPr="00DE7CF4">
        <w:rPr>
          <w:sz w:val="20"/>
          <w:highlight w:val="yellow"/>
        </w:rPr>
        <w:t xml:space="preserve">KCK2 | </w:t>
      </w:r>
      <w:r w:rsidR="0053609F" w:rsidRPr="00DE7CF4">
        <w:rPr>
          <w:sz w:val="20"/>
          <w:highlight w:val="yellow"/>
        </w:rPr>
        <w:t>KEK</w:t>
      </w:r>
      <w:r w:rsidRPr="00DE7CF4">
        <w:rPr>
          <w:sz w:val="20"/>
          <w:highlight w:val="yellow"/>
        </w:rPr>
        <w:t>2</w:t>
      </w:r>
      <w:r w:rsidR="0053609F" w:rsidRPr="00A267B5">
        <w:rPr>
          <w:sz w:val="20"/>
        </w:rPr>
        <w:t xml:space="preserve"> | </w:t>
      </w:r>
      <w:r>
        <w:rPr>
          <w:sz w:val="20"/>
        </w:rPr>
        <w:t>KCK</w:t>
      </w:r>
      <w:r w:rsidR="0053609F">
        <w:rPr>
          <w:sz w:val="20"/>
        </w:rPr>
        <w:t xml:space="preserve"> |</w:t>
      </w:r>
      <w:r>
        <w:rPr>
          <w:sz w:val="20"/>
        </w:rPr>
        <w:t xml:space="preserve"> KEK</w:t>
      </w:r>
      <w:r w:rsidR="0053609F">
        <w:rPr>
          <w:sz w:val="20"/>
        </w:rPr>
        <w:t xml:space="preserve"> </w:t>
      </w:r>
      <w:r w:rsidR="0053609F" w:rsidRPr="00A267B5">
        <w:rPr>
          <w:sz w:val="20"/>
        </w:rPr>
        <w:t>| TK = KDF-</w:t>
      </w:r>
      <w:proofErr w:type="gramStart"/>
      <w:r w:rsidR="0053609F" w:rsidRPr="00A267B5">
        <w:rPr>
          <w:sz w:val="20"/>
        </w:rPr>
        <w:t>X(</w:t>
      </w:r>
      <w:proofErr w:type="gramEnd"/>
      <w:r w:rsidR="0053609F" w:rsidRPr="00A267B5">
        <w:rPr>
          <w:sz w:val="20"/>
        </w:rPr>
        <w:t>N</w:t>
      </w:r>
      <w:r w:rsidR="0053609F" w:rsidRPr="00A267B5">
        <w:rPr>
          <w:sz w:val="20"/>
          <w:vertAlign w:val="subscript"/>
        </w:rPr>
        <w:t>STA</w:t>
      </w:r>
      <w:r w:rsidR="0053609F" w:rsidRPr="00A267B5">
        <w:rPr>
          <w:sz w:val="20"/>
        </w:rPr>
        <w:t xml:space="preserve"> | N</w:t>
      </w:r>
      <w:r w:rsidR="0053609F" w:rsidRPr="00A267B5">
        <w:rPr>
          <w:sz w:val="20"/>
          <w:vertAlign w:val="subscript"/>
        </w:rPr>
        <w:t>AP</w:t>
      </w:r>
      <w:r w:rsidR="0053609F" w:rsidRPr="00A267B5">
        <w:rPr>
          <w:sz w:val="20"/>
        </w:rPr>
        <w:t>, “FILS KECK PTK Derivation”, [</w:t>
      </w:r>
      <w:proofErr w:type="spellStart"/>
      <w:r w:rsidR="0053609F" w:rsidRPr="00A267B5">
        <w:rPr>
          <w:sz w:val="20"/>
        </w:rPr>
        <w:t>rMSK</w:t>
      </w:r>
      <w:proofErr w:type="spellEnd"/>
      <w:r w:rsidR="0053609F" w:rsidRPr="00A267B5">
        <w:rPr>
          <w:sz w:val="20"/>
        </w:rPr>
        <w:t xml:space="preserve">][ | </w:t>
      </w:r>
      <w:proofErr w:type="spellStart"/>
      <w:r w:rsidR="0053609F" w:rsidRPr="00A267B5">
        <w:rPr>
          <w:i/>
          <w:sz w:val="20"/>
        </w:rPr>
        <w:t>ss</w:t>
      </w:r>
      <w:proofErr w:type="spellEnd"/>
      <w:r w:rsidR="0053609F" w:rsidRPr="00A267B5">
        <w:rPr>
          <w:sz w:val="20"/>
        </w:rPr>
        <w:t>])</w:t>
      </w:r>
    </w:p>
    <w:p w:rsidR="0053609F" w:rsidRPr="00A267B5" w:rsidRDefault="0053609F" w:rsidP="0053609F">
      <w:pPr>
        <w:rPr>
          <w:sz w:val="20"/>
        </w:rPr>
      </w:pPr>
    </w:p>
    <w:p w:rsidR="00683271" w:rsidRDefault="0053609F" w:rsidP="0053609F">
      <w:pPr>
        <w:rPr>
          <w:sz w:val="20"/>
        </w:rPr>
      </w:pPr>
      <w:r w:rsidRPr="00A267B5">
        <w:rPr>
          <w:sz w:val="20"/>
        </w:rPr>
        <w:t xml:space="preserve">Where X is </w:t>
      </w:r>
      <w:r w:rsidR="00DE7CF4" w:rsidRPr="00DE7CF4">
        <w:rPr>
          <w:sz w:val="20"/>
          <w:highlight w:val="yellow"/>
        </w:rPr>
        <w:t>768</w:t>
      </w:r>
      <w:r w:rsidRPr="00A267B5">
        <w:rPr>
          <w:sz w:val="20"/>
        </w:rPr>
        <w:t xml:space="preserve">+TK_bits from table 11-4, </w:t>
      </w:r>
      <w:proofErr w:type="spellStart"/>
      <w:r w:rsidRPr="00A267B5">
        <w:rPr>
          <w:sz w:val="20"/>
        </w:rPr>
        <w:t>rMSK</w:t>
      </w:r>
      <w:proofErr w:type="spellEnd"/>
      <w:r w:rsidRPr="00A267B5">
        <w:rPr>
          <w:sz w:val="20"/>
        </w:rPr>
        <w:t xml:space="preserve"> is the output of the ERP exchange if a trusted third party was used, and </w:t>
      </w:r>
      <w:proofErr w:type="spellStart"/>
      <w:r w:rsidRPr="00A267B5">
        <w:rPr>
          <w:i/>
          <w:sz w:val="20"/>
        </w:rPr>
        <w:t>ss</w:t>
      </w:r>
      <w:proofErr w:type="spellEnd"/>
      <w:r w:rsidRPr="00A267B5">
        <w:rPr>
          <w:sz w:val="20"/>
        </w:rPr>
        <w:t xml:space="preserve"> is the shared secret resulting from the </w:t>
      </w:r>
      <w:proofErr w:type="spellStart"/>
      <w:r w:rsidRPr="00A267B5">
        <w:rPr>
          <w:sz w:val="20"/>
        </w:rPr>
        <w:t>Diffie</w:t>
      </w:r>
      <w:proofErr w:type="spellEnd"/>
      <w:r w:rsidRPr="00A267B5">
        <w:rPr>
          <w:sz w:val="20"/>
        </w:rPr>
        <w:t>-Hellman exchange if PFS was used</w:t>
      </w:r>
      <w:r w:rsidRPr="00E64A65">
        <w:rPr>
          <w:sz w:val="20"/>
        </w:rPr>
        <w:t xml:space="preserve">. </w:t>
      </w:r>
    </w:p>
    <w:p w:rsidR="00683271" w:rsidRDefault="00683271" w:rsidP="0053609F">
      <w:pPr>
        <w:rPr>
          <w:sz w:val="20"/>
        </w:rPr>
      </w:pPr>
    </w:p>
    <w:p w:rsidR="00683271" w:rsidRDefault="00683271" w:rsidP="00683271">
      <w:pPr>
        <w:rPr>
          <w:sz w:val="20"/>
        </w:rPr>
      </w:pPr>
      <w:r>
        <w:rPr>
          <w:sz w:val="20"/>
          <w:highlight w:val="yellow"/>
        </w:rPr>
        <w:t>Upon completion of the key derivation computation, t</w:t>
      </w:r>
      <w:r w:rsidRPr="00765E19">
        <w:rPr>
          <w:sz w:val="20"/>
          <w:highlight w:val="yellow"/>
        </w:rPr>
        <w:t>h</w:t>
      </w:r>
      <w:r>
        <w:rPr>
          <w:sz w:val="20"/>
          <w:highlight w:val="yellow"/>
        </w:rPr>
        <w:t>e shared secret shall be irretrievably destroyed.</w:t>
      </w:r>
    </w:p>
    <w:p w:rsidR="00683271" w:rsidRDefault="00683271" w:rsidP="0053609F">
      <w:pPr>
        <w:rPr>
          <w:sz w:val="20"/>
        </w:rPr>
      </w:pPr>
    </w:p>
    <w:p w:rsidR="000B070A" w:rsidRDefault="00DE7CF4" w:rsidP="0053609F">
      <w:pPr>
        <w:rPr>
          <w:sz w:val="20"/>
          <w:highlight w:val="yellow"/>
        </w:rPr>
      </w:pPr>
      <w:r w:rsidRPr="00DE7CF4">
        <w:rPr>
          <w:sz w:val="20"/>
          <w:highlight w:val="yellow"/>
        </w:rPr>
        <w:t>The KCK2 shall</w:t>
      </w:r>
      <w:r w:rsidR="00765E19">
        <w:rPr>
          <w:sz w:val="20"/>
          <w:highlight w:val="yellow"/>
        </w:rPr>
        <w:t xml:space="preserve"> only</w:t>
      </w:r>
      <w:r w:rsidRPr="00DE7CF4">
        <w:rPr>
          <w:sz w:val="20"/>
          <w:highlight w:val="yellow"/>
        </w:rPr>
        <w:t xml:space="preserve"> be used with key confirmation (see 11.9a.2.4).</w:t>
      </w:r>
      <w:r>
        <w:rPr>
          <w:sz w:val="20"/>
        </w:rPr>
        <w:t xml:space="preserve"> </w:t>
      </w:r>
      <w:r w:rsidR="0053609F" w:rsidRPr="00E64A65">
        <w:rPr>
          <w:sz w:val="20"/>
        </w:rPr>
        <w:t xml:space="preserve">The </w:t>
      </w:r>
      <w:r w:rsidR="004D7D9F" w:rsidRPr="004D7D9F">
        <w:rPr>
          <w:sz w:val="20"/>
          <w:highlight w:val="yellow"/>
        </w:rPr>
        <w:t>KE</w:t>
      </w:r>
      <w:r w:rsidR="0053609F" w:rsidRPr="004D7D9F">
        <w:rPr>
          <w:sz w:val="20"/>
          <w:highlight w:val="yellow"/>
        </w:rPr>
        <w:t>K</w:t>
      </w:r>
      <w:r w:rsidR="004D7D9F">
        <w:rPr>
          <w:sz w:val="20"/>
          <w:highlight w:val="yellow"/>
        </w:rPr>
        <w:t>2</w:t>
      </w:r>
      <w:r w:rsidR="0053609F">
        <w:rPr>
          <w:sz w:val="20"/>
        </w:rPr>
        <w:t xml:space="preserve"> shall </w:t>
      </w:r>
      <w:r w:rsidR="00765E19">
        <w:rPr>
          <w:sz w:val="20"/>
          <w:highlight w:val="yellow"/>
        </w:rPr>
        <w:t>only</w:t>
      </w:r>
      <w:r>
        <w:rPr>
          <w:sz w:val="20"/>
        </w:rPr>
        <w:t xml:space="preserve"> </w:t>
      </w:r>
      <w:r w:rsidR="0053609F">
        <w:rPr>
          <w:sz w:val="20"/>
        </w:rPr>
        <w:t>be used with the encrypt-and-authenticate (see 11.9a.2.5) and decrypt-and-ve</w:t>
      </w:r>
      <w:r w:rsidR="004D7D9F">
        <w:rPr>
          <w:sz w:val="20"/>
        </w:rPr>
        <w:t>rify (see 11.9a.2.6) functions</w:t>
      </w:r>
      <w:r w:rsidR="00133F09">
        <w:rPr>
          <w:sz w:val="20"/>
        </w:rPr>
        <w:t>.</w:t>
      </w:r>
      <w:r w:rsidR="00765E19">
        <w:rPr>
          <w:sz w:val="20"/>
        </w:rPr>
        <w:t xml:space="preserve"> </w:t>
      </w:r>
      <w:r w:rsidR="00027823" w:rsidRPr="00D87227">
        <w:rPr>
          <w:sz w:val="20"/>
          <w:highlight w:val="yellow"/>
        </w:rPr>
        <w:t>Both keys KCK2 and KEK2 are temporar</w:t>
      </w:r>
      <w:r w:rsidR="00D87227" w:rsidRPr="00D87227">
        <w:rPr>
          <w:sz w:val="20"/>
          <w:highlight w:val="yellow"/>
        </w:rPr>
        <w:t>y keys shall only be used during</w:t>
      </w:r>
      <w:r w:rsidR="00027823" w:rsidRPr="00D87227">
        <w:rPr>
          <w:sz w:val="20"/>
          <w:highlight w:val="yellow"/>
        </w:rPr>
        <w:t xml:space="preserve"> the FILS authenticat</w:t>
      </w:r>
      <w:r w:rsidR="00AF2EE1">
        <w:rPr>
          <w:sz w:val="20"/>
          <w:highlight w:val="yellow"/>
        </w:rPr>
        <w:t xml:space="preserve">ion protocol. </w:t>
      </w:r>
    </w:p>
    <w:p w:rsidR="000B070A" w:rsidRDefault="000B070A" w:rsidP="0053609F">
      <w:pPr>
        <w:rPr>
          <w:sz w:val="20"/>
          <w:highlight w:val="yellow"/>
        </w:rPr>
      </w:pPr>
    </w:p>
    <w:p w:rsidR="00683271" w:rsidRDefault="00AF2EE1" w:rsidP="0053609F">
      <w:pPr>
        <w:rPr>
          <w:sz w:val="20"/>
        </w:rPr>
      </w:pPr>
      <w:r>
        <w:rPr>
          <w:sz w:val="20"/>
          <w:highlight w:val="yellow"/>
        </w:rPr>
        <w:t>The keys KCK,</w:t>
      </w:r>
      <w:r w:rsidR="00027823" w:rsidRPr="00D87227">
        <w:rPr>
          <w:sz w:val="20"/>
          <w:highlight w:val="yellow"/>
        </w:rPr>
        <w:t xml:space="preserve"> KEK</w:t>
      </w:r>
      <w:r>
        <w:rPr>
          <w:sz w:val="20"/>
          <w:highlight w:val="yellow"/>
        </w:rPr>
        <w:t>, and TK</w:t>
      </w:r>
      <w:r w:rsidR="00027823" w:rsidRPr="00D87227">
        <w:rPr>
          <w:sz w:val="20"/>
          <w:highlight w:val="yellow"/>
        </w:rPr>
        <w:t xml:space="preserve"> may be used after successful completion of the FILS authentication protocol</w:t>
      </w:r>
      <w:r w:rsidR="000B070A">
        <w:rPr>
          <w:sz w:val="20"/>
          <w:highlight w:val="yellow"/>
        </w:rPr>
        <w:t xml:space="preserve"> and shall be</w:t>
      </w:r>
      <w:r>
        <w:rPr>
          <w:sz w:val="20"/>
          <w:highlight w:val="yellow"/>
        </w:rPr>
        <w:t xml:space="preserve"> used in </w:t>
      </w:r>
      <w:r w:rsidR="00BB2C80">
        <w:rPr>
          <w:sz w:val="20"/>
          <w:highlight w:val="yellow"/>
        </w:rPr>
        <w:t>exactly the same way as same-named</w:t>
      </w:r>
      <w:r w:rsidR="000B070A">
        <w:rPr>
          <w:sz w:val="20"/>
          <w:highlight w:val="yellow"/>
        </w:rPr>
        <w:t xml:space="preserve"> keys of IEEE 802.11-</w:t>
      </w:r>
      <w:r w:rsidR="000B070A" w:rsidRPr="000B070A">
        <w:rPr>
          <w:sz w:val="20"/>
          <w:highlight w:val="yellow"/>
        </w:rPr>
        <w:t>2012 (but now derived as specified above).</w:t>
      </w:r>
    </w:p>
    <w:p w:rsidR="00133F09" w:rsidRDefault="00133F09" w:rsidP="007E04F1">
      <w:pPr>
        <w:rPr>
          <w:rFonts w:ascii="Arial" w:hAnsi="Arial"/>
          <w:b/>
          <w:sz w:val="20"/>
        </w:rPr>
      </w:pPr>
    </w:p>
    <w:p w:rsidR="00DE7CF4" w:rsidRDefault="00DE7CF4" w:rsidP="00DE7CF4">
      <w:pPr>
        <w:rPr>
          <w:b/>
          <w:i/>
          <w:szCs w:val="22"/>
        </w:rPr>
      </w:pPr>
      <w:r>
        <w:rPr>
          <w:b/>
          <w:i/>
          <w:szCs w:val="22"/>
        </w:rPr>
        <w:t>Replace sections 11.9a.2.5 and 11.9a.2.6 by sections 11.9a.2.5, 11.9a.2.6 and add a section 11.9a.2.7,</w:t>
      </w:r>
      <w:r w:rsidRPr="007E04F1">
        <w:rPr>
          <w:b/>
          <w:i/>
          <w:szCs w:val="22"/>
        </w:rPr>
        <w:t xml:space="preserve"> as follows:</w:t>
      </w:r>
    </w:p>
    <w:p w:rsidR="00DE7CF4" w:rsidRPr="007E04F1" w:rsidRDefault="00DE7CF4" w:rsidP="00DE7CF4">
      <w:pPr>
        <w:rPr>
          <w:b/>
          <w:i/>
          <w:szCs w:val="22"/>
        </w:rPr>
      </w:pPr>
    </w:p>
    <w:p w:rsidR="007E04F1" w:rsidRPr="009D4DC6" w:rsidRDefault="007E04F1" w:rsidP="007E04F1">
      <w:pPr>
        <w:rPr>
          <w:rFonts w:ascii="Arial" w:hAnsi="Arial"/>
          <w:b/>
          <w:sz w:val="20"/>
        </w:rPr>
      </w:pPr>
      <w:r>
        <w:rPr>
          <w:rFonts w:ascii="Arial" w:hAnsi="Arial"/>
          <w:b/>
          <w:sz w:val="20"/>
        </w:rPr>
        <w:t>11.9a.2.</w:t>
      </w:r>
      <w:r w:rsidR="00121E54">
        <w:rPr>
          <w:rFonts w:ascii="Arial" w:hAnsi="Arial"/>
          <w:b/>
          <w:sz w:val="20"/>
        </w:rPr>
        <w:t>5 AEAD scheme</w:t>
      </w:r>
    </w:p>
    <w:p w:rsidR="007E04F1" w:rsidRDefault="007E04F1" w:rsidP="007E04F1">
      <w:pPr>
        <w:rPr>
          <w:sz w:val="20"/>
        </w:rPr>
      </w:pPr>
    </w:p>
    <w:p w:rsidR="007E04F1" w:rsidRPr="00121E54" w:rsidRDefault="00121E54" w:rsidP="007E04F1">
      <w:pPr>
        <w:rPr>
          <w:strike/>
          <w:sz w:val="20"/>
        </w:rPr>
      </w:pPr>
      <w:r>
        <w:rPr>
          <w:sz w:val="20"/>
        </w:rPr>
        <w:t>The</w:t>
      </w:r>
      <w:r w:rsidR="007E04F1">
        <w:rPr>
          <w:sz w:val="20"/>
        </w:rPr>
        <w:t xml:space="preserve"> authenticated encryption</w:t>
      </w:r>
      <w:r>
        <w:rPr>
          <w:sz w:val="20"/>
        </w:rPr>
        <w:t xml:space="preserve"> with associated data scheme to be used shall be</w:t>
      </w:r>
      <w:r w:rsidR="00683271">
        <w:rPr>
          <w:sz w:val="20"/>
        </w:rPr>
        <w:t xml:space="preserve"> the</w:t>
      </w:r>
      <w:r w:rsidR="007E04F1">
        <w:rPr>
          <w:sz w:val="20"/>
        </w:rPr>
        <w:t xml:space="preserve"> </w:t>
      </w:r>
      <w:r w:rsidR="00683271">
        <w:rPr>
          <w:sz w:val="20"/>
        </w:rPr>
        <w:t>negotiated cipher indicated by the cipher suite in the A</w:t>
      </w:r>
      <w:r w:rsidR="00D87227">
        <w:rPr>
          <w:sz w:val="20"/>
        </w:rPr>
        <w:t>s</w:t>
      </w:r>
      <w:r w:rsidR="00683271">
        <w:rPr>
          <w:sz w:val="20"/>
        </w:rPr>
        <w:t>sociation Request and Response frames. Currently, the only such scheme specified is the</w:t>
      </w:r>
      <w:r w:rsidR="007E04F1">
        <w:rPr>
          <w:sz w:val="20"/>
        </w:rPr>
        <w:t xml:space="preserve"> </w:t>
      </w:r>
      <w:r>
        <w:rPr>
          <w:sz w:val="20"/>
        </w:rPr>
        <w:t>AES-</w:t>
      </w:r>
      <w:r w:rsidR="007E04F1">
        <w:rPr>
          <w:sz w:val="20"/>
        </w:rPr>
        <w:t>CCM mode of operation</w:t>
      </w:r>
      <w:r>
        <w:rPr>
          <w:sz w:val="20"/>
        </w:rPr>
        <w:t xml:space="preserve">, which is the CCM </w:t>
      </w:r>
      <w:proofErr w:type="gramStart"/>
      <w:r>
        <w:rPr>
          <w:sz w:val="20"/>
        </w:rPr>
        <w:t>scheme</w:t>
      </w:r>
      <w:proofErr w:type="gramEnd"/>
      <w:r>
        <w:rPr>
          <w:sz w:val="20"/>
        </w:rPr>
        <w:t xml:space="preserve"> </w:t>
      </w:r>
      <w:r w:rsidR="007E04F1">
        <w:rPr>
          <w:sz w:val="20"/>
        </w:rPr>
        <w:t>specified in NIST SP 800-38C, Appendix A,</w:t>
      </w:r>
      <w:r>
        <w:rPr>
          <w:sz w:val="20"/>
        </w:rPr>
        <w:t xml:space="preserve"> with the following instantiation:</w:t>
      </w:r>
      <w:r w:rsidR="007E04F1">
        <w:rPr>
          <w:sz w:val="20"/>
        </w:rPr>
        <w:t xml:space="preserve"> </w:t>
      </w:r>
    </w:p>
    <w:p w:rsidR="00121E54" w:rsidRPr="00121E54" w:rsidRDefault="00121E54" w:rsidP="00121E54">
      <w:pPr>
        <w:pStyle w:val="ListParagraph"/>
        <w:numPr>
          <w:ilvl w:val="1"/>
          <w:numId w:val="39"/>
        </w:numPr>
        <w:rPr>
          <w:sz w:val="20"/>
        </w:rPr>
      </w:pPr>
      <w:r>
        <w:rPr>
          <w:sz w:val="20"/>
        </w:rPr>
        <w:t>The block cipher shall be AES-128 (see FIPS Pub 197);</w:t>
      </w:r>
    </w:p>
    <w:p w:rsidR="00121E54" w:rsidRDefault="00121E54" w:rsidP="007E04F1">
      <w:pPr>
        <w:pStyle w:val="ListParagraph"/>
        <w:numPr>
          <w:ilvl w:val="1"/>
          <w:numId w:val="39"/>
        </w:numPr>
        <w:rPr>
          <w:sz w:val="20"/>
        </w:rPr>
      </w:pPr>
      <w:r>
        <w:rPr>
          <w:sz w:val="20"/>
        </w:rPr>
        <w:t xml:space="preserve">The parameter </w:t>
      </w:r>
      <w:r w:rsidRPr="00121E54">
        <w:rPr>
          <w:i/>
          <w:sz w:val="20"/>
        </w:rPr>
        <w:t>t</w:t>
      </w:r>
      <w:r w:rsidRPr="00121E54">
        <w:rPr>
          <w:sz w:val="20"/>
        </w:rPr>
        <w:t xml:space="preserve">, </w:t>
      </w:r>
      <w:r w:rsidRPr="00121E54">
        <w:rPr>
          <w:i/>
          <w:sz w:val="20"/>
        </w:rPr>
        <w:t>q</w:t>
      </w:r>
      <w:r>
        <w:rPr>
          <w:sz w:val="20"/>
        </w:rPr>
        <w:t xml:space="preserve">, </w:t>
      </w:r>
      <w:r w:rsidRPr="00121E54">
        <w:rPr>
          <w:i/>
          <w:sz w:val="20"/>
        </w:rPr>
        <w:t>n</w:t>
      </w:r>
      <w:r w:rsidRPr="00121E54">
        <w:rPr>
          <w:sz w:val="20"/>
        </w:rPr>
        <w:t xml:space="preserve"> and</w:t>
      </w:r>
      <w:r>
        <w:rPr>
          <w:sz w:val="20"/>
        </w:rPr>
        <w:t xml:space="preserve"> shall be set to </w:t>
      </w:r>
      <w:r w:rsidRPr="00121E54">
        <w:rPr>
          <w:i/>
          <w:sz w:val="20"/>
        </w:rPr>
        <w:t>t</w:t>
      </w:r>
      <w:r>
        <w:rPr>
          <w:sz w:val="20"/>
        </w:rPr>
        <w:t xml:space="preserve">=16, </w:t>
      </w:r>
      <w:r w:rsidRPr="00121E54">
        <w:rPr>
          <w:i/>
          <w:sz w:val="20"/>
        </w:rPr>
        <w:t>q</w:t>
      </w:r>
      <w:r>
        <w:rPr>
          <w:sz w:val="20"/>
        </w:rPr>
        <w:t>=</w:t>
      </w:r>
      <w:r w:rsidR="00E679C4">
        <w:rPr>
          <w:sz w:val="20"/>
        </w:rPr>
        <w:t>2</w:t>
      </w:r>
      <w:r>
        <w:rPr>
          <w:sz w:val="20"/>
        </w:rPr>
        <w:t xml:space="preserve">, and </w:t>
      </w:r>
      <w:r w:rsidRPr="00121E54">
        <w:rPr>
          <w:i/>
          <w:sz w:val="20"/>
        </w:rPr>
        <w:t>n</w:t>
      </w:r>
      <w:r w:rsidR="007A4F48">
        <w:rPr>
          <w:sz w:val="20"/>
        </w:rPr>
        <w:t>=13.</w:t>
      </w:r>
    </w:p>
    <w:p w:rsidR="00121E54" w:rsidRDefault="00121E54" w:rsidP="00121E54">
      <w:pPr>
        <w:rPr>
          <w:sz w:val="20"/>
        </w:rPr>
      </w:pPr>
    </w:p>
    <w:p w:rsidR="00DB3CBB" w:rsidRDefault="00DB3CBB" w:rsidP="00121E54">
      <w:pPr>
        <w:rPr>
          <w:sz w:val="20"/>
        </w:rPr>
      </w:pPr>
      <w:r>
        <w:rPr>
          <w:rFonts w:ascii="Arial" w:hAnsi="Arial"/>
          <w:b/>
          <w:sz w:val="20"/>
        </w:rPr>
        <w:t>11.9a.2.6 Encrypt and Authenticate operation for FILS Association frames</w:t>
      </w:r>
    </w:p>
    <w:p w:rsidR="00121E54" w:rsidRDefault="00121E54" w:rsidP="00121E54">
      <w:pPr>
        <w:rPr>
          <w:sz w:val="20"/>
        </w:rPr>
      </w:pPr>
    </w:p>
    <w:p w:rsidR="00DB3CBB" w:rsidRPr="007E7DAC" w:rsidRDefault="00DB3CBB" w:rsidP="00DB3CBB">
      <w:pPr>
        <w:rPr>
          <w:sz w:val="20"/>
        </w:rPr>
      </w:pPr>
      <w:r>
        <w:rPr>
          <w:sz w:val="20"/>
        </w:rPr>
        <w:t xml:space="preserve">The AEAD scheme of 11.9a.2.5 shall be used with </w:t>
      </w:r>
      <w:r w:rsidRPr="007E7DAC">
        <w:rPr>
          <w:sz w:val="20"/>
        </w:rPr>
        <w:t>the 802.11 Associate Request frame (for enciphering by S</w:t>
      </w:r>
      <w:r>
        <w:rPr>
          <w:sz w:val="20"/>
        </w:rPr>
        <w:t>TA) or with</w:t>
      </w:r>
      <w:r w:rsidRPr="007E7DAC">
        <w:rPr>
          <w:sz w:val="20"/>
        </w:rPr>
        <w:t xml:space="preserve"> the 802.11 Associate Response frame (for enciphering by AP), with the following instantiation:</w:t>
      </w:r>
    </w:p>
    <w:p w:rsidR="00DB3CBB" w:rsidRDefault="00DB3CBB" w:rsidP="00DB3CBB">
      <w:pPr>
        <w:pStyle w:val="ListParagraph"/>
        <w:numPr>
          <w:ilvl w:val="0"/>
          <w:numId w:val="28"/>
        </w:numPr>
        <w:rPr>
          <w:sz w:val="20"/>
        </w:rPr>
      </w:pPr>
      <w:r w:rsidRPr="007E7DAC">
        <w:rPr>
          <w:sz w:val="20"/>
        </w:rPr>
        <w:t xml:space="preserve">The </w:t>
      </w:r>
      <w:r w:rsidR="007A4F48">
        <w:rPr>
          <w:sz w:val="20"/>
        </w:rPr>
        <w:t xml:space="preserve">key </w:t>
      </w:r>
      <w:r w:rsidR="007A4F48">
        <w:rPr>
          <w:i/>
          <w:sz w:val="20"/>
        </w:rPr>
        <w:t>K</w:t>
      </w:r>
      <w:r w:rsidR="007A4F48">
        <w:rPr>
          <w:sz w:val="20"/>
        </w:rPr>
        <w:t xml:space="preserve"> shall be set to</w:t>
      </w:r>
      <w:r w:rsidRPr="007E7DAC">
        <w:rPr>
          <w:sz w:val="20"/>
        </w:rPr>
        <w:t xml:space="preserve"> </w:t>
      </w:r>
      <w:r w:rsidRPr="004D7D9F">
        <w:rPr>
          <w:sz w:val="20"/>
          <w:highlight w:val="yellow"/>
        </w:rPr>
        <w:t>KEK</w:t>
      </w:r>
      <w:r w:rsidR="00AC76AB" w:rsidRPr="004D7D9F">
        <w:rPr>
          <w:sz w:val="20"/>
          <w:highlight w:val="yellow"/>
        </w:rPr>
        <w:t>2</w:t>
      </w:r>
      <w:r w:rsidR="004D7D9F">
        <w:rPr>
          <w:sz w:val="20"/>
        </w:rPr>
        <w:t xml:space="preserve"> (see 11.9a.2.3</w:t>
      </w:r>
      <w:r w:rsidRPr="007E7DAC">
        <w:rPr>
          <w:sz w:val="20"/>
        </w:rPr>
        <w:t>);</w:t>
      </w:r>
    </w:p>
    <w:p w:rsidR="00DB3CBB" w:rsidRDefault="00DB3CBB" w:rsidP="00DB3CBB">
      <w:pPr>
        <w:pStyle w:val="ListParagraph"/>
        <w:numPr>
          <w:ilvl w:val="0"/>
          <w:numId w:val="28"/>
        </w:numPr>
        <w:rPr>
          <w:sz w:val="20"/>
        </w:rPr>
      </w:pPr>
      <w:r>
        <w:rPr>
          <w:sz w:val="20"/>
        </w:rPr>
        <w:t xml:space="preserve">The </w:t>
      </w:r>
      <w:r w:rsidR="00AC1498">
        <w:rPr>
          <w:sz w:val="20"/>
        </w:rPr>
        <w:t xml:space="preserve">associated data </w:t>
      </w:r>
      <w:r w:rsidR="007A4F48">
        <w:rPr>
          <w:sz w:val="20"/>
        </w:rPr>
        <w:t xml:space="preserve">string </w:t>
      </w:r>
      <w:r w:rsidR="00AC1498" w:rsidRPr="007A4F48">
        <w:rPr>
          <w:i/>
          <w:sz w:val="20"/>
        </w:rPr>
        <w:t>A</w:t>
      </w:r>
      <w:r w:rsidR="00AC1498">
        <w:rPr>
          <w:sz w:val="20"/>
        </w:rPr>
        <w:t xml:space="preserve"> shall be set to the </w:t>
      </w:r>
      <w:r w:rsidR="007A4F48">
        <w:rPr>
          <w:sz w:val="20"/>
        </w:rPr>
        <w:t xml:space="preserve">string </w:t>
      </w:r>
      <w:r w:rsidR="00AC1498">
        <w:rPr>
          <w:sz w:val="20"/>
        </w:rPr>
        <w:t>AAD;</w:t>
      </w:r>
    </w:p>
    <w:p w:rsidR="00AC1498" w:rsidRDefault="00AC1498" w:rsidP="00AC1498">
      <w:pPr>
        <w:pStyle w:val="ListParagraph"/>
        <w:numPr>
          <w:ilvl w:val="0"/>
          <w:numId w:val="28"/>
        </w:numPr>
        <w:rPr>
          <w:sz w:val="20"/>
        </w:rPr>
      </w:pPr>
      <w:r>
        <w:rPr>
          <w:sz w:val="20"/>
        </w:rPr>
        <w:t xml:space="preserve">The string </w:t>
      </w:r>
      <w:r w:rsidRPr="00AC1498">
        <w:rPr>
          <w:i/>
          <w:sz w:val="20"/>
        </w:rPr>
        <w:t>P</w:t>
      </w:r>
      <w:r>
        <w:rPr>
          <w:sz w:val="20"/>
        </w:rPr>
        <w:t xml:space="preserve"> shall be set to the plaintext;</w:t>
      </w:r>
      <w:r w:rsidRPr="00AC1498">
        <w:rPr>
          <w:sz w:val="20"/>
        </w:rPr>
        <w:t xml:space="preserve"> </w:t>
      </w:r>
    </w:p>
    <w:p w:rsidR="00AC1498" w:rsidRPr="007E7DAC" w:rsidRDefault="00AC1498" w:rsidP="00AC1498">
      <w:pPr>
        <w:pStyle w:val="ListParagraph"/>
        <w:numPr>
          <w:ilvl w:val="0"/>
          <w:numId w:val="28"/>
        </w:numPr>
        <w:rPr>
          <w:sz w:val="20"/>
        </w:rPr>
      </w:pPr>
      <w:r>
        <w:rPr>
          <w:sz w:val="20"/>
        </w:rPr>
        <w:t>The nonce</w:t>
      </w:r>
      <w:r w:rsidRPr="007E7DAC">
        <w:rPr>
          <w:sz w:val="20"/>
        </w:rPr>
        <w:t xml:space="preserve"> </w:t>
      </w:r>
      <w:r w:rsidR="007A4F48" w:rsidRPr="007A4F48">
        <w:rPr>
          <w:i/>
          <w:sz w:val="20"/>
        </w:rPr>
        <w:t>N</w:t>
      </w:r>
      <w:r w:rsidR="007A4F48">
        <w:rPr>
          <w:sz w:val="20"/>
        </w:rPr>
        <w:t xml:space="preserve"> </w:t>
      </w:r>
      <w:r w:rsidRPr="007E7DAC">
        <w:rPr>
          <w:sz w:val="20"/>
        </w:rPr>
        <w:t xml:space="preserve">shall be set to </w:t>
      </w:r>
    </w:p>
    <w:p w:rsidR="00AC1498" w:rsidRPr="007E7DAC" w:rsidRDefault="00AC1498" w:rsidP="00AC1498">
      <w:pPr>
        <w:ind w:left="720"/>
        <w:rPr>
          <w:sz w:val="20"/>
        </w:rPr>
      </w:pPr>
      <w:r w:rsidRPr="007E7DAC">
        <w:rPr>
          <w:sz w:val="20"/>
        </w:rPr>
        <w:t>a) F</w:t>
      </w:r>
      <w:r w:rsidR="007A4F48">
        <w:rPr>
          <w:sz w:val="20"/>
        </w:rPr>
        <w:t>or process</w:t>
      </w:r>
      <w:r w:rsidRPr="007E7DAC">
        <w:rPr>
          <w:sz w:val="20"/>
        </w:rPr>
        <w:t>ing b</w:t>
      </w:r>
      <w:r>
        <w:rPr>
          <w:sz w:val="20"/>
        </w:rPr>
        <w:t xml:space="preserve">y STA: use the </w:t>
      </w:r>
      <w:r w:rsidRPr="00AC1498">
        <w:rPr>
          <w:sz w:val="20"/>
        </w:rPr>
        <w:t>13</w:t>
      </w:r>
      <w:r>
        <w:rPr>
          <w:sz w:val="20"/>
        </w:rPr>
        <w:t>-octet all-zero string</w:t>
      </w:r>
      <w:r w:rsidRPr="007E7DAC">
        <w:rPr>
          <w:sz w:val="20"/>
        </w:rPr>
        <w:t>;</w:t>
      </w:r>
    </w:p>
    <w:p w:rsidR="00AC1498" w:rsidRPr="00AC1498" w:rsidRDefault="00AC1498" w:rsidP="00AC1498">
      <w:pPr>
        <w:ind w:left="720"/>
        <w:rPr>
          <w:sz w:val="20"/>
        </w:rPr>
      </w:pPr>
      <w:r w:rsidRPr="007E7DAC">
        <w:rPr>
          <w:sz w:val="20"/>
        </w:rPr>
        <w:t>b) F</w:t>
      </w:r>
      <w:r w:rsidR="007A4F48">
        <w:rPr>
          <w:sz w:val="20"/>
        </w:rPr>
        <w:t>or process</w:t>
      </w:r>
      <w:r>
        <w:rPr>
          <w:sz w:val="20"/>
        </w:rPr>
        <w:t>ing by AP: use the 13-octet all-one string.</w:t>
      </w:r>
    </w:p>
    <w:p w:rsidR="00AC1498" w:rsidRPr="00AC1498" w:rsidRDefault="00AC1498" w:rsidP="00AC1498">
      <w:pPr>
        <w:rPr>
          <w:sz w:val="20"/>
        </w:rPr>
      </w:pPr>
      <w:r w:rsidRPr="00AC1498">
        <w:rPr>
          <w:sz w:val="20"/>
        </w:rPr>
        <w:t xml:space="preserve">The function shall output </w:t>
      </w:r>
      <w:r>
        <w:rPr>
          <w:sz w:val="20"/>
        </w:rPr>
        <w:t xml:space="preserve">the string </w:t>
      </w:r>
      <w:r w:rsidRPr="00AC1498">
        <w:rPr>
          <w:i/>
          <w:sz w:val="20"/>
        </w:rPr>
        <w:t>C</w:t>
      </w:r>
      <w:r>
        <w:rPr>
          <w:sz w:val="20"/>
        </w:rPr>
        <w:t xml:space="preserve"> as </w:t>
      </w:r>
      <w:proofErr w:type="spellStart"/>
      <w:r w:rsidRPr="00AC1498">
        <w:rPr>
          <w:sz w:val="20"/>
        </w:rPr>
        <w:t>ciph</w:t>
      </w:r>
      <w:r>
        <w:rPr>
          <w:sz w:val="20"/>
        </w:rPr>
        <w:t>ertext</w:t>
      </w:r>
      <w:proofErr w:type="spellEnd"/>
      <w:r w:rsidRPr="00AC1498">
        <w:rPr>
          <w:sz w:val="20"/>
        </w:rPr>
        <w:t>.</w:t>
      </w:r>
    </w:p>
    <w:p w:rsidR="00DB3CBB" w:rsidRPr="00DB3CBB" w:rsidRDefault="00DB3CBB" w:rsidP="00DB3CBB">
      <w:pPr>
        <w:rPr>
          <w:sz w:val="20"/>
        </w:rPr>
      </w:pPr>
    </w:p>
    <w:p w:rsidR="00AC1498" w:rsidRDefault="00AC1498" w:rsidP="00AC1498">
      <w:pPr>
        <w:rPr>
          <w:sz w:val="20"/>
        </w:rPr>
      </w:pPr>
      <w:r>
        <w:rPr>
          <w:rFonts w:ascii="Arial" w:hAnsi="Arial"/>
          <w:b/>
          <w:sz w:val="20"/>
        </w:rPr>
        <w:t>11.9a.2.7 Decrypt and Verify operation for FILS Association frames</w:t>
      </w:r>
    </w:p>
    <w:p w:rsidR="00AC1498" w:rsidRDefault="00AC1498" w:rsidP="00AC1498">
      <w:pPr>
        <w:rPr>
          <w:sz w:val="20"/>
        </w:rPr>
      </w:pPr>
    </w:p>
    <w:p w:rsidR="00AC1498" w:rsidRPr="007E7DAC" w:rsidRDefault="00AC1498" w:rsidP="00AC1498">
      <w:pPr>
        <w:rPr>
          <w:sz w:val="20"/>
        </w:rPr>
      </w:pPr>
      <w:r>
        <w:rPr>
          <w:sz w:val="20"/>
        </w:rPr>
        <w:t xml:space="preserve">The AEAD scheme of 11.9a.2.5 shall be used with </w:t>
      </w:r>
      <w:r w:rsidRPr="007E7DAC">
        <w:rPr>
          <w:sz w:val="20"/>
        </w:rPr>
        <w:t>the 802.11 Associate</w:t>
      </w:r>
      <w:r>
        <w:rPr>
          <w:sz w:val="20"/>
        </w:rPr>
        <w:t xml:space="preserve"> Request frame (for de</w:t>
      </w:r>
      <w:r w:rsidRPr="007E7DAC">
        <w:rPr>
          <w:sz w:val="20"/>
        </w:rPr>
        <w:t>ciphering by S</w:t>
      </w:r>
      <w:r>
        <w:rPr>
          <w:sz w:val="20"/>
        </w:rPr>
        <w:t>TA) or with</w:t>
      </w:r>
      <w:r w:rsidRPr="007E7DAC">
        <w:rPr>
          <w:sz w:val="20"/>
        </w:rPr>
        <w:t xml:space="preserve"> the 802.11 Associate Respons</w:t>
      </w:r>
      <w:r>
        <w:rPr>
          <w:sz w:val="20"/>
        </w:rPr>
        <w:t>e frame (for de</w:t>
      </w:r>
      <w:r w:rsidRPr="007E7DAC">
        <w:rPr>
          <w:sz w:val="20"/>
        </w:rPr>
        <w:t>ciphering by AP), with the following instantiation:</w:t>
      </w:r>
    </w:p>
    <w:p w:rsidR="00AC1498" w:rsidRDefault="00AC1498" w:rsidP="00AC1498">
      <w:pPr>
        <w:pStyle w:val="ListParagraph"/>
        <w:numPr>
          <w:ilvl w:val="0"/>
          <w:numId w:val="28"/>
        </w:numPr>
        <w:rPr>
          <w:sz w:val="20"/>
        </w:rPr>
      </w:pPr>
      <w:r w:rsidRPr="007E7DAC">
        <w:rPr>
          <w:sz w:val="20"/>
        </w:rPr>
        <w:t>The key</w:t>
      </w:r>
      <w:r w:rsidR="004D7D9F">
        <w:rPr>
          <w:sz w:val="20"/>
        </w:rPr>
        <w:t xml:space="preserve"> </w:t>
      </w:r>
      <w:r w:rsidR="004D7D9F" w:rsidRPr="004D7D9F">
        <w:rPr>
          <w:i/>
          <w:sz w:val="20"/>
        </w:rPr>
        <w:t>K</w:t>
      </w:r>
      <w:r w:rsidRPr="007E7DAC">
        <w:rPr>
          <w:sz w:val="20"/>
        </w:rPr>
        <w:t xml:space="preserve"> shall be </w:t>
      </w:r>
      <w:r w:rsidR="004D7D9F">
        <w:rPr>
          <w:sz w:val="20"/>
        </w:rPr>
        <w:t>set to</w:t>
      </w:r>
      <w:r w:rsidRPr="007E7DAC">
        <w:rPr>
          <w:sz w:val="20"/>
        </w:rPr>
        <w:t xml:space="preserve"> </w:t>
      </w:r>
      <w:r w:rsidRPr="004D7D9F">
        <w:rPr>
          <w:sz w:val="20"/>
          <w:highlight w:val="yellow"/>
        </w:rPr>
        <w:t>KEK</w:t>
      </w:r>
      <w:r w:rsidR="00AC76AB" w:rsidRPr="004D7D9F">
        <w:rPr>
          <w:sz w:val="20"/>
          <w:highlight w:val="yellow"/>
        </w:rPr>
        <w:t>2</w:t>
      </w:r>
      <w:r w:rsidR="004D7D9F">
        <w:rPr>
          <w:sz w:val="20"/>
        </w:rPr>
        <w:t xml:space="preserve"> (see 11.9a.2.3</w:t>
      </w:r>
      <w:r w:rsidRPr="007E7DAC">
        <w:rPr>
          <w:sz w:val="20"/>
        </w:rPr>
        <w:t>);</w:t>
      </w:r>
    </w:p>
    <w:p w:rsidR="00AC1498" w:rsidRDefault="00AC1498" w:rsidP="00AC1498">
      <w:pPr>
        <w:pStyle w:val="ListParagraph"/>
        <w:numPr>
          <w:ilvl w:val="0"/>
          <w:numId w:val="28"/>
        </w:numPr>
        <w:rPr>
          <w:sz w:val="20"/>
        </w:rPr>
      </w:pPr>
      <w:r>
        <w:rPr>
          <w:sz w:val="20"/>
        </w:rPr>
        <w:t>The associated data</w:t>
      </w:r>
      <w:r w:rsidR="007A4F48">
        <w:rPr>
          <w:sz w:val="20"/>
        </w:rPr>
        <w:t xml:space="preserve"> string</w:t>
      </w:r>
      <w:r>
        <w:rPr>
          <w:sz w:val="20"/>
        </w:rPr>
        <w:t xml:space="preserve"> </w:t>
      </w:r>
      <w:r w:rsidRPr="007A4F48">
        <w:rPr>
          <w:i/>
          <w:sz w:val="20"/>
        </w:rPr>
        <w:t>A</w:t>
      </w:r>
      <w:r>
        <w:rPr>
          <w:sz w:val="20"/>
        </w:rPr>
        <w:t xml:space="preserve"> shall be set to the AAD;</w:t>
      </w:r>
    </w:p>
    <w:p w:rsidR="00AC1498" w:rsidRDefault="00AC1498" w:rsidP="00AC1498">
      <w:pPr>
        <w:pStyle w:val="ListParagraph"/>
        <w:numPr>
          <w:ilvl w:val="0"/>
          <w:numId w:val="28"/>
        </w:numPr>
        <w:rPr>
          <w:sz w:val="20"/>
        </w:rPr>
      </w:pPr>
      <w:r>
        <w:rPr>
          <w:sz w:val="20"/>
        </w:rPr>
        <w:t xml:space="preserve">The string C shall be set to the </w:t>
      </w:r>
      <w:proofErr w:type="spellStart"/>
      <w:r>
        <w:rPr>
          <w:sz w:val="20"/>
        </w:rPr>
        <w:t>ciphertext</w:t>
      </w:r>
      <w:proofErr w:type="spellEnd"/>
      <w:r>
        <w:rPr>
          <w:sz w:val="20"/>
        </w:rPr>
        <w:t>;</w:t>
      </w:r>
      <w:r w:rsidRPr="00AC1498">
        <w:rPr>
          <w:sz w:val="20"/>
        </w:rPr>
        <w:t xml:space="preserve"> </w:t>
      </w:r>
    </w:p>
    <w:p w:rsidR="00AC1498" w:rsidRPr="007E7DAC" w:rsidRDefault="00AC1498" w:rsidP="00AC1498">
      <w:pPr>
        <w:pStyle w:val="ListParagraph"/>
        <w:numPr>
          <w:ilvl w:val="0"/>
          <w:numId w:val="28"/>
        </w:numPr>
        <w:rPr>
          <w:sz w:val="20"/>
        </w:rPr>
      </w:pPr>
      <w:r>
        <w:rPr>
          <w:sz w:val="20"/>
        </w:rPr>
        <w:lastRenderedPageBreak/>
        <w:t>The nonce</w:t>
      </w:r>
      <w:r w:rsidRPr="007E7DAC">
        <w:rPr>
          <w:sz w:val="20"/>
        </w:rPr>
        <w:t xml:space="preserve"> </w:t>
      </w:r>
      <w:r w:rsidR="007A4F48">
        <w:rPr>
          <w:i/>
          <w:sz w:val="20"/>
        </w:rPr>
        <w:t xml:space="preserve">N </w:t>
      </w:r>
      <w:r w:rsidRPr="007E7DAC">
        <w:rPr>
          <w:sz w:val="20"/>
        </w:rPr>
        <w:t xml:space="preserve">shall be set to </w:t>
      </w:r>
    </w:p>
    <w:p w:rsidR="007A4F48" w:rsidRPr="007A4F48" w:rsidRDefault="007A4F48" w:rsidP="007A4F48">
      <w:pPr>
        <w:pStyle w:val="ListParagraph"/>
        <w:ind w:left="360" w:firstLine="360"/>
        <w:rPr>
          <w:sz w:val="20"/>
        </w:rPr>
      </w:pPr>
      <w:r>
        <w:rPr>
          <w:sz w:val="20"/>
        </w:rPr>
        <w:t>a</w:t>
      </w:r>
      <w:r w:rsidRPr="007A4F48">
        <w:rPr>
          <w:sz w:val="20"/>
        </w:rPr>
        <w:t xml:space="preserve">) For </w:t>
      </w:r>
      <w:r>
        <w:rPr>
          <w:sz w:val="20"/>
        </w:rPr>
        <w:t>processing</w:t>
      </w:r>
      <w:r w:rsidRPr="007A4F48">
        <w:rPr>
          <w:sz w:val="20"/>
        </w:rPr>
        <w:t xml:space="preserve"> by AP: use the 13-octet all-zero string.</w:t>
      </w:r>
    </w:p>
    <w:p w:rsidR="00AC1498" w:rsidRPr="007E7DAC" w:rsidRDefault="007A4F48" w:rsidP="00AC1498">
      <w:pPr>
        <w:ind w:left="720"/>
        <w:rPr>
          <w:sz w:val="20"/>
        </w:rPr>
      </w:pPr>
      <w:r>
        <w:rPr>
          <w:sz w:val="20"/>
        </w:rPr>
        <w:t>b</w:t>
      </w:r>
      <w:r w:rsidR="00AC1498" w:rsidRPr="007E7DAC">
        <w:rPr>
          <w:sz w:val="20"/>
        </w:rPr>
        <w:t>) F</w:t>
      </w:r>
      <w:r w:rsidR="00AC1498">
        <w:rPr>
          <w:sz w:val="20"/>
        </w:rPr>
        <w:t xml:space="preserve">or </w:t>
      </w:r>
      <w:r>
        <w:rPr>
          <w:sz w:val="20"/>
        </w:rPr>
        <w:t>processing</w:t>
      </w:r>
      <w:r w:rsidR="00AC1498" w:rsidRPr="007E7DAC">
        <w:rPr>
          <w:sz w:val="20"/>
        </w:rPr>
        <w:t xml:space="preserve"> b</w:t>
      </w:r>
      <w:r w:rsidR="00AC1498">
        <w:rPr>
          <w:sz w:val="20"/>
        </w:rPr>
        <w:t xml:space="preserve">y STA: use the </w:t>
      </w:r>
      <w:r w:rsidR="00AC1498" w:rsidRPr="00E679C4">
        <w:rPr>
          <w:sz w:val="20"/>
        </w:rPr>
        <w:t>13</w:t>
      </w:r>
      <w:r w:rsidR="00AC1498">
        <w:rPr>
          <w:sz w:val="20"/>
        </w:rPr>
        <w:t>-octet all-one string</w:t>
      </w:r>
      <w:r w:rsidR="00AC1498" w:rsidRPr="007E7DAC">
        <w:rPr>
          <w:sz w:val="20"/>
        </w:rPr>
        <w:t>;</w:t>
      </w:r>
    </w:p>
    <w:p w:rsidR="00AC1498" w:rsidRDefault="00AC1498" w:rsidP="00AC1498">
      <w:pPr>
        <w:rPr>
          <w:sz w:val="20"/>
        </w:rPr>
      </w:pPr>
      <w:r>
        <w:rPr>
          <w:sz w:val="20"/>
        </w:rPr>
        <w:t xml:space="preserve">The function shall output the payload </w:t>
      </w:r>
      <w:r w:rsidR="007A4F48">
        <w:rPr>
          <w:sz w:val="20"/>
        </w:rPr>
        <w:t xml:space="preserve">string </w:t>
      </w:r>
      <w:r w:rsidRPr="007A4F48">
        <w:rPr>
          <w:i/>
          <w:sz w:val="20"/>
        </w:rPr>
        <w:t>P</w:t>
      </w:r>
      <w:r>
        <w:rPr>
          <w:sz w:val="20"/>
        </w:rPr>
        <w:t xml:space="preserve"> as </w:t>
      </w:r>
      <w:r w:rsidR="007A4F48">
        <w:rPr>
          <w:sz w:val="20"/>
        </w:rPr>
        <w:t xml:space="preserve">the </w:t>
      </w:r>
      <w:r>
        <w:rPr>
          <w:sz w:val="20"/>
        </w:rPr>
        <w:t>plaintext if the decryption –verification process is successful and shall output a failure otherwise.</w:t>
      </w:r>
    </w:p>
    <w:p w:rsidR="0081642B" w:rsidRDefault="0081642B" w:rsidP="00AC1498">
      <w:pPr>
        <w:rPr>
          <w:sz w:val="20"/>
        </w:rPr>
      </w:pPr>
    </w:p>
    <w:p w:rsidR="0081642B" w:rsidRDefault="0081642B" w:rsidP="00AC1498">
      <w:pPr>
        <w:rPr>
          <w:sz w:val="20"/>
        </w:rPr>
      </w:pPr>
      <w:r>
        <w:rPr>
          <w:sz w:val="20"/>
        </w:rPr>
        <w:t>NOTE – Detailed textual changes to remainder of 12/1045r6</w:t>
      </w:r>
      <w:r w:rsidR="00F05176">
        <w:rPr>
          <w:sz w:val="20"/>
        </w:rPr>
        <w:t>, so as to help the Editor,</w:t>
      </w:r>
      <w:r>
        <w:rPr>
          <w:sz w:val="20"/>
        </w:rPr>
        <w:t xml:space="preserve"> provided in Appendix A.</w:t>
      </w:r>
    </w:p>
    <w:p w:rsidR="00AC76AB" w:rsidRDefault="00AC76AB" w:rsidP="00AC1498">
      <w:pPr>
        <w:rPr>
          <w:sz w:val="20"/>
        </w:rPr>
      </w:pPr>
    </w:p>
    <w:p w:rsidR="009A317B" w:rsidRDefault="009A317B" w:rsidP="009A317B">
      <w:pPr>
        <w:spacing w:before="120" w:after="120"/>
        <w:jc w:val="both"/>
        <w:rPr>
          <w:sz w:val="24"/>
          <w:szCs w:val="24"/>
        </w:rPr>
      </w:pPr>
      <w:r w:rsidRPr="007E7DAC">
        <w:rPr>
          <w:b/>
          <w:bCs/>
          <w:sz w:val="24"/>
          <w:szCs w:val="24"/>
        </w:rPr>
        <w:t>Motion-1:</w:t>
      </w:r>
      <w:r w:rsidRPr="007E7DAC">
        <w:rPr>
          <w:sz w:val="24"/>
          <w:szCs w:val="24"/>
        </w:rPr>
        <w:t xml:space="preserve"> To authorize the Editor to incorporate the text changes propo</w:t>
      </w:r>
      <w:r>
        <w:rPr>
          <w:sz w:val="24"/>
          <w:szCs w:val="24"/>
        </w:rPr>
        <w:t xml:space="preserve">sed in contribution </w:t>
      </w:r>
      <w:r w:rsidRPr="007E7DAC">
        <w:rPr>
          <w:sz w:val="24"/>
          <w:szCs w:val="24"/>
        </w:rPr>
        <w:t>12</w:t>
      </w:r>
      <w:bookmarkStart w:id="0" w:name="_GoBack"/>
      <w:bookmarkEnd w:id="0"/>
      <w:r>
        <w:rPr>
          <w:sz w:val="24"/>
          <w:szCs w:val="24"/>
        </w:rPr>
        <w:t>/1385r1</w:t>
      </w:r>
      <w:r w:rsidRPr="007E7DAC">
        <w:rPr>
          <w:sz w:val="24"/>
          <w:szCs w:val="24"/>
        </w:rPr>
        <w:t xml:space="preserve"> (</w:t>
      </w:r>
      <w:r w:rsidRPr="007E7DAC">
        <w:rPr>
          <w:i/>
          <w:sz w:val="24"/>
          <w:szCs w:val="24"/>
        </w:rPr>
        <w:t>11-12-</w:t>
      </w:r>
      <w:r>
        <w:rPr>
          <w:i/>
          <w:sz w:val="24"/>
          <w:szCs w:val="24"/>
        </w:rPr>
        <w:t>1385</w:t>
      </w:r>
      <w:r w:rsidRPr="007E7DAC">
        <w:rPr>
          <w:i/>
          <w:sz w:val="24"/>
          <w:szCs w:val="24"/>
        </w:rPr>
        <w:t>-0</w:t>
      </w:r>
      <w:r>
        <w:rPr>
          <w:i/>
          <w:sz w:val="24"/>
          <w:szCs w:val="24"/>
        </w:rPr>
        <w:t>1</w:t>
      </w:r>
      <w:r w:rsidRPr="007E7DAC">
        <w:rPr>
          <w:i/>
          <w:sz w:val="24"/>
          <w:szCs w:val="24"/>
        </w:rPr>
        <w:t>-00ai-fils-</w:t>
      </w:r>
      <w:r>
        <w:rPr>
          <w:i/>
          <w:sz w:val="24"/>
          <w:szCs w:val="24"/>
        </w:rPr>
        <w:t>AEAD-mode-of-operation</w:t>
      </w:r>
      <w:r w:rsidRPr="007E7DAC">
        <w:rPr>
          <w:sz w:val="24"/>
          <w:szCs w:val="24"/>
        </w:rPr>
        <w:t>) to the</w:t>
      </w:r>
      <w:r>
        <w:rPr>
          <w:sz w:val="24"/>
          <w:szCs w:val="24"/>
        </w:rPr>
        <w:t xml:space="preserve"> relevant portions of 12/1045r6 incorporated with the </w:t>
      </w:r>
      <w:r w:rsidRPr="007E7DAC">
        <w:rPr>
          <w:sz w:val="24"/>
          <w:szCs w:val="24"/>
        </w:rPr>
        <w:t xml:space="preserve">draft </w:t>
      </w:r>
      <w:proofErr w:type="spellStart"/>
      <w:r w:rsidRPr="007E7DAC">
        <w:rPr>
          <w:sz w:val="24"/>
          <w:szCs w:val="24"/>
        </w:rPr>
        <w:t>TGai</w:t>
      </w:r>
      <w:proofErr w:type="spellEnd"/>
      <w:r w:rsidRPr="007E7DAC">
        <w:rPr>
          <w:sz w:val="24"/>
          <w:szCs w:val="24"/>
        </w:rPr>
        <w:t xml:space="preserve"> Draft Specification Document.</w:t>
      </w:r>
    </w:p>
    <w:p w:rsidR="009A317B" w:rsidRDefault="009A317B" w:rsidP="009A317B">
      <w:pPr>
        <w:spacing w:before="120" w:after="120"/>
        <w:jc w:val="both"/>
        <w:rPr>
          <w:sz w:val="24"/>
          <w:szCs w:val="24"/>
        </w:rPr>
      </w:pPr>
      <w:r w:rsidRPr="007E7DAC">
        <w:rPr>
          <w:sz w:val="24"/>
          <w:szCs w:val="24"/>
        </w:rPr>
        <w:t>Yes: ____________</w:t>
      </w:r>
      <w:proofErr w:type="gramStart"/>
      <w:r w:rsidRPr="007E7DAC">
        <w:rPr>
          <w:sz w:val="24"/>
          <w:szCs w:val="24"/>
        </w:rPr>
        <w:t>;  No</w:t>
      </w:r>
      <w:proofErr w:type="gramEnd"/>
      <w:r w:rsidRPr="007E7DAC">
        <w:rPr>
          <w:sz w:val="24"/>
          <w:szCs w:val="24"/>
        </w:rPr>
        <w:t>: _________________;  Abstain: _____________________</w:t>
      </w:r>
    </w:p>
    <w:p w:rsidR="009A317B" w:rsidRDefault="009A317B" w:rsidP="009A317B"/>
    <w:p w:rsidR="009A317B" w:rsidRDefault="009A317B">
      <w:pPr>
        <w:rPr>
          <w:b/>
          <w:i/>
          <w:sz w:val="20"/>
          <w:highlight w:val="cyan"/>
          <w:lang w:val="en-US"/>
        </w:rPr>
      </w:pPr>
      <w:r>
        <w:rPr>
          <w:b/>
          <w:i/>
          <w:sz w:val="20"/>
          <w:highlight w:val="cyan"/>
          <w:lang w:val="en-US"/>
        </w:rPr>
        <w:br w:type="page"/>
      </w:r>
    </w:p>
    <w:p w:rsidR="009A317B" w:rsidRDefault="009A317B" w:rsidP="009A317B">
      <w:pPr>
        <w:pStyle w:val="Heading1"/>
        <w:rPr>
          <w:highlight w:val="cyan"/>
          <w:lang w:val="en-US"/>
        </w:rPr>
      </w:pPr>
      <w:r>
        <w:rPr>
          <w:highlight w:val="cyan"/>
          <w:lang w:val="en-US"/>
        </w:rPr>
        <w:lastRenderedPageBreak/>
        <w:t>Appendix A – detailed changes to 12/1045r6</w:t>
      </w:r>
    </w:p>
    <w:p w:rsidR="009A317B" w:rsidRDefault="009A317B" w:rsidP="009A317B">
      <w:pPr>
        <w:rPr>
          <w:highlight w:val="cyan"/>
          <w:lang w:val="en-US"/>
        </w:rPr>
      </w:pPr>
    </w:p>
    <w:p w:rsidR="009A317B" w:rsidRDefault="009A317B" w:rsidP="009A317B">
      <w:pPr>
        <w:rPr>
          <w:highlight w:val="cyan"/>
          <w:lang w:val="en-US"/>
        </w:rPr>
      </w:pPr>
    </w:p>
    <w:p w:rsidR="009A317B" w:rsidRPr="009A317B" w:rsidRDefault="009A317B" w:rsidP="009A317B">
      <w:pPr>
        <w:rPr>
          <w:highlight w:val="cyan"/>
          <w:lang w:val="en-US"/>
        </w:rPr>
      </w:pPr>
    </w:p>
    <w:p w:rsidR="00684134" w:rsidRDefault="00684134" w:rsidP="00684134">
      <w:pPr>
        <w:rPr>
          <w:b/>
          <w:i/>
          <w:sz w:val="20"/>
          <w:highlight w:val="cyan"/>
          <w:lang w:val="en-US"/>
        </w:rPr>
      </w:pPr>
      <w:r>
        <w:rPr>
          <w:b/>
          <w:i/>
          <w:sz w:val="20"/>
          <w:highlight w:val="cyan"/>
          <w:lang w:val="en-US"/>
        </w:rPr>
        <w:t>Editorial note:</w:t>
      </w:r>
    </w:p>
    <w:p w:rsidR="00684134" w:rsidRDefault="00684134" w:rsidP="00684134">
      <w:pPr>
        <w:rPr>
          <w:b/>
          <w:i/>
          <w:sz w:val="20"/>
          <w:highlight w:val="cyan"/>
          <w:lang w:val="en-US"/>
        </w:rPr>
      </w:pPr>
      <w:r w:rsidRPr="00D87227">
        <w:rPr>
          <w:b/>
          <w:i/>
          <w:sz w:val="20"/>
          <w:highlight w:val="cyan"/>
          <w:lang w:val="en-US"/>
        </w:rPr>
        <w:t xml:space="preserve">Removing </w:t>
      </w:r>
      <w:r>
        <w:rPr>
          <w:b/>
          <w:i/>
          <w:sz w:val="20"/>
          <w:highlight w:val="cyan"/>
          <w:lang w:val="en-US"/>
        </w:rPr>
        <w:t>the occurrence of the authentication tag interface in the defined interface in 1045r6: interface of AEAD mode of operation (at “right” abstraction level) is as follows:</w:t>
      </w:r>
    </w:p>
    <w:p w:rsidR="00684134" w:rsidRPr="00684134" w:rsidRDefault="00684134" w:rsidP="00684134">
      <w:pPr>
        <w:pStyle w:val="ListParagraph"/>
        <w:numPr>
          <w:ilvl w:val="0"/>
          <w:numId w:val="47"/>
        </w:numPr>
        <w:rPr>
          <w:b/>
          <w:i/>
          <w:sz w:val="20"/>
          <w:lang w:val="en-US"/>
        </w:rPr>
      </w:pPr>
      <w:r>
        <w:rPr>
          <w:b/>
          <w:i/>
          <w:sz w:val="20"/>
          <w:highlight w:val="cyan"/>
          <w:lang w:val="en-US"/>
        </w:rPr>
        <w:t xml:space="preserve">AEAD mode takes as input associated data A and plaintext P and produces </w:t>
      </w:r>
      <w:proofErr w:type="spellStart"/>
      <w:r>
        <w:rPr>
          <w:b/>
          <w:i/>
          <w:sz w:val="20"/>
          <w:highlight w:val="cyan"/>
          <w:lang w:val="en-US"/>
        </w:rPr>
        <w:t>ciphertext</w:t>
      </w:r>
      <w:proofErr w:type="spellEnd"/>
      <w:r>
        <w:rPr>
          <w:b/>
          <w:i/>
          <w:sz w:val="20"/>
          <w:highlight w:val="cyan"/>
          <w:lang w:val="en-US"/>
        </w:rPr>
        <w:t xml:space="preserve"> C (where the exact location of the authentication tag is hidden, since internal to the particular AEAD mechanics)</w:t>
      </w:r>
    </w:p>
    <w:p w:rsidR="00684134" w:rsidRDefault="00684134" w:rsidP="00684134">
      <w:pPr>
        <w:pStyle w:val="ListParagraph"/>
        <w:numPr>
          <w:ilvl w:val="0"/>
          <w:numId w:val="47"/>
        </w:numPr>
        <w:rPr>
          <w:b/>
          <w:i/>
          <w:sz w:val="20"/>
          <w:lang w:val="en-US"/>
        </w:rPr>
      </w:pPr>
      <w:r>
        <w:rPr>
          <w:b/>
          <w:i/>
          <w:sz w:val="20"/>
          <w:highlight w:val="cyan"/>
          <w:lang w:val="en-US"/>
        </w:rPr>
        <w:t xml:space="preserve">AEAD decryption and verification mode takes as input </w:t>
      </w:r>
      <w:proofErr w:type="spellStart"/>
      <w:r>
        <w:rPr>
          <w:b/>
          <w:i/>
          <w:sz w:val="20"/>
          <w:highlight w:val="cyan"/>
          <w:lang w:val="en-US"/>
        </w:rPr>
        <w:t>ciphertext</w:t>
      </w:r>
      <w:proofErr w:type="spellEnd"/>
      <w:r>
        <w:rPr>
          <w:b/>
          <w:i/>
          <w:sz w:val="20"/>
          <w:highlight w:val="cyan"/>
          <w:lang w:val="en-US"/>
        </w:rPr>
        <w:t xml:space="preserve"> C (with usually hidden within its bowels an authentication tag). The output of this operation is the retrieved plaintext P or (if the procedure yields a cryptographic failure), an error message</w:t>
      </w:r>
      <w:r w:rsidRPr="00684134">
        <w:rPr>
          <w:b/>
          <w:i/>
          <w:sz w:val="20"/>
          <w:highlight w:val="cyan"/>
          <w:lang w:val="en-US"/>
        </w:rPr>
        <w:t>.</w:t>
      </w:r>
    </w:p>
    <w:p w:rsidR="00684134" w:rsidRPr="002B2398" w:rsidRDefault="00684134" w:rsidP="00684134">
      <w:pPr>
        <w:rPr>
          <w:b/>
          <w:i/>
          <w:sz w:val="20"/>
          <w:highlight w:val="cyan"/>
          <w:lang w:val="en-US"/>
        </w:rPr>
      </w:pPr>
      <w:r w:rsidRPr="00684134">
        <w:rPr>
          <w:b/>
          <w:i/>
          <w:sz w:val="20"/>
          <w:highlight w:val="cyan"/>
          <w:lang w:val="en-US"/>
        </w:rPr>
        <w:t>Note that this abstraction level of interface allows easy incorporation of</w:t>
      </w:r>
      <w:r w:rsidR="002B2398">
        <w:rPr>
          <w:b/>
          <w:i/>
          <w:sz w:val="20"/>
          <w:highlight w:val="cyan"/>
          <w:lang w:val="en-US"/>
        </w:rPr>
        <w:t xml:space="preserve"> other AEAD modes in the future (</w:t>
      </w:r>
      <w:r w:rsidRPr="00684134">
        <w:rPr>
          <w:b/>
          <w:i/>
          <w:sz w:val="20"/>
          <w:highlight w:val="cyan"/>
          <w:lang w:val="en-US"/>
        </w:rPr>
        <w:t xml:space="preserve">including those that format redundancy in the </w:t>
      </w:r>
      <w:proofErr w:type="spellStart"/>
      <w:r w:rsidRPr="00684134">
        <w:rPr>
          <w:b/>
          <w:i/>
          <w:sz w:val="20"/>
          <w:highlight w:val="cyan"/>
          <w:lang w:val="en-US"/>
        </w:rPr>
        <w:t>ciphertext</w:t>
      </w:r>
      <w:proofErr w:type="spellEnd"/>
      <w:r w:rsidRPr="00684134">
        <w:rPr>
          <w:b/>
          <w:i/>
          <w:sz w:val="20"/>
          <w:highlight w:val="cyan"/>
          <w:lang w:val="en-US"/>
        </w:rPr>
        <w:t xml:space="preserve"> C differently than “at the end of the </w:t>
      </w:r>
      <w:proofErr w:type="spellStart"/>
      <w:r w:rsidRPr="00684134">
        <w:rPr>
          <w:b/>
          <w:i/>
          <w:sz w:val="20"/>
          <w:highlight w:val="cyan"/>
          <w:lang w:val="en-US"/>
        </w:rPr>
        <w:t>ciphertext</w:t>
      </w:r>
      <w:proofErr w:type="spellEnd"/>
      <w:r w:rsidRPr="00684134">
        <w:rPr>
          <w:b/>
          <w:i/>
          <w:sz w:val="20"/>
          <w:highlight w:val="cyan"/>
          <w:lang w:val="en-US"/>
        </w:rPr>
        <w:t>”).</w:t>
      </w:r>
    </w:p>
    <w:p w:rsidR="00684134" w:rsidRDefault="00684134" w:rsidP="00027823">
      <w:pPr>
        <w:rPr>
          <w:b/>
          <w:i/>
          <w:sz w:val="20"/>
          <w:highlight w:val="cyan"/>
          <w:lang w:val="en-US"/>
        </w:rPr>
      </w:pPr>
    </w:p>
    <w:p w:rsidR="009A565F" w:rsidRDefault="009A317B" w:rsidP="00027823">
      <w:pPr>
        <w:rPr>
          <w:b/>
          <w:i/>
          <w:sz w:val="20"/>
          <w:highlight w:val="cyan"/>
          <w:lang w:val="en-US"/>
        </w:rPr>
      </w:pPr>
      <w:r>
        <w:rPr>
          <w:b/>
          <w:i/>
          <w:sz w:val="20"/>
          <w:highlight w:val="cyan"/>
          <w:lang w:val="en-US"/>
        </w:rPr>
        <w:t xml:space="preserve">Note: the </w:t>
      </w:r>
      <w:r w:rsidR="009A565F">
        <w:rPr>
          <w:b/>
          <w:i/>
          <w:sz w:val="20"/>
          <w:highlight w:val="cyan"/>
          <w:lang w:val="en-US"/>
        </w:rPr>
        <w:t xml:space="preserve">changes </w:t>
      </w:r>
      <w:r>
        <w:rPr>
          <w:b/>
          <w:i/>
          <w:sz w:val="20"/>
          <w:highlight w:val="cyan"/>
          <w:lang w:val="en-US"/>
        </w:rPr>
        <w:t xml:space="preserve">to effectuate the above conceptually “right” abstraction level of the interface </w:t>
      </w:r>
      <w:r w:rsidR="009A565F">
        <w:rPr>
          <w:b/>
          <w:i/>
          <w:sz w:val="20"/>
          <w:highlight w:val="cyan"/>
          <w:lang w:val="en-US"/>
        </w:rPr>
        <w:t>have the same effect as simply setting the TAG field to the empty string (of bit-length zero) in 12/1045r6</w:t>
      </w:r>
      <w:r w:rsidR="00AF2EE1">
        <w:rPr>
          <w:b/>
          <w:i/>
          <w:sz w:val="20"/>
          <w:highlight w:val="cyan"/>
          <w:lang w:val="en-US"/>
        </w:rPr>
        <w:t>.</w:t>
      </w:r>
      <w:r w:rsidR="009A565F">
        <w:rPr>
          <w:b/>
          <w:i/>
          <w:sz w:val="20"/>
          <w:highlight w:val="cyan"/>
          <w:lang w:val="en-US"/>
        </w:rPr>
        <w:t xml:space="preserve"> Ultimately, all occurrences of TAG field there have to be rooted out from that document (seemingly making this an unwieldy exercise –</w:t>
      </w:r>
      <w:r w:rsidR="002B2398">
        <w:rPr>
          <w:b/>
          <w:i/>
          <w:sz w:val="20"/>
          <w:highlight w:val="cyan"/>
          <w:lang w:val="en-US"/>
        </w:rPr>
        <w:t xml:space="preserve"> done</w:t>
      </w:r>
      <w:r w:rsidR="009A565F">
        <w:rPr>
          <w:b/>
          <w:i/>
          <w:sz w:val="20"/>
          <w:highlight w:val="cyan"/>
          <w:lang w:val="en-US"/>
        </w:rPr>
        <w:t xml:space="preserve"> nevertheless, indicated below). </w:t>
      </w:r>
    </w:p>
    <w:p w:rsidR="009A317B" w:rsidRDefault="009A317B" w:rsidP="00027823">
      <w:pPr>
        <w:rPr>
          <w:b/>
          <w:i/>
          <w:sz w:val="20"/>
          <w:highlight w:val="cyan"/>
          <w:lang w:val="en-US"/>
        </w:rPr>
      </w:pPr>
    </w:p>
    <w:p w:rsidR="009A317B" w:rsidRDefault="009A317B" w:rsidP="009A317B">
      <w:pPr>
        <w:rPr>
          <w:b/>
          <w:i/>
          <w:sz w:val="20"/>
          <w:lang w:val="en-US"/>
        </w:rPr>
      </w:pPr>
      <w:proofErr w:type="gramStart"/>
      <w:r>
        <w:rPr>
          <w:b/>
          <w:i/>
          <w:sz w:val="20"/>
          <w:highlight w:val="cyan"/>
          <w:lang w:val="en-US"/>
        </w:rPr>
        <w:t>Replacing KCK key to be used with key confirmation by temporary key KCK2 (so as to avoid overloading of terms).</w:t>
      </w:r>
      <w:proofErr w:type="gramEnd"/>
      <w:r>
        <w:rPr>
          <w:b/>
          <w:i/>
          <w:sz w:val="20"/>
          <w:highlight w:val="cyan"/>
          <w:lang w:val="en-US"/>
        </w:rPr>
        <w:t xml:space="preserve"> </w:t>
      </w:r>
      <w:proofErr w:type="gramStart"/>
      <w:r>
        <w:rPr>
          <w:b/>
          <w:i/>
          <w:sz w:val="20"/>
          <w:highlight w:val="cyan"/>
          <w:lang w:val="en-US"/>
        </w:rPr>
        <w:t>Removal of 2</w:t>
      </w:r>
      <w:r w:rsidRPr="00684134">
        <w:rPr>
          <w:b/>
          <w:i/>
          <w:sz w:val="20"/>
          <w:highlight w:val="cyan"/>
          <w:vertAlign w:val="superscript"/>
          <w:lang w:val="en-US"/>
        </w:rPr>
        <w:t>nd</w:t>
      </w:r>
      <w:r>
        <w:rPr>
          <w:b/>
          <w:i/>
          <w:sz w:val="20"/>
          <w:highlight w:val="cyan"/>
          <w:lang w:val="en-US"/>
        </w:rPr>
        <w:t xml:space="preserve"> key that was assumed to be used with AEAD mode in 12/1045r6 right now (which is not needed with a single-key AEAD mode of operation)</w:t>
      </w:r>
      <w:r w:rsidRPr="00D87227">
        <w:rPr>
          <w:b/>
          <w:i/>
          <w:sz w:val="20"/>
          <w:highlight w:val="cyan"/>
          <w:lang w:val="en-US"/>
        </w:rPr>
        <w:t>.</w:t>
      </w:r>
      <w:proofErr w:type="gramEnd"/>
    </w:p>
    <w:p w:rsidR="009A317B" w:rsidRDefault="009A317B" w:rsidP="009A317B">
      <w:pPr>
        <w:rPr>
          <w:b/>
          <w:i/>
          <w:szCs w:val="22"/>
        </w:rPr>
      </w:pPr>
    </w:p>
    <w:p w:rsidR="009A317B" w:rsidRPr="002B2398" w:rsidRDefault="009A317B" w:rsidP="00027823">
      <w:pPr>
        <w:rPr>
          <w:b/>
          <w:i/>
          <w:sz w:val="20"/>
          <w:lang w:val="en-US"/>
        </w:rPr>
      </w:pPr>
      <w:r w:rsidRPr="00D87227">
        <w:rPr>
          <w:b/>
          <w:i/>
          <w:sz w:val="20"/>
          <w:highlight w:val="cyan"/>
          <w:lang w:val="en-US"/>
        </w:rPr>
        <w:t>Removing need for required changes to 802.11-20</w:t>
      </w:r>
      <w:r>
        <w:rPr>
          <w:b/>
          <w:i/>
          <w:sz w:val="20"/>
          <w:highlight w:val="cyan"/>
          <w:lang w:val="en-US"/>
        </w:rPr>
        <w:t>12 outside FILS protocol scope: everything can remain as is provided on does</w:t>
      </w:r>
      <w:r w:rsidRPr="00D87227">
        <w:rPr>
          <w:b/>
          <w:i/>
          <w:sz w:val="20"/>
          <w:highlight w:val="cyan"/>
          <w:lang w:val="en-US"/>
        </w:rPr>
        <w:t xml:space="preserve"> logical separation of keys used during FILS protocol </w:t>
      </w:r>
      <w:r>
        <w:rPr>
          <w:b/>
          <w:i/>
          <w:sz w:val="20"/>
          <w:highlight w:val="cyan"/>
          <w:lang w:val="en-US"/>
        </w:rPr>
        <w:t xml:space="preserve">(KCK2, KEK2) </w:t>
      </w:r>
      <w:r w:rsidRPr="00D87227">
        <w:rPr>
          <w:b/>
          <w:i/>
          <w:sz w:val="20"/>
          <w:highlight w:val="cyan"/>
          <w:lang w:val="en-US"/>
        </w:rPr>
        <w:t xml:space="preserve">and </w:t>
      </w:r>
      <w:r>
        <w:rPr>
          <w:b/>
          <w:i/>
          <w:sz w:val="20"/>
          <w:highlight w:val="cyan"/>
          <w:lang w:val="en-US"/>
        </w:rPr>
        <w:t xml:space="preserve">keys used </w:t>
      </w:r>
      <w:r w:rsidRPr="00D87227">
        <w:rPr>
          <w:b/>
          <w:i/>
          <w:sz w:val="20"/>
          <w:highlight w:val="cyan"/>
          <w:lang w:val="en-US"/>
        </w:rPr>
        <w:t>subsequent to successful completion hereof</w:t>
      </w:r>
      <w:r>
        <w:rPr>
          <w:b/>
          <w:i/>
          <w:sz w:val="20"/>
          <w:highlight w:val="cyan"/>
          <w:lang w:val="en-US"/>
        </w:rPr>
        <w:t xml:space="preserve"> (KCK, KEK)</w:t>
      </w:r>
      <w:r w:rsidRPr="00D87227">
        <w:rPr>
          <w:b/>
          <w:i/>
          <w:sz w:val="20"/>
          <w:highlight w:val="cyan"/>
          <w:lang w:val="en-US"/>
        </w:rPr>
        <w:t>.</w:t>
      </w:r>
    </w:p>
    <w:p w:rsidR="009A565F" w:rsidRDefault="009A565F" w:rsidP="00027823">
      <w:pPr>
        <w:rPr>
          <w:b/>
          <w:i/>
          <w:sz w:val="20"/>
          <w:highlight w:val="cyan"/>
          <w:lang w:val="en-US"/>
        </w:rPr>
      </w:pPr>
    </w:p>
    <w:p w:rsidR="009A565F" w:rsidRDefault="009A565F" w:rsidP="009A565F">
      <w:pPr>
        <w:rPr>
          <w:b/>
          <w:i/>
          <w:sz w:val="20"/>
          <w:lang w:val="en-US"/>
        </w:rPr>
      </w:pPr>
      <w:r>
        <w:rPr>
          <w:b/>
          <w:i/>
          <w:sz w:val="20"/>
          <w:lang w:val="en-US"/>
        </w:rPr>
        <w:t>Modify section 6.3.5.5.2 as indicated:</w:t>
      </w:r>
    </w:p>
    <w:p w:rsidR="009A565F" w:rsidRDefault="009A565F" w:rsidP="009A565F">
      <w:pPr>
        <w:rPr>
          <w:b/>
          <w:i/>
          <w:sz w:val="20"/>
          <w:lang w:val="en-US"/>
        </w:rPr>
      </w:pPr>
    </w:p>
    <w:p w:rsidR="009A565F" w:rsidRPr="009A565F" w:rsidRDefault="009A565F" w:rsidP="009A565F">
      <w:pPr>
        <w:rPr>
          <w:i/>
          <w:sz w:val="20"/>
          <w:lang w:val="en-US"/>
        </w:rPr>
      </w:pPr>
      <w:r>
        <w:rPr>
          <w:i/>
          <w:sz w:val="20"/>
          <w:lang w:val="en-US"/>
        </w:rPr>
        <w:t>Remove the following row in Table 8-22:</w:t>
      </w:r>
    </w:p>
    <w:p w:rsidR="009A565F" w:rsidRDefault="009A565F" w:rsidP="009A565F">
      <w:pPr>
        <w:rPr>
          <w:b/>
          <w:i/>
          <w:sz w:val="20"/>
          <w:lang w:val="en-US"/>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9A565F" w:rsidTr="007B307E">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9A565F" w:rsidRDefault="009A565F" w:rsidP="007B307E">
            <w:pPr>
              <w:pStyle w:val="CellBody"/>
              <w:jc w:val="center"/>
              <w:rPr>
                <w:w w:val="100"/>
                <w:lang w:val="en-GB"/>
              </w:rPr>
            </w:pPr>
            <w:r>
              <w:rPr>
                <w:w w:val="100"/>
                <w:lang w:val="en-GB"/>
              </w:rPr>
              <w:t>9</w:t>
            </w:r>
          </w:p>
        </w:tc>
        <w:tc>
          <w:tcPr>
            <w:tcW w:w="2400" w:type="dxa"/>
            <w:tcBorders>
              <w:top w:val="single" w:sz="2" w:space="0" w:color="000000"/>
              <w:left w:val="single" w:sz="4" w:space="0" w:color="000000"/>
              <w:bottom w:val="single" w:sz="2" w:space="0" w:color="000000"/>
              <w:right w:val="single" w:sz="2" w:space="0" w:color="000000"/>
            </w:tcBorders>
          </w:tcPr>
          <w:p w:rsidR="009A565F" w:rsidRPr="002037E3" w:rsidRDefault="009A565F" w:rsidP="007B307E">
            <w:pPr>
              <w:pStyle w:val="CellBody"/>
              <w:rPr>
                <w:w w:val="100"/>
                <w:lang w:val="en-GB"/>
              </w:rPr>
            </w:pPr>
            <w:r>
              <w:rPr>
                <w:w w:val="100"/>
                <w:lang w:val="en-GB"/>
              </w:rPr>
              <w:t>FILS TAG</w:t>
            </w:r>
          </w:p>
        </w:tc>
        <w:tc>
          <w:tcPr>
            <w:tcW w:w="5000" w:type="dxa"/>
            <w:tcBorders>
              <w:top w:val="single" w:sz="2" w:space="0" w:color="000000"/>
              <w:left w:val="single" w:sz="2" w:space="0" w:color="000000"/>
              <w:bottom w:val="single" w:sz="2" w:space="0" w:color="000000"/>
              <w:right w:val="single" w:sz="12" w:space="0" w:color="000000"/>
            </w:tcBorders>
          </w:tcPr>
          <w:p w:rsidR="009A565F" w:rsidRPr="002037E3" w:rsidRDefault="009A565F" w:rsidP="007B307E">
            <w:pPr>
              <w:pStyle w:val="CellBody"/>
              <w:rPr>
                <w:w w:val="100"/>
                <w:lang w:val="en-GB"/>
              </w:rPr>
            </w:pPr>
            <w:r>
              <w:rPr>
                <w:w w:val="100"/>
                <w:lang w:val="en-GB"/>
              </w:rPr>
              <w:t>A field that contains an authentication tag used to secure FILS frames.</w:t>
            </w:r>
          </w:p>
        </w:tc>
      </w:tr>
    </w:tbl>
    <w:p w:rsidR="009A565F" w:rsidRDefault="009A565F" w:rsidP="009A565F">
      <w:pPr>
        <w:rPr>
          <w:b/>
          <w:i/>
          <w:sz w:val="20"/>
          <w:lang w:val="en-US"/>
        </w:rPr>
      </w:pPr>
    </w:p>
    <w:p w:rsidR="009A565F" w:rsidRDefault="009A565F" w:rsidP="009A565F">
      <w:pPr>
        <w:rPr>
          <w:i/>
          <w:sz w:val="20"/>
          <w:lang w:val="en-US"/>
        </w:rPr>
      </w:pPr>
      <w:r>
        <w:rPr>
          <w:i/>
          <w:sz w:val="20"/>
          <w:lang w:val="en-US"/>
        </w:rPr>
        <w:t>Remove the following row in Table 8-23:</w:t>
      </w:r>
    </w:p>
    <w:p w:rsidR="009A565F" w:rsidRPr="009A565F" w:rsidRDefault="009A565F" w:rsidP="009A565F">
      <w:pPr>
        <w:rPr>
          <w:i/>
          <w:sz w:val="20"/>
          <w:lang w:val="en-US"/>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9A565F" w:rsidTr="007B307E">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9A565F" w:rsidRDefault="009A565F" w:rsidP="007B307E">
            <w:pPr>
              <w:pStyle w:val="CellBody"/>
              <w:jc w:val="center"/>
              <w:rPr>
                <w:w w:val="100"/>
                <w:lang w:val="en-GB"/>
              </w:rPr>
            </w:pPr>
            <w:r>
              <w:rPr>
                <w:w w:val="100"/>
                <w:lang w:val="en-GB"/>
              </w:rPr>
              <w:t>7</w:t>
            </w:r>
          </w:p>
        </w:tc>
        <w:tc>
          <w:tcPr>
            <w:tcW w:w="2400" w:type="dxa"/>
            <w:tcBorders>
              <w:top w:val="single" w:sz="2" w:space="0" w:color="000000"/>
              <w:left w:val="single" w:sz="4" w:space="0" w:color="000000"/>
              <w:bottom w:val="single" w:sz="12" w:space="0" w:color="000000"/>
              <w:right w:val="single" w:sz="2" w:space="0" w:color="000000"/>
            </w:tcBorders>
          </w:tcPr>
          <w:p w:rsidR="009A565F" w:rsidRPr="002037E3" w:rsidRDefault="009A565F" w:rsidP="007B307E">
            <w:pPr>
              <w:pStyle w:val="CellBody"/>
              <w:rPr>
                <w:w w:val="100"/>
                <w:lang w:val="en-GB"/>
              </w:rPr>
            </w:pPr>
            <w:r>
              <w:rPr>
                <w:w w:val="100"/>
                <w:lang w:val="en-GB"/>
              </w:rPr>
              <w:t>FILS TAG</w:t>
            </w:r>
          </w:p>
        </w:tc>
        <w:tc>
          <w:tcPr>
            <w:tcW w:w="5000" w:type="dxa"/>
            <w:tcBorders>
              <w:top w:val="single" w:sz="2" w:space="0" w:color="000000"/>
              <w:left w:val="single" w:sz="2" w:space="0" w:color="000000"/>
              <w:bottom w:val="single" w:sz="12" w:space="0" w:color="000000"/>
              <w:right w:val="single" w:sz="12" w:space="0" w:color="000000"/>
            </w:tcBorders>
          </w:tcPr>
          <w:p w:rsidR="009A565F" w:rsidRPr="002037E3" w:rsidRDefault="009A565F" w:rsidP="007B307E">
            <w:pPr>
              <w:pStyle w:val="CellBody"/>
              <w:rPr>
                <w:w w:val="100"/>
                <w:lang w:val="en-GB"/>
              </w:rPr>
            </w:pPr>
            <w:r>
              <w:rPr>
                <w:w w:val="100"/>
                <w:lang w:val="en-GB"/>
              </w:rPr>
              <w:t>A field that contains an authentication tag used to secure FILS frames.</w:t>
            </w:r>
          </w:p>
        </w:tc>
      </w:tr>
    </w:tbl>
    <w:p w:rsidR="00684134" w:rsidRDefault="00684134" w:rsidP="00027823">
      <w:pPr>
        <w:rPr>
          <w:rFonts w:ascii="Arial" w:eastAsia="SimSun" w:hAnsi="Arial" w:cs="Arial"/>
          <w:b/>
          <w:bCs/>
          <w:sz w:val="20"/>
          <w:lang w:eastAsia="zh-CN"/>
        </w:rPr>
      </w:pPr>
    </w:p>
    <w:p w:rsidR="009A565F" w:rsidRDefault="009A565F" w:rsidP="009A565F">
      <w:pPr>
        <w:rPr>
          <w:b/>
          <w:i/>
          <w:sz w:val="20"/>
          <w:lang w:val="en-US"/>
        </w:rPr>
      </w:pPr>
      <w:r>
        <w:rPr>
          <w:b/>
          <w:i/>
          <w:sz w:val="20"/>
          <w:lang w:val="en-US"/>
        </w:rPr>
        <w:t>Remove section 8.4.2.121d (FILS tag element) entirely</w:t>
      </w:r>
    </w:p>
    <w:p w:rsidR="006E7640" w:rsidRDefault="006E7640" w:rsidP="006E7640">
      <w:pPr>
        <w:rPr>
          <w:sz w:val="20"/>
        </w:rPr>
      </w:pPr>
    </w:p>
    <w:p w:rsidR="006E7640" w:rsidRDefault="006E7640" w:rsidP="006E7640">
      <w:pPr>
        <w:rPr>
          <w:b/>
          <w:i/>
          <w:sz w:val="20"/>
          <w:lang w:val="en-US"/>
        </w:rPr>
      </w:pPr>
      <w:r>
        <w:rPr>
          <w:b/>
          <w:i/>
          <w:sz w:val="20"/>
          <w:lang w:val="en-US"/>
        </w:rPr>
        <w:t>Modify section 11.9a.2.4 as indicated:</w:t>
      </w:r>
    </w:p>
    <w:p w:rsidR="006E7640" w:rsidRDefault="006E7640" w:rsidP="006E7640">
      <w:pPr>
        <w:rPr>
          <w:sz w:val="20"/>
        </w:rPr>
      </w:pPr>
    </w:p>
    <w:p w:rsidR="006E7640" w:rsidRDefault="006E7640" w:rsidP="006E7640">
      <w:pPr>
        <w:rPr>
          <w:sz w:val="20"/>
        </w:rPr>
      </w:pPr>
      <w:r>
        <w:rPr>
          <w:sz w:val="20"/>
        </w:rPr>
        <w:t>Key confirmation for FILS Authentication is an Associate Request followed by an Associate Response. The Association Request and Association Response shall be protected using the KEK</w:t>
      </w:r>
      <w:r w:rsidRPr="006E7640">
        <w:rPr>
          <w:sz w:val="20"/>
          <w:highlight w:val="yellow"/>
        </w:rPr>
        <w:t>2</w:t>
      </w:r>
      <w:r>
        <w:rPr>
          <w:sz w:val="20"/>
        </w:rPr>
        <w:t xml:space="preserve"> </w:t>
      </w:r>
      <w:r w:rsidRPr="006E7640">
        <w:rPr>
          <w:strike/>
          <w:sz w:val="20"/>
          <w:highlight w:val="yellow"/>
        </w:rPr>
        <w:t>and KMK</w:t>
      </w:r>
      <w:r>
        <w:rPr>
          <w:sz w:val="20"/>
        </w:rPr>
        <w:t xml:space="preserve"> according to section 11.9a.2.5 and 11.9a.2.6.</w:t>
      </w:r>
    </w:p>
    <w:p w:rsidR="006E7640" w:rsidRDefault="006E7640" w:rsidP="006E7640">
      <w:pPr>
        <w:rPr>
          <w:sz w:val="20"/>
        </w:rPr>
      </w:pPr>
    </w:p>
    <w:p w:rsidR="006E7640" w:rsidRDefault="006E7640" w:rsidP="006E7640">
      <w:pPr>
        <w:rPr>
          <w:sz w:val="20"/>
        </w:rPr>
      </w:pPr>
      <w:r>
        <w:rPr>
          <w:sz w:val="20"/>
        </w:rPr>
        <w:t xml:space="preserve">Upon the completion of key establishment (11.9a.2.2) and key derivation (11.9a.2.3) the STA shall construct a nascent 802.11 associate request frame indicating its selected </w:t>
      </w:r>
      <w:proofErr w:type="spellStart"/>
      <w:r>
        <w:rPr>
          <w:sz w:val="20"/>
        </w:rPr>
        <w:t>ciphersuite</w:t>
      </w:r>
      <w:proofErr w:type="spellEnd"/>
      <w:r>
        <w:rPr>
          <w:sz w:val="20"/>
        </w:rPr>
        <w:t xml:space="preserve"> and the FILS AKM, and the FILS Key Confirmation element. </w:t>
      </w:r>
      <w:r w:rsidRPr="006E7640">
        <w:rPr>
          <w:strike/>
          <w:sz w:val="20"/>
          <w:highlight w:val="yellow"/>
        </w:rPr>
        <w:t>The FILS TAG field shall be set to zero</w:t>
      </w:r>
      <w:r>
        <w:rPr>
          <w:sz w:val="20"/>
        </w:rPr>
        <w:t>. The content of the Key Auth field of the Key Confirmation element depends on the type of FILS authentication.</w:t>
      </w:r>
    </w:p>
    <w:p w:rsidR="006E7640" w:rsidRDefault="006E7640" w:rsidP="006E7640">
      <w:pPr>
        <w:rPr>
          <w:sz w:val="20"/>
        </w:rPr>
      </w:pPr>
    </w:p>
    <w:p w:rsidR="006E7640" w:rsidRDefault="006E7640" w:rsidP="006E7640">
      <w:pPr>
        <w:rPr>
          <w:sz w:val="20"/>
        </w:rPr>
      </w:pPr>
      <w:r>
        <w:rPr>
          <w:sz w:val="20"/>
        </w:rPr>
        <w:lastRenderedPageBreak/>
        <w:t>The AP transfers any necessary KDEs to the STA in the Association Response frame. The AP may include one or more KDEs using the FILS KDE container. The format and the rules for transferring the KDE shall follow section 11.6.2 (EAPOL Key Frames).</w:t>
      </w:r>
    </w:p>
    <w:p w:rsidR="006E7640" w:rsidRDefault="006E7640" w:rsidP="006E7640">
      <w:pPr>
        <w:rPr>
          <w:sz w:val="20"/>
        </w:rPr>
      </w:pPr>
    </w:p>
    <w:p w:rsidR="006E7640" w:rsidRDefault="006E7640" w:rsidP="006E7640">
      <w:pPr>
        <w:rPr>
          <w:sz w:val="20"/>
        </w:rPr>
      </w:pPr>
      <w:r>
        <w:rPr>
          <w:sz w:val="20"/>
        </w:rPr>
        <w:t>For FILS Authentication using a trusted third party, the Key Auth field of the Key Confirmation element of the Association Request shall be:</w:t>
      </w:r>
    </w:p>
    <w:p w:rsidR="006E7640" w:rsidRDefault="006E7640" w:rsidP="006E7640">
      <w:pPr>
        <w:rPr>
          <w:sz w:val="20"/>
        </w:rPr>
      </w:pPr>
    </w:p>
    <w:p w:rsidR="006E7640" w:rsidRDefault="006E7640" w:rsidP="006E7640">
      <w:pPr>
        <w:rPr>
          <w:sz w:val="20"/>
        </w:rPr>
      </w:pPr>
      <w:r>
        <w:rPr>
          <w:sz w:val="20"/>
        </w:rPr>
        <w:tab/>
      </w:r>
      <w:r>
        <w:rPr>
          <w:sz w:val="20"/>
        </w:rPr>
        <w:tab/>
        <w:t>Key-Auth = HMAC-</w:t>
      </w:r>
      <w:proofErr w:type="gramStart"/>
      <w:r>
        <w:rPr>
          <w:sz w:val="20"/>
        </w:rPr>
        <w:t>SHA256(</w:t>
      </w:r>
      <w:proofErr w:type="gramEnd"/>
      <w:r>
        <w:rPr>
          <w:sz w:val="20"/>
        </w:rPr>
        <w:t>KCK</w:t>
      </w:r>
      <w:r w:rsidRPr="006E7640">
        <w:rPr>
          <w:sz w:val="20"/>
          <w:highlight w:val="yellow"/>
        </w:rPr>
        <w:t>2</w:t>
      </w:r>
      <w:r>
        <w:rPr>
          <w:sz w:val="20"/>
        </w:rPr>
        <w:t>,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r w:rsidR="00C15B20" w:rsidRPr="00C15B20">
        <w:rPr>
          <w:sz w:val="20"/>
          <w:highlight w:val="yellow"/>
        </w:rPr>
        <w:t>.</w:t>
      </w:r>
    </w:p>
    <w:p w:rsidR="006E7640" w:rsidRDefault="006E7640" w:rsidP="006E7640">
      <w:pPr>
        <w:rPr>
          <w:sz w:val="20"/>
        </w:rPr>
      </w:pPr>
    </w:p>
    <w:p w:rsidR="006E7640" w:rsidRDefault="006E7640" w:rsidP="006E7640">
      <w:pPr>
        <w:rPr>
          <w:sz w:val="20"/>
        </w:rPr>
      </w:pPr>
      <w:r>
        <w:rPr>
          <w:sz w:val="20"/>
        </w:rPr>
        <w:t xml:space="preserve">For FILS Authentication without a trusted third party, the Key Auth field of the Key Confirmation element in the Association Request shall contain a digital signature using the STA’s private </w:t>
      </w:r>
      <w:proofErr w:type="gramStart"/>
      <w:r>
        <w:rPr>
          <w:sz w:val="20"/>
        </w:rPr>
        <w:t>key,</w:t>
      </w:r>
      <w:proofErr w:type="gramEnd"/>
      <w:r>
        <w:rPr>
          <w:sz w:val="20"/>
        </w:rPr>
        <w:t xml:space="preserve"> the specific construction of the digital signature depends on the crypto-system of the public/private key pair:</w:t>
      </w:r>
    </w:p>
    <w:p w:rsidR="006E7640" w:rsidRDefault="006E7640" w:rsidP="006E7640">
      <w:pPr>
        <w:rPr>
          <w:sz w:val="20"/>
        </w:rPr>
      </w:pPr>
    </w:p>
    <w:p w:rsidR="006E7640" w:rsidRDefault="006E7640" w:rsidP="006E7640">
      <w:pPr>
        <w:rPr>
          <w:sz w:val="20"/>
        </w:rPr>
      </w:pPr>
      <w:r>
        <w:rPr>
          <w:sz w:val="20"/>
        </w:rPr>
        <w:tab/>
      </w:r>
      <w:r>
        <w:rPr>
          <w:sz w:val="20"/>
        </w:rPr>
        <w:tab/>
        <w:t>Key-Auth = Sig-</w:t>
      </w:r>
      <w:proofErr w:type="gramStart"/>
      <w:r>
        <w:rPr>
          <w:sz w:val="20"/>
        </w:rPr>
        <w:t>STA(</w:t>
      </w:r>
      <w:proofErr w:type="spellStart"/>
      <w:proofErr w:type="gramEnd"/>
      <w:r>
        <w:rPr>
          <w:sz w:val="20"/>
        </w:rPr>
        <w:t>g</w:t>
      </w:r>
      <w:r w:rsidRPr="0068324E">
        <w:rPr>
          <w:sz w:val="20"/>
          <w:vertAlign w:val="superscript"/>
        </w:rPr>
        <w:t>STA</w:t>
      </w:r>
      <w:proofErr w:type="spellEnd"/>
      <w:r>
        <w:rPr>
          <w:sz w:val="20"/>
        </w:rPr>
        <w:t xml:space="preserve"> | </w:t>
      </w:r>
      <w:proofErr w:type="spellStart"/>
      <w:r>
        <w:rPr>
          <w:sz w:val="20"/>
        </w:rPr>
        <w:t>g</w:t>
      </w:r>
      <w:r w:rsidRPr="0068324E">
        <w:rPr>
          <w:sz w:val="20"/>
          <w:vertAlign w:val="superscript"/>
        </w:rPr>
        <w:t>AP</w:t>
      </w:r>
      <w:proofErr w:type="spellEnd"/>
      <w:r>
        <w:rPr>
          <w:sz w:val="20"/>
        </w:rPr>
        <w:t xml:space="preserve"> |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r w:rsidR="00C15B20" w:rsidRPr="00C15B20">
        <w:rPr>
          <w:sz w:val="20"/>
          <w:highlight w:val="yellow"/>
        </w:rPr>
        <w:t>.</w:t>
      </w:r>
    </w:p>
    <w:p w:rsidR="006E7640" w:rsidRDefault="006E7640" w:rsidP="006E7640">
      <w:pPr>
        <w:rPr>
          <w:sz w:val="20"/>
        </w:rPr>
      </w:pPr>
    </w:p>
    <w:p w:rsidR="006E7640" w:rsidRDefault="006E7640" w:rsidP="006E7640">
      <w:pPr>
        <w:rPr>
          <w:sz w:val="20"/>
        </w:rPr>
      </w:pPr>
      <w:r>
        <w:rPr>
          <w:sz w:val="20"/>
        </w:rPr>
        <w:t xml:space="preserve">Where Sig-STA indicates a digital signature using the STA’s private key, </w:t>
      </w:r>
      <w:proofErr w:type="spellStart"/>
      <w:r>
        <w:rPr>
          <w:sz w:val="20"/>
        </w:rPr>
        <w:t>g</w:t>
      </w:r>
      <w:r w:rsidRPr="0068324E">
        <w:rPr>
          <w:sz w:val="20"/>
          <w:vertAlign w:val="superscript"/>
        </w:rPr>
        <w:t>STA</w:t>
      </w:r>
      <w:proofErr w:type="spellEnd"/>
      <w:r>
        <w:rPr>
          <w:sz w:val="20"/>
        </w:rPr>
        <w:t xml:space="preserve"> is the octet-string representation of the STA’s public </w:t>
      </w:r>
      <w:proofErr w:type="spellStart"/>
      <w:r>
        <w:rPr>
          <w:sz w:val="20"/>
        </w:rPr>
        <w:t>Diffie</w:t>
      </w:r>
      <w:proofErr w:type="spellEnd"/>
      <w:r>
        <w:rPr>
          <w:sz w:val="20"/>
        </w:rPr>
        <w:t xml:space="preserve">-Hellman value, </w:t>
      </w:r>
      <w:proofErr w:type="spellStart"/>
      <w:r>
        <w:rPr>
          <w:sz w:val="20"/>
        </w:rPr>
        <w:t>g</w:t>
      </w:r>
      <w:r w:rsidRPr="0068324E">
        <w:rPr>
          <w:sz w:val="20"/>
          <w:vertAlign w:val="superscript"/>
        </w:rPr>
        <w:t>AP</w:t>
      </w:r>
      <w:proofErr w:type="spellEnd"/>
      <w:r>
        <w:rPr>
          <w:sz w:val="20"/>
        </w:rPr>
        <w:t xml:space="preserve"> is the octet-string representation of the AP’s public </w:t>
      </w:r>
      <w:proofErr w:type="spellStart"/>
      <w:r>
        <w:rPr>
          <w:sz w:val="20"/>
        </w:rPr>
        <w:t>Diffie</w:t>
      </w:r>
      <w:proofErr w:type="spellEnd"/>
      <w:r>
        <w:rPr>
          <w:sz w:val="20"/>
        </w:rPr>
        <w:t>-Hellman value, N</w:t>
      </w:r>
      <w:r w:rsidRPr="006E6DC6">
        <w:rPr>
          <w:sz w:val="20"/>
          <w:vertAlign w:val="subscript"/>
        </w:rPr>
        <w:t>STA</w:t>
      </w:r>
      <w:r>
        <w:rPr>
          <w:sz w:val="20"/>
        </w:rPr>
        <w:t xml:space="preserve"> is the nonce selected by the STA, and N</w:t>
      </w:r>
      <w:r w:rsidRPr="006E6DC6">
        <w:rPr>
          <w:sz w:val="20"/>
          <w:vertAlign w:val="subscript"/>
        </w:rPr>
        <w:t>AP</w:t>
      </w:r>
      <w:r>
        <w:rPr>
          <w:sz w:val="20"/>
        </w:rPr>
        <w:t xml:space="preserve"> is the nonce selected by the AP.</w:t>
      </w:r>
    </w:p>
    <w:p w:rsidR="006E7640" w:rsidRDefault="006E7640" w:rsidP="006E7640">
      <w:pPr>
        <w:rPr>
          <w:sz w:val="20"/>
        </w:rPr>
      </w:pPr>
    </w:p>
    <w:p w:rsidR="006E7640" w:rsidRDefault="006E7640" w:rsidP="006E7640">
      <w:pPr>
        <w:rPr>
          <w:sz w:val="20"/>
        </w:rPr>
      </w:pPr>
      <w:r>
        <w:rPr>
          <w:sz w:val="20"/>
        </w:rPr>
        <w:t>The 802.11 Association Request frame shall be secured as follows:</w:t>
      </w:r>
    </w:p>
    <w:p w:rsidR="006E7640" w:rsidRDefault="006E7640" w:rsidP="006E7640">
      <w:pPr>
        <w:pStyle w:val="ListParagraph"/>
        <w:numPr>
          <w:ilvl w:val="0"/>
          <w:numId w:val="28"/>
        </w:numPr>
        <w:rPr>
          <w:sz w:val="20"/>
        </w:rPr>
      </w:pPr>
      <w:r>
        <w:rPr>
          <w:sz w:val="20"/>
        </w:rPr>
        <w:t>The input key</w:t>
      </w:r>
      <w:r w:rsidRPr="006D2CAE">
        <w:rPr>
          <w:strike/>
          <w:sz w:val="20"/>
          <w:highlight w:val="yellow"/>
        </w:rPr>
        <w:t>s</w:t>
      </w:r>
      <w:r>
        <w:rPr>
          <w:sz w:val="20"/>
        </w:rPr>
        <w:t xml:space="preserve"> shall be the </w:t>
      </w:r>
      <w:r w:rsidRPr="006D2CAE">
        <w:rPr>
          <w:sz w:val="20"/>
        </w:rPr>
        <w:t>KEK</w:t>
      </w:r>
      <w:r w:rsidR="006D2CAE" w:rsidRPr="006D2CAE">
        <w:rPr>
          <w:sz w:val="20"/>
          <w:highlight w:val="yellow"/>
        </w:rPr>
        <w:t>2</w:t>
      </w:r>
      <w:r w:rsidRPr="006D2CAE">
        <w:rPr>
          <w:sz w:val="20"/>
          <w:highlight w:val="yellow"/>
        </w:rPr>
        <w:t xml:space="preserve"> </w:t>
      </w:r>
      <w:r w:rsidRPr="006D2CAE">
        <w:rPr>
          <w:strike/>
          <w:sz w:val="20"/>
          <w:highlight w:val="yellow"/>
        </w:rPr>
        <w:t>and KMK</w:t>
      </w:r>
    </w:p>
    <w:p w:rsidR="006E7640" w:rsidRDefault="006E7640" w:rsidP="006E7640">
      <w:pPr>
        <w:pStyle w:val="ListParagraph"/>
        <w:numPr>
          <w:ilvl w:val="0"/>
          <w:numId w:val="28"/>
        </w:numPr>
        <w:rPr>
          <w:sz w:val="20"/>
        </w:rPr>
      </w:pPr>
      <w:r>
        <w:rPr>
          <w:sz w:val="20"/>
        </w:rPr>
        <w:t xml:space="preserve">The input plaintext shall be the contents of the Association Request frame that follow the FILS </w:t>
      </w:r>
      <w:r w:rsidRPr="006E7640">
        <w:rPr>
          <w:strike/>
          <w:sz w:val="20"/>
          <w:highlight w:val="yellow"/>
        </w:rPr>
        <w:t>TAG</w:t>
      </w:r>
      <w:r>
        <w:rPr>
          <w:sz w:val="20"/>
        </w:rPr>
        <w:t xml:space="preserve"> </w:t>
      </w:r>
      <w:r w:rsidRPr="006E7640">
        <w:rPr>
          <w:sz w:val="20"/>
          <w:highlight w:val="yellow"/>
        </w:rPr>
        <w:t>Session</w:t>
      </w:r>
      <w:r>
        <w:rPr>
          <w:sz w:val="20"/>
        </w:rPr>
        <w:t xml:space="preserve"> element</w:t>
      </w:r>
    </w:p>
    <w:p w:rsidR="006E7640" w:rsidRDefault="006E7640" w:rsidP="006E7640">
      <w:pPr>
        <w:pStyle w:val="ListParagraph"/>
        <w:numPr>
          <w:ilvl w:val="0"/>
          <w:numId w:val="28"/>
        </w:numPr>
        <w:rPr>
          <w:sz w:val="20"/>
        </w:rPr>
      </w:pPr>
      <w:r>
        <w:rPr>
          <w:sz w:val="20"/>
        </w:rPr>
        <w:t>The input AAD shall be:</w:t>
      </w:r>
    </w:p>
    <w:p w:rsidR="006E7640" w:rsidRDefault="006E7640" w:rsidP="006E7640">
      <w:pPr>
        <w:pStyle w:val="ListParagraph"/>
        <w:numPr>
          <w:ilvl w:val="2"/>
          <w:numId w:val="29"/>
        </w:numPr>
        <w:rPr>
          <w:sz w:val="20"/>
        </w:rPr>
      </w:pPr>
      <w:r>
        <w:rPr>
          <w:sz w:val="20"/>
        </w:rPr>
        <w:t>The STA MAC</w:t>
      </w:r>
    </w:p>
    <w:p w:rsidR="006E7640" w:rsidRDefault="006E7640" w:rsidP="006E7640">
      <w:pPr>
        <w:pStyle w:val="ListParagraph"/>
        <w:numPr>
          <w:ilvl w:val="2"/>
          <w:numId w:val="29"/>
        </w:numPr>
        <w:rPr>
          <w:sz w:val="20"/>
        </w:rPr>
      </w:pPr>
      <w:r>
        <w:rPr>
          <w:sz w:val="20"/>
        </w:rPr>
        <w:t>The AP BSSID</w:t>
      </w:r>
    </w:p>
    <w:p w:rsidR="006E7640" w:rsidRDefault="006E7640" w:rsidP="006E7640">
      <w:pPr>
        <w:pStyle w:val="ListParagraph"/>
        <w:numPr>
          <w:ilvl w:val="2"/>
          <w:numId w:val="29"/>
        </w:numPr>
        <w:rPr>
          <w:sz w:val="20"/>
        </w:rPr>
      </w:pPr>
      <w:r>
        <w:rPr>
          <w:sz w:val="20"/>
        </w:rPr>
        <w:t>The STA’s nonce</w:t>
      </w:r>
    </w:p>
    <w:p w:rsidR="006E7640" w:rsidRDefault="006E7640" w:rsidP="006E7640">
      <w:pPr>
        <w:pStyle w:val="ListParagraph"/>
        <w:numPr>
          <w:ilvl w:val="2"/>
          <w:numId w:val="29"/>
        </w:numPr>
        <w:rPr>
          <w:sz w:val="20"/>
        </w:rPr>
      </w:pPr>
      <w:r>
        <w:rPr>
          <w:sz w:val="20"/>
        </w:rPr>
        <w:t>The AP’s nonce</w:t>
      </w:r>
    </w:p>
    <w:p w:rsidR="006E7640" w:rsidRDefault="006E7640" w:rsidP="006E7640">
      <w:pPr>
        <w:pStyle w:val="ListParagraph"/>
        <w:numPr>
          <w:ilvl w:val="2"/>
          <w:numId w:val="29"/>
        </w:numPr>
        <w:rPr>
          <w:sz w:val="20"/>
        </w:rPr>
      </w:pPr>
      <w:r>
        <w:rPr>
          <w:sz w:val="20"/>
        </w:rPr>
        <w:t xml:space="preserve">The contents of the Association Request frame from the capability (inclusive) to the FILS </w:t>
      </w:r>
      <w:r w:rsidRPr="006E7640">
        <w:rPr>
          <w:strike/>
          <w:sz w:val="20"/>
          <w:highlight w:val="yellow"/>
        </w:rPr>
        <w:t>TAG</w:t>
      </w:r>
      <w:r>
        <w:rPr>
          <w:sz w:val="20"/>
        </w:rPr>
        <w:t xml:space="preserve"> </w:t>
      </w:r>
      <w:r w:rsidRPr="006E7640">
        <w:rPr>
          <w:sz w:val="20"/>
          <w:highlight w:val="yellow"/>
        </w:rPr>
        <w:t>Session</w:t>
      </w:r>
      <w:r>
        <w:rPr>
          <w:sz w:val="20"/>
        </w:rPr>
        <w:t xml:space="preserve"> element (</w:t>
      </w:r>
      <w:proofErr w:type="spellStart"/>
      <w:r w:rsidRPr="006D2CAE">
        <w:rPr>
          <w:strike/>
          <w:sz w:val="20"/>
        </w:rPr>
        <w:t>ex</w:t>
      </w:r>
      <w:r w:rsidR="006D2CAE" w:rsidRPr="006D2CAE">
        <w:rPr>
          <w:sz w:val="20"/>
          <w:highlight w:val="yellow"/>
        </w:rPr>
        <w:t>in</w:t>
      </w:r>
      <w:r>
        <w:rPr>
          <w:sz w:val="20"/>
        </w:rPr>
        <w:t>clusive</w:t>
      </w:r>
      <w:proofErr w:type="spellEnd"/>
      <w:r>
        <w:rPr>
          <w:sz w:val="20"/>
        </w:rPr>
        <w:t>)</w:t>
      </w:r>
    </w:p>
    <w:p w:rsidR="006E7640" w:rsidRDefault="006E7640" w:rsidP="006E7640">
      <w:pPr>
        <w:pStyle w:val="ListParagraph"/>
        <w:numPr>
          <w:ilvl w:val="0"/>
          <w:numId w:val="28"/>
        </w:numPr>
        <w:rPr>
          <w:sz w:val="20"/>
        </w:rPr>
      </w:pPr>
      <w:r>
        <w:rPr>
          <w:sz w:val="20"/>
        </w:rPr>
        <w:t>The input key</w:t>
      </w:r>
      <w:r w:rsidRPr="006D2CAE">
        <w:rPr>
          <w:strike/>
          <w:sz w:val="20"/>
          <w:highlight w:val="yellow"/>
        </w:rPr>
        <w:t>s</w:t>
      </w:r>
      <w:r>
        <w:rPr>
          <w:sz w:val="20"/>
        </w:rPr>
        <w:t>, the plaintext, and the AAD shall be passed to the encrypt-and-authenticate operation specified in 11.9a.2.5.</w:t>
      </w:r>
    </w:p>
    <w:p w:rsidR="006E7640" w:rsidRPr="006E7640" w:rsidRDefault="006E7640" w:rsidP="006E7640">
      <w:pPr>
        <w:pStyle w:val="ListParagraph"/>
        <w:numPr>
          <w:ilvl w:val="0"/>
          <w:numId w:val="28"/>
        </w:numPr>
        <w:rPr>
          <w:strike/>
          <w:sz w:val="20"/>
          <w:highlight w:val="yellow"/>
        </w:rPr>
      </w:pPr>
      <w:r w:rsidRPr="006E7640">
        <w:rPr>
          <w:strike/>
          <w:sz w:val="20"/>
          <w:highlight w:val="yellow"/>
        </w:rPr>
        <w:t>The output authenticating tag from 11.9a.2.5 shall be copied into the TAG field of the FILS TAG element</w:t>
      </w:r>
    </w:p>
    <w:p w:rsidR="006E7640" w:rsidRPr="006F7CAE" w:rsidRDefault="006E7640" w:rsidP="006E7640">
      <w:pPr>
        <w:pStyle w:val="ListParagraph"/>
        <w:numPr>
          <w:ilvl w:val="0"/>
          <w:numId w:val="28"/>
        </w:numPr>
        <w:rPr>
          <w:sz w:val="20"/>
        </w:rPr>
      </w:pPr>
      <w:r>
        <w:rPr>
          <w:sz w:val="20"/>
        </w:rPr>
        <w:t xml:space="preserve">The output </w:t>
      </w:r>
      <w:proofErr w:type="spellStart"/>
      <w:r>
        <w:rPr>
          <w:sz w:val="20"/>
        </w:rPr>
        <w:t>ciphertext</w:t>
      </w:r>
      <w:proofErr w:type="spellEnd"/>
      <w:r>
        <w:rPr>
          <w:sz w:val="20"/>
        </w:rPr>
        <w:t xml:space="preserve"> from 11.9a.2.5 shall become the remainder of the Association Request frame that follows the </w:t>
      </w:r>
      <w:r w:rsidRPr="006E7640">
        <w:rPr>
          <w:sz w:val="20"/>
        </w:rPr>
        <w:t xml:space="preserve">FILS </w:t>
      </w:r>
      <w:r w:rsidRPr="006E7640">
        <w:rPr>
          <w:strike/>
          <w:sz w:val="20"/>
          <w:highlight w:val="yellow"/>
        </w:rPr>
        <w:t>TAG</w:t>
      </w:r>
      <w:r w:rsidRPr="006E7640">
        <w:rPr>
          <w:sz w:val="20"/>
        </w:rPr>
        <w:t xml:space="preserve"> </w:t>
      </w:r>
      <w:r w:rsidRPr="006E7640">
        <w:rPr>
          <w:sz w:val="20"/>
          <w:highlight w:val="yellow"/>
        </w:rPr>
        <w:t>Session</w:t>
      </w:r>
      <w:r>
        <w:rPr>
          <w:sz w:val="20"/>
        </w:rPr>
        <w:t xml:space="preserve"> element.</w:t>
      </w:r>
    </w:p>
    <w:p w:rsidR="006D2CAE" w:rsidRDefault="006D2CAE" w:rsidP="006D2CAE">
      <w:pPr>
        <w:rPr>
          <w:sz w:val="20"/>
        </w:rPr>
      </w:pPr>
    </w:p>
    <w:p w:rsidR="006D2CAE" w:rsidRDefault="006D2CAE" w:rsidP="006D2CAE">
      <w:pPr>
        <w:rPr>
          <w:sz w:val="20"/>
        </w:rPr>
      </w:pPr>
      <w:r>
        <w:rPr>
          <w:sz w:val="20"/>
        </w:rPr>
        <w:t>The resulting 802.11 Association Request frame shall be transmitted to the AP.</w:t>
      </w:r>
    </w:p>
    <w:p w:rsidR="006D2CAE" w:rsidRDefault="006D2CAE" w:rsidP="006D2CAE">
      <w:pPr>
        <w:rPr>
          <w:sz w:val="20"/>
        </w:rPr>
      </w:pPr>
    </w:p>
    <w:p w:rsidR="006D2CAE" w:rsidRDefault="006D2CAE" w:rsidP="006D2CAE">
      <w:pPr>
        <w:rPr>
          <w:sz w:val="20"/>
        </w:rPr>
      </w:pPr>
      <w:r>
        <w:rPr>
          <w:sz w:val="20"/>
        </w:rPr>
        <w:t>The received 802.11 Association Request frame shall be processed as follows:</w:t>
      </w:r>
    </w:p>
    <w:p w:rsidR="006D2CAE" w:rsidRDefault="006D2CAE" w:rsidP="006D2CAE">
      <w:pPr>
        <w:pStyle w:val="ListParagraph"/>
        <w:numPr>
          <w:ilvl w:val="0"/>
          <w:numId w:val="28"/>
        </w:numPr>
        <w:rPr>
          <w:sz w:val="20"/>
        </w:rPr>
      </w:pPr>
      <w:r>
        <w:rPr>
          <w:sz w:val="20"/>
        </w:rPr>
        <w:t>The input key</w:t>
      </w:r>
      <w:r w:rsidRPr="006D2CAE">
        <w:rPr>
          <w:strike/>
          <w:sz w:val="20"/>
        </w:rPr>
        <w:t>s</w:t>
      </w:r>
      <w:r>
        <w:rPr>
          <w:sz w:val="20"/>
        </w:rPr>
        <w:t xml:space="preserve"> shall be the KEK</w:t>
      </w:r>
      <w:r w:rsidRPr="006D2CAE">
        <w:rPr>
          <w:sz w:val="20"/>
          <w:highlight w:val="yellow"/>
        </w:rPr>
        <w:t>2</w:t>
      </w:r>
      <w:r>
        <w:rPr>
          <w:sz w:val="20"/>
        </w:rPr>
        <w:t xml:space="preserve"> </w:t>
      </w:r>
      <w:r w:rsidRPr="006D2CAE">
        <w:rPr>
          <w:strike/>
          <w:sz w:val="20"/>
        </w:rPr>
        <w:t>and KMK</w:t>
      </w:r>
    </w:p>
    <w:p w:rsidR="006D2CAE" w:rsidRPr="006D2CAE" w:rsidRDefault="006D2CAE" w:rsidP="006D2CAE">
      <w:pPr>
        <w:pStyle w:val="ListParagraph"/>
        <w:numPr>
          <w:ilvl w:val="0"/>
          <w:numId w:val="28"/>
        </w:numPr>
        <w:rPr>
          <w:strike/>
          <w:sz w:val="20"/>
          <w:highlight w:val="yellow"/>
        </w:rPr>
      </w:pPr>
      <w:r w:rsidRPr="006D2CAE">
        <w:rPr>
          <w:strike/>
          <w:sz w:val="20"/>
          <w:highlight w:val="yellow"/>
        </w:rPr>
        <w:t>The input tag shall be taken from the TAG field of the FILS TAG element</w:t>
      </w:r>
    </w:p>
    <w:p w:rsidR="006D2CAE" w:rsidRDefault="006D2CAE" w:rsidP="006D2CAE">
      <w:pPr>
        <w:pStyle w:val="ListParagraph"/>
        <w:numPr>
          <w:ilvl w:val="0"/>
          <w:numId w:val="28"/>
        </w:numPr>
        <w:rPr>
          <w:sz w:val="20"/>
        </w:rPr>
      </w:pPr>
      <w:r>
        <w:rPr>
          <w:sz w:val="20"/>
        </w:rPr>
        <w:t xml:space="preserve">The input </w:t>
      </w:r>
      <w:proofErr w:type="spellStart"/>
      <w:r>
        <w:rPr>
          <w:sz w:val="20"/>
        </w:rPr>
        <w:t>ciphertext</w:t>
      </w:r>
      <w:proofErr w:type="spellEnd"/>
      <w:r>
        <w:rPr>
          <w:sz w:val="20"/>
        </w:rPr>
        <w:t xml:space="preserve"> shall be the contents of the Association Request frame that follow the FILS </w:t>
      </w:r>
      <w:r w:rsidRPr="006D2CAE">
        <w:rPr>
          <w:strike/>
          <w:sz w:val="20"/>
          <w:highlight w:val="yellow"/>
        </w:rPr>
        <w:t>TAG</w:t>
      </w:r>
      <w:r>
        <w:rPr>
          <w:sz w:val="20"/>
        </w:rPr>
        <w:t xml:space="preserve"> </w:t>
      </w:r>
      <w:r w:rsidRPr="006D2CAE">
        <w:rPr>
          <w:sz w:val="20"/>
          <w:highlight w:val="yellow"/>
        </w:rPr>
        <w:t>Session</w:t>
      </w:r>
      <w:r>
        <w:rPr>
          <w:sz w:val="20"/>
        </w:rPr>
        <w:t xml:space="preserve"> element</w:t>
      </w:r>
    </w:p>
    <w:p w:rsidR="006D2CAE" w:rsidRDefault="006D2CAE" w:rsidP="006D2CAE">
      <w:pPr>
        <w:pStyle w:val="ListParagraph"/>
        <w:numPr>
          <w:ilvl w:val="0"/>
          <w:numId w:val="28"/>
        </w:numPr>
        <w:rPr>
          <w:sz w:val="20"/>
        </w:rPr>
      </w:pPr>
      <w:r>
        <w:rPr>
          <w:sz w:val="20"/>
        </w:rPr>
        <w:t>The input AAD shall be:</w:t>
      </w:r>
    </w:p>
    <w:p w:rsidR="006D2CAE" w:rsidRDefault="006D2CAE" w:rsidP="006D2CAE">
      <w:pPr>
        <w:pStyle w:val="ListParagraph"/>
        <w:numPr>
          <w:ilvl w:val="2"/>
          <w:numId w:val="30"/>
        </w:numPr>
        <w:rPr>
          <w:sz w:val="20"/>
        </w:rPr>
      </w:pPr>
      <w:r>
        <w:rPr>
          <w:sz w:val="20"/>
        </w:rPr>
        <w:t>The STA MAC</w:t>
      </w:r>
    </w:p>
    <w:p w:rsidR="006D2CAE" w:rsidRDefault="006D2CAE" w:rsidP="006D2CAE">
      <w:pPr>
        <w:pStyle w:val="ListParagraph"/>
        <w:numPr>
          <w:ilvl w:val="2"/>
          <w:numId w:val="30"/>
        </w:numPr>
        <w:rPr>
          <w:sz w:val="20"/>
        </w:rPr>
      </w:pPr>
      <w:r>
        <w:rPr>
          <w:sz w:val="20"/>
        </w:rPr>
        <w:t>The AP BSSID</w:t>
      </w:r>
    </w:p>
    <w:p w:rsidR="006D2CAE" w:rsidRDefault="006D2CAE" w:rsidP="006D2CAE">
      <w:pPr>
        <w:pStyle w:val="ListParagraph"/>
        <w:numPr>
          <w:ilvl w:val="2"/>
          <w:numId w:val="30"/>
        </w:numPr>
        <w:rPr>
          <w:sz w:val="20"/>
        </w:rPr>
      </w:pPr>
      <w:r>
        <w:rPr>
          <w:sz w:val="20"/>
        </w:rPr>
        <w:t>The STA’s nonce</w:t>
      </w:r>
    </w:p>
    <w:p w:rsidR="006D2CAE" w:rsidRDefault="006D2CAE" w:rsidP="006D2CAE">
      <w:pPr>
        <w:pStyle w:val="ListParagraph"/>
        <w:numPr>
          <w:ilvl w:val="2"/>
          <w:numId w:val="30"/>
        </w:numPr>
        <w:rPr>
          <w:sz w:val="20"/>
        </w:rPr>
      </w:pPr>
      <w:r>
        <w:rPr>
          <w:sz w:val="20"/>
        </w:rPr>
        <w:t>The AP’s nonce</w:t>
      </w:r>
    </w:p>
    <w:p w:rsidR="006D2CAE" w:rsidRDefault="006D2CAE" w:rsidP="006D2CAE">
      <w:pPr>
        <w:pStyle w:val="ListParagraph"/>
        <w:numPr>
          <w:ilvl w:val="2"/>
          <w:numId w:val="30"/>
        </w:numPr>
        <w:rPr>
          <w:sz w:val="20"/>
        </w:rPr>
      </w:pPr>
      <w:r>
        <w:rPr>
          <w:sz w:val="20"/>
        </w:rPr>
        <w:t xml:space="preserve">The contents of the Association Request frame from the capability (inclusive) to the FILS </w:t>
      </w:r>
      <w:r w:rsidRPr="006D2CAE">
        <w:rPr>
          <w:strike/>
          <w:sz w:val="20"/>
          <w:highlight w:val="yellow"/>
        </w:rPr>
        <w:t>SIV</w:t>
      </w:r>
      <w:r>
        <w:rPr>
          <w:sz w:val="20"/>
        </w:rPr>
        <w:t xml:space="preserve"> </w:t>
      </w:r>
      <w:r w:rsidRPr="006D2CAE">
        <w:rPr>
          <w:sz w:val="20"/>
          <w:highlight w:val="yellow"/>
        </w:rPr>
        <w:t>Session</w:t>
      </w:r>
      <w:r>
        <w:rPr>
          <w:sz w:val="20"/>
        </w:rPr>
        <w:t xml:space="preserve"> element (</w:t>
      </w:r>
      <w:proofErr w:type="spellStart"/>
      <w:r w:rsidRPr="006D2CAE">
        <w:rPr>
          <w:strike/>
          <w:sz w:val="20"/>
          <w:highlight w:val="yellow"/>
        </w:rPr>
        <w:t>ex</w:t>
      </w:r>
      <w:r w:rsidRPr="006D2CAE">
        <w:rPr>
          <w:sz w:val="20"/>
          <w:highlight w:val="yellow"/>
        </w:rPr>
        <w:t>in</w:t>
      </w:r>
      <w:r>
        <w:rPr>
          <w:sz w:val="20"/>
        </w:rPr>
        <w:t>clusive</w:t>
      </w:r>
      <w:proofErr w:type="spellEnd"/>
      <w:r>
        <w:rPr>
          <w:sz w:val="20"/>
        </w:rPr>
        <w:t>)</w:t>
      </w:r>
    </w:p>
    <w:p w:rsidR="006D2CAE" w:rsidRPr="006854CD" w:rsidRDefault="006D2CAE" w:rsidP="006D2CAE">
      <w:pPr>
        <w:pStyle w:val="ListParagraph"/>
        <w:numPr>
          <w:ilvl w:val="0"/>
          <w:numId w:val="35"/>
        </w:numPr>
        <w:rPr>
          <w:sz w:val="20"/>
        </w:rPr>
      </w:pPr>
      <w:r>
        <w:rPr>
          <w:sz w:val="20"/>
        </w:rPr>
        <w:t>The input key</w:t>
      </w:r>
      <w:r w:rsidRPr="006D2CAE">
        <w:rPr>
          <w:sz w:val="20"/>
        </w:rPr>
        <w:t xml:space="preserve">s, </w:t>
      </w:r>
      <w:r w:rsidRPr="006D2CAE">
        <w:rPr>
          <w:strike/>
          <w:sz w:val="20"/>
          <w:highlight w:val="yellow"/>
        </w:rPr>
        <w:t>the TAG,</w:t>
      </w:r>
      <w:r>
        <w:rPr>
          <w:sz w:val="20"/>
        </w:rPr>
        <w:t xml:space="preserve"> the </w:t>
      </w:r>
      <w:proofErr w:type="spellStart"/>
      <w:r>
        <w:rPr>
          <w:sz w:val="20"/>
        </w:rPr>
        <w:t>ciphertext</w:t>
      </w:r>
      <w:proofErr w:type="spellEnd"/>
      <w:r>
        <w:rPr>
          <w:sz w:val="20"/>
        </w:rPr>
        <w:t>, and the AAD shall be passed to the decrypt-and-verify operation specified in 11.9a.2.6.</w:t>
      </w:r>
    </w:p>
    <w:p w:rsidR="00BB2C80" w:rsidRDefault="00BB2C80" w:rsidP="006D2CAE">
      <w:pPr>
        <w:rPr>
          <w:sz w:val="20"/>
        </w:rPr>
      </w:pPr>
    </w:p>
    <w:p w:rsidR="006D2CAE" w:rsidRDefault="006D2CAE" w:rsidP="006D2CAE">
      <w:pPr>
        <w:rPr>
          <w:sz w:val="20"/>
        </w:rPr>
      </w:pPr>
      <w:r>
        <w:rPr>
          <w:sz w:val="20"/>
        </w:rPr>
        <w:t>If the output from 11.9a.2.6</w:t>
      </w:r>
      <w:r w:rsidRPr="00A267B5">
        <w:rPr>
          <w:sz w:val="20"/>
        </w:rPr>
        <w:t xml:space="preserve"> returns </w:t>
      </w:r>
      <w:r>
        <w:rPr>
          <w:sz w:val="20"/>
        </w:rPr>
        <w:t xml:space="preserve">a failure, </w:t>
      </w:r>
      <w:r w:rsidRPr="00A267B5">
        <w:rPr>
          <w:sz w:val="20"/>
        </w:rPr>
        <w:t>authentication shall</w:t>
      </w:r>
      <w:r>
        <w:rPr>
          <w:sz w:val="20"/>
        </w:rPr>
        <w:t xml:space="preserve"> be deemed a failure. If the output</w:t>
      </w:r>
      <w:r w:rsidRPr="00A267B5">
        <w:rPr>
          <w:sz w:val="20"/>
        </w:rPr>
        <w:t xml:space="preserve"> returns plaintext, the Key-Auth from the decrypted </w:t>
      </w:r>
      <w:r w:rsidR="00BB2C80" w:rsidRPr="00BB2C80">
        <w:rPr>
          <w:sz w:val="20"/>
          <w:highlight w:val="yellow"/>
        </w:rPr>
        <w:t>Association</w:t>
      </w:r>
      <w:r w:rsidRPr="00A267B5">
        <w:rPr>
          <w:sz w:val="20"/>
        </w:rPr>
        <w:t xml:space="preserve"> frame shall be checked. If it is incorrect, authentication shall be deemed a failure. If authentication is deemed a failure, the </w:t>
      </w:r>
      <w:r w:rsidR="000A7622" w:rsidRPr="000A7622">
        <w:rPr>
          <w:sz w:val="20"/>
          <w:highlight w:val="yellow"/>
        </w:rPr>
        <w:t>KCK2, KEK2</w:t>
      </w:r>
      <w:r w:rsidR="000A7622">
        <w:rPr>
          <w:sz w:val="20"/>
        </w:rPr>
        <w:t xml:space="preserve">, KCK, </w:t>
      </w:r>
      <w:r w:rsidRPr="00A267B5">
        <w:rPr>
          <w:sz w:val="20"/>
        </w:rPr>
        <w:t xml:space="preserve">KEK, </w:t>
      </w:r>
      <w:r w:rsidRPr="000A7622">
        <w:rPr>
          <w:strike/>
          <w:sz w:val="20"/>
        </w:rPr>
        <w:t>KMK</w:t>
      </w:r>
      <w:r w:rsidR="000A7622">
        <w:rPr>
          <w:sz w:val="20"/>
        </w:rPr>
        <w:t xml:space="preserve">, </w:t>
      </w:r>
      <w:r w:rsidR="00C15B20" w:rsidRPr="00C15B20">
        <w:rPr>
          <w:sz w:val="20"/>
          <w:highlight w:val="yellow"/>
        </w:rPr>
        <w:t>and</w:t>
      </w:r>
      <w:r w:rsidR="00C15B20">
        <w:rPr>
          <w:sz w:val="20"/>
        </w:rPr>
        <w:t xml:space="preserve"> </w:t>
      </w:r>
      <w:r w:rsidR="000A7622" w:rsidRPr="000A7622">
        <w:rPr>
          <w:sz w:val="20"/>
          <w:highlight w:val="yellow"/>
        </w:rPr>
        <w:t>TK</w:t>
      </w:r>
      <w:r w:rsidRPr="000A7622">
        <w:rPr>
          <w:sz w:val="20"/>
          <w:highlight w:val="yellow"/>
        </w:rPr>
        <w:t>,</w:t>
      </w:r>
      <w:r w:rsidRPr="00A267B5">
        <w:rPr>
          <w:sz w:val="20"/>
        </w:rPr>
        <w:t xml:space="preserve"> </w:t>
      </w:r>
      <w:r w:rsidRPr="006D2CAE">
        <w:rPr>
          <w:strike/>
          <w:sz w:val="20"/>
          <w:highlight w:val="yellow"/>
        </w:rPr>
        <w:t>PMK</w:t>
      </w:r>
      <w:r w:rsidRPr="00A267B5">
        <w:rPr>
          <w:sz w:val="20"/>
        </w:rPr>
        <w:t xml:space="preserve">, </w:t>
      </w:r>
      <w:r w:rsidRPr="006D2CAE">
        <w:rPr>
          <w:strike/>
          <w:sz w:val="20"/>
          <w:highlight w:val="yellow"/>
        </w:rPr>
        <w:t>and all shared secrets</w:t>
      </w:r>
      <w:r w:rsidRPr="00A267B5">
        <w:rPr>
          <w:sz w:val="20"/>
        </w:rPr>
        <w:t xml:space="preserve"> shall be irretrievably destroyed. If authentication is not deemed a failure, the AP </w:t>
      </w:r>
      <w:r>
        <w:rPr>
          <w:sz w:val="20"/>
        </w:rPr>
        <w:t>shall check the Key-Auth field in the Key Confirmation element.</w:t>
      </w:r>
    </w:p>
    <w:p w:rsidR="006D2CAE" w:rsidRDefault="006D2CAE" w:rsidP="006D2CAE">
      <w:pPr>
        <w:rPr>
          <w:sz w:val="20"/>
        </w:rPr>
      </w:pPr>
    </w:p>
    <w:p w:rsidR="006D2CAE" w:rsidRDefault="006D2CAE" w:rsidP="006D2CAE">
      <w:pPr>
        <w:rPr>
          <w:sz w:val="20"/>
        </w:rPr>
      </w:pPr>
      <w:r>
        <w:rPr>
          <w:sz w:val="20"/>
        </w:rPr>
        <w:t>For FILS Authentication using a trusted third party, the AP shall construct a verifier as follows:</w:t>
      </w:r>
    </w:p>
    <w:p w:rsidR="006D2CAE" w:rsidRDefault="006D2CAE" w:rsidP="006D2CAE">
      <w:pPr>
        <w:rPr>
          <w:sz w:val="20"/>
        </w:rPr>
      </w:pPr>
    </w:p>
    <w:p w:rsidR="006D2CAE" w:rsidRDefault="006D2CAE" w:rsidP="006D2CAE">
      <w:pPr>
        <w:rPr>
          <w:sz w:val="20"/>
        </w:rPr>
      </w:pPr>
      <w:r>
        <w:rPr>
          <w:sz w:val="20"/>
        </w:rPr>
        <w:tab/>
      </w:r>
      <w:r>
        <w:rPr>
          <w:sz w:val="20"/>
        </w:rPr>
        <w:tab/>
        <w:t>Key-Auth’ = HMAC-</w:t>
      </w:r>
      <w:proofErr w:type="gramStart"/>
      <w:r>
        <w:rPr>
          <w:sz w:val="20"/>
        </w:rPr>
        <w:t>SHA256(</w:t>
      </w:r>
      <w:proofErr w:type="gramEnd"/>
      <w:r>
        <w:rPr>
          <w:sz w:val="20"/>
        </w:rPr>
        <w:t>KCK,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r w:rsidR="00C15B20" w:rsidRPr="00C15B20">
        <w:rPr>
          <w:sz w:val="20"/>
          <w:highlight w:val="yellow"/>
        </w:rPr>
        <w:t>.</w:t>
      </w:r>
    </w:p>
    <w:p w:rsidR="006D2CAE" w:rsidRDefault="006D2CAE" w:rsidP="006D2CAE">
      <w:pPr>
        <w:rPr>
          <w:sz w:val="20"/>
        </w:rPr>
      </w:pPr>
    </w:p>
    <w:p w:rsidR="006D2CAE" w:rsidRDefault="006D2CAE" w:rsidP="006D2CAE">
      <w:pPr>
        <w:rPr>
          <w:sz w:val="20"/>
        </w:rPr>
      </w:pPr>
      <w:r>
        <w:rPr>
          <w:sz w:val="20"/>
        </w:rPr>
        <w:t>If Key-Auth’ differs from the Key-Auth field in the Key Confirmation element, authentication shall be deemed a failure.</w:t>
      </w:r>
    </w:p>
    <w:p w:rsidR="006D2CAE" w:rsidRDefault="006D2CAE" w:rsidP="006D2CAE">
      <w:pPr>
        <w:rPr>
          <w:sz w:val="20"/>
        </w:rPr>
      </w:pPr>
      <w:r>
        <w:rPr>
          <w:sz w:val="20"/>
        </w:rPr>
        <w:t xml:space="preserve"> </w:t>
      </w:r>
    </w:p>
    <w:p w:rsidR="006D2CAE" w:rsidRDefault="006D2CAE" w:rsidP="006D2CAE">
      <w:pPr>
        <w:rPr>
          <w:sz w:val="20"/>
        </w:rPr>
      </w:pPr>
      <w:r>
        <w:rPr>
          <w:sz w:val="20"/>
        </w:rPr>
        <w:t>For FILS Authentication without a trusted third party, the AP shall use the STA’s (certified) public key from the Public Key IE in the Association frame to verify the contents of the Key-Auth field of the Key Confirmation element. The specific technique for verification depends on the crypto-system used by the public key. If verification fails, authentication shall be deemed a failure.</w:t>
      </w:r>
    </w:p>
    <w:p w:rsidR="006D2CAE" w:rsidRDefault="006D2CAE" w:rsidP="006D2CAE">
      <w:pPr>
        <w:rPr>
          <w:sz w:val="20"/>
        </w:rPr>
      </w:pPr>
    </w:p>
    <w:p w:rsidR="006D2CAE" w:rsidRPr="00C15B20" w:rsidRDefault="006D2CAE" w:rsidP="006D2CAE">
      <w:pPr>
        <w:rPr>
          <w:strike/>
          <w:sz w:val="20"/>
        </w:rPr>
      </w:pPr>
      <w:r>
        <w:rPr>
          <w:sz w:val="20"/>
        </w:rPr>
        <w:t xml:space="preserve">If authentication is a failure, the </w:t>
      </w:r>
      <w:r w:rsidR="00C15B20" w:rsidRPr="00C15B20">
        <w:rPr>
          <w:sz w:val="20"/>
          <w:highlight w:val="yellow"/>
        </w:rPr>
        <w:t>KCK2, KEK2</w:t>
      </w:r>
      <w:r w:rsidR="00C15B20">
        <w:rPr>
          <w:sz w:val="20"/>
        </w:rPr>
        <w:t xml:space="preserve">, KCK, KEK, </w:t>
      </w:r>
      <w:r w:rsidR="00C15B20" w:rsidRPr="00C15B20">
        <w:rPr>
          <w:sz w:val="20"/>
          <w:highlight w:val="yellow"/>
        </w:rPr>
        <w:t>T</w:t>
      </w:r>
      <w:r w:rsidRPr="00C15B20">
        <w:rPr>
          <w:sz w:val="20"/>
          <w:highlight w:val="yellow"/>
        </w:rPr>
        <w:t>K</w:t>
      </w:r>
      <w:r>
        <w:rPr>
          <w:sz w:val="20"/>
        </w:rPr>
        <w:t xml:space="preserve">, </w:t>
      </w:r>
      <w:r w:rsidRPr="00C15B20">
        <w:rPr>
          <w:strike/>
          <w:sz w:val="20"/>
          <w:highlight w:val="yellow"/>
        </w:rPr>
        <w:t>PMK</w:t>
      </w:r>
      <w:r w:rsidRPr="00C15B20">
        <w:rPr>
          <w:sz w:val="20"/>
          <w:highlight w:val="yellow"/>
        </w:rPr>
        <w:t xml:space="preserve">, </w:t>
      </w:r>
      <w:r w:rsidRPr="00C15B20">
        <w:rPr>
          <w:strike/>
          <w:sz w:val="20"/>
          <w:highlight w:val="yellow"/>
        </w:rPr>
        <w:t>and all shared secrets</w:t>
      </w:r>
      <w:r>
        <w:rPr>
          <w:sz w:val="20"/>
        </w:rPr>
        <w:t xml:space="preserve"> shall be irretrievably destroyed. Otherwise, the AP </w:t>
      </w:r>
      <w:r w:rsidRPr="00A267B5">
        <w:rPr>
          <w:sz w:val="20"/>
        </w:rPr>
        <w:t xml:space="preserve">shall </w:t>
      </w:r>
      <w:r>
        <w:rPr>
          <w:sz w:val="20"/>
        </w:rPr>
        <w:t xml:space="preserve">then </w:t>
      </w:r>
      <w:r w:rsidRPr="00A267B5">
        <w:rPr>
          <w:sz w:val="20"/>
        </w:rPr>
        <w:t>construct a nascent</w:t>
      </w:r>
      <w:r>
        <w:rPr>
          <w:sz w:val="20"/>
        </w:rPr>
        <w:t xml:space="preserve"> 802.11 associate response frame confirming the selected </w:t>
      </w:r>
      <w:proofErr w:type="spellStart"/>
      <w:r>
        <w:rPr>
          <w:sz w:val="20"/>
        </w:rPr>
        <w:t>ciphersuite</w:t>
      </w:r>
      <w:proofErr w:type="spellEnd"/>
      <w:r>
        <w:rPr>
          <w:sz w:val="20"/>
        </w:rPr>
        <w:t xml:space="preserve"> and the FILS AKM, and containing the FILS KDE Container, and its own Key-Auth. </w:t>
      </w:r>
      <w:r w:rsidRPr="00C15B20">
        <w:rPr>
          <w:strike/>
          <w:sz w:val="20"/>
          <w:highlight w:val="yellow"/>
        </w:rPr>
        <w:t>The FILS TAG element shall be set to zero.</w:t>
      </w:r>
    </w:p>
    <w:p w:rsidR="006D2CAE" w:rsidRDefault="006D2CAE" w:rsidP="006D2CAE">
      <w:pPr>
        <w:rPr>
          <w:sz w:val="20"/>
        </w:rPr>
      </w:pPr>
    </w:p>
    <w:p w:rsidR="006D2CAE" w:rsidRDefault="006D2CAE" w:rsidP="006D2CAE">
      <w:pPr>
        <w:rPr>
          <w:sz w:val="20"/>
        </w:rPr>
      </w:pPr>
      <w:r>
        <w:rPr>
          <w:sz w:val="20"/>
        </w:rPr>
        <w:t>For FILS authentication using a trusted third party, the Key Auth field of the Key Confirmation element in the Association Response shall be:</w:t>
      </w:r>
    </w:p>
    <w:p w:rsidR="006D2CAE" w:rsidRDefault="006D2CAE" w:rsidP="006D2CAE">
      <w:pPr>
        <w:rPr>
          <w:sz w:val="20"/>
        </w:rPr>
      </w:pPr>
    </w:p>
    <w:p w:rsidR="006D2CAE" w:rsidRDefault="006D2CAE" w:rsidP="006D2CAE">
      <w:pPr>
        <w:rPr>
          <w:sz w:val="20"/>
        </w:rPr>
      </w:pPr>
      <w:r>
        <w:rPr>
          <w:sz w:val="20"/>
        </w:rPr>
        <w:tab/>
      </w:r>
      <w:r>
        <w:rPr>
          <w:sz w:val="20"/>
        </w:rPr>
        <w:tab/>
        <w:t>Key-Auth = HMAC-</w:t>
      </w:r>
      <w:proofErr w:type="gramStart"/>
      <w:r>
        <w:rPr>
          <w:sz w:val="20"/>
        </w:rPr>
        <w:t>SHA256(</w:t>
      </w:r>
      <w:proofErr w:type="gramEnd"/>
      <w:r>
        <w:rPr>
          <w:sz w:val="20"/>
        </w:rPr>
        <w:t>KCK</w:t>
      </w:r>
      <w:r w:rsidRPr="006D2CAE">
        <w:rPr>
          <w:sz w:val="20"/>
          <w:highlight w:val="yellow"/>
        </w:rPr>
        <w:t>2</w:t>
      </w:r>
      <w:r>
        <w:rPr>
          <w:sz w:val="20"/>
        </w:rPr>
        <w:t>, N</w:t>
      </w:r>
      <w:r w:rsidRPr="006E6DC6">
        <w:rPr>
          <w:sz w:val="20"/>
          <w:vertAlign w:val="subscript"/>
        </w:rPr>
        <w:t>A</w:t>
      </w:r>
      <w:r>
        <w:rPr>
          <w:sz w:val="20"/>
          <w:vertAlign w:val="subscript"/>
        </w:rPr>
        <w:t>P</w:t>
      </w:r>
      <w:r>
        <w:rPr>
          <w:sz w:val="20"/>
        </w:rPr>
        <w:t xml:space="preserve"> | N</w:t>
      </w:r>
      <w:r>
        <w:rPr>
          <w:sz w:val="20"/>
          <w:vertAlign w:val="subscript"/>
        </w:rPr>
        <w:t>STA</w:t>
      </w:r>
      <w:r>
        <w:rPr>
          <w:sz w:val="20"/>
        </w:rPr>
        <w:t xml:space="preserve"> | AP-BSSID | STA-MAC)</w:t>
      </w:r>
      <w:r w:rsidR="00C15B20" w:rsidRPr="00C15B20">
        <w:rPr>
          <w:sz w:val="20"/>
          <w:highlight w:val="yellow"/>
        </w:rPr>
        <w:t>.</w:t>
      </w:r>
    </w:p>
    <w:p w:rsidR="006D2CAE" w:rsidRDefault="006D2CAE" w:rsidP="006D2CAE">
      <w:pPr>
        <w:rPr>
          <w:sz w:val="20"/>
        </w:rPr>
      </w:pPr>
    </w:p>
    <w:p w:rsidR="006D2CAE" w:rsidRDefault="006D2CAE" w:rsidP="006D2CAE">
      <w:pPr>
        <w:rPr>
          <w:sz w:val="20"/>
        </w:rPr>
      </w:pPr>
      <w:r>
        <w:rPr>
          <w:sz w:val="20"/>
        </w:rPr>
        <w:t xml:space="preserve">For FILS Authentication without a trusted third party, the Key Auth field of the Key Confirmation element in the Association Response shall contain a digital signature using the AP’s private </w:t>
      </w:r>
      <w:proofErr w:type="gramStart"/>
      <w:r>
        <w:rPr>
          <w:sz w:val="20"/>
        </w:rPr>
        <w:t>key,</w:t>
      </w:r>
      <w:proofErr w:type="gramEnd"/>
      <w:r>
        <w:rPr>
          <w:sz w:val="20"/>
        </w:rPr>
        <w:t xml:space="preserve"> the specific construction of the digital signature depends on the crypto-system of the public/private </w:t>
      </w:r>
      <w:proofErr w:type="spellStart"/>
      <w:r>
        <w:rPr>
          <w:sz w:val="20"/>
        </w:rPr>
        <w:t>keypair</w:t>
      </w:r>
      <w:proofErr w:type="spellEnd"/>
      <w:r>
        <w:rPr>
          <w:sz w:val="20"/>
        </w:rPr>
        <w:t>:</w:t>
      </w:r>
    </w:p>
    <w:p w:rsidR="006D2CAE" w:rsidRDefault="006D2CAE" w:rsidP="006D2CAE">
      <w:pPr>
        <w:rPr>
          <w:sz w:val="20"/>
        </w:rPr>
      </w:pPr>
    </w:p>
    <w:p w:rsidR="006D2CAE" w:rsidRDefault="006D2CAE" w:rsidP="006D2CAE">
      <w:pPr>
        <w:rPr>
          <w:sz w:val="20"/>
        </w:rPr>
      </w:pPr>
      <w:r>
        <w:rPr>
          <w:sz w:val="20"/>
        </w:rPr>
        <w:tab/>
      </w:r>
      <w:r>
        <w:rPr>
          <w:sz w:val="20"/>
        </w:rPr>
        <w:tab/>
        <w:t>Key-Auth = Sig-</w:t>
      </w:r>
      <w:proofErr w:type="gramStart"/>
      <w:r>
        <w:rPr>
          <w:sz w:val="20"/>
        </w:rPr>
        <w:t>AP(</w:t>
      </w:r>
      <w:proofErr w:type="spellStart"/>
      <w:proofErr w:type="gramEnd"/>
      <w:r>
        <w:rPr>
          <w:sz w:val="20"/>
        </w:rPr>
        <w:t>g</w:t>
      </w:r>
      <w:r>
        <w:rPr>
          <w:sz w:val="20"/>
          <w:vertAlign w:val="superscript"/>
        </w:rPr>
        <w:t>AP</w:t>
      </w:r>
      <w:proofErr w:type="spellEnd"/>
      <w:r>
        <w:rPr>
          <w:sz w:val="20"/>
        </w:rPr>
        <w:t xml:space="preserve"> | </w:t>
      </w:r>
      <w:proofErr w:type="spellStart"/>
      <w:r>
        <w:rPr>
          <w:sz w:val="20"/>
        </w:rPr>
        <w:t>g</w:t>
      </w:r>
      <w:r>
        <w:rPr>
          <w:sz w:val="20"/>
          <w:vertAlign w:val="superscript"/>
        </w:rPr>
        <w:t>STA</w:t>
      </w:r>
      <w:proofErr w:type="spellEnd"/>
      <w:r>
        <w:rPr>
          <w:sz w:val="20"/>
        </w:rPr>
        <w:t xml:space="preserve"> | N</w:t>
      </w:r>
      <w:r w:rsidRPr="006E6DC6">
        <w:rPr>
          <w:sz w:val="20"/>
          <w:vertAlign w:val="subscript"/>
        </w:rPr>
        <w:t>A</w:t>
      </w:r>
      <w:r>
        <w:rPr>
          <w:sz w:val="20"/>
          <w:vertAlign w:val="subscript"/>
        </w:rPr>
        <w:t>P</w:t>
      </w:r>
      <w:r>
        <w:rPr>
          <w:sz w:val="20"/>
        </w:rPr>
        <w:t xml:space="preserve"> | N</w:t>
      </w:r>
      <w:r>
        <w:rPr>
          <w:sz w:val="20"/>
          <w:vertAlign w:val="subscript"/>
        </w:rPr>
        <w:t>STA</w:t>
      </w:r>
      <w:r>
        <w:rPr>
          <w:sz w:val="20"/>
        </w:rPr>
        <w:t xml:space="preserve"> | AP-BSSID | STA-MAC )</w:t>
      </w:r>
      <w:r w:rsidR="00C15B20" w:rsidRPr="00C15B20">
        <w:rPr>
          <w:sz w:val="20"/>
          <w:highlight w:val="yellow"/>
        </w:rPr>
        <w:t>.</w:t>
      </w:r>
    </w:p>
    <w:p w:rsidR="006D2CAE" w:rsidRDefault="006D2CAE" w:rsidP="006D2CAE">
      <w:pPr>
        <w:rPr>
          <w:sz w:val="20"/>
        </w:rPr>
      </w:pPr>
    </w:p>
    <w:p w:rsidR="006D2CAE" w:rsidRDefault="006D2CAE" w:rsidP="006D2CAE">
      <w:pPr>
        <w:rPr>
          <w:sz w:val="20"/>
        </w:rPr>
      </w:pPr>
      <w:r>
        <w:rPr>
          <w:sz w:val="20"/>
        </w:rPr>
        <w:t xml:space="preserve">Where Sig-AP indicates a digital signature using the AP’s private key, and where </w:t>
      </w:r>
      <w:proofErr w:type="spellStart"/>
      <w:r>
        <w:rPr>
          <w:sz w:val="20"/>
        </w:rPr>
        <w:t>g</w:t>
      </w:r>
      <w:r w:rsidRPr="0068324E">
        <w:rPr>
          <w:sz w:val="20"/>
          <w:vertAlign w:val="superscript"/>
        </w:rPr>
        <w:t>STA</w:t>
      </w:r>
      <w:proofErr w:type="spellEnd"/>
      <w:r>
        <w:rPr>
          <w:sz w:val="20"/>
        </w:rPr>
        <w:t xml:space="preserve">, </w:t>
      </w:r>
      <w:proofErr w:type="spellStart"/>
      <w:r>
        <w:rPr>
          <w:sz w:val="20"/>
        </w:rPr>
        <w:t>g</w:t>
      </w:r>
      <w:r w:rsidRPr="0068324E">
        <w:rPr>
          <w:sz w:val="20"/>
          <w:vertAlign w:val="superscript"/>
        </w:rPr>
        <w:t>AP</w:t>
      </w:r>
      <w:proofErr w:type="spellEnd"/>
      <w:r>
        <w:rPr>
          <w:sz w:val="20"/>
        </w:rPr>
        <w:t>, N</w:t>
      </w:r>
      <w:r w:rsidRPr="006E6DC6">
        <w:rPr>
          <w:sz w:val="20"/>
          <w:vertAlign w:val="subscript"/>
        </w:rPr>
        <w:t>STA</w:t>
      </w:r>
      <w:r>
        <w:rPr>
          <w:sz w:val="20"/>
        </w:rPr>
        <w:t>, and N</w:t>
      </w:r>
      <w:r w:rsidRPr="006E6DC6">
        <w:rPr>
          <w:sz w:val="20"/>
          <w:vertAlign w:val="subscript"/>
        </w:rPr>
        <w:t>AP</w:t>
      </w:r>
      <w:r>
        <w:rPr>
          <w:sz w:val="20"/>
        </w:rPr>
        <w:t xml:space="preserve"> are the same as in the construction of the Association Request.</w:t>
      </w:r>
    </w:p>
    <w:p w:rsidR="006D2CAE" w:rsidRDefault="006D2CAE" w:rsidP="006D2CAE">
      <w:pPr>
        <w:rPr>
          <w:sz w:val="20"/>
        </w:rPr>
      </w:pPr>
    </w:p>
    <w:p w:rsidR="006D2CAE" w:rsidRDefault="006D2CAE" w:rsidP="006D2CAE">
      <w:pPr>
        <w:rPr>
          <w:sz w:val="20"/>
        </w:rPr>
      </w:pPr>
      <w:r>
        <w:rPr>
          <w:sz w:val="20"/>
        </w:rPr>
        <w:t>The 802.11 Association Response frame shall be protected as follows:</w:t>
      </w:r>
    </w:p>
    <w:p w:rsidR="006D2CAE" w:rsidRPr="006D2CAE" w:rsidRDefault="006D2CAE" w:rsidP="006D2CAE">
      <w:pPr>
        <w:pStyle w:val="ListParagraph"/>
        <w:numPr>
          <w:ilvl w:val="0"/>
          <w:numId w:val="28"/>
        </w:numPr>
        <w:rPr>
          <w:sz w:val="20"/>
          <w:highlight w:val="yellow"/>
        </w:rPr>
      </w:pPr>
      <w:r>
        <w:rPr>
          <w:sz w:val="20"/>
        </w:rPr>
        <w:t>The input key</w:t>
      </w:r>
      <w:r w:rsidRPr="006D2CAE">
        <w:rPr>
          <w:strike/>
          <w:sz w:val="20"/>
        </w:rPr>
        <w:t>s</w:t>
      </w:r>
      <w:r>
        <w:rPr>
          <w:sz w:val="20"/>
        </w:rPr>
        <w:t xml:space="preserve"> shall be the KEK</w:t>
      </w:r>
      <w:r w:rsidRPr="006D2CAE">
        <w:rPr>
          <w:sz w:val="20"/>
          <w:highlight w:val="yellow"/>
        </w:rPr>
        <w:t>2</w:t>
      </w:r>
      <w:r>
        <w:rPr>
          <w:sz w:val="20"/>
        </w:rPr>
        <w:t xml:space="preserve"> </w:t>
      </w:r>
      <w:r w:rsidRPr="006D2CAE">
        <w:rPr>
          <w:strike/>
          <w:sz w:val="20"/>
          <w:highlight w:val="yellow"/>
        </w:rPr>
        <w:t>and KMK</w:t>
      </w:r>
    </w:p>
    <w:p w:rsidR="006D2CAE" w:rsidRDefault="006D2CAE" w:rsidP="006D2CAE">
      <w:pPr>
        <w:pStyle w:val="ListParagraph"/>
        <w:numPr>
          <w:ilvl w:val="0"/>
          <w:numId w:val="28"/>
        </w:numPr>
        <w:rPr>
          <w:sz w:val="20"/>
        </w:rPr>
      </w:pPr>
      <w:r>
        <w:rPr>
          <w:sz w:val="20"/>
        </w:rPr>
        <w:t xml:space="preserve">The input plaintext shall be the contents of the Association Request frame that follow the FILS </w:t>
      </w:r>
      <w:r w:rsidRPr="006D2CAE">
        <w:rPr>
          <w:strike/>
          <w:sz w:val="20"/>
          <w:highlight w:val="yellow"/>
        </w:rPr>
        <w:t>TAG</w:t>
      </w:r>
      <w:r w:rsidRPr="006D2CAE">
        <w:rPr>
          <w:strike/>
          <w:sz w:val="20"/>
        </w:rPr>
        <w:t xml:space="preserve"> </w:t>
      </w:r>
      <w:r w:rsidRPr="006D2CAE">
        <w:rPr>
          <w:sz w:val="20"/>
          <w:highlight w:val="yellow"/>
        </w:rPr>
        <w:t>Session</w:t>
      </w:r>
      <w:r>
        <w:rPr>
          <w:sz w:val="20"/>
        </w:rPr>
        <w:t xml:space="preserve"> element</w:t>
      </w:r>
    </w:p>
    <w:p w:rsidR="006D2CAE" w:rsidRDefault="006D2CAE" w:rsidP="006D2CAE">
      <w:pPr>
        <w:pStyle w:val="ListParagraph"/>
        <w:numPr>
          <w:ilvl w:val="0"/>
          <w:numId w:val="28"/>
        </w:numPr>
        <w:rPr>
          <w:sz w:val="20"/>
        </w:rPr>
      </w:pPr>
      <w:r>
        <w:rPr>
          <w:sz w:val="20"/>
        </w:rPr>
        <w:t>The input AAD shall be:</w:t>
      </w:r>
    </w:p>
    <w:p w:rsidR="006D2CAE" w:rsidRDefault="006D2CAE" w:rsidP="006D2CAE">
      <w:pPr>
        <w:pStyle w:val="ListParagraph"/>
        <w:numPr>
          <w:ilvl w:val="2"/>
          <w:numId w:val="31"/>
        </w:numPr>
        <w:rPr>
          <w:sz w:val="20"/>
        </w:rPr>
      </w:pPr>
      <w:r>
        <w:rPr>
          <w:sz w:val="20"/>
        </w:rPr>
        <w:t>The AP BSSID</w:t>
      </w:r>
    </w:p>
    <w:p w:rsidR="006D2CAE" w:rsidRDefault="006D2CAE" w:rsidP="006D2CAE">
      <w:pPr>
        <w:pStyle w:val="ListParagraph"/>
        <w:numPr>
          <w:ilvl w:val="2"/>
          <w:numId w:val="31"/>
        </w:numPr>
        <w:rPr>
          <w:sz w:val="20"/>
        </w:rPr>
      </w:pPr>
      <w:r>
        <w:rPr>
          <w:sz w:val="20"/>
        </w:rPr>
        <w:t>The STA MAC</w:t>
      </w:r>
    </w:p>
    <w:p w:rsidR="006D2CAE" w:rsidRDefault="006D2CAE" w:rsidP="006D2CAE">
      <w:pPr>
        <w:pStyle w:val="ListParagraph"/>
        <w:numPr>
          <w:ilvl w:val="2"/>
          <w:numId w:val="31"/>
        </w:numPr>
        <w:rPr>
          <w:sz w:val="20"/>
        </w:rPr>
      </w:pPr>
      <w:r>
        <w:rPr>
          <w:sz w:val="20"/>
        </w:rPr>
        <w:t>The AP’s nonce</w:t>
      </w:r>
    </w:p>
    <w:p w:rsidR="006D2CAE" w:rsidRDefault="006D2CAE" w:rsidP="006D2CAE">
      <w:pPr>
        <w:pStyle w:val="ListParagraph"/>
        <w:numPr>
          <w:ilvl w:val="2"/>
          <w:numId w:val="31"/>
        </w:numPr>
        <w:rPr>
          <w:sz w:val="20"/>
        </w:rPr>
      </w:pPr>
      <w:r>
        <w:rPr>
          <w:sz w:val="20"/>
        </w:rPr>
        <w:t>The STA’s nonce</w:t>
      </w:r>
    </w:p>
    <w:p w:rsidR="006D2CAE" w:rsidRDefault="006D2CAE" w:rsidP="006D2CAE">
      <w:pPr>
        <w:pStyle w:val="ListParagraph"/>
        <w:numPr>
          <w:ilvl w:val="2"/>
          <w:numId w:val="31"/>
        </w:numPr>
        <w:rPr>
          <w:sz w:val="20"/>
        </w:rPr>
      </w:pPr>
      <w:r>
        <w:rPr>
          <w:sz w:val="20"/>
        </w:rPr>
        <w:t xml:space="preserve">The contents of the Association Response frame from the capability (inclusive) to the FILS </w:t>
      </w:r>
      <w:r w:rsidRPr="006D2CAE">
        <w:rPr>
          <w:strike/>
          <w:sz w:val="20"/>
          <w:highlight w:val="yellow"/>
        </w:rPr>
        <w:t>TAG</w:t>
      </w:r>
      <w:r w:rsidRPr="006D2CAE">
        <w:rPr>
          <w:strike/>
          <w:sz w:val="20"/>
        </w:rPr>
        <w:t xml:space="preserve"> </w:t>
      </w:r>
      <w:r w:rsidRPr="006D2CAE">
        <w:rPr>
          <w:sz w:val="20"/>
          <w:highlight w:val="yellow"/>
        </w:rPr>
        <w:t>Session</w:t>
      </w:r>
      <w:r>
        <w:rPr>
          <w:sz w:val="20"/>
        </w:rPr>
        <w:t xml:space="preserve"> element (</w:t>
      </w:r>
      <w:proofErr w:type="spellStart"/>
      <w:r w:rsidRPr="006D2CAE">
        <w:rPr>
          <w:strike/>
          <w:sz w:val="20"/>
          <w:highlight w:val="yellow"/>
        </w:rPr>
        <w:t>ex</w:t>
      </w:r>
      <w:r w:rsidRPr="006D2CAE">
        <w:rPr>
          <w:sz w:val="20"/>
        </w:rPr>
        <w:t>in</w:t>
      </w:r>
      <w:r>
        <w:rPr>
          <w:sz w:val="20"/>
        </w:rPr>
        <w:t>clusive</w:t>
      </w:r>
      <w:proofErr w:type="spellEnd"/>
      <w:r>
        <w:rPr>
          <w:sz w:val="20"/>
        </w:rPr>
        <w:t>)</w:t>
      </w:r>
    </w:p>
    <w:p w:rsidR="006D2CAE" w:rsidRDefault="006D2CAE" w:rsidP="006D2CAE">
      <w:pPr>
        <w:pStyle w:val="ListParagraph"/>
        <w:numPr>
          <w:ilvl w:val="0"/>
          <w:numId w:val="28"/>
        </w:numPr>
        <w:rPr>
          <w:sz w:val="20"/>
        </w:rPr>
      </w:pPr>
      <w:r>
        <w:rPr>
          <w:sz w:val="20"/>
        </w:rPr>
        <w:t>The input key</w:t>
      </w:r>
      <w:r w:rsidRPr="00093608">
        <w:rPr>
          <w:strike/>
          <w:sz w:val="20"/>
          <w:highlight w:val="yellow"/>
        </w:rPr>
        <w:t>s</w:t>
      </w:r>
      <w:r>
        <w:rPr>
          <w:sz w:val="20"/>
        </w:rPr>
        <w:t>, the plaintext, and the AAD shall be passed to the encrypt-and-authentication operation specified in 11.9a.2.5.</w:t>
      </w:r>
    </w:p>
    <w:p w:rsidR="006D2CAE" w:rsidRPr="006D2CAE" w:rsidRDefault="006D2CAE" w:rsidP="006D2CAE">
      <w:pPr>
        <w:pStyle w:val="ListParagraph"/>
        <w:numPr>
          <w:ilvl w:val="0"/>
          <w:numId w:val="28"/>
        </w:numPr>
        <w:rPr>
          <w:strike/>
          <w:sz w:val="20"/>
          <w:highlight w:val="yellow"/>
        </w:rPr>
      </w:pPr>
      <w:r w:rsidRPr="006D2CAE">
        <w:rPr>
          <w:strike/>
          <w:sz w:val="20"/>
          <w:highlight w:val="yellow"/>
        </w:rPr>
        <w:t>The output TAG shall be copied into the TAG field of the FILS TAG element</w:t>
      </w:r>
    </w:p>
    <w:p w:rsidR="006D2CAE" w:rsidRPr="006F7CAE" w:rsidRDefault="006D2CAE" w:rsidP="006D2CAE">
      <w:pPr>
        <w:pStyle w:val="ListParagraph"/>
        <w:numPr>
          <w:ilvl w:val="0"/>
          <w:numId w:val="28"/>
        </w:numPr>
        <w:rPr>
          <w:sz w:val="20"/>
        </w:rPr>
      </w:pPr>
      <w:r>
        <w:rPr>
          <w:sz w:val="20"/>
        </w:rPr>
        <w:t xml:space="preserve">The output </w:t>
      </w:r>
      <w:proofErr w:type="spellStart"/>
      <w:r>
        <w:rPr>
          <w:sz w:val="20"/>
        </w:rPr>
        <w:t>ciphertext</w:t>
      </w:r>
      <w:proofErr w:type="spellEnd"/>
      <w:r>
        <w:rPr>
          <w:sz w:val="20"/>
        </w:rPr>
        <w:t xml:space="preserve"> shall become the remainder of the Association Response frame that follows the FILS </w:t>
      </w:r>
      <w:r w:rsidRPr="00093608">
        <w:rPr>
          <w:strike/>
          <w:sz w:val="20"/>
          <w:highlight w:val="yellow"/>
        </w:rPr>
        <w:t>TAG</w:t>
      </w:r>
      <w:r w:rsidR="00093608" w:rsidRPr="00093608">
        <w:rPr>
          <w:sz w:val="20"/>
        </w:rPr>
        <w:t xml:space="preserve"> </w:t>
      </w:r>
      <w:r w:rsidR="00093608" w:rsidRPr="00093608">
        <w:rPr>
          <w:sz w:val="20"/>
          <w:highlight w:val="yellow"/>
        </w:rPr>
        <w:t>Session</w:t>
      </w:r>
      <w:r>
        <w:rPr>
          <w:sz w:val="20"/>
        </w:rPr>
        <w:t xml:space="preserve"> element.</w:t>
      </w:r>
    </w:p>
    <w:p w:rsidR="006D2CAE" w:rsidRDefault="006D2CAE" w:rsidP="006D2CAE">
      <w:pPr>
        <w:rPr>
          <w:sz w:val="20"/>
        </w:rPr>
      </w:pPr>
    </w:p>
    <w:p w:rsidR="006D2CAE" w:rsidRDefault="006D2CAE" w:rsidP="006D2CAE">
      <w:pPr>
        <w:rPr>
          <w:sz w:val="20"/>
        </w:rPr>
      </w:pPr>
      <w:r>
        <w:rPr>
          <w:sz w:val="20"/>
        </w:rPr>
        <w:t>The resulting 802.11 Association Response frame shall be transmitted to the STA.</w:t>
      </w:r>
    </w:p>
    <w:p w:rsidR="006D2CAE" w:rsidRDefault="006D2CAE" w:rsidP="006D2CAE">
      <w:pPr>
        <w:rPr>
          <w:sz w:val="20"/>
        </w:rPr>
      </w:pPr>
    </w:p>
    <w:p w:rsidR="006D2CAE" w:rsidRDefault="006D2CAE" w:rsidP="006D2CAE">
      <w:pPr>
        <w:rPr>
          <w:sz w:val="20"/>
        </w:rPr>
      </w:pPr>
      <w:r>
        <w:rPr>
          <w:sz w:val="20"/>
        </w:rPr>
        <w:t>The STA shall protect the received 802.11 Association Response frame as follows:</w:t>
      </w:r>
    </w:p>
    <w:p w:rsidR="006D2CAE" w:rsidRDefault="006D2CAE" w:rsidP="006D2CAE">
      <w:pPr>
        <w:pStyle w:val="ListParagraph"/>
        <w:numPr>
          <w:ilvl w:val="0"/>
          <w:numId w:val="28"/>
        </w:numPr>
        <w:rPr>
          <w:sz w:val="20"/>
        </w:rPr>
      </w:pPr>
      <w:r>
        <w:rPr>
          <w:sz w:val="20"/>
        </w:rPr>
        <w:t>The input key</w:t>
      </w:r>
      <w:r w:rsidRPr="00093608">
        <w:rPr>
          <w:strike/>
          <w:sz w:val="20"/>
          <w:highlight w:val="yellow"/>
        </w:rPr>
        <w:t>s</w:t>
      </w:r>
      <w:r>
        <w:rPr>
          <w:sz w:val="20"/>
        </w:rPr>
        <w:t xml:space="preserve"> shall be the KEK</w:t>
      </w:r>
      <w:r w:rsidR="00093608" w:rsidRPr="00093608">
        <w:rPr>
          <w:sz w:val="20"/>
          <w:highlight w:val="yellow"/>
        </w:rPr>
        <w:t>2</w:t>
      </w:r>
      <w:r>
        <w:rPr>
          <w:sz w:val="20"/>
        </w:rPr>
        <w:t xml:space="preserve"> </w:t>
      </w:r>
      <w:r w:rsidRPr="00093608">
        <w:rPr>
          <w:strike/>
          <w:sz w:val="20"/>
          <w:highlight w:val="yellow"/>
        </w:rPr>
        <w:t>and KMK</w:t>
      </w:r>
    </w:p>
    <w:p w:rsidR="006D2CAE" w:rsidRPr="00093608" w:rsidRDefault="006D2CAE" w:rsidP="006D2CAE">
      <w:pPr>
        <w:pStyle w:val="ListParagraph"/>
        <w:numPr>
          <w:ilvl w:val="0"/>
          <w:numId w:val="28"/>
        </w:numPr>
        <w:rPr>
          <w:strike/>
          <w:sz w:val="20"/>
          <w:highlight w:val="yellow"/>
        </w:rPr>
      </w:pPr>
      <w:r w:rsidRPr="00093608">
        <w:rPr>
          <w:strike/>
          <w:sz w:val="20"/>
          <w:highlight w:val="yellow"/>
        </w:rPr>
        <w:t>The tag shall be taken from the TAG field of the FILS TAG element</w:t>
      </w:r>
    </w:p>
    <w:p w:rsidR="006D2CAE" w:rsidRDefault="006D2CAE" w:rsidP="006D2CAE">
      <w:pPr>
        <w:pStyle w:val="ListParagraph"/>
        <w:numPr>
          <w:ilvl w:val="0"/>
          <w:numId w:val="28"/>
        </w:numPr>
        <w:rPr>
          <w:sz w:val="20"/>
        </w:rPr>
      </w:pPr>
      <w:r>
        <w:rPr>
          <w:sz w:val="20"/>
        </w:rPr>
        <w:t xml:space="preserve">The input </w:t>
      </w:r>
      <w:proofErr w:type="spellStart"/>
      <w:r>
        <w:rPr>
          <w:sz w:val="20"/>
        </w:rPr>
        <w:t>ciphertext</w:t>
      </w:r>
      <w:proofErr w:type="spellEnd"/>
      <w:r>
        <w:rPr>
          <w:sz w:val="20"/>
        </w:rPr>
        <w:t xml:space="preserve"> shall be the contents of the Association Response frame that follow the FILS </w:t>
      </w:r>
      <w:r w:rsidRPr="00093608">
        <w:rPr>
          <w:strike/>
          <w:sz w:val="20"/>
          <w:highlight w:val="yellow"/>
        </w:rPr>
        <w:t>TAG</w:t>
      </w:r>
      <w:r w:rsidR="00093608">
        <w:rPr>
          <w:sz w:val="20"/>
        </w:rPr>
        <w:t xml:space="preserve"> </w:t>
      </w:r>
      <w:r w:rsidR="00093608" w:rsidRPr="00093608">
        <w:rPr>
          <w:sz w:val="20"/>
          <w:highlight w:val="yellow"/>
        </w:rPr>
        <w:t>Session</w:t>
      </w:r>
      <w:r>
        <w:rPr>
          <w:sz w:val="20"/>
        </w:rPr>
        <w:t xml:space="preserve"> element</w:t>
      </w:r>
    </w:p>
    <w:p w:rsidR="006D2CAE" w:rsidRDefault="006D2CAE" w:rsidP="006D2CAE">
      <w:pPr>
        <w:pStyle w:val="ListParagraph"/>
        <w:numPr>
          <w:ilvl w:val="0"/>
          <w:numId w:val="28"/>
        </w:numPr>
        <w:rPr>
          <w:sz w:val="20"/>
        </w:rPr>
      </w:pPr>
      <w:r>
        <w:rPr>
          <w:sz w:val="20"/>
        </w:rPr>
        <w:t>The input AAD shall be:</w:t>
      </w:r>
    </w:p>
    <w:p w:rsidR="006D2CAE" w:rsidRDefault="006D2CAE" w:rsidP="006D2CAE">
      <w:pPr>
        <w:pStyle w:val="ListParagraph"/>
        <w:numPr>
          <w:ilvl w:val="2"/>
          <w:numId w:val="32"/>
        </w:numPr>
        <w:rPr>
          <w:sz w:val="20"/>
        </w:rPr>
      </w:pPr>
      <w:r>
        <w:rPr>
          <w:sz w:val="20"/>
        </w:rPr>
        <w:t>The AP BSSID</w:t>
      </w:r>
    </w:p>
    <w:p w:rsidR="006D2CAE" w:rsidRDefault="006D2CAE" w:rsidP="006D2CAE">
      <w:pPr>
        <w:pStyle w:val="ListParagraph"/>
        <w:numPr>
          <w:ilvl w:val="2"/>
          <w:numId w:val="32"/>
        </w:numPr>
        <w:rPr>
          <w:sz w:val="20"/>
        </w:rPr>
      </w:pPr>
      <w:r>
        <w:rPr>
          <w:sz w:val="20"/>
        </w:rPr>
        <w:lastRenderedPageBreak/>
        <w:t>The STA MAC</w:t>
      </w:r>
    </w:p>
    <w:p w:rsidR="006D2CAE" w:rsidRDefault="006D2CAE" w:rsidP="006D2CAE">
      <w:pPr>
        <w:pStyle w:val="ListParagraph"/>
        <w:numPr>
          <w:ilvl w:val="2"/>
          <w:numId w:val="32"/>
        </w:numPr>
        <w:rPr>
          <w:sz w:val="20"/>
        </w:rPr>
      </w:pPr>
      <w:r>
        <w:rPr>
          <w:sz w:val="20"/>
        </w:rPr>
        <w:t>The AP’s nonce</w:t>
      </w:r>
    </w:p>
    <w:p w:rsidR="006D2CAE" w:rsidRDefault="006D2CAE" w:rsidP="006D2CAE">
      <w:pPr>
        <w:pStyle w:val="ListParagraph"/>
        <w:numPr>
          <w:ilvl w:val="2"/>
          <w:numId w:val="32"/>
        </w:numPr>
        <w:rPr>
          <w:sz w:val="20"/>
        </w:rPr>
      </w:pPr>
      <w:r>
        <w:rPr>
          <w:sz w:val="20"/>
        </w:rPr>
        <w:t>The STA’s nonce</w:t>
      </w:r>
    </w:p>
    <w:p w:rsidR="006D2CAE" w:rsidRDefault="006D2CAE" w:rsidP="006D2CAE">
      <w:pPr>
        <w:pStyle w:val="ListParagraph"/>
        <w:numPr>
          <w:ilvl w:val="2"/>
          <w:numId w:val="32"/>
        </w:numPr>
        <w:rPr>
          <w:sz w:val="20"/>
        </w:rPr>
      </w:pPr>
      <w:r>
        <w:rPr>
          <w:sz w:val="20"/>
        </w:rPr>
        <w:t xml:space="preserve">The contents of the Association Response frame from the capability (inclusive) to the FILS </w:t>
      </w:r>
      <w:r w:rsidRPr="00093608">
        <w:rPr>
          <w:strike/>
          <w:sz w:val="20"/>
          <w:highlight w:val="yellow"/>
        </w:rPr>
        <w:t>TAG</w:t>
      </w:r>
      <w:r w:rsidR="00093608">
        <w:rPr>
          <w:sz w:val="20"/>
        </w:rPr>
        <w:t xml:space="preserve"> </w:t>
      </w:r>
      <w:r w:rsidR="00093608" w:rsidRPr="00093608">
        <w:rPr>
          <w:sz w:val="20"/>
          <w:highlight w:val="yellow"/>
        </w:rPr>
        <w:t>Session</w:t>
      </w:r>
      <w:r>
        <w:rPr>
          <w:sz w:val="20"/>
        </w:rPr>
        <w:t xml:space="preserve"> element (</w:t>
      </w:r>
      <w:proofErr w:type="spellStart"/>
      <w:r w:rsidRPr="00093608">
        <w:rPr>
          <w:strike/>
          <w:sz w:val="20"/>
        </w:rPr>
        <w:t>ex</w:t>
      </w:r>
      <w:r w:rsidR="00093608" w:rsidRPr="00093608">
        <w:rPr>
          <w:sz w:val="20"/>
          <w:highlight w:val="yellow"/>
        </w:rPr>
        <w:t>in</w:t>
      </w:r>
      <w:r>
        <w:rPr>
          <w:sz w:val="20"/>
        </w:rPr>
        <w:t>clusive</w:t>
      </w:r>
      <w:proofErr w:type="spellEnd"/>
      <w:r>
        <w:rPr>
          <w:sz w:val="20"/>
        </w:rPr>
        <w:t>)</w:t>
      </w:r>
    </w:p>
    <w:p w:rsidR="006D2CAE" w:rsidRPr="009D4DC6" w:rsidRDefault="006D2CAE" w:rsidP="006D2CAE">
      <w:pPr>
        <w:pStyle w:val="ListParagraph"/>
        <w:numPr>
          <w:ilvl w:val="0"/>
          <w:numId w:val="36"/>
        </w:numPr>
        <w:rPr>
          <w:sz w:val="20"/>
        </w:rPr>
      </w:pPr>
      <w:r>
        <w:rPr>
          <w:sz w:val="20"/>
        </w:rPr>
        <w:t xml:space="preserve">The input </w:t>
      </w:r>
      <w:r w:rsidRPr="00093608">
        <w:rPr>
          <w:sz w:val="20"/>
        </w:rPr>
        <w:t>key</w:t>
      </w:r>
      <w:r w:rsidRPr="00093608">
        <w:rPr>
          <w:strike/>
          <w:sz w:val="20"/>
          <w:highlight w:val="yellow"/>
        </w:rPr>
        <w:t>s</w:t>
      </w:r>
      <w:r>
        <w:rPr>
          <w:sz w:val="20"/>
        </w:rPr>
        <w:t xml:space="preserve">, </w:t>
      </w:r>
      <w:r w:rsidRPr="00093608">
        <w:rPr>
          <w:strike/>
          <w:sz w:val="20"/>
          <w:highlight w:val="yellow"/>
        </w:rPr>
        <w:t>the tag,</w:t>
      </w:r>
      <w:r>
        <w:rPr>
          <w:sz w:val="20"/>
        </w:rPr>
        <w:t xml:space="preserve"> the </w:t>
      </w:r>
      <w:proofErr w:type="spellStart"/>
      <w:r>
        <w:rPr>
          <w:sz w:val="20"/>
        </w:rPr>
        <w:t>ciphertext</w:t>
      </w:r>
      <w:proofErr w:type="spellEnd"/>
      <w:r>
        <w:rPr>
          <w:sz w:val="20"/>
        </w:rPr>
        <w:t>, and the AAD shall be passed to the decrypt-and-verify operation specified in 11.9a.2.6.</w:t>
      </w:r>
    </w:p>
    <w:p w:rsidR="006D2CAE" w:rsidRPr="00445698" w:rsidRDefault="006D2CAE" w:rsidP="006D2CAE">
      <w:pPr>
        <w:rPr>
          <w:sz w:val="20"/>
        </w:rPr>
      </w:pPr>
    </w:p>
    <w:p w:rsidR="006D2CAE" w:rsidRDefault="006D2CAE" w:rsidP="006D2CAE">
      <w:pPr>
        <w:rPr>
          <w:sz w:val="20"/>
        </w:rPr>
      </w:pPr>
      <w:r>
        <w:rPr>
          <w:sz w:val="20"/>
        </w:rPr>
        <w:t xml:space="preserve">If the output from 11.9a.2.6 returns failure, authentication shall be deemed a failure. If the output returns plaintext, the Key-Auth from the decrypted Authentication frame shall be checked. If it is incorrect, authentication shall be deemed a failure. If authentication is deemed a failure, the </w:t>
      </w:r>
      <w:r w:rsidR="00C15B20" w:rsidRPr="00C15B20">
        <w:rPr>
          <w:sz w:val="20"/>
          <w:highlight w:val="yellow"/>
        </w:rPr>
        <w:t>KCK2, KEK2</w:t>
      </w:r>
      <w:r w:rsidR="00C15B20">
        <w:rPr>
          <w:sz w:val="20"/>
        </w:rPr>
        <w:t>, KC</w:t>
      </w:r>
      <w:r>
        <w:rPr>
          <w:sz w:val="20"/>
        </w:rPr>
        <w:t xml:space="preserve">K, </w:t>
      </w:r>
      <w:r w:rsidR="00C15B20">
        <w:rPr>
          <w:sz w:val="20"/>
        </w:rPr>
        <w:t xml:space="preserve">KEK, </w:t>
      </w:r>
      <w:r w:rsidR="00C15B20" w:rsidRPr="00C15B20">
        <w:rPr>
          <w:strike/>
          <w:sz w:val="20"/>
          <w:highlight w:val="yellow"/>
        </w:rPr>
        <w:t>KMK</w:t>
      </w:r>
      <w:r w:rsidR="00C15B20">
        <w:rPr>
          <w:sz w:val="20"/>
        </w:rPr>
        <w:t xml:space="preserve">, </w:t>
      </w:r>
      <w:r w:rsidR="00C15B20" w:rsidRPr="00C15B20">
        <w:rPr>
          <w:sz w:val="20"/>
          <w:highlight w:val="yellow"/>
        </w:rPr>
        <w:t>TK</w:t>
      </w:r>
      <w:r>
        <w:rPr>
          <w:sz w:val="20"/>
        </w:rPr>
        <w:t xml:space="preserve">, </w:t>
      </w:r>
      <w:r w:rsidRPr="00C15B20">
        <w:rPr>
          <w:strike/>
          <w:sz w:val="20"/>
          <w:highlight w:val="yellow"/>
        </w:rPr>
        <w:t>PMK</w:t>
      </w:r>
      <w:r>
        <w:rPr>
          <w:sz w:val="20"/>
        </w:rPr>
        <w:t>,</w:t>
      </w:r>
      <w:r w:rsidRPr="00C15B20">
        <w:rPr>
          <w:strike/>
          <w:sz w:val="20"/>
        </w:rPr>
        <w:t xml:space="preserve"> </w:t>
      </w:r>
      <w:r w:rsidRPr="00C15B20">
        <w:rPr>
          <w:strike/>
          <w:sz w:val="20"/>
          <w:highlight w:val="yellow"/>
        </w:rPr>
        <w:t>and all shared secrets</w:t>
      </w:r>
      <w:r>
        <w:rPr>
          <w:sz w:val="20"/>
        </w:rPr>
        <w:t xml:space="preserve"> shall be irretrievably destroyed. </w:t>
      </w:r>
      <w:r w:rsidRPr="00A267B5">
        <w:rPr>
          <w:sz w:val="20"/>
        </w:rPr>
        <w:t xml:space="preserve">If authentication is not deemed a failure, the AP </w:t>
      </w:r>
      <w:r>
        <w:rPr>
          <w:sz w:val="20"/>
        </w:rPr>
        <w:t>shall check the Key-Auth field in the Key Confirmation element.</w:t>
      </w:r>
    </w:p>
    <w:p w:rsidR="006D2CAE" w:rsidRDefault="006D2CAE" w:rsidP="006D2CAE">
      <w:pPr>
        <w:rPr>
          <w:sz w:val="20"/>
        </w:rPr>
      </w:pPr>
    </w:p>
    <w:p w:rsidR="006D2CAE" w:rsidRDefault="006D2CAE" w:rsidP="006D2CAE">
      <w:pPr>
        <w:rPr>
          <w:sz w:val="20"/>
        </w:rPr>
      </w:pPr>
      <w:r>
        <w:rPr>
          <w:sz w:val="20"/>
        </w:rPr>
        <w:t>For FILS Authentication using a trusted third party, the STA shall construct a verifier as follows:</w:t>
      </w:r>
    </w:p>
    <w:p w:rsidR="006D2CAE" w:rsidRDefault="006D2CAE" w:rsidP="006D2CAE">
      <w:pPr>
        <w:rPr>
          <w:sz w:val="20"/>
        </w:rPr>
      </w:pPr>
    </w:p>
    <w:p w:rsidR="006D2CAE" w:rsidRDefault="006D2CAE" w:rsidP="006D2CAE">
      <w:pPr>
        <w:rPr>
          <w:sz w:val="20"/>
        </w:rPr>
      </w:pPr>
      <w:r>
        <w:rPr>
          <w:sz w:val="20"/>
        </w:rPr>
        <w:tab/>
      </w:r>
      <w:r>
        <w:rPr>
          <w:sz w:val="20"/>
        </w:rPr>
        <w:tab/>
        <w:t>Key-Auth’ = HMAC-</w:t>
      </w:r>
      <w:proofErr w:type="gramStart"/>
      <w:r>
        <w:rPr>
          <w:sz w:val="20"/>
        </w:rPr>
        <w:t>SHA256(</w:t>
      </w:r>
      <w:proofErr w:type="gramEnd"/>
      <w:r>
        <w:rPr>
          <w:sz w:val="20"/>
        </w:rPr>
        <w:t>KCK</w:t>
      </w:r>
      <w:r w:rsidR="00093608" w:rsidRPr="00093608">
        <w:rPr>
          <w:sz w:val="20"/>
          <w:highlight w:val="yellow"/>
        </w:rPr>
        <w:t>2</w:t>
      </w:r>
      <w:r>
        <w:rPr>
          <w:sz w:val="20"/>
        </w:rPr>
        <w:t>, N</w:t>
      </w:r>
      <w:r w:rsidRPr="006E6DC6">
        <w:rPr>
          <w:sz w:val="20"/>
          <w:vertAlign w:val="subscript"/>
        </w:rPr>
        <w:t>A</w:t>
      </w:r>
      <w:r>
        <w:rPr>
          <w:sz w:val="20"/>
          <w:vertAlign w:val="subscript"/>
        </w:rPr>
        <w:t>P</w:t>
      </w:r>
      <w:r>
        <w:rPr>
          <w:sz w:val="20"/>
        </w:rPr>
        <w:t xml:space="preserve"> | N</w:t>
      </w:r>
      <w:r>
        <w:rPr>
          <w:sz w:val="20"/>
          <w:vertAlign w:val="subscript"/>
        </w:rPr>
        <w:t>STA</w:t>
      </w:r>
      <w:r>
        <w:rPr>
          <w:sz w:val="20"/>
        </w:rPr>
        <w:t xml:space="preserve"> | AP-BSSID | STA-MAC)</w:t>
      </w:r>
      <w:r w:rsidR="009A317B" w:rsidRPr="009A317B">
        <w:rPr>
          <w:sz w:val="20"/>
          <w:highlight w:val="yellow"/>
        </w:rPr>
        <w:t>.</w:t>
      </w:r>
    </w:p>
    <w:p w:rsidR="006D2CAE" w:rsidRDefault="006D2CAE" w:rsidP="006D2CAE">
      <w:pPr>
        <w:rPr>
          <w:sz w:val="20"/>
        </w:rPr>
      </w:pPr>
    </w:p>
    <w:p w:rsidR="006D2CAE" w:rsidRDefault="006D2CAE" w:rsidP="006D2CAE">
      <w:pPr>
        <w:rPr>
          <w:sz w:val="20"/>
        </w:rPr>
      </w:pPr>
      <w:r>
        <w:rPr>
          <w:sz w:val="20"/>
        </w:rPr>
        <w:t>If Key-Auth’ differs from the Key-Auth field in the Key Confirmation element, authentication shall be deemed a fa</w:t>
      </w:r>
      <w:r w:rsidR="009A317B">
        <w:rPr>
          <w:sz w:val="20"/>
        </w:rPr>
        <w:t>ilure</w:t>
      </w:r>
      <w:r>
        <w:rPr>
          <w:sz w:val="20"/>
        </w:rPr>
        <w:t>.</w:t>
      </w:r>
    </w:p>
    <w:p w:rsidR="006D2CAE" w:rsidRDefault="006D2CAE" w:rsidP="006D2CAE">
      <w:pPr>
        <w:rPr>
          <w:sz w:val="20"/>
        </w:rPr>
      </w:pPr>
    </w:p>
    <w:p w:rsidR="006D2CAE" w:rsidRDefault="006D2CAE" w:rsidP="006D2CAE">
      <w:pPr>
        <w:rPr>
          <w:sz w:val="20"/>
        </w:rPr>
      </w:pPr>
      <w:r>
        <w:rPr>
          <w:sz w:val="20"/>
        </w:rPr>
        <w:t>For FILS Authentication without a trusted third party, the STA shall use the AP’s (certified) public key from the Public Key IE in the Association frame to verify the contents of the Key-Auth field of the Key Confirmation element. The specific technique for verification depends on the crypto-system used by the public key. If verification fails, authentication shall be deemed a failure.</w:t>
      </w:r>
    </w:p>
    <w:p w:rsidR="006D2CAE" w:rsidRDefault="006D2CAE" w:rsidP="006D2CAE">
      <w:pPr>
        <w:rPr>
          <w:sz w:val="20"/>
        </w:rPr>
      </w:pPr>
    </w:p>
    <w:p w:rsidR="009A565F" w:rsidRPr="00C15B20" w:rsidRDefault="006D2CAE" w:rsidP="00027823">
      <w:pPr>
        <w:rPr>
          <w:sz w:val="20"/>
        </w:rPr>
      </w:pPr>
      <w:r>
        <w:rPr>
          <w:sz w:val="20"/>
        </w:rPr>
        <w:t xml:space="preserve">If authentication is a failure, the </w:t>
      </w:r>
      <w:r w:rsidR="00C15B20" w:rsidRPr="00C15B20">
        <w:rPr>
          <w:sz w:val="20"/>
          <w:highlight w:val="yellow"/>
        </w:rPr>
        <w:t>KCK2, KEK2</w:t>
      </w:r>
      <w:r w:rsidR="00C15B20">
        <w:rPr>
          <w:sz w:val="20"/>
        </w:rPr>
        <w:t xml:space="preserve">, KCK, </w:t>
      </w:r>
      <w:r>
        <w:rPr>
          <w:sz w:val="20"/>
        </w:rPr>
        <w:t xml:space="preserve">KEK, </w:t>
      </w:r>
      <w:r w:rsidRPr="00C15B20">
        <w:rPr>
          <w:strike/>
          <w:sz w:val="20"/>
          <w:highlight w:val="yellow"/>
        </w:rPr>
        <w:t>KMK</w:t>
      </w:r>
      <w:proofErr w:type="gramStart"/>
      <w:r w:rsidR="00C15B20">
        <w:rPr>
          <w:sz w:val="20"/>
        </w:rPr>
        <w:t>,</w:t>
      </w:r>
      <w:r w:rsidR="00C15B20" w:rsidRPr="00C15B20">
        <w:rPr>
          <w:sz w:val="20"/>
          <w:highlight w:val="yellow"/>
        </w:rPr>
        <w:t>T</w:t>
      </w:r>
      <w:r w:rsidRPr="00C15B20">
        <w:rPr>
          <w:sz w:val="20"/>
          <w:highlight w:val="yellow"/>
        </w:rPr>
        <w:t>K</w:t>
      </w:r>
      <w:proofErr w:type="gramEnd"/>
      <w:r>
        <w:rPr>
          <w:sz w:val="20"/>
        </w:rPr>
        <w:t xml:space="preserve">, </w:t>
      </w:r>
      <w:r w:rsidRPr="00C15B20">
        <w:rPr>
          <w:strike/>
          <w:sz w:val="20"/>
          <w:highlight w:val="yellow"/>
        </w:rPr>
        <w:t>PMK</w:t>
      </w:r>
      <w:r w:rsidRPr="00C15B20">
        <w:rPr>
          <w:sz w:val="20"/>
          <w:highlight w:val="yellow"/>
        </w:rPr>
        <w:t xml:space="preserve">, </w:t>
      </w:r>
      <w:r w:rsidRPr="00C15B20">
        <w:rPr>
          <w:strike/>
          <w:sz w:val="20"/>
          <w:highlight w:val="yellow"/>
        </w:rPr>
        <w:t>and all shared secrets</w:t>
      </w:r>
      <w:r>
        <w:rPr>
          <w:sz w:val="20"/>
        </w:rPr>
        <w:t xml:space="preserve"> shall be irretrievably destroyed. Otherwise</w:t>
      </w:r>
      <w:r w:rsidR="00C15B20" w:rsidRPr="00C15B20">
        <w:rPr>
          <w:sz w:val="20"/>
          <w:highlight w:val="yellow"/>
        </w:rPr>
        <w:t>,</w:t>
      </w:r>
      <w:r>
        <w:rPr>
          <w:sz w:val="20"/>
        </w:rPr>
        <w:t xml:space="preserve"> authentication succeeds</w:t>
      </w:r>
      <w:r w:rsidR="009A317B" w:rsidRPr="009A317B">
        <w:rPr>
          <w:sz w:val="20"/>
          <w:highlight w:val="yellow"/>
        </w:rPr>
        <w:t>.</w:t>
      </w:r>
      <w:r>
        <w:rPr>
          <w:sz w:val="20"/>
        </w:rPr>
        <w:t xml:space="preserve"> </w:t>
      </w:r>
      <w:r w:rsidR="009A317B" w:rsidRPr="009A317B">
        <w:rPr>
          <w:sz w:val="20"/>
          <w:highlight w:val="yellow"/>
        </w:rPr>
        <w:t>In that case,</w:t>
      </w:r>
      <w:r w:rsidR="009A317B">
        <w:rPr>
          <w:sz w:val="20"/>
        </w:rPr>
        <w:t xml:space="preserve"> </w:t>
      </w:r>
      <w:r w:rsidR="009A317B" w:rsidRPr="009A317B">
        <w:rPr>
          <w:sz w:val="20"/>
          <w:highlight w:val="yellow"/>
        </w:rPr>
        <w:t>STA and AP shall irretrievably destroy the temporary keys KCK2 and KEK2</w:t>
      </w:r>
      <w:r w:rsidR="009A317B">
        <w:rPr>
          <w:sz w:val="20"/>
        </w:rPr>
        <w:t xml:space="preserve"> </w:t>
      </w:r>
      <w:r w:rsidR="009A317B" w:rsidRPr="009A317B">
        <w:rPr>
          <w:sz w:val="20"/>
          <w:highlight w:val="yellow"/>
        </w:rPr>
        <w:t>and</w:t>
      </w:r>
      <w:r w:rsidR="009A317B">
        <w:rPr>
          <w:sz w:val="20"/>
        </w:rPr>
        <w:t xml:space="preserve"> both </w:t>
      </w:r>
      <w:r>
        <w:rPr>
          <w:sz w:val="20"/>
        </w:rPr>
        <w:t>shall use the TK</w:t>
      </w:r>
      <w:r w:rsidR="009A317B">
        <w:rPr>
          <w:sz w:val="20"/>
        </w:rPr>
        <w:t xml:space="preserve">, </w:t>
      </w:r>
      <w:r w:rsidR="009A317B" w:rsidRPr="009A317B">
        <w:rPr>
          <w:sz w:val="20"/>
          <w:highlight w:val="yellow"/>
        </w:rPr>
        <w:t>KCK, and KEK</w:t>
      </w:r>
      <w:r>
        <w:rPr>
          <w:sz w:val="20"/>
        </w:rPr>
        <w:t xml:space="preserve"> generated in 11.9a.2.3 with the cipher indicated by the </w:t>
      </w:r>
      <w:proofErr w:type="spellStart"/>
      <w:r>
        <w:rPr>
          <w:sz w:val="20"/>
        </w:rPr>
        <w:t>ciphersuite</w:t>
      </w:r>
      <w:proofErr w:type="spellEnd"/>
      <w:r>
        <w:rPr>
          <w:sz w:val="20"/>
        </w:rPr>
        <w:t xml:space="preserve"> in the Association Request and Association Response. </w:t>
      </w:r>
    </w:p>
    <w:p w:rsidR="00D87227" w:rsidRDefault="00D87227" w:rsidP="00027823">
      <w:pPr>
        <w:rPr>
          <w:b/>
          <w:i/>
          <w:sz w:val="20"/>
          <w:lang w:val="en-US"/>
        </w:rPr>
      </w:pPr>
    </w:p>
    <w:p w:rsidR="00027823" w:rsidRDefault="00027823" w:rsidP="00027823">
      <w:pPr>
        <w:rPr>
          <w:b/>
          <w:i/>
          <w:sz w:val="20"/>
          <w:lang w:val="en-US"/>
        </w:rPr>
      </w:pPr>
      <w:r>
        <w:rPr>
          <w:b/>
          <w:i/>
          <w:sz w:val="20"/>
          <w:lang w:val="en-US"/>
        </w:rPr>
        <w:t>Modify section 11.6.3 as indicated:</w:t>
      </w:r>
    </w:p>
    <w:p w:rsidR="00027823" w:rsidRDefault="00027823" w:rsidP="00027823">
      <w:pPr>
        <w:rPr>
          <w:b/>
          <w:i/>
          <w:sz w:val="20"/>
          <w:lang w:val="en-US"/>
        </w:rPr>
      </w:pPr>
    </w:p>
    <w:p w:rsidR="00027823" w:rsidRPr="00027823" w:rsidRDefault="00027823" w:rsidP="00027823">
      <w:pPr>
        <w:rPr>
          <w:sz w:val="20"/>
          <w:lang w:val="en-US"/>
        </w:rPr>
      </w:pPr>
      <w:r>
        <w:rPr>
          <w:sz w:val="20"/>
          <w:lang w:val="en-US"/>
        </w:rPr>
        <w:t>Remove the “TBD” line item in Table 11-9:</w:t>
      </w:r>
    </w:p>
    <w:p w:rsidR="00027823" w:rsidRDefault="00027823" w:rsidP="00027823">
      <w:pPr>
        <w:rPr>
          <w:sz w:val="20"/>
          <w:lang w:val="en-US"/>
        </w:rPr>
      </w:pPr>
    </w:p>
    <w:tbl>
      <w:tblPr>
        <w:tblStyle w:val="TableGrid"/>
        <w:tblW w:w="0" w:type="auto"/>
        <w:tblInd w:w="1278" w:type="dxa"/>
        <w:tblLook w:val="04A0"/>
      </w:tblPr>
      <w:tblGrid>
        <w:gridCol w:w="1440"/>
        <w:gridCol w:w="1890"/>
        <w:gridCol w:w="1756"/>
        <w:gridCol w:w="2204"/>
      </w:tblGrid>
      <w:tr w:rsidR="00027823" w:rsidTr="007B307E">
        <w:trPr>
          <w:trHeight w:val="250"/>
        </w:trPr>
        <w:tc>
          <w:tcPr>
            <w:tcW w:w="1440" w:type="dxa"/>
          </w:tcPr>
          <w:p w:rsidR="00027823" w:rsidRDefault="00027823" w:rsidP="007B307E">
            <w:pPr>
              <w:rPr>
                <w:sz w:val="20"/>
                <w:lang w:val="en-US"/>
              </w:rPr>
            </w:pPr>
            <w:r>
              <w:rPr>
                <w:sz w:val="20"/>
                <w:lang w:val="en-US"/>
              </w:rPr>
              <w:t xml:space="preserve">   AKM</w:t>
            </w:r>
          </w:p>
        </w:tc>
        <w:tc>
          <w:tcPr>
            <w:tcW w:w="1890" w:type="dxa"/>
          </w:tcPr>
          <w:p w:rsidR="00027823" w:rsidRDefault="00027823" w:rsidP="007B307E">
            <w:pPr>
              <w:rPr>
                <w:sz w:val="20"/>
                <w:lang w:val="en-US"/>
              </w:rPr>
            </w:pPr>
            <w:r>
              <w:rPr>
                <w:sz w:val="20"/>
                <w:lang w:val="en-US"/>
              </w:rPr>
              <w:t xml:space="preserve"> Integrity Algorithm</w:t>
            </w:r>
          </w:p>
        </w:tc>
        <w:tc>
          <w:tcPr>
            <w:tcW w:w="1756" w:type="dxa"/>
          </w:tcPr>
          <w:p w:rsidR="00027823" w:rsidRDefault="00027823" w:rsidP="007B307E">
            <w:pPr>
              <w:rPr>
                <w:sz w:val="20"/>
                <w:lang w:val="en-US"/>
              </w:rPr>
            </w:pPr>
            <w:r>
              <w:rPr>
                <w:sz w:val="20"/>
                <w:lang w:val="en-US"/>
              </w:rPr>
              <w:t xml:space="preserve">    Size of MIC</w:t>
            </w:r>
          </w:p>
        </w:tc>
        <w:tc>
          <w:tcPr>
            <w:tcW w:w="2204" w:type="dxa"/>
          </w:tcPr>
          <w:p w:rsidR="00027823" w:rsidRDefault="00027823" w:rsidP="007B307E">
            <w:pPr>
              <w:rPr>
                <w:sz w:val="20"/>
                <w:lang w:val="en-US"/>
              </w:rPr>
            </w:pPr>
            <w:r>
              <w:rPr>
                <w:sz w:val="20"/>
                <w:lang w:val="en-US"/>
              </w:rPr>
              <w:t>Key Wrap Algorithm</w:t>
            </w:r>
          </w:p>
        </w:tc>
      </w:tr>
      <w:tr w:rsidR="00027823" w:rsidTr="007B307E">
        <w:trPr>
          <w:trHeight w:val="250"/>
        </w:trPr>
        <w:tc>
          <w:tcPr>
            <w:tcW w:w="1440" w:type="dxa"/>
          </w:tcPr>
          <w:p w:rsidR="00027823" w:rsidRDefault="00027823" w:rsidP="007B307E">
            <w:pPr>
              <w:rPr>
                <w:sz w:val="20"/>
                <w:lang w:val="en-US"/>
              </w:rPr>
            </w:pPr>
            <w:r>
              <w:rPr>
                <w:sz w:val="20"/>
                <w:lang w:val="en-US"/>
              </w:rPr>
              <w:t>00-0F-AC:6</w:t>
            </w:r>
          </w:p>
        </w:tc>
        <w:tc>
          <w:tcPr>
            <w:tcW w:w="1890" w:type="dxa"/>
          </w:tcPr>
          <w:p w:rsidR="00027823" w:rsidRDefault="00027823" w:rsidP="007B307E">
            <w:pPr>
              <w:rPr>
                <w:sz w:val="20"/>
                <w:lang w:val="en-US"/>
              </w:rPr>
            </w:pPr>
            <w:r>
              <w:rPr>
                <w:sz w:val="20"/>
                <w:lang w:val="en-US"/>
              </w:rPr>
              <w:t>AES-128-CMAC</w:t>
            </w:r>
          </w:p>
        </w:tc>
        <w:tc>
          <w:tcPr>
            <w:tcW w:w="1756" w:type="dxa"/>
          </w:tcPr>
          <w:p w:rsidR="00027823" w:rsidRDefault="00027823" w:rsidP="007B307E">
            <w:pPr>
              <w:rPr>
                <w:sz w:val="20"/>
                <w:lang w:val="en-US"/>
              </w:rPr>
            </w:pPr>
            <w:r>
              <w:rPr>
                <w:sz w:val="20"/>
                <w:lang w:val="en-US"/>
              </w:rPr>
              <w:t xml:space="preserve">          16</w:t>
            </w:r>
          </w:p>
        </w:tc>
        <w:tc>
          <w:tcPr>
            <w:tcW w:w="2204" w:type="dxa"/>
          </w:tcPr>
          <w:p w:rsidR="00027823" w:rsidRDefault="00027823" w:rsidP="007B307E">
            <w:pPr>
              <w:rPr>
                <w:sz w:val="20"/>
                <w:lang w:val="en-US"/>
              </w:rPr>
            </w:pPr>
            <w:r>
              <w:rPr>
                <w:sz w:val="20"/>
                <w:lang w:val="en-US"/>
              </w:rPr>
              <w:t xml:space="preserve"> AES Key Wrap</w:t>
            </w:r>
          </w:p>
        </w:tc>
      </w:tr>
      <w:tr w:rsidR="00027823" w:rsidRPr="00027823" w:rsidTr="007B307E">
        <w:trPr>
          <w:trHeight w:val="262"/>
        </w:trPr>
        <w:tc>
          <w:tcPr>
            <w:tcW w:w="1440" w:type="dxa"/>
          </w:tcPr>
          <w:p w:rsidR="00027823" w:rsidRPr="009A317B" w:rsidRDefault="00027823" w:rsidP="007B307E">
            <w:pPr>
              <w:rPr>
                <w:strike/>
                <w:sz w:val="20"/>
                <w:highlight w:val="yellow"/>
                <w:lang w:val="en-US"/>
              </w:rPr>
            </w:pPr>
            <w:r w:rsidRPr="009A317B">
              <w:rPr>
                <w:strike/>
                <w:sz w:val="20"/>
                <w:highlight w:val="yellow"/>
                <w:lang w:val="en-US"/>
              </w:rPr>
              <w:t>&lt;ANA-12&gt;</w:t>
            </w:r>
          </w:p>
        </w:tc>
        <w:tc>
          <w:tcPr>
            <w:tcW w:w="1890" w:type="dxa"/>
          </w:tcPr>
          <w:p w:rsidR="00027823" w:rsidRPr="009A317B" w:rsidRDefault="00027823" w:rsidP="007B307E">
            <w:pPr>
              <w:rPr>
                <w:strike/>
                <w:sz w:val="20"/>
                <w:highlight w:val="yellow"/>
                <w:lang w:val="en-US"/>
              </w:rPr>
            </w:pPr>
            <w:r w:rsidRPr="009A317B">
              <w:rPr>
                <w:strike/>
                <w:sz w:val="20"/>
                <w:highlight w:val="yellow"/>
                <w:lang w:val="en-US"/>
              </w:rPr>
              <w:t xml:space="preserve">       TBD</w:t>
            </w:r>
          </w:p>
        </w:tc>
        <w:tc>
          <w:tcPr>
            <w:tcW w:w="1756" w:type="dxa"/>
          </w:tcPr>
          <w:p w:rsidR="00027823" w:rsidRPr="009A317B" w:rsidRDefault="00027823" w:rsidP="007B307E">
            <w:pPr>
              <w:rPr>
                <w:strike/>
                <w:sz w:val="20"/>
                <w:highlight w:val="yellow"/>
                <w:lang w:val="en-US"/>
              </w:rPr>
            </w:pPr>
            <w:r w:rsidRPr="009A317B">
              <w:rPr>
                <w:strike/>
                <w:sz w:val="20"/>
                <w:highlight w:val="yellow"/>
                <w:lang w:val="en-US"/>
              </w:rPr>
              <w:t xml:space="preserve">       TBD</w:t>
            </w:r>
          </w:p>
        </w:tc>
        <w:tc>
          <w:tcPr>
            <w:tcW w:w="2204" w:type="dxa"/>
          </w:tcPr>
          <w:p w:rsidR="00027823" w:rsidRPr="00027823" w:rsidRDefault="00027823" w:rsidP="007B307E">
            <w:pPr>
              <w:rPr>
                <w:strike/>
                <w:sz w:val="20"/>
                <w:lang w:val="en-US"/>
              </w:rPr>
            </w:pPr>
            <w:r w:rsidRPr="009A317B">
              <w:rPr>
                <w:strike/>
                <w:sz w:val="20"/>
                <w:highlight w:val="yellow"/>
                <w:lang w:val="en-US"/>
              </w:rPr>
              <w:t xml:space="preserve">          TBD</w:t>
            </w:r>
          </w:p>
        </w:tc>
      </w:tr>
    </w:tbl>
    <w:p w:rsidR="00027823" w:rsidRPr="00E75E0E" w:rsidRDefault="00027823" w:rsidP="00027823">
      <w:pPr>
        <w:rPr>
          <w:sz w:val="20"/>
          <w:lang w:val="en-US"/>
        </w:rPr>
      </w:pPr>
    </w:p>
    <w:p w:rsidR="00027823" w:rsidRPr="00684134" w:rsidRDefault="00027823" w:rsidP="00027823">
      <w:pPr>
        <w:rPr>
          <w:b/>
          <w:i/>
          <w:sz w:val="20"/>
        </w:rPr>
      </w:pPr>
      <w:r w:rsidRPr="00684134">
        <w:rPr>
          <w:b/>
          <w:i/>
          <w:sz w:val="20"/>
        </w:rPr>
        <w:t xml:space="preserve">Editorial note: </w:t>
      </w:r>
      <w:r w:rsidRPr="00684134">
        <w:rPr>
          <w:i/>
          <w:sz w:val="20"/>
        </w:rPr>
        <w:t>In other words, keep Table 11-9 of section 11.6.3 of 802.11-2012 as is.</w:t>
      </w:r>
    </w:p>
    <w:p w:rsidR="00027823" w:rsidRDefault="00027823" w:rsidP="00027823">
      <w:pPr>
        <w:rPr>
          <w:b/>
          <w:i/>
          <w:szCs w:val="22"/>
        </w:rPr>
      </w:pPr>
    </w:p>
    <w:sectPr w:rsidR="00027823" w:rsidSect="00D123F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76F" w:rsidRDefault="00B6576F">
      <w:r>
        <w:separator/>
      </w:r>
    </w:p>
  </w:endnote>
  <w:endnote w:type="continuationSeparator" w:id="0">
    <w:p w:rsidR="00B6576F" w:rsidRDefault="00B657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9F" w:rsidRDefault="007A4F48">
    <w:pPr>
      <w:pStyle w:val="Footer"/>
      <w:tabs>
        <w:tab w:val="clear" w:pos="6480"/>
        <w:tab w:val="center" w:pos="4680"/>
        <w:tab w:val="right" w:pos="9360"/>
      </w:tabs>
    </w:pPr>
    <w:r>
      <w:t>FILS AEAD mode for Association frames</w:t>
    </w:r>
    <w:r w:rsidR="0053609F">
      <w:tab/>
      <w:t xml:space="preserve">page </w:t>
    </w:r>
    <w:fldSimple w:instr="page ">
      <w:r w:rsidR="00F05176">
        <w:rPr>
          <w:noProof/>
        </w:rPr>
        <w:t>3</w:t>
      </w:r>
    </w:fldSimple>
    <w:r w:rsidR="0053609F">
      <w:tab/>
      <w:t xml:space="preserve">Rene </w:t>
    </w:r>
    <w:proofErr w:type="spellStart"/>
    <w:r w:rsidR="0053609F">
      <w:t>Struik</w:t>
    </w:r>
    <w:proofErr w:type="spellEnd"/>
    <w:r w:rsidR="0053609F">
      <w:t xml:space="preserve"> (</w:t>
    </w:r>
    <w:proofErr w:type="spellStart"/>
    <w:r w:rsidR="0053609F">
      <w:t>Struik</w:t>
    </w:r>
    <w:proofErr w:type="spellEnd"/>
    <w:r w:rsidR="0053609F">
      <w:t xml:space="preserve"> Security Consultancy)</w:t>
    </w:r>
  </w:p>
  <w:p w:rsidR="0053609F" w:rsidRDefault="005360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76F" w:rsidRDefault="00B6576F">
      <w:r>
        <w:separator/>
      </w:r>
    </w:p>
  </w:footnote>
  <w:footnote w:type="continuationSeparator" w:id="0">
    <w:p w:rsidR="00B6576F" w:rsidRDefault="00B657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9F" w:rsidRDefault="0053609F">
    <w:pPr>
      <w:pStyle w:val="Header"/>
      <w:tabs>
        <w:tab w:val="clear" w:pos="6480"/>
        <w:tab w:val="center" w:pos="4680"/>
        <w:tab w:val="right" w:pos="9360"/>
      </w:tabs>
    </w:pPr>
    <w:r>
      <w:t>November 2012</w:t>
    </w:r>
    <w:r>
      <w:tab/>
    </w:r>
    <w:r>
      <w:tab/>
      <w:t>doc: IEEE 802.11-12/</w:t>
    </w:r>
    <w:r w:rsidR="00133F09">
      <w:t>1385r1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1005513E"/>
    <w:multiLevelType w:val="hybridMultilevel"/>
    <w:tmpl w:val="FB3CCC3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E1F48"/>
    <w:multiLevelType w:val="hybridMultilevel"/>
    <w:tmpl w:val="A4747DD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E202A9"/>
    <w:multiLevelType w:val="hybridMultilevel"/>
    <w:tmpl w:val="8BACB52C"/>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A16EA"/>
    <w:multiLevelType w:val="hybridMultilevel"/>
    <w:tmpl w:val="8320FD60"/>
    <w:lvl w:ilvl="0" w:tplc="C8B0B484">
      <w:start w:val="1"/>
      <w:numFmt w:val="bullet"/>
      <w:lvlText w:val=""/>
      <w:lvlJc w:val="left"/>
      <w:pPr>
        <w:ind w:left="360" w:hanging="360"/>
      </w:pPr>
      <w:rPr>
        <w:rFonts w:ascii="Symbol" w:hAnsi="Symbol" w:hint="default"/>
      </w:rPr>
    </w:lvl>
    <w:lvl w:ilvl="1" w:tplc="C8B0B484">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23611"/>
    <w:multiLevelType w:val="hybridMultilevel"/>
    <w:tmpl w:val="BB38E390"/>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F870A8"/>
    <w:multiLevelType w:val="hybridMultilevel"/>
    <w:tmpl w:val="69428FF6"/>
    <w:lvl w:ilvl="0" w:tplc="B70CE2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3C0284"/>
    <w:multiLevelType w:val="hybridMultilevel"/>
    <w:tmpl w:val="53020D1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CC91B12"/>
    <w:multiLevelType w:val="hybridMultilevel"/>
    <w:tmpl w:val="78E219B0"/>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F4449F"/>
    <w:multiLevelType w:val="hybridMultilevel"/>
    <w:tmpl w:val="6F70A0C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3B1B7B"/>
    <w:multiLevelType w:val="hybridMultilevel"/>
    <w:tmpl w:val="C3A64898"/>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BDC6BD6"/>
    <w:multiLevelType w:val="hybridMultilevel"/>
    <w:tmpl w:val="8AFA30C6"/>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7A776B"/>
    <w:multiLevelType w:val="hybridMultilevel"/>
    <w:tmpl w:val="3BFC7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C04D45"/>
    <w:multiLevelType w:val="hybridMultilevel"/>
    <w:tmpl w:val="254ACFF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18C49E76">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5"/>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9"/>
  </w:num>
  <w:num w:numId="19">
    <w:abstractNumId w:val="21"/>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8"/>
  </w:num>
  <w:num w:numId="26">
    <w:abstractNumId w:val="24"/>
  </w:num>
  <w:num w:numId="27">
    <w:abstractNumId w:val="13"/>
  </w:num>
  <w:num w:numId="28">
    <w:abstractNumId w:val="5"/>
  </w:num>
  <w:num w:numId="29">
    <w:abstractNumId w:val="14"/>
  </w:num>
  <w:num w:numId="30">
    <w:abstractNumId w:val="16"/>
  </w:num>
  <w:num w:numId="31">
    <w:abstractNumId w:val="9"/>
  </w:num>
  <w:num w:numId="32">
    <w:abstractNumId w:val="2"/>
  </w:num>
  <w:num w:numId="33">
    <w:abstractNumId w:val="12"/>
  </w:num>
  <w:num w:numId="34">
    <w:abstractNumId w:val="6"/>
  </w:num>
  <w:num w:numId="35">
    <w:abstractNumId w:val="18"/>
  </w:num>
  <w:num w:numId="36">
    <w:abstractNumId w:val="3"/>
  </w:num>
  <w:num w:numId="37">
    <w:abstractNumId w:val="4"/>
  </w:num>
  <w:num w:numId="38">
    <w:abstractNumId w:val="20"/>
  </w:num>
  <w:num w:numId="39">
    <w:abstractNumId w:val="7"/>
  </w:num>
  <w:num w:numId="40">
    <w:abstractNumId w:val="23"/>
  </w:num>
  <w:num w:numId="41">
    <w:abstractNumId w:val="1"/>
  </w:num>
  <w:num w:numId="42">
    <w:abstractNumId w:val="25"/>
  </w:num>
  <w:num w:numId="43">
    <w:abstractNumId w:val="10"/>
  </w:num>
  <w:num w:numId="44">
    <w:abstractNumId w:val="26"/>
  </w:num>
  <w:num w:numId="45">
    <w:abstractNumId w:val="22"/>
  </w:num>
  <w:num w:numId="46">
    <w:abstractNumId w:val="17"/>
  </w:num>
  <w:num w:numId="47">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footnote w:id="-1"/>
    <w:footnote w:id="0"/>
  </w:footnotePr>
  <w:endnotePr>
    <w:endnote w:id="-1"/>
    <w:endnote w:id="0"/>
  </w:endnotePr>
  <w:compat/>
  <w:rsids>
    <w:rsidRoot w:val="004454A0"/>
    <w:rsid w:val="00010E5F"/>
    <w:rsid w:val="00011935"/>
    <w:rsid w:val="00027823"/>
    <w:rsid w:val="00032CBB"/>
    <w:rsid w:val="00034668"/>
    <w:rsid w:val="000351A8"/>
    <w:rsid w:val="00043202"/>
    <w:rsid w:val="000523A6"/>
    <w:rsid w:val="0006517A"/>
    <w:rsid w:val="00073B5B"/>
    <w:rsid w:val="00076153"/>
    <w:rsid w:val="00093608"/>
    <w:rsid w:val="000A3573"/>
    <w:rsid w:val="000A693C"/>
    <w:rsid w:val="000A7622"/>
    <w:rsid w:val="000B070A"/>
    <w:rsid w:val="000B1A16"/>
    <w:rsid w:val="000B46C2"/>
    <w:rsid w:val="000B4BC2"/>
    <w:rsid w:val="000B58FD"/>
    <w:rsid w:val="000D433D"/>
    <w:rsid w:val="000D5830"/>
    <w:rsid w:val="000E70C3"/>
    <w:rsid w:val="000F2696"/>
    <w:rsid w:val="000F2846"/>
    <w:rsid w:val="000F7EB5"/>
    <w:rsid w:val="00104659"/>
    <w:rsid w:val="0011104C"/>
    <w:rsid w:val="00111445"/>
    <w:rsid w:val="001161A2"/>
    <w:rsid w:val="00121E54"/>
    <w:rsid w:val="0012462B"/>
    <w:rsid w:val="00127BEA"/>
    <w:rsid w:val="00133F09"/>
    <w:rsid w:val="00145B4C"/>
    <w:rsid w:val="001464A3"/>
    <w:rsid w:val="0016308C"/>
    <w:rsid w:val="001633C1"/>
    <w:rsid w:val="00176B34"/>
    <w:rsid w:val="001810CF"/>
    <w:rsid w:val="00195B25"/>
    <w:rsid w:val="001A1CD1"/>
    <w:rsid w:val="001A63C4"/>
    <w:rsid w:val="001D2A99"/>
    <w:rsid w:val="001D723B"/>
    <w:rsid w:val="001E2FF9"/>
    <w:rsid w:val="001E430E"/>
    <w:rsid w:val="001E64FA"/>
    <w:rsid w:val="001F29F5"/>
    <w:rsid w:val="001F3BF1"/>
    <w:rsid w:val="002037E3"/>
    <w:rsid w:val="00226D6E"/>
    <w:rsid w:val="00235265"/>
    <w:rsid w:val="002447E4"/>
    <w:rsid w:val="00246102"/>
    <w:rsid w:val="00257C96"/>
    <w:rsid w:val="002678B5"/>
    <w:rsid w:val="0027469C"/>
    <w:rsid w:val="002762AE"/>
    <w:rsid w:val="0029020B"/>
    <w:rsid w:val="002B2398"/>
    <w:rsid w:val="002C6E47"/>
    <w:rsid w:val="002D44BE"/>
    <w:rsid w:val="002E4B73"/>
    <w:rsid w:val="002F1480"/>
    <w:rsid w:val="002F1B1C"/>
    <w:rsid w:val="002F4CA0"/>
    <w:rsid w:val="00301E79"/>
    <w:rsid w:val="00302978"/>
    <w:rsid w:val="00305F2D"/>
    <w:rsid w:val="00307178"/>
    <w:rsid w:val="00307C06"/>
    <w:rsid w:val="003425BD"/>
    <w:rsid w:val="00344A85"/>
    <w:rsid w:val="00345D28"/>
    <w:rsid w:val="00362A55"/>
    <w:rsid w:val="00364110"/>
    <w:rsid w:val="00370BD4"/>
    <w:rsid w:val="003819F8"/>
    <w:rsid w:val="00392E95"/>
    <w:rsid w:val="003B2A04"/>
    <w:rsid w:val="003B3586"/>
    <w:rsid w:val="003D1557"/>
    <w:rsid w:val="003F54D6"/>
    <w:rsid w:val="003F5D2C"/>
    <w:rsid w:val="003F7AF8"/>
    <w:rsid w:val="00400252"/>
    <w:rsid w:val="00402DBD"/>
    <w:rsid w:val="00407623"/>
    <w:rsid w:val="00410C7E"/>
    <w:rsid w:val="00420927"/>
    <w:rsid w:val="00420E04"/>
    <w:rsid w:val="004242FA"/>
    <w:rsid w:val="00426752"/>
    <w:rsid w:val="0043182E"/>
    <w:rsid w:val="00442037"/>
    <w:rsid w:val="004454A0"/>
    <w:rsid w:val="00445698"/>
    <w:rsid w:val="00454A58"/>
    <w:rsid w:val="00461124"/>
    <w:rsid w:val="004621D6"/>
    <w:rsid w:val="00462695"/>
    <w:rsid w:val="00463557"/>
    <w:rsid w:val="004A1546"/>
    <w:rsid w:val="004A5D9C"/>
    <w:rsid w:val="004B1FC2"/>
    <w:rsid w:val="004B2DAE"/>
    <w:rsid w:val="004B5CB6"/>
    <w:rsid w:val="004B62FF"/>
    <w:rsid w:val="004C49D6"/>
    <w:rsid w:val="004C7924"/>
    <w:rsid w:val="004C7FCE"/>
    <w:rsid w:val="004D6EF6"/>
    <w:rsid w:val="004D7D9F"/>
    <w:rsid w:val="004E3B12"/>
    <w:rsid w:val="004F6C65"/>
    <w:rsid w:val="00504DC3"/>
    <w:rsid w:val="00512725"/>
    <w:rsid w:val="005218B6"/>
    <w:rsid w:val="00524D8A"/>
    <w:rsid w:val="00531F83"/>
    <w:rsid w:val="0053609F"/>
    <w:rsid w:val="00541AF4"/>
    <w:rsid w:val="00557998"/>
    <w:rsid w:val="00561285"/>
    <w:rsid w:val="00561D41"/>
    <w:rsid w:val="00571EF1"/>
    <w:rsid w:val="00576DED"/>
    <w:rsid w:val="00581740"/>
    <w:rsid w:val="005838D4"/>
    <w:rsid w:val="005912EC"/>
    <w:rsid w:val="00591ECA"/>
    <w:rsid w:val="005A2C02"/>
    <w:rsid w:val="005A2DEA"/>
    <w:rsid w:val="005A600C"/>
    <w:rsid w:val="005D08DE"/>
    <w:rsid w:val="005D6D1F"/>
    <w:rsid w:val="005E3F0E"/>
    <w:rsid w:val="005F51E6"/>
    <w:rsid w:val="00601FB4"/>
    <w:rsid w:val="006117D9"/>
    <w:rsid w:val="00615BAC"/>
    <w:rsid w:val="006177AD"/>
    <w:rsid w:val="006207CE"/>
    <w:rsid w:val="00623392"/>
    <w:rsid w:val="006242F4"/>
    <w:rsid w:val="0062440B"/>
    <w:rsid w:val="00624F8E"/>
    <w:rsid w:val="00633179"/>
    <w:rsid w:val="00641C96"/>
    <w:rsid w:val="00641E52"/>
    <w:rsid w:val="00644E13"/>
    <w:rsid w:val="0065743D"/>
    <w:rsid w:val="00682836"/>
    <w:rsid w:val="0068324E"/>
    <w:rsid w:val="00683271"/>
    <w:rsid w:val="006835FA"/>
    <w:rsid w:val="00684134"/>
    <w:rsid w:val="006854CD"/>
    <w:rsid w:val="006955EA"/>
    <w:rsid w:val="00697106"/>
    <w:rsid w:val="00697F64"/>
    <w:rsid w:val="006A52D6"/>
    <w:rsid w:val="006B1EBF"/>
    <w:rsid w:val="006B36DB"/>
    <w:rsid w:val="006B541F"/>
    <w:rsid w:val="006B7CF8"/>
    <w:rsid w:val="006C0727"/>
    <w:rsid w:val="006C1AAE"/>
    <w:rsid w:val="006C3A73"/>
    <w:rsid w:val="006D084A"/>
    <w:rsid w:val="006D2CAE"/>
    <w:rsid w:val="006D77F1"/>
    <w:rsid w:val="006E07BA"/>
    <w:rsid w:val="006E0DCD"/>
    <w:rsid w:val="006E145F"/>
    <w:rsid w:val="006E2EB7"/>
    <w:rsid w:val="006E44BF"/>
    <w:rsid w:val="006E665C"/>
    <w:rsid w:val="006E6DC6"/>
    <w:rsid w:val="006E7640"/>
    <w:rsid w:val="006F185A"/>
    <w:rsid w:val="006F24FC"/>
    <w:rsid w:val="006F7CAE"/>
    <w:rsid w:val="007070B3"/>
    <w:rsid w:val="007101EB"/>
    <w:rsid w:val="00712358"/>
    <w:rsid w:val="00724D68"/>
    <w:rsid w:val="007348DC"/>
    <w:rsid w:val="00734ED2"/>
    <w:rsid w:val="00740448"/>
    <w:rsid w:val="0076542E"/>
    <w:rsid w:val="00765E19"/>
    <w:rsid w:val="00770572"/>
    <w:rsid w:val="0077304C"/>
    <w:rsid w:val="00776F75"/>
    <w:rsid w:val="00780F92"/>
    <w:rsid w:val="007811D3"/>
    <w:rsid w:val="007816A5"/>
    <w:rsid w:val="00783F29"/>
    <w:rsid w:val="00792D64"/>
    <w:rsid w:val="007A0660"/>
    <w:rsid w:val="007A470A"/>
    <w:rsid w:val="007A4F48"/>
    <w:rsid w:val="007B50E7"/>
    <w:rsid w:val="007C0E97"/>
    <w:rsid w:val="007C265A"/>
    <w:rsid w:val="007C43D2"/>
    <w:rsid w:val="007D08C4"/>
    <w:rsid w:val="007D0E3C"/>
    <w:rsid w:val="007E04F1"/>
    <w:rsid w:val="007E51AD"/>
    <w:rsid w:val="007E58CB"/>
    <w:rsid w:val="007E685B"/>
    <w:rsid w:val="007E6FA0"/>
    <w:rsid w:val="007E7DAC"/>
    <w:rsid w:val="007F1AB6"/>
    <w:rsid w:val="007F2272"/>
    <w:rsid w:val="007F4DCA"/>
    <w:rsid w:val="007F78F3"/>
    <w:rsid w:val="0080096E"/>
    <w:rsid w:val="00811CCD"/>
    <w:rsid w:val="00813D3F"/>
    <w:rsid w:val="0081642B"/>
    <w:rsid w:val="00822DE7"/>
    <w:rsid w:val="008442DC"/>
    <w:rsid w:val="00845930"/>
    <w:rsid w:val="00851A04"/>
    <w:rsid w:val="00860ECE"/>
    <w:rsid w:val="00884E4A"/>
    <w:rsid w:val="0089034C"/>
    <w:rsid w:val="00897F5D"/>
    <w:rsid w:val="008A2F43"/>
    <w:rsid w:val="008B114A"/>
    <w:rsid w:val="008B2AF5"/>
    <w:rsid w:val="008B4400"/>
    <w:rsid w:val="008B7558"/>
    <w:rsid w:val="008F1BD4"/>
    <w:rsid w:val="008F2187"/>
    <w:rsid w:val="008F24C5"/>
    <w:rsid w:val="009054D3"/>
    <w:rsid w:val="0090784D"/>
    <w:rsid w:val="00911716"/>
    <w:rsid w:val="00930908"/>
    <w:rsid w:val="009331D1"/>
    <w:rsid w:val="00935AC6"/>
    <w:rsid w:val="009438F0"/>
    <w:rsid w:val="009561FB"/>
    <w:rsid w:val="00961010"/>
    <w:rsid w:val="00963544"/>
    <w:rsid w:val="00973FC3"/>
    <w:rsid w:val="00975A60"/>
    <w:rsid w:val="00987B50"/>
    <w:rsid w:val="00996532"/>
    <w:rsid w:val="009A12E0"/>
    <w:rsid w:val="009A317B"/>
    <w:rsid w:val="009A565F"/>
    <w:rsid w:val="009D034F"/>
    <w:rsid w:val="009D201B"/>
    <w:rsid w:val="009D4DC6"/>
    <w:rsid w:val="009E74F5"/>
    <w:rsid w:val="009F29FC"/>
    <w:rsid w:val="009F43FC"/>
    <w:rsid w:val="00A03626"/>
    <w:rsid w:val="00A11439"/>
    <w:rsid w:val="00A12C2F"/>
    <w:rsid w:val="00A22B4B"/>
    <w:rsid w:val="00A254BC"/>
    <w:rsid w:val="00A267B5"/>
    <w:rsid w:val="00A32E2E"/>
    <w:rsid w:val="00A34E3C"/>
    <w:rsid w:val="00A411DE"/>
    <w:rsid w:val="00A422E7"/>
    <w:rsid w:val="00A427DB"/>
    <w:rsid w:val="00A44F19"/>
    <w:rsid w:val="00A53861"/>
    <w:rsid w:val="00A57CD0"/>
    <w:rsid w:val="00A8616A"/>
    <w:rsid w:val="00A90417"/>
    <w:rsid w:val="00A97F6B"/>
    <w:rsid w:val="00AA2C97"/>
    <w:rsid w:val="00AA427C"/>
    <w:rsid w:val="00AB2334"/>
    <w:rsid w:val="00AB29E3"/>
    <w:rsid w:val="00AB4881"/>
    <w:rsid w:val="00AB718D"/>
    <w:rsid w:val="00AC1498"/>
    <w:rsid w:val="00AC29E5"/>
    <w:rsid w:val="00AC387E"/>
    <w:rsid w:val="00AC76AB"/>
    <w:rsid w:val="00AD12BE"/>
    <w:rsid w:val="00AE55EB"/>
    <w:rsid w:val="00AE565B"/>
    <w:rsid w:val="00AE692D"/>
    <w:rsid w:val="00AE7C0E"/>
    <w:rsid w:val="00AF2EDA"/>
    <w:rsid w:val="00AF2EE1"/>
    <w:rsid w:val="00AF4C91"/>
    <w:rsid w:val="00AF537C"/>
    <w:rsid w:val="00B37284"/>
    <w:rsid w:val="00B64EC4"/>
    <w:rsid w:val="00B65270"/>
    <w:rsid w:val="00B6576F"/>
    <w:rsid w:val="00B711D7"/>
    <w:rsid w:val="00B80E46"/>
    <w:rsid w:val="00B90E73"/>
    <w:rsid w:val="00B9714B"/>
    <w:rsid w:val="00BA03BB"/>
    <w:rsid w:val="00BA0F1B"/>
    <w:rsid w:val="00BA1D37"/>
    <w:rsid w:val="00BA370D"/>
    <w:rsid w:val="00BB161D"/>
    <w:rsid w:val="00BB2C80"/>
    <w:rsid w:val="00BD0542"/>
    <w:rsid w:val="00BD2D72"/>
    <w:rsid w:val="00BD40C7"/>
    <w:rsid w:val="00BD5557"/>
    <w:rsid w:val="00BE0CCA"/>
    <w:rsid w:val="00BE4E79"/>
    <w:rsid w:val="00BE68C2"/>
    <w:rsid w:val="00C1026A"/>
    <w:rsid w:val="00C109CF"/>
    <w:rsid w:val="00C11951"/>
    <w:rsid w:val="00C15766"/>
    <w:rsid w:val="00C15B20"/>
    <w:rsid w:val="00C20606"/>
    <w:rsid w:val="00C418CC"/>
    <w:rsid w:val="00C44F57"/>
    <w:rsid w:val="00C655D4"/>
    <w:rsid w:val="00C65FE1"/>
    <w:rsid w:val="00C759A3"/>
    <w:rsid w:val="00C83D50"/>
    <w:rsid w:val="00C84EAC"/>
    <w:rsid w:val="00C90881"/>
    <w:rsid w:val="00C95AF8"/>
    <w:rsid w:val="00CA09B2"/>
    <w:rsid w:val="00CA4242"/>
    <w:rsid w:val="00CA4B32"/>
    <w:rsid w:val="00CA5DF6"/>
    <w:rsid w:val="00CA5EE0"/>
    <w:rsid w:val="00CA6258"/>
    <w:rsid w:val="00CB0FC7"/>
    <w:rsid w:val="00CB2969"/>
    <w:rsid w:val="00CC378E"/>
    <w:rsid w:val="00CC696B"/>
    <w:rsid w:val="00CD6BF8"/>
    <w:rsid w:val="00CE3B2A"/>
    <w:rsid w:val="00CF5177"/>
    <w:rsid w:val="00D07F9B"/>
    <w:rsid w:val="00D123F6"/>
    <w:rsid w:val="00D26F53"/>
    <w:rsid w:val="00D35F42"/>
    <w:rsid w:val="00D376C9"/>
    <w:rsid w:val="00D45530"/>
    <w:rsid w:val="00D60249"/>
    <w:rsid w:val="00D627EB"/>
    <w:rsid w:val="00D70091"/>
    <w:rsid w:val="00D74F4F"/>
    <w:rsid w:val="00D806E1"/>
    <w:rsid w:val="00D84CE0"/>
    <w:rsid w:val="00D87227"/>
    <w:rsid w:val="00D9092E"/>
    <w:rsid w:val="00D95275"/>
    <w:rsid w:val="00DB376E"/>
    <w:rsid w:val="00DB3CBB"/>
    <w:rsid w:val="00DB7ABA"/>
    <w:rsid w:val="00DC3E47"/>
    <w:rsid w:val="00DC5A7B"/>
    <w:rsid w:val="00DD1797"/>
    <w:rsid w:val="00DE1385"/>
    <w:rsid w:val="00DE4955"/>
    <w:rsid w:val="00DE6EBE"/>
    <w:rsid w:val="00DE7CF4"/>
    <w:rsid w:val="00E138D0"/>
    <w:rsid w:val="00E149AE"/>
    <w:rsid w:val="00E26266"/>
    <w:rsid w:val="00E3282E"/>
    <w:rsid w:val="00E338A3"/>
    <w:rsid w:val="00E36BBF"/>
    <w:rsid w:val="00E500A8"/>
    <w:rsid w:val="00E5446E"/>
    <w:rsid w:val="00E57BA7"/>
    <w:rsid w:val="00E6009A"/>
    <w:rsid w:val="00E60721"/>
    <w:rsid w:val="00E60E7E"/>
    <w:rsid w:val="00E64A65"/>
    <w:rsid w:val="00E679C4"/>
    <w:rsid w:val="00E70798"/>
    <w:rsid w:val="00E729FA"/>
    <w:rsid w:val="00E73BDF"/>
    <w:rsid w:val="00E75E0E"/>
    <w:rsid w:val="00E96BD6"/>
    <w:rsid w:val="00EA2C2D"/>
    <w:rsid w:val="00EA3886"/>
    <w:rsid w:val="00EA5A78"/>
    <w:rsid w:val="00EA6C02"/>
    <w:rsid w:val="00EC5B4A"/>
    <w:rsid w:val="00ED0C72"/>
    <w:rsid w:val="00ED5C4F"/>
    <w:rsid w:val="00ED6734"/>
    <w:rsid w:val="00EE055A"/>
    <w:rsid w:val="00EE0A62"/>
    <w:rsid w:val="00EE1515"/>
    <w:rsid w:val="00EE6E2E"/>
    <w:rsid w:val="00EF232C"/>
    <w:rsid w:val="00F010E7"/>
    <w:rsid w:val="00F03C6A"/>
    <w:rsid w:val="00F04F6D"/>
    <w:rsid w:val="00F05176"/>
    <w:rsid w:val="00F1158D"/>
    <w:rsid w:val="00F15424"/>
    <w:rsid w:val="00F17782"/>
    <w:rsid w:val="00F345BB"/>
    <w:rsid w:val="00F35D18"/>
    <w:rsid w:val="00F40E84"/>
    <w:rsid w:val="00F41822"/>
    <w:rsid w:val="00F5148F"/>
    <w:rsid w:val="00F71674"/>
    <w:rsid w:val="00F81DE8"/>
    <w:rsid w:val="00F83A5A"/>
    <w:rsid w:val="00F85919"/>
    <w:rsid w:val="00F9479B"/>
    <w:rsid w:val="00FC19A5"/>
    <w:rsid w:val="00FC7B65"/>
    <w:rsid w:val="00FD2324"/>
    <w:rsid w:val="00FD3A70"/>
    <w:rsid w:val="00FD47C0"/>
    <w:rsid w:val="00FD62CA"/>
    <w:rsid w:val="00FD6C32"/>
    <w:rsid w:val="00FF7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542"/>
    <w:rPr>
      <w:sz w:val="22"/>
      <w:lang w:val="en-GB"/>
    </w:rPr>
  </w:style>
  <w:style w:type="paragraph" w:styleId="Heading1">
    <w:name w:val="heading 1"/>
    <w:basedOn w:val="Normal"/>
    <w:next w:val="Normal"/>
    <w:qFormat/>
    <w:rsid w:val="00BD0542"/>
    <w:pPr>
      <w:keepNext/>
      <w:keepLines/>
      <w:spacing w:before="320"/>
      <w:outlineLvl w:val="0"/>
    </w:pPr>
    <w:rPr>
      <w:rFonts w:ascii="Arial" w:hAnsi="Arial"/>
      <w:b/>
      <w:sz w:val="32"/>
      <w:u w:val="single"/>
    </w:rPr>
  </w:style>
  <w:style w:type="paragraph" w:styleId="Heading2">
    <w:name w:val="heading 2"/>
    <w:basedOn w:val="Normal"/>
    <w:next w:val="Normal"/>
    <w:qFormat/>
    <w:rsid w:val="00BD0542"/>
    <w:pPr>
      <w:keepNext/>
      <w:keepLines/>
      <w:spacing w:before="280"/>
      <w:outlineLvl w:val="1"/>
    </w:pPr>
    <w:rPr>
      <w:rFonts w:ascii="Arial" w:hAnsi="Arial"/>
      <w:b/>
      <w:sz w:val="28"/>
      <w:u w:val="single"/>
    </w:rPr>
  </w:style>
  <w:style w:type="paragraph" w:styleId="Heading3">
    <w:name w:val="heading 3"/>
    <w:basedOn w:val="Normal"/>
    <w:next w:val="Normal"/>
    <w:qFormat/>
    <w:rsid w:val="00BD054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0542"/>
    <w:pPr>
      <w:pBdr>
        <w:top w:val="single" w:sz="6" w:space="1" w:color="auto"/>
      </w:pBdr>
      <w:tabs>
        <w:tab w:val="center" w:pos="6480"/>
        <w:tab w:val="right" w:pos="12960"/>
      </w:tabs>
    </w:pPr>
    <w:rPr>
      <w:sz w:val="24"/>
    </w:rPr>
  </w:style>
  <w:style w:type="paragraph" w:styleId="Header">
    <w:name w:val="header"/>
    <w:basedOn w:val="Normal"/>
    <w:rsid w:val="00BD0542"/>
    <w:pPr>
      <w:pBdr>
        <w:bottom w:val="single" w:sz="6" w:space="2" w:color="auto"/>
      </w:pBdr>
      <w:tabs>
        <w:tab w:val="center" w:pos="6480"/>
        <w:tab w:val="right" w:pos="12960"/>
      </w:tabs>
    </w:pPr>
    <w:rPr>
      <w:b/>
      <w:sz w:val="28"/>
    </w:rPr>
  </w:style>
  <w:style w:type="paragraph" w:customStyle="1" w:styleId="T1">
    <w:name w:val="T1"/>
    <w:basedOn w:val="Normal"/>
    <w:rsid w:val="00BD0542"/>
    <w:pPr>
      <w:jc w:val="center"/>
    </w:pPr>
    <w:rPr>
      <w:b/>
      <w:sz w:val="28"/>
    </w:rPr>
  </w:style>
  <w:style w:type="paragraph" w:customStyle="1" w:styleId="T2">
    <w:name w:val="T2"/>
    <w:basedOn w:val="T1"/>
    <w:rsid w:val="00BD0542"/>
    <w:pPr>
      <w:spacing w:after="240"/>
      <w:ind w:left="720" w:right="720"/>
    </w:pPr>
  </w:style>
  <w:style w:type="paragraph" w:customStyle="1" w:styleId="T3">
    <w:name w:val="T3"/>
    <w:basedOn w:val="T1"/>
    <w:rsid w:val="00BD0542"/>
    <w:pPr>
      <w:pBdr>
        <w:bottom w:val="single" w:sz="6" w:space="1" w:color="auto"/>
      </w:pBdr>
      <w:tabs>
        <w:tab w:val="center" w:pos="4680"/>
      </w:tabs>
      <w:spacing w:after="240"/>
      <w:jc w:val="left"/>
    </w:pPr>
    <w:rPr>
      <w:b w:val="0"/>
      <w:sz w:val="24"/>
    </w:rPr>
  </w:style>
  <w:style w:type="paragraph" w:styleId="BodyTextIndent">
    <w:name w:val="Body Text Indent"/>
    <w:basedOn w:val="Normal"/>
    <w:rsid w:val="00BD0542"/>
    <w:pPr>
      <w:ind w:left="720" w:hanging="720"/>
    </w:pPr>
  </w:style>
  <w:style w:type="character" w:styleId="Hyperlink">
    <w:name w:val="Hyperlink"/>
    <w:rsid w:val="00BD054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EFC89-BB66-4457-87BF-11084821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197</TotalTime>
  <Pages>7</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802.11-12/0052r4</vt:lpstr>
    </vt:vector>
  </TitlesOfParts>
  <Company>Aruba Networks</Company>
  <LinksUpToDate>false</LinksUpToDate>
  <CharactersWithSpaces>15580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802.11-12/0052r4</dc:title>
  <dc:subject>FILS Authentication with Certificates</dc:subject>
  <dc:creator>Rene Struik</dc:creator>
  <cp:keywords>November 2012</cp:keywords>
  <cp:lastModifiedBy>Rene Struik</cp:lastModifiedBy>
  <cp:revision>11</cp:revision>
  <cp:lastPrinted>2012-11-06T02:45:00Z</cp:lastPrinted>
  <dcterms:created xsi:type="dcterms:W3CDTF">2012-11-14T04:03:00Z</dcterms:created>
  <dcterms:modified xsi:type="dcterms:W3CDTF">2012-11-14T23:53:00Z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-494817506</vt:i4>
  </property>
  <property fmtid="{D5CDD505-2E9C-101B-9397-08002B2CF9AE}" pid="3" name="_NewReviewCycle">
    <vt:lpwstr/>
  </property>
  <property fmtid="{D5CDD505-2E9C-101B-9397-08002B2CF9AE}" pid="4" name="_EmailSubject">
    <vt:lpwstr>Discuss Rene's changes on 1045r4</vt:lpwstr>
  </property>
  <property fmtid="{D5CDD505-2E9C-101B-9397-08002B2CF9AE}" pid="5" name="_AuthorEmail">
    <vt:lpwstr>gcherian@qti.qualcomm.com</vt:lpwstr>
  </property>
  <property fmtid="{D5CDD505-2E9C-101B-9397-08002B2CF9AE}" pid="6" name="_AuthorEmailDisplayName">
    <vt:lpwstr>Cherian, George</vt:lpwstr>
  </property>
  <property fmtid="{D5CDD505-2E9C-101B-9397-08002B2CF9AE}" pid="7" name="_ReviewingToolsShownOnce">
    <vt:lpwstr/>
  </property>
</Properties>
</file>