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7A4F48" w:rsidP="002E4B73">
            <w:pPr>
              <w:pStyle w:val="T2"/>
            </w:pPr>
            <w:r>
              <w:t xml:space="preserve">AES-CCM Mode to be Used </w:t>
            </w:r>
            <w:proofErr w:type="spellStart"/>
            <w:r>
              <w:t>wtih</w:t>
            </w:r>
            <w:proofErr w:type="spellEnd"/>
            <w:r>
              <w:t xml:space="preserve"> FILS Association frames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2012-1</w:t>
            </w:r>
            <w:r w:rsidR="002E4B73" w:rsidRPr="007E7DAC">
              <w:rPr>
                <w:b w:val="0"/>
                <w:sz w:val="20"/>
              </w:rPr>
              <w:t>1-</w:t>
            </w:r>
            <w:r w:rsidR="0053609F">
              <w:rPr>
                <w:b w:val="0"/>
                <w:sz w:val="20"/>
              </w:rPr>
              <w:t>13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René </w:t>
            </w: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  <w:r w:rsidRPr="007E7DAC"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E26266">
      <w:pPr>
        <w:pStyle w:val="T1"/>
        <w:spacing w:after="120"/>
        <w:rPr>
          <w:sz w:val="22"/>
        </w:rPr>
      </w:pPr>
      <w:r w:rsidRPr="00E2626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106.1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yP4ICAAAR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Fp/yP4IC&#10;AAARBQAADgAAAAAAAAAAAAAAAAAsAgAAZHJzL2Uyb0RvYy54bWxQSwECLQAUAAYACAAAACEAAxqr&#10;mt4AAAAJAQAADwAAAAAAAAAAAAAAAADaBAAAZHJzL2Rvd25yZXYueG1sUEsFBgAAAAAEAAQA8wAA&#10;AOUFAAAAAA==&#10;" o:allowincell="f" stroked="f">
            <v:textbox style="mso-next-textbox:#Text Box 3">
              <w:txbxContent>
                <w:p w:rsidR="0053609F" w:rsidRDefault="0053609F">
                  <w:pPr>
                    <w:jc w:val="both"/>
                  </w:pPr>
                </w:p>
                <w:p w:rsidR="0053609F" w:rsidRDefault="0053609F" w:rsidP="002E4B7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C1498" w:rsidRDefault="00AC1498" w:rsidP="00AC1498">
                  <w:pPr>
                    <w:jc w:val="both"/>
                  </w:pPr>
                  <w:r>
                    <w:t xml:space="preserve">This submission proposes </w:t>
                  </w:r>
                  <w:r>
                    <w:t>to use the AES-CCM mode of operation as the authenticated encryption and authentication mode to be used with the</w:t>
                  </w:r>
                  <w:r>
                    <w:t xml:space="preserve"> Association frames for the </w:t>
                  </w:r>
                  <w:r w:rsidR="007A4F48">
                    <w:t>FILS AEAD mode for Association frames as defined in 12/1045r6. This well-understood mode of operation is standardized with NIST SP 800-38C and has been used with IEEE 802 standards, including 802.11, since 2003 and is widely used elsewhere as well.</w:t>
                  </w:r>
                </w:p>
                <w:p w:rsidR="0053609F" w:rsidRDefault="0053609F" w:rsidP="00AC1498">
                  <w:pPr>
                    <w:jc w:val="both"/>
                  </w:pPr>
                </w:p>
              </w:txbxContent>
            </v:textbox>
          </v:shape>
        </w:pict>
      </w:r>
    </w:p>
    <w:p w:rsidR="006E0DCD" w:rsidRPr="007E7DAC" w:rsidRDefault="00CA09B2">
      <w:pPr>
        <w:rPr>
          <w:sz w:val="20"/>
        </w:rPr>
      </w:pPr>
      <w:r w:rsidRPr="007E7DAC">
        <w:br w:type="page"/>
      </w:r>
    </w:p>
    <w:p w:rsidR="0053609F" w:rsidRDefault="0053609F" w:rsidP="0053609F">
      <w:pPr>
        <w:rPr>
          <w:b/>
          <w:i/>
        </w:rPr>
      </w:pPr>
      <w:r>
        <w:rPr>
          <w:b/>
          <w:i/>
        </w:rPr>
        <w:lastRenderedPageBreak/>
        <w:t>Instruct the editor to modify the specification text in 12/1045r6 as follows:</w:t>
      </w:r>
    </w:p>
    <w:p w:rsidR="0053609F" w:rsidRDefault="0053609F" w:rsidP="0053609F">
      <w:pPr>
        <w:rPr>
          <w:b/>
          <w:i/>
        </w:rPr>
      </w:pPr>
    </w:p>
    <w:p w:rsidR="0053609F" w:rsidRPr="007E04F1" w:rsidRDefault="007E04F1" w:rsidP="0053609F">
      <w:pPr>
        <w:rPr>
          <w:b/>
          <w:i/>
          <w:szCs w:val="22"/>
        </w:rPr>
      </w:pPr>
      <w:r>
        <w:rPr>
          <w:b/>
          <w:i/>
          <w:szCs w:val="22"/>
        </w:rPr>
        <w:t xml:space="preserve">Modify section </w:t>
      </w:r>
      <w:r w:rsidR="0053609F" w:rsidRPr="007E04F1">
        <w:rPr>
          <w:b/>
          <w:i/>
          <w:szCs w:val="22"/>
        </w:rPr>
        <w:t>11.9a.2.3 as follows:</w:t>
      </w:r>
    </w:p>
    <w:p w:rsidR="0053609F" w:rsidRDefault="0053609F" w:rsidP="0053609F">
      <w:pPr>
        <w:rPr>
          <w:rFonts w:ascii="Arial" w:hAnsi="Arial" w:cs="Arial"/>
          <w:b/>
          <w:sz w:val="20"/>
        </w:rPr>
      </w:pPr>
    </w:p>
    <w:p w:rsidR="0053609F" w:rsidRDefault="0053609F" w:rsidP="0053609F">
      <w:pPr>
        <w:rPr>
          <w:sz w:val="20"/>
        </w:rPr>
      </w:pPr>
      <w:r>
        <w:rPr>
          <w:rFonts w:ascii="Arial" w:hAnsi="Arial" w:cs="Arial"/>
          <w:b/>
          <w:sz w:val="20"/>
        </w:rPr>
        <w:t>11.9a.2.3 Key Derivation with FILS Authentication</w:t>
      </w:r>
    </w:p>
    <w:p w:rsidR="0053609F" w:rsidRDefault="0053609F" w:rsidP="0053609F">
      <w:pPr>
        <w:rPr>
          <w:sz w:val="20"/>
        </w:rPr>
      </w:pPr>
    </w:p>
    <w:p w:rsidR="0053609F" w:rsidRPr="00A267B5" w:rsidRDefault="0053609F" w:rsidP="0053609F">
      <w:pPr>
        <w:rPr>
          <w:sz w:val="20"/>
        </w:rPr>
      </w:pPr>
      <w:r w:rsidRPr="00E64A65">
        <w:rPr>
          <w:sz w:val="20"/>
        </w:rPr>
        <w:t xml:space="preserve">Key derivation with FILS Authentication uses the KDF from section 11.6.1.7.2 to produce three keys, a key encryption key (KEK), a confirmation key (KCK), and a traffic key (TK). The inputs to the KDF are the two 16 octet </w:t>
      </w:r>
      <w:proofErr w:type="spellStart"/>
      <w:r w:rsidRPr="00E64A65">
        <w:rPr>
          <w:sz w:val="20"/>
        </w:rPr>
        <w:t>nonces</w:t>
      </w:r>
      <w:proofErr w:type="spellEnd"/>
      <w:r w:rsidRPr="00E64A65">
        <w:rPr>
          <w:sz w:val="20"/>
        </w:rPr>
        <w:t xml:space="preserve"> produced by the STA and AP, a constant label, the ERP secret result if a TTP is being used, and, the </w:t>
      </w:r>
      <w:proofErr w:type="spellStart"/>
      <w:r w:rsidRPr="00E64A65">
        <w:rPr>
          <w:sz w:val="20"/>
        </w:rPr>
        <w:t>Diffie</w:t>
      </w:r>
      <w:proofErr w:type="spellEnd"/>
      <w:r w:rsidRPr="00E64A65">
        <w:rPr>
          <w:sz w:val="20"/>
        </w:rPr>
        <w:t xml:space="preserve">-Hellman shared secret, </w:t>
      </w:r>
      <w:proofErr w:type="spellStart"/>
      <w:r w:rsidRPr="00E64A65">
        <w:rPr>
          <w:i/>
          <w:sz w:val="20"/>
        </w:rPr>
        <w:t>ss</w:t>
      </w:r>
      <w:proofErr w:type="spellEnd"/>
      <w:r w:rsidRPr="00E64A65">
        <w:rPr>
          <w:sz w:val="20"/>
        </w:rPr>
        <w:t>, if PFS is being used. The length of the KEK</w:t>
      </w:r>
      <w:r>
        <w:rPr>
          <w:sz w:val="20"/>
        </w:rPr>
        <w:t xml:space="preserve"> </w:t>
      </w:r>
      <w:r w:rsidRPr="007E04F1">
        <w:rPr>
          <w:strike/>
          <w:sz w:val="20"/>
          <w:highlight w:val="yellow"/>
        </w:rPr>
        <w:t>and KMK</w:t>
      </w:r>
      <w:r>
        <w:rPr>
          <w:sz w:val="20"/>
        </w:rPr>
        <w:t xml:space="preserve"> shall be 128 bits,</w:t>
      </w:r>
      <w:r w:rsidRPr="00E64A65">
        <w:rPr>
          <w:sz w:val="20"/>
        </w:rPr>
        <w:t xml:space="preserve"> and </w:t>
      </w:r>
      <w:r>
        <w:rPr>
          <w:sz w:val="20"/>
        </w:rPr>
        <w:t>the KCK shall</w:t>
      </w:r>
      <w:r w:rsidRPr="00E64A65">
        <w:rPr>
          <w:sz w:val="20"/>
        </w:rPr>
        <w:t xml:space="preserve"> be 256 bits, and therefore the output from the KDF </w:t>
      </w:r>
      <w:r w:rsidRPr="00A267B5">
        <w:rPr>
          <w:sz w:val="20"/>
        </w:rPr>
        <w:t xml:space="preserve">shall be </w:t>
      </w:r>
      <w:r w:rsidRPr="007E04F1">
        <w:rPr>
          <w:strike/>
          <w:sz w:val="20"/>
          <w:highlight w:val="yellow"/>
        </w:rPr>
        <w:t>512</w:t>
      </w:r>
      <w:r w:rsidR="007E04F1">
        <w:rPr>
          <w:sz w:val="20"/>
        </w:rPr>
        <w:t xml:space="preserve"> 384</w:t>
      </w:r>
      <w:r w:rsidRPr="00A267B5">
        <w:rPr>
          <w:sz w:val="20"/>
        </w:rPr>
        <w:t xml:space="preserve">+TK_bits, where </w:t>
      </w:r>
      <w:proofErr w:type="spellStart"/>
      <w:r w:rsidRPr="00A267B5">
        <w:rPr>
          <w:sz w:val="20"/>
        </w:rPr>
        <w:t>TK_bits</w:t>
      </w:r>
      <w:proofErr w:type="spellEnd"/>
      <w:r w:rsidRPr="00A267B5">
        <w:rPr>
          <w:sz w:val="20"/>
        </w:rPr>
        <w:t xml:space="preserve"> is determined from table 11-4. </w:t>
      </w:r>
    </w:p>
    <w:p w:rsidR="0053609F" w:rsidRPr="00A267B5" w:rsidRDefault="0053609F" w:rsidP="0053609F">
      <w:pPr>
        <w:rPr>
          <w:sz w:val="20"/>
        </w:rPr>
      </w:pPr>
    </w:p>
    <w:p w:rsidR="0053609F" w:rsidRPr="00A267B5" w:rsidRDefault="0053609F" w:rsidP="0053609F">
      <w:pPr>
        <w:ind w:left="720" w:firstLine="720"/>
        <w:rPr>
          <w:sz w:val="20"/>
        </w:rPr>
      </w:pPr>
      <w:r w:rsidRPr="00A267B5">
        <w:rPr>
          <w:sz w:val="20"/>
        </w:rPr>
        <w:t xml:space="preserve">KEK | </w:t>
      </w:r>
      <w:r>
        <w:rPr>
          <w:sz w:val="20"/>
        </w:rPr>
        <w:t xml:space="preserve">KMK | </w:t>
      </w:r>
      <w:r w:rsidRPr="00A267B5">
        <w:rPr>
          <w:sz w:val="20"/>
        </w:rPr>
        <w:t>KCK | TK = KDF-</w:t>
      </w:r>
      <w:proofErr w:type="gramStart"/>
      <w:r w:rsidRPr="00A267B5">
        <w:rPr>
          <w:sz w:val="20"/>
        </w:rPr>
        <w:t>X(</w:t>
      </w:r>
      <w:proofErr w:type="gramEnd"/>
      <w:r w:rsidRPr="00A267B5">
        <w:rPr>
          <w:sz w:val="20"/>
        </w:rPr>
        <w:t>N</w:t>
      </w:r>
      <w:r w:rsidRPr="00A267B5">
        <w:rPr>
          <w:sz w:val="20"/>
          <w:vertAlign w:val="subscript"/>
        </w:rPr>
        <w:t>STA</w:t>
      </w:r>
      <w:r w:rsidRPr="00A267B5">
        <w:rPr>
          <w:sz w:val="20"/>
        </w:rPr>
        <w:t xml:space="preserve"> | N</w:t>
      </w:r>
      <w:r w:rsidRPr="00A267B5">
        <w:rPr>
          <w:sz w:val="20"/>
          <w:vertAlign w:val="subscript"/>
        </w:rPr>
        <w:t>AP</w:t>
      </w:r>
      <w:r w:rsidRPr="00A267B5">
        <w:rPr>
          <w:sz w:val="20"/>
        </w:rPr>
        <w:t>, “FILS KECK PTK Derivation”, [</w:t>
      </w:r>
      <w:proofErr w:type="spellStart"/>
      <w:r w:rsidRPr="00A267B5">
        <w:rPr>
          <w:sz w:val="20"/>
        </w:rPr>
        <w:t>rMSK</w:t>
      </w:r>
      <w:proofErr w:type="spellEnd"/>
      <w:r w:rsidRPr="00A267B5">
        <w:rPr>
          <w:sz w:val="20"/>
        </w:rPr>
        <w:t xml:space="preserve">][ | </w:t>
      </w:r>
      <w:proofErr w:type="spellStart"/>
      <w:r w:rsidRPr="00A267B5">
        <w:rPr>
          <w:i/>
          <w:sz w:val="20"/>
        </w:rPr>
        <w:t>ss</w:t>
      </w:r>
      <w:proofErr w:type="spellEnd"/>
      <w:r w:rsidRPr="00A267B5">
        <w:rPr>
          <w:sz w:val="20"/>
        </w:rPr>
        <w:t>])</w:t>
      </w:r>
    </w:p>
    <w:p w:rsidR="0053609F" w:rsidRPr="00A267B5" w:rsidRDefault="0053609F" w:rsidP="0053609F">
      <w:pPr>
        <w:rPr>
          <w:sz w:val="20"/>
        </w:rPr>
      </w:pPr>
    </w:p>
    <w:p w:rsidR="0053609F" w:rsidRDefault="0053609F" w:rsidP="0053609F">
      <w:pPr>
        <w:rPr>
          <w:sz w:val="20"/>
        </w:rPr>
      </w:pPr>
      <w:r w:rsidRPr="00A267B5">
        <w:rPr>
          <w:sz w:val="20"/>
        </w:rPr>
        <w:t xml:space="preserve">Where X is </w:t>
      </w:r>
      <w:r w:rsidRPr="007E04F1">
        <w:rPr>
          <w:strike/>
          <w:sz w:val="20"/>
          <w:highlight w:val="yellow"/>
        </w:rPr>
        <w:t>512</w:t>
      </w:r>
      <w:r w:rsidR="007E04F1">
        <w:rPr>
          <w:sz w:val="20"/>
        </w:rPr>
        <w:t xml:space="preserve"> 384</w:t>
      </w:r>
      <w:r w:rsidRPr="00A267B5">
        <w:rPr>
          <w:sz w:val="20"/>
        </w:rPr>
        <w:t xml:space="preserve">+TK_bits from table 11-4, </w:t>
      </w:r>
      <w:proofErr w:type="spellStart"/>
      <w:r w:rsidRPr="00A267B5">
        <w:rPr>
          <w:sz w:val="20"/>
        </w:rPr>
        <w:t>rMSK</w:t>
      </w:r>
      <w:proofErr w:type="spellEnd"/>
      <w:r w:rsidRPr="00A267B5">
        <w:rPr>
          <w:sz w:val="20"/>
        </w:rPr>
        <w:t xml:space="preserve"> is the output of the ERP exchange if a trusted third party was used, and </w:t>
      </w:r>
      <w:proofErr w:type="spellStart"/>
      <w:r w:rsidRPr="00A267B5">
        <w:rPr>
          <w:i/>
          <w:sz w:val="20"/>
        </w:rPr>
        <w:t>ss</w:t>
      </w:r>
      <w:proofErr w:type="spellEnd"/>
      <w:r w:rsidRPr="00A267B5">
        <w:rPr>
          <w:sz w:val="20"/>
        </w:rPr>
        <w:t xml:space="preserve"> is the shared secret resulting from the </w:t>
      </w:r>
      <w:proofErr w:type="spellStart"/>
      <w:r w:rsidRPr="00A267B5">
        <w:rPr>
          <w:sz w:val="20"/>
        </w:rPr>
        <w:t>Diffie</w:t>
      </w:r>
      <w:proofErr w:type="spellEnd"/>
      <w:r w:rsidRPr="00A267B5">
        <w:rPr>
          <w:sz w:val="20"/>
        </w:rPr>
        <w:t>-Hellman exchange if PFS was used</w:t>
      </w:r>
      <w:r w:rsidRPr="00E64A65">
        <w:rPr>
          <w:sz w:val="20"/>
        </w:rPr>
        <w:t xml:space="preserve">. The </w:t>
      </w:r>
      <w:r>
        <w:rPr>
          <w:sz w:val="20"/>
        </w:rPr>
        <w:t xml:space="preserve">KEK </w:t>
      </w:r>
      <w:r w:rsidRPr="007E04F1">
        <w:rPr>
          <w:strike/>
          <w:sz w:val="20"/>
          <w:highlight w:val="yellow"/>
        </w:rPr>
        <w:t>and KMK</w:t>
      </w:r>
      <w:r>
        <w:rPr>
          <w:sz w:val="20"/>
        </w:rPr>
        <w:t xml:space="preserve"> shall be used with the encrypt-and-authenticate (see 11.9a.2.5) and decrypt-and-verify (see 11.9a.2.6) functions.</w:t>
      </w:r>
    </w:p>
    <w:p w:rsidR="0053609F" w:rsidRPr="00E64A65" w:rsidRDefault="0053609F" w:rsidP="0053609F">
      <w:pPr>
        <w:rPr>
          <w:sz w:val="20"/>
        </w:rPr>
      </w:pPr>
    </w:p>
    <w:p w:rsidR="007E04F1" w:rsidRPr="007E04F1" w:rsidRDefault="00121E54" w:rsidP="007E04F1">
      <w:pPr>
        <w:rPr>
          <w:b/>
          <w:i/>
          <w:szCs w:val="22"/>
        </w:rPr>
      </w:pPr>
      <w:r>
        <w:rPr>
          <w:b/>
          <w:i/>
          <w:szCs w:val="22"/>
        </w:rPr>
        <w:t>Replace</w:t>
      </w:r>
      <w:r w:rsidR="007E04F1">
        <w:rPr>
          <w:b/>
          <w:i/>
          <w:szCs w:val="22"/>
        </w:rPr>
        <w:t xml:space="preserve"> section</w:t>
      </w:r>
      <w:r>
        <w:rPr>
          <w:b/>
          <w:i/>
          <w:szCs w:val="22"/>
        </w:rPr>
        <w:t>s</w:t>
      </w:r>
      <w:r w:rsidR="007E04F1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11.9a.2.</w:t>
      </w:r>
      <w:r w:rsidR="00A97F6B">
        <w:rPr>
          <w:b/>
          <w:i/>
          <w:szCs w:val="22"/>
        </w:rPr>
        <w:t xml:space="preserve">5 and 11.9a.2.6 by </w:t>
      </w:r>
      <w:r>
        <w:rPr>
          <w:b/>
          <w:i/>
          <w:szCs w:val="22"/>
        </w:rPr>
        <w:t>sections 11.9a.2.5, 11.9a.2.6 and add a section 11.9a.2.7,</w:t>
      </w:r>
      <w:r w:rsidR="007E04F1" w:rsidRPr="007E04F1">
        <w:rPr>
          <w:b/>
          <w:i/>
          <w:szCs w:val="22"/>
        </w:rPr>
        <w:t xml:space="preserve"> as follows:</w:t>
      </w:r>
    </w:p>
    <w:p w:rsidR="007E04F1" w:rsidRDefault="007E04F1" w:rsidP="007E04F1">
      <w:pPr>
        <w:rPr>
          <w:rFonts w:ascii="Arial" w:hAnsi="Arial"/>
          <w:b/>
          <w:sz w:val="20"/>
        </w:rPr>
      </w:pPr>
    </w:p>
    <w:p w:rsidR="007E04F1" w:rsidRPr="009D4DC6" w:rsidRDefault="007E04F1" w:rsidP="007E04F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11.9a.2.</w:t>
      </w:r>
      <w:r w:rsidR="00121E54">
        <w:rPr>
          <w:rFonts w:ascii="Arial" w:hAnsi="Arial"/>
          <w:b/>
          <w:sz w:val="20"/>
        </w:rPr>
        <w:t>5 AEAD scheme</w:t>
      </w:r>
    </w:p>
    <w:p w:rsidR="007E04F1" w:rsidRDefault="007E04F1" w:rsidP="007E04F1">
      <w:pPr>
        <w:rPr>
          <w:sz w:val="20"/>
        </w:rPr>
      </w:pPr>
    </w:p>
    <w:p w:rsidR="007E04F1" w:rsidRPr="00121E54" w:rsidRDefault="00121E54" w:rsidP="007E04F1">
      <w:pPr>
        <w:rPr>
          <w:strike/>
          <w:sz w:val="20"/>
        </w:rPr>
      </w:pPr>
      <w:r>
        <w:rPr>
          <w:sz w:val="20"/>
        </w:rPr>
        <w:t>The</w:t>
      </w:r>
      <w:r w:rsidR="007E04F1">
        <w:rPr>
          <w:sz w:val="20"/>
        </w:rPr>
        <w:t xml:space="preserve"> authenticated encryption</w:t>
      </w:r>
      <w:r>
        <w:rPr>
          <w:sz w:val="20"/>
        </w:rPr>
        <w:t xml:space="preserve"> with associated data scheme to be used shall be</w:t>
      </w:r>
      <w:r w:rsidR="007E04F1">
        <w:rPr>
          <w:sz w:val="20"/>
        </w:rPr>
        <w:t xml:space="preserve"> </w:t>
      </w:r>
      <w:r w:rsidR="007E04F1">
        <w:rPr>
          <w:sz w:val="20"/>
        </w:rPr>
        <w:t xml:space="preserve">the </w:t>
      </w:r>
      <w:r>
        <w:rPr>
          <w:sz w:val="20"/>
        </w:rPr>
        <w:t>AES-</w:t>
      </w:r>
      <w:r w:rsidR="007E04F1">
        <w:rPr>
          <w:sz w:val="20"/>
        </w:rPr>
        <w:t>CCM mode of operation</w:t>
      </w:r>
      <w:r>
        <w:rPr>
          <w:sz w:val="20"/>
        </w:rPr>
        <w:t xml:space="preserve">, which is the CCM scheme </w:t>
      </w:r>
      <w:r w:rsidR="007E04F1">
        <w:rPr>
          <w:sz w:val="20"/>
        </w:rPr>
        <w:t xml:space="preserve">specified in NIST </w:t>
      </w:r>
      <w:proofErr w:type="gramStart"/>
      <w:r w:rsidR="007E04F1">
        <w:rPr>
          <w:sz w:val="20"/>
        </w:rPr>
        <w:t>SP</w:t>
      </w:r>
      <w:proofErr w:type="gramEnd"/>
      <w:r w:rsidR="007E04F1">
        <w:rPr>
          <w:sz w:val="20"/>
        </w:rPr>
        <w:t xml:space="preserve"> 800-38C, Appendix A,</w:t>
      </w:r>
      <w:r>
        <w:rPr>
          <w:sz w:val="20"/>
        </w:rPr>
        <w:t xml:space="preserve"> with the following instantiation:</w:t>
      </w:r>
      <w:r w:rsidR="007E04F1">
        <w:rPr>
          <w:sz w:val="20"/>
        </w:rPr>
        <w:t xml:space="preserve"> </w:t>
      </w:r>
    </w:p>
    <w:p w:rsidR="00121E54" w:rsidRPr="00121E54" w:rsidRDefault="00121E54" w:rsidP="00121E54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The block cipher shall be AES-128 (see FIPS Pub 197);</w:t>
      </w:r>
    </w:p>
    <w:p w:rsidR="00121E54" w:rsidRDefault="00121E54" w:rsidP="007E04F1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 xml:space="preserve">The parameter </w:t>
      </w:r>
      <w:r w:rsidRPr="00121E54">
        <w:rPr>
          <w:i/>
          <w:sz w:val="20"/>
        </w:rPr>
        <w:t>t</w:t>
      </w:r>
      <w:r w:rsidRPr="00121E54">
        <w:rPr>
          <w:sz w:val="20"/>
        </w:rPr>
        <w:t xml:space="preserve">, </w:t>
      </w:r>
      <w:r w:rsidRPr="00121E54">
        <w:rPr>
          <w:i/>
          <w:sz w:val="20"/>
        </w:rPr>
        <w:t>q</w:t>
      </w:r>
      <w:r>
        <w:rPr>
          <w:sz w:val="20"/>
        </w:rPr>
        <w:t xml:space="preserve">, </w:t>
      </w:r>
      <w:r w:rsidRPr="00121E54">
        <w:rPr>
          <w:i/>
          <w:sz w:val="20"/>
        </w:rPr>
        <w:t>n</w:t>
      </w:r>
      <w:r w:rsidRPr="00121E54">
        <w:rPr>
          <w:sz w:val="20"/>
        </w:rPr>
        <w:t xml:space="preserve"> and</w:t>
      </w:r>
      <w:r>
        <w:rPr>
          <w:sz w:val="20"/>
        </w:rPr>
        <w:t xml:space="preserve"> shall be set to </w:t>
      </w:r>
      <w:r w:rsidRPr="00121E54">
        <w:rPr>
          <w:i/>
          <w:sz w:val="20"/>
        </w:rPr>
        <w:t>t</w:t>
      </w:r>
      <w:r>
        <w:rPr>
          <w:sz w:val="20"/>
        </w:rPr>
        <w:t xml:space="preserve">=16, </w:t>
      </w:r>
      <w:r w:rsidRPr="00121E54">
        <w:rPr>
          <w:i/>
          <w:sz w:val="20"/>
        </w:rPr>
        <w:t>q</w:t>
      </w:r>
      <w:r>
        <w:rPr>
          <w:sz w:val="20"/>
        </w:rPr>
        <w:t>=</w:t>
      </w:r>
      <w:r w:rsidRPr="00121E54">
        <w:rPr>
          <w:sz w:val="20"/>
        </w:rPr>
        <w:t>16</w:t>
      </w:r>
      <w:r>
        <w:rPr>
          <w:sz w:val="20"/>
        </w:rPr>
        <w:t xml:space="preserve">, and </w:t>
      </w:r>
      <w:r w:rsidRPr="00121E54">
        <w:rPr>
          <w:i/>
          <w:sz w:val="20"/>
        </w:rPr>
        <w:t>n</w:t>
      </w:r>
      <w:r w:rsidR="007A4F48">
        <w:rPr>
          <w:sz w:val="20"/>
        </w:rPr>
        <w:t>=13.</w:t>
      </w:r>
    </w:p>
    <w:p w:rsidR="00121E54" w:rsidRDefault="00121E54" w:rsidP="00121E54">
      <w:pPr>
        <w:rPr>
          <w:sz w:val="20"/>
        </w:rPr>
      </w:pPr>
    </w:p>
    <w:p w:rsidR="00DB3CBB" w:rsidRDefault="00DB3CBB" w:rsidP="00121E54">
      <w:pPr>
        <w:rPr>
          <w:sz w:val="20"/>
        </w:rPr>
      </w:pPr>
      <w:r>
        <w:rPr>
          <w:rFonts w:ascii="Arial" w:hAnsi="Arial"/>
          <w:b/>
          <w:sz w:val="20"/>
        </w:rPr>
        <w:t>11.9a.2.</w:t>
      </w:r>
      <w:r>
        <w:rPr>
          <w:rFonts w:ascii="Arial" w:hAnsi="Arial"/>
          <w:b/>
          <w:sz w:val="20"/>
        </w:rPr>
        <w:t>6 Encrypt and Authenticate operation for FILS Association frames</w:t>
      </w:r>
    </w:p>
    <w:p w:rsidR="00121E54" w:rsidRDefault="00121E54" w:rsidP="00121E54">
      <w:pPr>
        <w:rPr>
          <w:sz w:val="20"/>
        </w:rPr>
      </w:pPr>
    </w:p>
    <w:p w:rsidR="00DB3CBB" w:rsidRPr="007E7DAC" w:rsidRDefault="00DB3CBB" w:rsidP="00DB3CBB">
      <w:pPr>
        <w:rPr>
          <w:sz w:val="20"/>
        </w:rPr>
      </w:pPr>
      <w:r>
        <w:rPr>
          <w:sz w:val="20"/>
        </w:rPr>
        <w:t xml:space="preserve">The AEAD scheme of 11.9a.2.5 shall be used with </w:t>
      </w:r>
      <w:r w:rsidRPr="007E7DAC">
        <w:rPr>
          <w:sz w:val="20"/>
        </w:rPr>
        <w:t>the 802.11 Associate Request frame (for enciphering by S</w:t>
      </w:r>
      <w:r>
        <w:rPr>
          <w:sz w:val="20"/>
        </w:rPr>
        <w:t>TA) or with</w:t>
      </w:r>
      <w:r w:rsidRPr="007E7DAC">
        <w:rPr>
          <w:sz w:val="20"/>
        </w:rPr>
        <w:t xml:space="preserve"> the 802.11 Associate Response frame (for enciphering by AP), with the following instantiation:</w:t>
      </w:r>
    </w:p>
    <w:p w:rsidR="00DB3CBB" w:rsidRDefault="00DB3CBB" w:rsidP="00DB3CBB">
      <w:pPr>
        <w:pStyle w:val="ListParagraph"/>
        <w:numPr>
          <w:ilvl w:val="0"/>
          <w:numId w:val="28"/>
        </w:numPr>
        <w:rPr>
          <w:sz w:val="20"/>
        </w:rPr>
      </w:pPr>
      <w:r w:rsidRPr="007E7DAC">
        <w:rPr>
          <w:sz w:val="20"/>
        </w:rPr>
        <w:t xml:space="preserve">The </w:t>
      </w:r>
      <w:r w:rsidR="007A4F48">
        <w:rPr>
          <w:sz w:val="20"/>
        </w:rPr>
        <w:t xml:space="preserve">key </w:t>
      </w:r>
      <w:r w:rsidR="007A4F48">
        <w:rPr>
          <w:i/>
          <w:sz w:val="20"/>
        </w:rPr>
        <w:t>K</w:t>
      </w:r>
      <w:r w:rsidR="007A4F48">
        <w:rPr>
          <w:sz w:val="20"/>
        </w:rPr>
        <w:t xml:space="preserve"> shall be set to</w:t>
      </w:r>
      <w:r w:rsidRPr="007E7DAC">
        <w:rPr>
          <w:sz w:val="20"/>
        </w:rPr>
        <w:t xml:space="preserve"> KEK (see 11.9a.2.3b);</w:t>
      </w:r>
    </w:p>
    <w:p w:rsidR="00DB3CBB" w:rsidRDefault="00DB3CBB" w:rsidP="00DB3CBB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 xml:space="preserve">The </w:t>
      </w:r>
      <w:r w:rsidR="00AC1498">
        <w:rPr>
          <w:sz w:val="20"/>
        </w:rPr>
        <w:t xml:space="preserve">associated data </w:t>
      </w:r>
      <w:r w:rsidR="007A4F48">
        <w:rPr>
          <w:sz w:val="20"/>
        </w:rPr>
        <w:t xml:space="preserve">string </w:t>
      </w:r>
      <w:r w:rsidR="00AC1498" w:rsidRPr="007A4F48">
        <w:rPr>
          <w:i/>
          <w:sz w:val="20"/>
        </w:rPr>
        <w:t>A</w:t>
      </w:r>
      <w:r w:rsidR="00AC1498">
        <w:rPr>
          <w:sz w:val="20"/>
        </w:rPr>
        <w:t xml:space="preserve"> shall be set to the </w:t>
      </w:r>
      <w:r w:rsidR="007A4F48">
        <w:rPr>
          <w:sz w:val="20"/>
        </w:rPr>
        <w:t xml:space="preserve">string </w:t>
      </w:r>
      <w:r w:rsidR="00AC1498">
        <w:rPr>
          <w:sz w:val="20"/>
        </w:rPr>
        <w:t>AAD;</w:t>
      </w:r>
    </w:p>
    <w:p w:rsidR="00AC1498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 xml:space="preserve">The string </w:t>
      </w:r>
      <w:r w:rsidRPr="00AC1498">
        <w:rPr>
          <w:i/>
          <w:sz w:val="20"/>
        </w:rPr>
        <w:t>P</w:t>
      </w:r>
      <w:r>
        <w:rPr>
          <w:sz w:val="20"/>
        </w:rPr>
        <w:t xml:space="preserve"> shall be set to the plaintext;</w:t>
      </w:r>
      <w:r w:rsidRPr="00AC1498">
        <w:rPr>
          <w:sz w:val="20"/>
        </w:rPr>
        <w:t xml:space="preserve"> </w:t>
      </w:r>
    </w:p>
    <w:p w:rsidR="00AC1498" w:rsidRPr="007E7DAC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The nonce</w:t>
      </w:r>
      <w:r w:rsidRPr="007E7DAC">
        <w:rPr>
          <w:sz w:val="20"/>
        </w:rPr>
        <w:t xml:space="preserve"> </w:t>
      </w:r>
      <w:r w:rsidR="007A4F48" w:rsidRPr="007A4F48">
        <w:rPr>
          <w:i/>
          <w:sz w:val="20"/>
        </w:rPr>
        <w:t>N</w:t>
      </w:r>
      <w:r w:rsidR="007A4F48">
        <w:rPr>
          <w:sz w:val="20"/>
        </w:rPr>
        <w:t xml:space="preserve"> </w:t>
      </w:r>
      <w:r w:rsidRPr="007E7DAC">
        <w:rPr>
          <w:sz w:val="20"/>
        </w:rPr>
        <w:t xml:space="preserve">shall be set to </w:t>
      </w:r>
    </w:p>
    <w:p w:rsidR="00AC1498" w:rsidRPr="007E7DAC" w:rsidRDefault="00AC1498" w:rsidP="00AC1498">
      <w:pPr>
        <w:ind w:left="720"/>
        <w:rPr>
          <w:sz w:val="20"/>
        </w:rPr>
      </w:pPr>
      <w:r w:rsidRPr="007E7DAC">
        <w:rPr>
          <w:sz w:val="20"/>
        </w:rPr>
        <w:t>a) F</w:t>
      </w:r>
      <w:r w:rsidR="007A4F48">
        <w:rPr>
          <w:sz w:val="20"/>
        </w:rPr>
        <w:t>or process</w:t>
      </w:r>
      <w:r w:rsidRPr="007E7DAC">
        <w:rPr>
          <w:sz w:val="20"/>
        </w:rPr>
        <w:t>ing b</w:t>
      </w:r>
      <w:r>
        <w:rPr>
          <w:sz w:val="20"/>
        </w:rPr>
        <w:t xml:space="preserve">y STA: use the </w:t>
      </w:r>
      <w:r w:rsidRPr="00AC1498">
        <w:rPr>
          <w:sz w:val="20"/>
        </w:rPr>
        <w:t>13</w:t>
      </w:r>
      <w:r>
        <w:rPr>
          <w:sz w:val="20"/>
        </w:rPr>
        <w:t>-octet all-zero string</w:t>
      </w:r>
      <w:r w:rsidRPr="007E7DAC">
        <w:rPr>
          <w:sz w:val="20"/>
        </w:rPr>
        <w:t>;</w:t>
      </w:r>
    </w:p>
    <w:p w:rsidR="00AC1498" w:rsidRPr="00AC1498" w:rsidRDefault="00AC1498" w:rsidP="00AC1498">
      <w:pPr>
        <w:ind w:left="720"/>
        <w:rPr>
          <w:sz w:val="20"/>
        </w:rPr>
      </w:pPr>
      <w:r w:rsidRPr="007E7DAC">
        <w:rPr>
          <w:sz w:val="20"/>
        </w:rPr>
        <w:t>b) F</w:t>
      </w:r>
      <w:r w:rsidR="007A4F48">
        <w:rPr>
          <w:sz w:val="20"/>
        </w:rPr>
        <w:t>or process</w:t>
      </w:r>
      <w:r>
        <w:rPr>
          <w:sz w:val="20"/>
        </w:rPr>
        <w:t>ing by AP: use the 13-octet all-one string.</w:t>
      </w:r>
    </w:p>
    <w:p w:rsidR="00AC1498" w:rsidRPr="00AC1498" w:rsidRDefault="00AC1498" w:rsidP="00AC1498">
      <w:pPr>
        <w:rPr>
          <w:sz w:val="20"/>
        </w:rPr>
      </w:pPr>
      <w:r w:rsidRPr="00AC1498">
        <w:rPr>
          <w:sz w:val="20"/>
        </w:rPr>
        <w:t xml:space="preserve">The function shall output </w:t>
      </w:r>
      <w:r>
        <w:rPr>
          <w:sz w:val="20"/>
        </w:rPr>
        <w:t xml:space="preserve">the string </w:t>
      </w:r>
      <w:r w:rsidRPr="00AC1498">
        <w:rPr>
          <w:i/>
          <w:sz w:val="20"/>
        </w:rPr>
        <w:t>C</w:t>
      </w:r>
      <w:r>
        <w:rPr>
          <w:sz w:val="20"/>
        </w:rPr>
        <w:t xml:space="preserve"> as </w:t>
      </w:r>
      <w:proofErr w:type="spellStart"/>
      <w:r w:rsidRPr="00AC1498">
        <w:rPr>
          <w:sz w:val="20"/>
        </w:rPr>
        <w:t>ciph</w:t>
      </w:r>
      <w:r>
        <w:rPr>
          <w:sz w:val="20"/>
        </w:rPr>
        <w:t>ertext</w:t>
      </w:r>
      <w:proofErr w:type="spellEnd"/>
      <w:r w:rsidRPr="00AC1498">
        <w:rPr>
          <w:sz w:val="20"/>
        </w:rPr>
        <w:t>.</w:t>
      </w:r>
    </w:p>
    <w:p w:rsidR="00DB3CBB" w:rsidRPr="00DB3CBB" w:rsidRDefault="00DB3CBB" w:rsidP="00DB3CBB">
      <w:pPr>
        <w:rPr>
          <w:sz w:val="20"/>
        </w:rPr>
      </w:pPr>
    </w:p>
    <w:p w:rsidR="00AC1498" w:rsidRDefault="00AC1498" w:rsidP="00AC1498">
      <w:pPr>
        <w:rPr>
          <w:sz w:val="20"/>
        </w:rPr>
      </w:pPr>
      <w:r>
        <w:rPr>
          <w:rFonts w:ascii="Arial" w:hAnsi="Arial"/>
          <w:b/>
          <w:sz w:val="20"/>
        </w:rPr>
        <w:t>11.9a.2.</w:t>
      </w:r>
      <w:r>
        <w:rPr>
          <w:rFonts w:ascii="Arial" w:hAnsi="Arial"/>
          <w:b/>
          <w:sz w:val="20"/>
        </w:rPr>
        <w:t>7 Decrypt and Verify operation for FILS Association frames</w:t>
      </w:r>
    </w:p>
    <w:p w:rsidR="00AC1498" w:rsidRDefault="00AC1498" w:rsidP="00AC1498">
      <w:pPr>
        <w:rPr>
          <w:sz w:val="20"/>
        </w:rPr>
      </w:pPr>
    </w:p>
    <w:p w:rsidR="00AC1498" w:rsidRPr="007E7DAC" w:rsidRDefault="00AC1498" w:rsidP="00AC1498">
      <w:pPr>
        <w:rPr>
          <w:sz w:val="20"/>
        </w:rPr>
      </w:pPr>
      <w:r>
        <w:rPr>
          <w:sz w:val="20"/>
        </w:rPr>
        <w:t xml:space="preserve">The AEAD scheme of 11.9a.2.5 shall be used with </w:t>
      </w:r>
      <w:r w:rsidRPr="007E7DAC">
        <w:rPr>
          <w:sz w:val="20"/>
        </w:rPr>
        <w:t>the 802.11 Associate</w:t>
      </w:r>
      <w:r>
        <w:rPr>
          <w:sz w:val="20"/>
        </w:rPr>
        <w:t xml:space="preserve"> Request frame (for de</w:t>
      </w:r>
      <w:r w:rsidRPr="007E7DAC">
        <w:rPr>
          <w:sz w:val="20"/>
        </w:rPr>
        <w:t>ciphering by S</w:t>
      </w:r>
      <w:r>
        <w:rPr>
          <w:sz w:val="20"/>
        </w:rPr>
        <w:t>TA) or with</w:t>
      </w:r>
      <w:r w:rsidRPr="007E7DAC">
        <w:rPr>
          <w:sz w:val="20"/>
        </w:rPr>
        <w:t xml:space="preserve"> the 802.11 Associate Respons</w:t>
      </w:r>
      <w:r>
        <w:rPr>
          <w:sz w:val="20"/>
        </w:rPr>
        <w:t>e frame (for de</w:t>
      </w:r>
      <w:r w:rsidRPr="007E7DAC">
        <w:rPr>
          <w:sz w:val="20"/>
        </w:rPr>
        <w:t>ciphering by AP), with the following instantiation:</w:t>
      </w:r>
    </w:p>
    <w:p w:rsidR="00AC1498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 w:rsidRPr="007E7DAC">
        <w:rPr>
          <w:sz w:val="20"/>
        </w:rPr>
        <w:t>The key shall be the KEK (see 11.9a.2.3b);</w:t>
      </w:r>
    </w:p>
    <w:p w:rsidR="00AC1498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The associated data</w:t>
      </w:r>
      <w:r w:rsidR="007A4F48">
        <w:rPr>
          <w:sz w:val="20"/>
        </w:rPr>
        <w:t xml:space="preserve"> string</w:t>
      </w:r>
      <w:r>
        <w:rPr>
          <w:sz w:val="20"/>
        </w:rPr>
        <w:t xml:space="preserve"> </w:t>
      </w:r>
      <w:r w:rsidRPr="007A4F48">
        <w:rPr>
          <w:i/>
          <w:sz w:val="20"/>
        </w:rPr>
        <w:t>A</w:t>
      </w:r>
      <w:r>
        <w:rPr>
          <w:sz w:val="20"/>
        </w:rPr>
        <w:t xml:space="preserve"> shall be set to the AAD;</w:t>
      </w:r>
    </w:p>
    <w:p w:rsidR="00AC1498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 xml:space="preserve">The string C shall be set to the </w:t>
      </w:r>
      <w:proofErr w:type="spellStart"/>
      <w:r>
        <w:rPr>
          <w:sz w:val="20"/>
        </w:rPr>
        <w:t>ciphertext</w:t>
      </w:r>
      <w:proofErr w:type="spellEnd"/>
      <w:r>
        <w:rPr>
          <w:sz w:val="20"/>
        </w:rPr>
        <w:t>;</w:t>
      </w:r>
      <w:r w:rsidRPr="00AC1498">
        <w:rPr>
          <w:sz w:val="20"/>
        </w:rPr>
        <w:t xml:space="preserve"> </w:t>
      </w:r>
    </w:p>
    <w:p w:rsidR="00AC1498" w:rsidRPr="007E7DAC" w:rsidRDefault="00AC1498" w:rsidP="00AC1498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The nonce</w:t>
      </w:r>
      <w:r w:rsidRPr="007E7DAC">
        <w:rPr>
          <w:sz w:val="20"/>
        </w:rPr>
        <w:t xml:space="preserve"> </w:t>
      </w:r>
      <w:r w:rsidR="007A4F48">
        <w:rPr>
          <w:i/>
          <w:sz w:val="20"/>
        </w:rPr>
        <w:t xml:space="preserve">N </w:t>
      </w:r>
      <w:r w:rsidRPr="007E7DAC">
        <w:rPr>
          <w:sz w:val="20"/>
        </w:rPr>
        <w:t xml:space="preserve">shall be set to </w:t>
      </w:r>
    </w:p>
    <w:p w:rsidR="007A4F48" w:rsidRPr="007A4F48" w:rsidRDefault="007A4F48" w:rsidP="007A4F48">
      <w:pPr>
        <w:pStyle w:val="ListParagraph"/>
        <w:ind w:left="360" w:firstLine="360"/>
        <w:rPr>
          <w:sz w:val="20"/>
        </w:rPr>
      </w:pPr>
      <w:r>
        <w:rPr>
          <w:sz w:val="20"/>
        </w:rPr>
        <w:t>a</w:t>
      </w:r>
      <w:r w:rsidRPr="007A4F48">
        <w:rPr>
          <w:sz w:val="20"/>
        </w:rPr>
        <w:t>) F</w:t>
      </w:r>
      <w:r w:rsidRPr="007A4F48">
        <w:rPr>
          <w:sz w:val="20"/>
        </w:rPr>
        <w:t xml:space="preserve">or </w:t>
      </w:r>
      <w:r>
        <w:rPr>
          <w:sz w:val="20"/>
        </w:rPr>
        <w:t>processing</w:t>
      </w:r>
      <w:r w:rsidRPr="007A4F48">
        <w:rPr>
          <w:sz w:val="20"/>
        </w:rPr>
        <w:t xml:space="preserve"> by AP: use the 13-octet all-zero string.</w:t>
      </w:r>
    </w:p>
    <w:p w:rsidR="00AC1498" w:rsidRPr="007E7DAC" w:rsidRDefault="007A4F48" w:rsidP="00AC1498">
      <w:pPr>
        <w:ind w:left="720"/>
        <w:rPr>
          <w:sz w:val="20"/>
        </w:rPr>
      </w:pPr>
      <w:r>
        <w:rPr>
          <w:sz w:val="20"/>
        </w:rPr>
        <w:t>b</w:t>
      </w:r>
      <w:r w:rsidR="00AC1498" w:rsidRPr="007E7DAC">
        <w:rPr>
          <w:sz w:val="20"/>
        </w:rPr>
        <w:t>) F</w:t>
      </w:r>
      <w:r w:rsidR="00AC1498">
        <w:rPr>
          <w:sz w:val="20"/>
        </w:rPr>
        <w:t xml:space="preserve">or </w:t>
      </w:r>
      <w:r>
        <w:rPr>
          <w:sz w:val="20"/>
        </w:rPr>
        <w:t>processing</w:t>
      </w:r>
      <w:r w:rsidR="00AC1498" w:rsidRPr="007E7DAC">
        <w:rPr>
          <w:sz w:val="20"/>
        </w:rPr>
        <w:t xml:space="preserve"> b</w:t>
      </w:r>
      <w:r w:rsidR="00AC1498">
        <w:rPr>
          <w:sz w:val="20"/>
        </w:rPr>
        <w:t xml:space="preserve">y STA: use the </w:t>
      </w:r>
      <w:r w:rsidR="00AC1498">
        <w:rPr>
          <w:i/>
          <w:sz w:val="20"/>
        </w:rPr>
        <w:t>13</w:t>
      </w:r>
      <w:r w:rsidR="00AC1498">
        <w:rPr>
          <w:sz w:val="20"/>
        </w:rPr>
        <w:t>-octet all-one string</w:t>
      </w:r>
      <w:r w:rsidR="00AC1498" w:rsidRPr="007E7DAC">
        <w:rPr>
          <w:sz w:val="20"/>
        </w:rPr>
        <w:t>;</w:t>
      </w:r>
    </w:p>
    <w:p w:rsidR="00AC1498" w:rsidRDefault="00AC1498" w:rsidP="00AC1498">
      <w:pPr>
        <w:rPr>
          <w:rFonts w:ascii="Arial" w:hAnsi="Arial" w:cs="Arial"/>
          <w:b/>
          <w:sz w:val="20"/>
        </w:rPr>
      </w:pPr>
      <w:r>
        <w:rPr>
          <w:sz w:val="20"/>
        </w:rPr>
        <w:t>The</w:t>
      </w:r>
      <w:r>
        <w:rPr>
          <w:sz w:val="20"/>
        </w:rPr>
        <w:t xml:space="preserve"> function shall output the payload </w:t>
      </w:r>
      <w:r w:rsidR="007A4F48">
        <w:rPr>
          <w:sz w:val="20"/>
        </w:rPr>
        <w:t xml:space="preserve">string </w:t>
      </w:r>
      <w:r w:rsidRPr="007A4F48">
        <w:rPr>
          <w:i/>
          <w:sz w:val="20"/>
        </w:rPr>
        <w:t>P</w:t>
      </w:r>
      <w:r>
        <w:rPr>
          <w:sz w:val="20"/>
        </w:rPr>
        <w:t xml:space="preserve"> as </w:t>
      </w:r>
      <w:r w:rsidR="007A4F48">
        <w:rPr>
          <w:sz w:val="20"/>
        </w:rPr>
        <w:t xml:space="preserve">the </w:t>
      </w:r>
      <w:r>
        <w:rPr>
          <w:sz w:val="20"/>
        </w:rPr>
        <w:t>plaintext</w:t>
      </w:r>
      <w:r>
        <w:rPr>
          <w:sz w:val="20"/>
        </w:rPr>
        <w:t xml:space="preserve"> </w:t>
      </w:r>
      <w:r>
        <w:rPr>
          <w:sz w:val="20"/>
        </w:rPr>
        <w:t>if the decryption –verification process is successful and shall output a failure</w:t>
      </w:r>
      <w:r>
        <w:rPr>
          <w:sz w:val="20"/>
        </w:rPr>
        <w:t xml:space="preserve"> otherwise</w:t>
      </w:r>
      <w:r>
        <w:rPr>
          <w:sz w:val="20"/>
        </w:rPr>
        <w:t>.</w:t>
      </w:r>
    </w:p>
    <w:p w:rsidR="003F7AF8" w:rsidRPr="007E7DAC" w:rsidRDefault="003F7AF8" w:rsidP="003F7AF8">
      <w:pPr>
        <w:rPr>
          <w:sz w:val="20"/>
        </w:rPr>
      </w:pPr>
    </w:p>
    <w:p w:rsidR="00A97F6B" w:rsidRDefault="001E2FF9" w:rsidP="001E2FF9">
      <w:pPr>
        <w:spacing w:before="120" w:after="120"/>
        <w:jc w:val="both"/>
        <w:rPr>
          <w:sz w:val="24"/>
          <w:szCs w:val="24"/>
        </w:rPr>
      </w:pPr>
      <w:r w:rsidRPr="007E7DAC">
        <w:rPr>
          <w:b/>
          <w:bCs/>
          <w:sz w:val="24"/>
          <w:szCs w:val="24"/>
        </w:rPr>
        <w:t>Motion-1:</w:t>
      </w:r>
      <w:r w:rsidRPr="007E7DAC">
        <w:rPr>
          <w:sz w:val="24"/>
          <w:szCs w:val="24"/>
        </w:rPr>
        <w:t xml:space="preserve"> To authorize the Editor to incorporate the text changes propo</w:t>
      </w:r>
      <w:r w:rsidR="000E70C3">
        <w:rPr>
          <w:sz w:val="24"/>
          <w:szCs w:val="24"/>
        </w:rPr>
        <w:t xml:space="preserve">sed in contribution </w:t>
      </w:r>
      <w:r w:rsidR="00011935" w:rsidRPr="007E7DAC">
        <w:rPr>
          <w:sz w:val="24"/>
          <w:szCs w:val="24"/>
        </w:rPr>
        <w:t>12</w:t>
      </w:r>
      <w:bookmarkStart w:id="0" w:name="_GoBack"/>
      <w:bookmarkEnd w:id="0"/>
      <w:r w:rsidR="000E70C3">
        <w:rPr>
          <w:sz w:val="24"/>
          <w:szCs w:val="24"/>
        </w:rPr>
        <w:t>/1385r0</w:t>
      </w:r>
      <w:r w:rsidRPr="007E7DAC">
        <w:rPr>
          <w:sz w:val="24"/>
          <w:szCs w:val="24"/>
        </w:rPr>
        <w:t xml:space="preserve"> (</w:t>
      </w:r>
      <w:r w:rsidRPr="007E7DAC">
        <w:rPr>
          <w:i/>
          <w:sz w:val="24"/>
          <w:szCs w:val="24"/>
        </w:rPr>
        <w:t>11-12-</w:t>
      </w:r>
      <w:r w:rsidR="000E70C3">
        <w:rPr>
          <w:i/>
          <w:sz w:val="24"/>
          <w:szCs w:val="24"/>
        </w:rPr>
        <w:t>1385</w:t>
      </w:r>
      <w:r w:rsidRPr="007E7DAC">
        <w:rPr>
          <w:i/>
          <w:sz w:val="24"/>
          <w:szCs w:val="24"/>
        </w:rPr>
        <w:t>-0</w:t>
      </w:r>
      <w:r w:rsidR="000E70C3">
        <w:rPr>
          <w:i/>
          <w:sz w:val="24"/>
          <w:szCs w:val="24"/>
        </w:rPr>
        <w:t>0</w:t>
      </w:r>
      <w:r w:rsidRPr="007E7DAC">
        <w:rPr>
          <w:i/>
          <w:sz w:val="24"/>
          <w:szCs w:val="24"/>
        </w:rPr>
        <w:t>-00ai-fils-</w:t>
      </w:r>
      <w:r w:rsidR="00AC1498">
        <w:rPr>
          <w:i/>
          <w:sz w:val="24"/>
          <w:szCs w:val="24"/>
        </w:rPr>
        <w:t>AEAD-mode</w:t>
      </w:r>
      <w:r w:rsidR="000E70C3">
        <w:rPr>
          <w:i/>
          <w:sz w:val="24"/>
          <w:szCs w:val="24"/>
        </w:rPr>
        <w:t>-of-operation</w:t>
      </w:r>
      <w:r w:rsidRPr="007E7DAC">
        <w:rPr>
          <w:sz w:val="24"/>
          <w:szCs w:val="24"/>
        </w:rPr>
        <w:t>) to the</w:t>
      </w:r>
      <w:r w:rsidR="000E70C3">
        <w:rPr>
          <w:sz w:val="24"/>
          <w:szCs w:val="24"/>
        </w:rPr>
        <w:t xml:space="preserve"> relevant portions of 12/1045r6 incorporated with the </w:t>
      </w:r>
      <w:r w:rsidRPr="007E7DAC">
        <w:rPr>
          <w:sz w:val="24"/>
          <w:szCs w:val="24"/>
        </w:rPr>
        <w:t xml:space="preserve">draft </w:t>
      </w:r>
      <w:proofErr w:type="spellStart"/>
      <w:r w:rsidRPr="007E7DAC">
        <w:rPr>
          <w:sz w:val="24"/>
          <w:szCs w:val="24"/>
        </w:rPr>
        <w:t>TGai</w:t>
      </w:r>
      <w:proofErr w:type="spellEnd"/>
      <w:r w:rsidRPr="007E7DAC">
        <w:rPr>
          <w:sz w:val="24"/>
          <w:szCs w:val="24"/>
        </w:rPr>
        <w:t xml:space="preserve"> Draft Specification Document.</w:t>
      </w:r>
    </w:p>
    <w:p w:rsidR="001E2FF9" w:rsidRDefault="001E2FF9" w:rsidP="001E2FF9">
      <w:pPr>
        <w:spacing w:before="120" w:after="120"/>
        <w:jc w:val="both"/>
        <w:rPr>
          <w:sz w:val="24"/>
          <w:szCs w:val="24"/>
        </w:rPr>
      </w:pPr>
      <w:r w:rsidRPr="007E7DAC">
        <w:rPr>
          <w:sz w:val="24"/>
          <w:szCs w:val="24"/>
        </w:rPr>
        <w:lastRenderedPageBreak/>
        <w:t>Yes: ____________</w:t>
      </w:r>
      <w:proofErr w:type="gramStart"/>
      <w:r w:rsidRPr="007E7DAC">
        <w:rPr>
          <w:sz w:val="24"/>
          <w:szCs w:val="24"/>
        </w:rPr>
        <w:t>;  No</w:t>
      </w:r>
      <w:proofErr w:type="gramEnd"/>
      <w:r w:rsidRPr="007E7DAC">
        <w:rPr>
          <w:sz w:val="24"/>
          <w:szCs w:val="24"/>
        </w:rPr>
        <w:t>: _________________;  Abstain: _____________________</w:t>
      </w:r>
    </w:p>
    <w:p w:rsidR="001E2FF9" w:rsidRDefault="001E2FF9" w:rsidP="001E2FF9"/>
    <w:sectPr w:rsidR="001E2FF9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91" w:rsidRDefault="00D70091">
      <w:r>
        <w:separator/>
      </w:r>
    </w:p>
  </w:endnote>
  <w:endnote w:type="continuationSeparator" w:id="0">
    <w:p w:rsidR="00D70091" w:rsidRDefault="00D7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9F" w:rsidRDefault="007A4F48">
    <w:pPr>
      <w:pStyle w:val="Footer"/>
      <w:tabs>
        <w:tab w:val="clear" w:pos="6480"/>
        <w:tab w:val="center" w:pos="4680"/>
        <w:tab w:val="right" w:pos="9360"/>
      </w:tabs>
    </w:pPr>
    <w:r>
      <w:t>FILS AEAD mode for Association frames</w:t>
    </w:r>
    <w:r w:rsidR="0053609F">
      <w:tab/>
      <w:t xml:space="preserve">page </w:t>
    </w:r>
    <w:fldSimple w:instr="page ">
      <w:r w:rsidR="00A97F6B">
        <w:rPr>
          <w:noProof/>
        </w:rPr>
        <w:t>3</w:t>
      </w:r>
    </w:fldSimple>
    <w:r w:rsidR="0053609F">
      <w:tab/>
      <w:t xml:space="preserve">Rene </w:t>
    </w:r>
    <w:proofErr w:type="spellStart"/>
    <w:r w:rsidR="0053609F">
      <w:t>Struik</w:t>
    </w:r>
    <w:proofErr w:type="spellEnd"/>
    <w:r w:rsidR="0053609F">
      <w:t xml:space="preserve"> (</w:t>
    </w:r>
    <w:proofErr w:type="spellStart"/>
    <w:r w:rsidR="0053609F">
      <w:t>Struik</w:t>
    </w:r>
    <w:proofErr w:type="spellEnd"/>
    <w:r w:rsidR="0053609F">
      <w:t xml:space="preserve"> Security Consultancy)</w:t>
    </w:r>
  </w:p>
  <w:p w:rsidR="0053609F" w:rsidRDefault="005360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91" w:rsidRDefault="00D70091">
      <w:r>
        <w:separator/>
      </w:r>
    </w:p>
  </w:footnote>
  <w:footnote w:type="continuationSeparator" w:id="0">
    <w:p w:rsidR="00D70091" w:rsidRDefault="00D7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9F" w:rsidRDefault="0053609F">
    <w:pPr>
      <w:pStyle w:val="Header"/>
      <w:tabs>
        <w:tab w:val="clear" w:pos="6480"/>
        <w:tab w:val="center" w:pos="4680"/>
        <w:tab w:val="right" w:pos="9360"/>
      </w:tabs>
    </w:pPr>
    <w:r>
      <w:t>November 2012</w:t>
    </w:r>
    <w:r>
      <w:tab/>
    </w:r>
    <w:r>
      <w:tab/>
      <w:t>doc: IEEE 802.11-12/</w:t>
    </w:r>
    <w:r w:rsidR="000E70C3">
      <w:t>1385r0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4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8"/>
  </w:num>
  <w:num w:numId="19">
    <w:abstractNumId w:val="20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23"/>
  </w:num>
  <w:num w:numId="27">
    <w:abstractNumId w:val="12"/>
  </w:num>
  <w:num w:numId="28">
    <w:abstractNumId w:val="5"/>
  </w:num>
  <w:num w:numId="29">
    <w:abstractNumId w:val="13"/>
  </w:num>
  <w:num w:numId="30">
    <w:abstractNumId w:val="15"/>
  </w:num>
  <w:num w:numId="31">
    <w:abstractNumId w:val="9"/>
  </w:num>
  <w:num w:numId="32">
    <w:abstractNumId w:val="2"/>
  </w:num>
  <w:num w:numId="33">
    <w:abstractNumId w:val="11"/>
  </w:num>
  <w:num w:numId="34">
    <w:abstractNumId w:val="6"/>
  </w:num>
  <w:num w:numId="35">
    <w:abstractNumId w:val="17"/>
  </w:num>
  <w:num w:numId="36">
    <w:abstractNumId w:val="3"/>
  </w:num>
  <w:num w:numId="37">
    <w:abstractNumId w:val="4"/>
  </w:num>
  <w:num w:numId="38">
    <w:abstractNumId w:val="19"/>
  </w:num>
  <w:num w:numId="39">
    <w:abstractNumId w:val="7"/>
  </w:num>
  <w:num w:numId="40">
    <w:abstractNumId w:val="22"/>
  </w:num>
  <w:num w:numId="41">
    <w:abstractNumId w:val="1"/>
  </w:num>
  <w:num w:numId="42">
    <w:abstractNumId w:val="24"/>
  </w:num>
  <w:num w:numId="43">
    <w:abstractNumId w:val="10"/>
  </w:num>
  <w:num w:numId="44">
    <w:abstractNumId w:val="25"/>
  </w:num>
  <w:num w:numId="45">
    <w:abstractNumId w:val="21"/>
  </w:num>
  <w:num w:numId="46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11935"/>
    <w:rsid w:val="00032CBB"/>
    <w:rsid w:val="00034668"/>
    <w:rsid w:val="000351A8"/>
    <w:rsid w:val="00043202"/>
    <w:rsid w:val="000523A6"/>
    <w:rsid w:val="0006517A"/>
    <w:rsid w:val="00073B5B"/>
    <w:rsid w:val="00076153"/>
    <w:rsid w:val="000A3573"/>
    <w:rsid w:val="000A693C"/>
    <w:rsid w:val="000B1A16"/>
    <w:rsid w:val="000B46C2"/>
    <w:rsid w:val="000B4BC2"/>
    <w:rsid w:val="000B58FD"/>
    <w:rsid w:val="000D433D"/>
    <w:rsid w:val="000D5830"/>
    <w:rsid w:val="000E70C3"/>
    <w:rsid w:val="000F2696"/>
    <w:rsid w:val="000F2846"/>
    <w:rsid w:val="000F7EB5"/>
    <w:rsid w:val="00104659"/>
    <w:rsid w:val="0011104C"/>
    <w:rsid w:val="00111445"/>
    <w:rsid w:val="001161A2"/>
    <w:rsid w:val="00121E54"/>
    <w:rsid w:val="0012462B"/>
    <w:rsid w:val="00127BEA"/>
    <w:rsid w:val="00145B4C"/>
    <w:rsid w:val="001464A3"/>
    <w:rsid w:val="0016308C"/>
    <w:rsid w:val="00176B34"/>
    <w:rsid w:val="001810CF"/>
    <w:rsid w:val="00195B25"/>
    <w:rsid w:val="001A1CD1"/>
    <w:rsid w:val="001A63C4"/>
    <w:rsid w:val="001D2A99"/>
    <w:rsid w:val="001D723B"/>
    <w:rsid w:val="001E2FF9"/>
    <w:rsid w:val="001E430E"/>
    <w:rsid w:val="001E64FA"/>
    <w:rsid w:val="001F29F5"/>
    <w:rsid w:val="001F3BF1"/>
    <w:rsid w:val="002037E3"/>
    <w:rsid w:val="00226D6E"/>
    <w:rsid w:val="00235265"/>
    <w:rsid w:val="002447E4"/>
    <w:rsid w:val="00246102"/>
    <w:rsid w:val="00257C96"/>
    <w:rsid w:val="002678B5"/>
    <w:rsid w:val="0027469C"/>
    <w:rsid w:val="002762AE"/>
    <w:rsid w:val="0029020B"/>
    <w:rsid w:val="002C6E47"/>
    <w:rsid w:val="002D44BE"/>
    <w:rsid w:val="002E4B73"/>
    <w:rsid w:val="002F1480"/>
    <w:rsid w:val="002F1B1C"/>
    <w:rsid w:val="002F4CA0"/>
    <w:rsid w:val="00301E79"/>
    <w:rsid w:val="00302978"/>
    <w:rsid w:val="00305F2D"/>
    <w:rsid w:val="00307178"/>
    <w:rsid w:val="00307C06"/>
    <w:rsid w:val="003425BD"/>
    <w:rsid w:val="00344A85"/>
    <w:rsid w:val="00345D28"/>
    <w:rsid w:val="00362A55"/>
    <w:rsid w:val="00370BD4"/>
    <w:rsid w:val="003819F8"/>
    <w:rsid w:val="00392E95"/>
    <w:rsid w:val="003B2A04"/>
    <w:rsid w:val="003B3586"/>
    <w:rsid w:val="003D1557"/>
    <w:rsid w:val="003F54D6"/>
    <w:rsid w:val="003F5D2C"/>
    <w:rsid w:val="003F7AF8"/>
    <w:rsid w:val="00400252"/>
    <w:rsid w:val="00402DBD"/>
    <w:rsid w:val="00407623"/>
    <w:rsid w:val="00410C7E"/>
    <w:rsid w:val="00420927"/>
    <w:rsid w:val="004242FA"/>
    <w:rsid w:val="00426752"/>
    <w:rsid w:val="0043182E"/>
    <w:rsid w:val="00442037"/>
    <w:rsid w:val="004454A0"/>
    <w:rsid w:val="00445698"/>
    <w:rsid w:val="00454A58"/>
    <w:rsid w:val="00461124"/>
    <w:rsid w:val="004621D6"/>
    <w:rsid w:val="00462695"/>
    <w:rsid w:val="00463557"/>
    <w:rsid w:val="004A1546"/>
    <w:rsid w:val="004A5D9C"/>
    <w:rsid w:val="004B1FC2"/>
    <w:rsid w:val="004B2DAE"/>
    <w:rsid w:val="004B5CB6"/>
    <w:rsid w:val="004B62FF"/>
    <w:rsid w:val="004C49D6"/>
    <w:rsid w:val="004C7924"/>
    <w:rsid w:val="004C7FCE"/>
    <w:rsid w:val="004D6EF6"/>
    <w:rsid w:val="004E3B12"/>
    <w:rsid w:val="004F6C65"/>
    <w:rsid w:val="00504DC3"/>
    <w:rsid w:val="00512725"/>
    <w:rsid w:val="005218B6"/>
    <w:rsid w:val="00524D8A"/>
    <w:rsid w:val="00531F83"/>
    <w:rsid w:val="0053609F"/>
    <w:rsid w:val="00541AF4"/>
    <w:rsid w:val="00557998"/>
    <w:rsid w:val="00561285"/>
    <w:rsid w:val="00561D41"/>
    <w:rsid w:val="00571EF1"/>
    <w:rsid w:val="00576DED"/>
    <w:rsid w:val="00581740"/>
    <w:rsid w:val="005838D4"/>
    <w:rsid w:val="005912EC"/>
    <w:rsid w:val="00591ECA"/>
    <w:rsid w:val="005A2C02"/>
    <w:rsid w:val="005A2DEA"/>
    <w:rsid w:val="005A600C"/>
    <w:rsid w:val="005D08DE"/>
    <w:rsid w:val="005D6D1F"/>
    <w:rsid w:val="005E3F0E"/>
    <w:rsid w:val="005F51E6"/>
    <w:rsid w:val="00601FB4"/>
    <w:rsid w:val="006117D9"/>
    <w:rsid w:val="006177AD"/>
    <w:rsid w:val="006207CE"/>
    <w:rsid w:val="00623392"/>
    <w:rsid w:val="006242F4"/>
    <w:rsid w:val="0062440B"/>
    <w:rsid w:val="00624F8E"/>
    <w:rsid w:val="00633179"/>
    <w:rsid w:val="00641C96"/>
    <w:rsid w:val="00641E52"/>
    <w:rsid w:val="00644E13"/>
    <w:rsid w:val="0065743D"/>
    <w:rsid w:val="00682836"/>
    <w:rsid w:val="0068324E"/>
    <w:rsid w:val="006835FA"/>
    <w:rsid w:val="006854CD"/>
    <w:rsid w:val="006955EA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D084A"/>
    <w:rsid w:val="006D77F1"/>
    <w:rsid w:val="006E07BA"/>
    <w:rsid w:val="006E0DCD"/>
    <w:rsid w:val="006E145F"/>
    <w:rsid w:val="006E44BF"/>
    <w:rsid w:val="006E665C"/>
    <w:rsid w:val="006E6DC6"/>
    <w:rsid w:val="006F185A"/>
    <w:rsid w:val="006F24FC"/>
    <w:rsid w:val="006F7CAE"/>
    <w:rsid w:val="007070B3"/>
    <w:rsid w:val="007101EB"/>
    <w:rsid w:val="00712358"/>
    <w:rsid w:val="00724D68"/>
    <w:rsid w:val="007348DC"/>
    <w:rsid w:val="00734ED2"/>
    <w:rsid w:val="00740448"/>
    <w:rsid w:val="0076542E"/>
    <w:rsid w:val="00770572"/>
    <w:rsid w:val="0077304C"/>
    <w:rsid w:val="00776F75"/>
    <w:rsid w:val="00780F92"/>
    <w:rsid w:val="007811D3"/>
    <w:rsid w:val="007816A5"/>
    <w:rsid w:val="00783F29"/>
    <w:rsid w:val="00792D64"/>
    <w:rsid w:val="007A0660"/>
    <w:rsid w:val="007A470A"/>
    <w:rsid w:val="007A4F48"/>
    <w:rsid w:val="007B50E7"/>
    <w:rsid w:val="007C0E97"/>
    <w:rsid w:val="007C265A"/>
    <w:rsid w:val="007C43D2"/>
    <w:rsid w:val="007D08C4"/>
    <w:rsid w:val="007D0E3C"/>
    <w:rsid w:val="007E04F1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CCD"/>
    <w:rsid w:val="00813D3F"/>
    <w:rsid w:val="00822DE7"/>
    <w:rsid w:val="008442DC"/>
    <w:rsid w:val="00845930"/>
    <w:rsid w:val="00851A04"/>
    <w:rsid w:val="00860ECE"/>
    <w:rsid w:val="00884E4A"/>
    <w:rsid w:val="0089034C"/>
    <w:rsid w:val="00897F5D"/>
    <w:rsid w:val="008A2F43"/>
    <w:rsid w:val="008B114A"/>
    <w:rsid w:val="008B2AF5"/>
    <w:rsid w:val="008B4400"/>
    <w:rsid w:val="008B7558"/>
    <w:rsid w:val="008F1BD4"/>
    <w:rsid w:val="008F2187"/>
    <w:rsid w:val="008F24C5"/>
    <w:rsid w:val="009054D3"/>
    <w:rsid w:val="0090784D"/>
    <w:rsid w:val="00911716"/>
    <w:rsid w:val="00930908"/>
    <w:rsid w:val="009331D1"/>
    <w:rsid w:val="00935AC6"/>
    <w:rsid w:val="009438F0"/>
    <w:rsid w:val="009561FB"/>
    <w:rsid w:val="00961010"/>
    <w:rsid w:val="00963544"/>
    <w:rsid w:val="00973FC3"/>
    <w:rsid w:val="00975A60"/>
    <w:rsid w:val="00987B50"/>
    <w:rsid w:val="00996532"/>
    <w:rsid w:val="009A12E0"/>
    <w:rsid w:val="009D034F"/>
    <w:rsid w:val="009D201B"/>
    <w:rsid w:val="009D4DC6"/>
    <w:rsid w:val="009E74F5"/>
    <w:rsid w:val="009F29FC"/>
    <w:rsid w:val="009F43FC"/>
    <w:rsid w:val="00A03626"/>
    <w:rsid w:val="00A11439"/>
    <w:rsid w:val="00A12C2F"/>
    <w:rsid w:val="00A22B4B"/>
    <w:rsid w:val="00A254BC"/>
    <w:rsid w:val="00A267B5"/>
    <w:rsid w:val="00A32E2E"/>
    <w:rsid w:val="00A34E3C"/>
    <w:rsid w:val="00A411DE"/>
    <w:rsid w:val="00A422E7"/>
    <w:rsid w:val="00A427DB"/>
    <w:rsid w:val="00A44F19"/>
    <w:rsid w:val="00A53861"/>
    <w:rsid w:val="00A57CD0"/>
    <w:rsid w:val="00A8616A"/>
    <w:rsid w:val="00A90417"/>
    <w:rsid w:val="00A97F6B"/>
    <w:rsid w:val="00AA2C97"/>
    <w:rsid w:val="00AA427C"/>
    <w:rsid w:val="00AB2334"/>
    <w:rsid w:val="00AB29E3"/>
    <w:rsid w:val="00AB4881"/>
    <w:rsid w:val="00AB718D"/>
    <w:rsid w:val="00AC1498"/>
    <w:rsid w:val="00AC29E5"/>
    <w:rsid w:val="00AC387E"/>
    <w:rsid w:val="00AD12BE"/>
    <w:rsid w:val="00AE55EB"/>
    <w:rsid w:val="00AE565B"/>
    <w:rsid w:val="00AE692D"/>
    <w:rsid w:val="00AE7C0E"/>
    <w:rsid w:val="00AF2EDA"/>
    <w:rsid w:val="00AF4C91"/>
    <w:rsid w:val="00AF537C"/>
    <w:rsid w:val="00B37284"/>
    <w:rsid w:val="00B64EC4"/>
    <w:rsid w:val="00B65270"/>
    <w:rsid w:val="00B711D7"/>
    <w:rsid w:val="00B80E46"/>
    <w:rsid w:val="00B9714B"/>
    <w:rsid w:val="00BA03BB"/>
    <w:rsid w:val="00BA0F1B"/>
    <w:rsid w:val="00BA1D37"/>
    <w:rsid w:val="00BA370D"/>
    <w:rsid w:val="00BB161D"/>
    <w:rsid w:val="00BD0542"/>
    <w:rsid w:val="00BD2D72"/>
    <w:rsid w:val="00BD40C7"/>
    <w:rsid w:val="00BD5557"/>
    <w:rsid w:val="00BE0CCA"/>
    <w:rsid w:val="00BE4E79"/>
    <w:rsid w:val="00BE68C2"/>
    <w:rsid w:val="00C1026A"/>
    <w:rsid w:val="00C109CF"/>
    <w:rsid w:val="00C11951"/>
    <w:rsid w:val="00C20606"/>
    <w:rsid w:val="00C418CC"/>
    <w:rsid w:val="00C44F57"/>
    <w:rsid w:val="00C655D4"/>
    <w:rsid w:val="00C65FE1"/>
    <w:rsid w:val="00C759A3"/>
    <w:rsid w:val="00C83D50"/>
    <w:rsid w:val="00C84EAC"/>
    <w:rsid w:val="00C90881"/>
    <w:rsid w:val="00C95AF8"/>
    <w:rsid w:val="00CA09B2"/>
    <w:rsid w:val="00CA4B32"/>
    <w:rsid w:val="00CA5DF6"/>
    <w:rsid w:val="00CA5EE0"/>
    <w:rsid w:val="00CA6258"/>
    <w:rsid w:val="00CB0FC7"/>
    <w:rsid w:val="00CB2969"/>
    <w:rsid w:val="00CC378E"/>
    <w:rsid w:val="00CC696B"/>
    <w:rsid w:val="00CD6BF8"/>
    <w:rsid w:val="00CE3B2A"/>
    <w:rsid w:val="00CF5177"/>
    <w:rsid w:val="00D07F9B"/>
    <w:rsid w:val="00D123F6"/>
    <w:rsid w:val="00D26F53"/>
    <w:rsid w:val="00D35F42"/>
    <w:rsid w:val="00D376C9"/>
    <w:rsid w:val="00D45530"/>
    <w:rsid w:val="00D60249"/>
    <w:rsid w:val="00D627EB"/>
    <w:rsid w:val="00D70091"/>
    <w:rsid w:val="00D74F4F"/>
    <w:rsid w:val="00D806E1"/>
    <w:rsid w:val="00D84CE0"/>
    <w:rsid w:val="00D9092E"/>
    <w:rsid w:val="00D95275"/>
    <w:rsid w:val="00DB376E"/>
    <w:rsid w:val="00DB3CBB"/>
    <w:rsid w:val="00DB7ABA"/>
    <w:rsid w:val="00DC3E47"/>
    <w:rsid w:val="00DC5A7B"/>
    <w:rsid w:val="00DD1797"/>
    <w:rsid w:val="00DE1385"/>
    <w:rsid w:val="00DE6EBE"/>
    <w:rsid w:val="00E138D0"/>
    <w:rsid w:val="00E149AE"/>
    <w:rsid w:val="00E26266"/>
    <w:rsid w:val="00E338A3"/>
    <w:rsid w:val="00E36BBF"/>
    <w:rsid w:val="00E500A8"/>
    <w:rsid w:val="00E5446E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5B4A"/>
    <w:rsid w:val="00ED0C72"/>
    <w:rsid w:val="00ED5C4F"/>
    <w:rsid w:val="00ED6734"/>
    <w:rsid w:val="00EE055A"/>
    <w:rsid w:val="00EE0A62"/>
    <w:rsid w:val="00EE1515"/>
    <w:rsid w:val="00EE6E2E"/>
    <w:rsid w:val="00EF232C"/>
    <w:rsid w:val="00F010E7"/>
    <w:rsid w:val="00F03C6A"/>
    <w:rsid w:val="00F04F6D"/>
    <w:rsid w:val="00F1158D"/>
    <w:rsid w:val="00F15424"/>
    <w:rsid w:val="00F17782"/>
    <w:rsid w:val="00F345BB"/>
    <w:rsid w:val="00F35D18"/>
    <w:rsid w:val="00F40E84"/>
    <w:rsid w:val="00F41822"/>
    <w:rsid w:val="00F5148F"/>
    <w:rsid w:val="00F71674"/>
    <w:rsid w:val="00F83A5A"/>
    <w:rsid w:val="00F85919"/>
    <w:rsid w:val="00F9479B"/>
    <w:rsid w:val="00FC19A5"/>
    <w:rsid w:val="00FC7B65"/>
    <w:rsid w:val="00FD2324"/>
    <w:rsid w:val="00FD3A70"/>
    <w:rsid w:val="00FD47C0"/>
    <w:rsid w:val="00FD62CA"/>
    <w:rsid w:val="00FD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2D39-0906-499E-98EF-A0DBFACB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4</cp:revision>
  <cp:lastPrinted>2012-11-06T02:45:00Z</cp:lastPrinted>
  <dcterms:created xsi:type="dcterms:W3CDTF">2012-11-13T18:19:00Z</dcterms:created>
  <dcterms:modified xsi:type="dcterms:W3CDTF">2012-11-13T18:23:00Z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