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91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56263BA0" w14:textId="77777777">
        <w:trPr>
          <w:trHeight w:val="485"/>
          <w:jc w:val="center"/>
        </w:trPr>
        <w:tc>
          <w:tcPr>
            <w:tcW w:w="9576" w:type="dxa"/>
            <w:gridSpan w:val="5"/>
            <w:vAlign w:val="center"/>
          </w:tcPr>
          <w:p w14:paraId="70C1CEC4" w14:textId="77777777" w:rsidR="00CA09B2" w:rsidRDefault="000F4F3C">
            <w:pPr>
              <w:pStyle w:val="T2"/>
            </w:pPr>
            <w:r>
              <w:t>802.11 GLK Draft PAR and 5C</w:t>
            </w:r>
          </w:p>
        </w:tc>
      </w:tr>
      <w:tr w:rsidR="00CA09B2" w14:paraId="50B45832" w14:textId="77777777">
        <w:trPr>
          <w:trHeight w:val="359"/>
          <w:jc w:val="center"/>
        </w:trPr>
        <w:tc>
          <w:tcPr>
            <w:tcW w:w="9576" w:type="dxa"/>
            <w:gridSpan w:val="5"/>
            <w:vAlign w:val="center"/>
          </w:tcPr>
          <w:p w14:paraId="13CA3DDF" w14:textId="152EF6DB" w:rsidR="00CA09B2" w:rsidRDefault="00CA09B2" w:rsidP="000F4F3C">
            <w:pPr>
              <w:pStyle w:val="T2"/>
              <w:ind w:left="0"/>
              <w:rPr>
                <w:sz w:val="20"/>
              </w:rPr>
            </w:pPr>
            <w:r>
              <w:rPr>
                <w:sz w:val="20"/>
              </w:rPr>
              <w:t>Date:</w:t>
            </w:r>
            <w:r>
              <w:rPr>
                <w:b w:val="0"/>
                <w:sz w:val="20"/>
              </w:rPr>
              <w:t xml:space="preserve">  </w:t>
            </w:r>
            <w:r w:rsidR="000F4F3C">
              <w:rPr>
                <w:b w:val="0"/>
                <w:sz w:val="20"/>
              </w:rPr>
              <w:t>2012-09-1</w:t>
            </w:r>
            <w:r w:rsidR="00A85451">
              <w:rPr>
                <w:b w:val="0"/>
                <w:sz w:val="20"/>
              </w:rPr>
              <w:t>6</w:t>
            </w:r>
          </w:p>
        </w:tc>
      </w:tr>
      <w:tr w:rsidR="00CA09B2" w14:paraId="22C134A3" w14:textId="77777777">
        <w:trPr>
          <w:cantSplit/>
          <w:jc w:val="center"/>
        </w:trPr>
        <w:tc>
          <w:tcPr>
            <w:tcW w:w="9576" w:type="dxa"/>
            <w:gridSpan w:val="5"/>
            <w:vAlign w:val="center"/>
          </w:tcPr>
          <w:p w14:paraId="31A85B3E" w14:textId="77777777" w:rsidR="00CA09B2" w:rsidRDefault="00CA09B2">
            <w:pPr>
              <w:pStyle w:val="T2"/>
              <w:spacing w:after="0"/>
              <w:ind w:left="0" w:right="0"/>
              <w:jc w:val="left"/>
              <w:rPr>
                <w:sz w:val="20"/>
              </w:rPr>
            </w:pPr>
            <w:r>
              <w:rPr>
                <w:sz w:val="20"/>
              </w:rPr>
              <w:t>Author(s):</w:t>
            </w:r>
          </w:p>
        </w:tc>
      </w:tr>
      <w:tr w:rsidR="00CA09B2" w14:paraId="021E5F08" w14:textId="77777777" w:rsidTr="00384B63">
        <w:trPr>
          <w:jc w:val="center"/>
        </w:trPr>
        <w:tc>
          <w:tcPr>
            <w:tcW w:w="1908" w:type="dxa"/>
            <w:vAlign w:val="center"/>
          </w:tcPr>
          <w:p w14:paraId="690D2642" w14:textId="77777777" w:rsidR="00CA09B2" w:rsidRDefault="00CA09B2">
            <w:pPr>
              <w:pStyle w:val="T2"/>
              <w:spacing w:after="0"/>
              <w:ind w:left="0" w:right="0"/>
              <w:jc w:val="left"/>
              <w:rPr>
                <w:sz w:val="20"/>
              </w:rPr>
            </w:pPr>
            <w:r>
              <w:rPr>
                <w:sz w:val="20"/>
              </w:rPr>
              <w:t>Name</w:t>
            </w:r>
          </w:p>
        </w:tc>
        <w:tc>
          <w:tcPr>
            <w:tcW w:w="1800" w:type="dxa"/>
            <w:vAlign w:val="center"/>
          </w:tcPr>
          <w:p w14:paraId="38819209" w14:textId="77777777" w:rsidR="00CA09B2" w:rsidRDefault="0062440B">
            <w:pPr>
              <w:pStyle w:val="T2"/>
              <w:spacing w:after="0"/>
              <w:ind w:left="0" w:right="0"/>
              <w:jc w:val="left"/>
              <w:rPr>
                <w:sz w:val="20"/>
              </w:rPr>
            </w:pPr>
            <w:r>
              <w:rPr>
                <w:sz w:val="20"/>
              </w:rPr>
              <w:t>Affiliation</w:t>
            </w:r>
          </w:p>
        </w:tc>
        <w:tc>
          <w:tcPr>
            <w:tcW w:w="2250" w:type="dxa"/>
            <w:vAlign w:val="center"/>
          </w:tcPr>
          <w:p w14:paraId="5DCC37DD" w14:textId="77777777" w:rsidR="00CA09B2" w:rsidRDefault="00CA09B2">
            <w:pPr>
              <w:pStyle w:val="T2"/>
              <w:spacing w:after="0"/>
              <w:ind w:left="0" w:right="0"/>
              <w:jc w:val="left"/>
              <w:rPr>
                <w:sz w:val="20"/>
              </w:rPr>
            </w:pPr>
            <w:r>
              <w:rPr>
                <w:sz w:val="20"/>
              </w:rPr>
              <w:t>Address</w:t>
            </w:r>
          </w:p>
        </w:tc>
        <w:tc>
          <w:tcPr>
            <w:tcW w:w="1710" w:type="dxa"/>
            <w:vAlign w:val="center"/>
          </w:tcPr>
          <w:p w14:paraId="7E87F5E5" w14:textId="77777777" w:rsidR="00CA09B2" w:rsidRDefault="00CA09B2">
            <w:pPr>
              <w:pStyle w:val="T2"/>
              <w:spacing w:after="0"/>
              <w:ind w:left="0" w:right="0"/>
              <w:jc w:val="left"/>
              <w:rPr>
                <w:sz w:val="20"/>
              </w:rPr>
            </w:pPr>
            <w:r>
              <w:rPr>
                <w:sz w:val="20"/>
              </w:rPr>
              <w:t>Phone</w:t>
            </w:r>
          </w:p>
        </w:tc>
        <w:tc>
          <w:tcPr>
            <w:tcW w:w="1908" w:type="dxa"/>
            <w:vAlign w:val="center"/>
          </w:tcPr>
          <w:p w14:paraId="40F13F83" w14:textId="77777777" w:rsidR="00CA09B2" w:rsidRDefault="00CA09B2">
            <w:pPr>
              <w:pStyle w:val="T2"/>
              <w:spacing w:after="0"/>
              <w:ind w:left="0" w:right="0"/>
              <w:jc w:val="left"/>
              <w:rPr>
                <w:sz w:val="20"/>
              </w:rPr>
            </w:pPr>
            <w:r>
              <w:rPr>
                <w:sz w:val="20"/>
              </w:rPr>
              <w:t>email</w:t>
            </w:r>
          </w:p>
        </w:tc>
      </w:tr>
      <w:tr w:rsidR="000F4F3C" w14:paraId="001A3A5E" w14:textId="77777777" w:rsidTr="00384B63">
        <w:trPr>
          <w:jc w:val="center"/>
        </w:trPr>
        <w:tc>
          <w:tcPr>
            <w:tcW w:w="1908" w:type="dxa"/>
            <w:vAlign w:val="center"/>
          </w:tcPr>
          <w:p w14:paraId="62307299"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4"/>
                <w:lang w:val="en-US" w:eastAsia="zh-CN"/>
              </w:rPr>
              <w:t>Donald Eastlake</w:t>
            </w:r>
          </w:p>
        </w:tc>
        <w:tc>
          <w:tcPr>
            <w:tcW w:w="1800" w:type="dxa"/>
            <w:vAlign w:val="center"/>
          </w:tcPr>
          <w:p w14:paraId="77A9365E"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1979C6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b w:val="0"/>
                <w:sz w:val="22"/>
                <w:lang w:val="en-US" w:eastAsia="zh-CN"/>
              </w:rPr>
              <w:t>155 Beaver Street, Milford, MA 01757 USA</w:t>
            </w:r>
          </w:p>
        </w:tc>
        <w:tc>
          <w:tcPr>
            <w:tcW w:w="1710" w:type="dxa"/>
            <w:vAlign w:val="center"/>
          </w:tcPr>
          <w:p w14:paraId="2056DBD4"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1-508-333-2270</w:t>
            </w:r>
          </w:p>
        </w:tc>
        <w:tc>
          <w:tcPr>
            <w:tcW w:w="1908" w:type="dxa"/>
            <w:vAlign w:val="center"/>
          </w:tcPr>
          <w:p w14:paraId="3F3C1C66" w14:textId="77777777" w:rsidR="000F4F3C" w:rsidRPr="0007209D" w:rsidRDefault="000F4F3C" w:rsidP="000F4F3C">
            <w:pPr>
              <w:pStyle w:val="T2"/>
              <w:spacing w:before="100" w:beforeAutospacing="1" w:after="100" w:afterAutospacing="1"/>
              <w:ind w:left="0" w:right="0"/>
              <w:rPr>
                <w:b w:val="0"/>
                <w:sz w:val="22"/>
                <w:lang w:val="en-US"/>
              </w:rPr>
            </w:pPr>
            <w:r w:rsidRPr="00384B63">
              <w:rPr>
                <w:b w:val="0"/>
                <w:sz w:val="20"/>
                <w:lang w:val="en-US" w:eastAsia="zh-CN"/>
              </w:rPr>
              <w:t>d3e3e3@gmail.com</w:t>
            </w:r>
          </w:p>
        </w:tc>
      </w:tr>
      <w:tr w:rsidR="00CA09B2" w14:paraId="01DD8C8C" w14:textId="77777777" w:rsidTr="00384B63">
        <w:trPr>
          <w:jc w:val="center"/>
        </w:trPr>
        <w:tc>
          <w:tcPr>
            <w:tcW w:w="1908" w:type="dxa"/>
            <w:vAlign w:val="center"/>
          </w:tcPr>
          <w:p w14:paraId="093DDC4D" w14:textId="77777777" w:rsidR="00CA09B2" w:rsidRDefault="00CA09B2">
            <w:pPr>
              <w:pStyle w:val="T2"/>
              <w:spacing w:after="0"/>
              <w:ind w:left="0" w:right="0"/>
              <w:rPr>
                <w:b w:val="0"/>
                <w:sz w:val="20"/>
              </w:rPr>
            </w:pPr>
          </w:p>
        </w:tc>
        <w:tc>
          <w:tcPr>
            <w:tcW w:w="1800" w:type="dxa"/>
            <w:vAlign w:val="center"/>
          </w:tcPr>
          <w:p w14:paraId="253939A3" w14:textId="77777777" w:rsidR="00CA09B2" w:rsidRDefault="00CA09B2">
            <w:pPr>
              <w:pStyle w:val="T2"/>
              <w:spacing w:after="0"/>
              <w:ind w:left="0" w:right="0"/>
              <w:rPr>
                <w:b w:val="0"/>
                <w:sz w:val="20"/>
              </w:rPr>
            </w:pPr>
          </w:p>
        </w:tc>
        <w:tc>
          <w:tcPr>
            <w:tcW w:w="2250" w:type="dxa"/>
            <w:vAlign w:val="center"/>
          </w:tcPr>
          <w:p w14:paraId="1F64E4E5" w14:textId="77777777" w:rsidR="00CA09B2" w:rsidRDefault="00CA09B2">
            <w:pPr>
              <w:pStyle w:val="T2"/>
              <w:spacing w:after="0"/>
              <w:ind w:left="0" w:right="0"/>
              <w:rPr>
                <w:b w:val="0"/>
                <w:sz w:val="20"/>
              </w:rPr>
            </w:pPr>
          </w:p>
        </w:tc>
        <w:tc>
          <w:tcPr>
            <w:tcW w:w="1710" w:type="dxa"/>
            <w:vAlign w:val="center"/>
          </w:tcPr>
          <w:p w14:paraId="7CADE2BE" w14:textId="77777777" w:rsidR="00CA09B2" w:rsidRDefault="00CA09B2">
            <w:pPr>
              <w:pStyle w:val="T2"/>
              <w:spacing w:after="0"/>
              <w:ind w:left="0" w:right="0"/>
              <w:rPr>
                <w:b w:val="0"/>
                <w:sz w:val="20"/>
              </w:rPr>
            </w:pPr>
          </w:p>
        </w:tc>
        <w:tc>
          <w:tcPr>
            <w:tcW w:w="1908" w:type="dxa"/>
            <w:vAlign w:val="center"/>
          </w:tcPr>
          <w:p w14:paraId="35E08866" w14:textId="77777777" w:rsidR="00CA09B2" w:rsidRDefault="00CA09B2">
            <w:pPr>
              <w:pStyle w:val="T2"/>
              <w:spacing w:after="0"/>
              <w:ind w:left="0" w:right="0"/>
              <w:rPr>
                <w:b w:val="0"/>
                <w:sz w:val="16"/>
              </w:rPr>
            </w:pPr>
          </w:p>
        </w:tc>
      </w:tr>
    </w:tbl>
    <w:p w14:paraId="2B658205" w14:textId="77777777" w:rsidR="00CA09B2" w:rsidRDefault="006E3B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A3C70A" wp14:editId="6517AE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9E4B" w14:textId="77777777" w:rsidR="002A36FE" w:rsidRPr="00A85451" w:rsidRDefault="002A36FE">
                            <w:pPr>
                              <w:pStyle w:val="T1"/>
                              <w:spacing w:after="120"/>
                              <w:rPr>
                                <w:sz w:val="32"/>
                              </w:rPr>
                            </w:pPr>
                            <w:r w:rsidRPr="00A85451">
                              <w:rPr>
                                <w:sz w:val="32"/>
                              </w:rPr>
                              <w:t>Abstract</w:t>
                            </w:r>
                          </w:p>
                          <w:p w14:paraId="624690B7" w14:textId="4F7B68C7" w:rsidR="002A36FE" w:rsidRPr="00A85451" w:rsidRDefault="002A36FE" w:rsidP="000F4F3C">
                            <w:pPr>
                              <w:jc w:val="both"/>
                              <w:rPr>
                                <w:sz w:val="24"/>
                              </w:rPr>
                            </w:pPr>
                            <w:r w:rsidRPr="00A85451">
                              <w:rPr>
                                <w:sz w:val="24"/>
                              </w:rPr>
                              <w:t>This is a draft PAR and five criteria for IEEE 802.11 General Link (GLK) Study Group consideration.</w:t>
                            </w:r>
                          </w:p>
                          <w:p w14:paraId="482AA4C8"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3759E4B" w14:textId="77777777" w:rsidR="002A36FE" w:rsidRPr="00A85451" w:rsidRDefault="002A36FE">
                      <w:pPr>
                        <w:pStyle w:val="T1"/>
                        <w:spacing w:after="120"/>
                        <w:rPr>
                          <w:sz w:val="32"/>
                        </w:rPr>
                      </w:pPr>
                      <w:r w:rsidRPr="00A85451">
                        <w:rPr>
                          <w:sz w:val="32"/>
                        </w:rPr>
                        <w:t>Abstract</w:t>
                      </w:r>
                    </w:p>
                    <w:p w14:paraId="624690B7" w14:textId="4F7B68C7" w:rsidR="002A36FE" w:rsidRPr="00A85451" w:rsidRDefault="002A36FE" w:rsidP="000F4F3C">
                      <w:pPr>
                        <w:jc w:val="both"/>
                        <w:rPr>
                          <w:sz w:val="24"/>
                        </w:rPr>
                      </w:pPr>
                      <w:r w:rsidRPr="00A85451">
                        <w:rPr>
                          <w:sz w:val="24"/>
                        </w:rPr>
                        <w:t>This is a draft PAR and five criteria for IEEE 802.11 General Link (GLK) Study Group consideration.</w:t>
                      </w:r>
                    </w:p>
                    <w:p w14:paraId="482AA4C8" w14:textId="77777777" w:rsidR="002A36FE" w:rsidRPr="00A85451" w:rsidRDefault="002A36FE" w:rsidP="000F4F3C">
                      <w:pPr>
                        <w:jc w:val="both"/>
                        <w:rPr>
                          <w:sz w:val="24"/>
                        </w:rPr>
                      </w:pPr>
                    </w:p>
                  </w:txbxContent>
                </v:textbox>
              </v:shape>
            </w:pict>
          </mc:Fallback>
        </mc:AlternateContent>
      </w:r>
    </w:p>
    <w:p w14:paraId="7039C545" w14:textId="77777777" w:rsidR="002C36F6" w:rsidRDefault="00CA09B2" w:rsidP="003A366F">
      <w:pPr>
        <w:pStyle w:val="Heading1"/>
      </w:pPr>
      <w:r>
        <w:br w:type="page"/>
      </w:r>
    </w:p>
    <w:p w14:paraId="7351D589" w14:textId="77777777" w:rsidR="002C36F6" w:rsidRDefault="002C36F6" w:rsidP="002C36F6">
      <w:pPr>
        <w:pStyle w:val="Title"/>
      </w:pPr>
      <w:r>
        <w:lastRenderedPageBreak/>
        <w:t>Contents</w:t>
      </w:r>
    </w:p>
    <w:p w14:paraId="0C175218"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sz w:val="28"/>
        </w:rPr>
        <w:fldChar w:fldCharType="begin"/>
      </w:r>
      <w:r w:rsidRPr="00A85451">
        <w:rPr>
          <w:sz w:val="28"/>
        </w:rPr>
        <w:instrText xml:space="preserve"> TOC \o "1-3" </w:instrText>
      </w:r>
      <w:r w:rsidRPr="00A85451">
        <w:rPr>
          <w:sz w:val="28"/>
        </w:rPr>
        <w:fldChar w:fldCharType="separate"/>
      </w:r>
      <w:r w:rsidRPr="00A85451">
        <w:rPr>
          <w:noProof/>
          <w:sz w:val="28"/>
        </w:rPr>
        <w:t>PAR</w:t>
      </w:r>
      <w:r w:rsidRPr="00A85451">
        <w:rPr>
          <w:noProof/>
          <w:sz w:val="28"/>
        </w:rPr>
        <w:tab/>
      </w:r>
      <w:r w:rsidRPr="00A85451">
        <w:rPr>
          <w:noProof/>
          <w:sz w:val="28"/>
        </w:rPr>
        <w:fldChar w:fldCharType="begin"/>
      </w:r>
      <w:r w:rsidRPr="00A85451">
        <w:rPr>
          <w:noProof/>
          <w:sz w:val="28"/>
        </w:rPr>
        <w:instrText xml:space="preserve"> PAGEREF _Toc209465390 \h </w:instrText>
      </w:r>
      <w:r w:rsidRPr="00A85451">
        <w:rPr>
          <w:noProof/>
          <w:sz w:val="28"/>
        </w:rPr>
      </w:r>
      <w:r w:rsidRPr="00A85451">
        <w:rPr>
          <w:noProof/>
          <w:sz w:val="28"/>
        </w:rPr>
        <w:fldChar w:fldCharType="separate"/>
      </w:r>
      <w:r w:rsidRPr="00A85451">
        <w:rPr>
          <w:noProof/>
          <w:sz w:val="28"/>
        </w:rPr>
        <w:t>3</w:t>
      </w:r>
      <w:r w:rsidRPr="00A85451">
        <w:rPr>
          <w:noProof/>
          <w:sz w:val="28"/>
        </w:rPr>
        <w:fldChar w:fldCharType="end"/>
      </w:r>
    </w:p>
    <w:p w14:paraId="75B51EBC"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noProof/>
          <w:sz w:val="28"/>
        </w:rPr>
        <w:t>Five Criteria</w:t>
      </w:r>
      <w:r w:rsidRPr="00A85451">
        <w:rPr>
          <w:noProof/>
          <w:sz w:val="28"/>
        </w:rPr>
        <w:tab/>
      </w:r>
      <w:r w:rsidRPr="00A85451">
        <w:rPr>
          <w:noProof/>
          <w:sz w:val="28"/>
        </w:rPr>
        <w:fldChar w:fldCharType="begin"/>
      </w:r>
      <w:r w:rsidRPr="00A85451">
        <w:rPr>
          <w:noProof/>
          <w:sz w:val="28"/>
        </w:rPr>
        <w:instrText xml:space="preserve"> PAGEREF _Toc209465391 \h </w:instrText>
      </w:r>
      <w:r w:rsidRPr="00A85451">
        <w:rPr>
          <w:noProof/>
          <w:sz w:val="28"/>
        </w:rPr>
      </w:r>
      <w:r w:rsidRPr="00A85451">
        <w:rPr>
          <w:noProof/>
          <w:sz w:val="28"/>
        </w:rPr>
        <w:fldChar w:fldCharType="separate"/>
      </w:r>
      <w:r w:rsidRPr="00A85451">
        <w:rPr>
          <w:noProof/>
          <w:sz w:val="28"/>
        </w:rPr>
        <w:t>6</w:t>
      </w:r>
      <w:r w:rsidRPr="00A85451">
        <w:rPr>
          <w:noProof/>
          <w:sz w:val="28"/>
        </w:rPr>
        <w:fldChar w:fldCharType="end"/>
      </w:r>
    </w:p>
    <w:p w14:paraId="4068FF18"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Broad Market Potential</w:t>
      </w:r>
      <w:r w:rsidRPr="00A85451">
        <w:rPr>
          <w:noProof/>
          <w:sz w:val="28"/>
        </w:rPr>
        <w:tab/>
      </w:r>
      <w:r w:rsidRPr="00A85451">
        <w:rPr>
          <w:noProof/>
          <w:sz w:val="28"/>
        </w:rPr>
        <w:fldChar w:fldCharType="begin"/>
      </w:r>
      <w:r w:rsidRPr="00A85451">
        <w:rPr>
          <w:noProof/>
          <w:sz w:val="28"/>
        </w:rPr>
        <w:instrText xml:space="preserve"> PAGEREF _Toc209465392 \h </w:instrText>
      </w:r>
      <w:r w:rsidRPr="00A85451">
        <w:rPr>
          <w:noProof/>
          <w:sz w:val="28"/>
        </w:rPr>
      </w:r>
      <w:r w:rsidRPr="00A85451">
        <w:rPr>
          <w:noProof/>
          <w:sz w:val="28"/>
        </w:rPr>
        <w:fldChar w:fldCharType="separate"/>
      </w:r>
      <w:r w:rsidRPr="00A85451">
        <w:rPr>
          <w:noProof/>
          <w:sz w:val="28"/>
        </w:rPr>
        <w:t>6</w:t>
      </w:r>
      <w:r w:rsidRPr="00A85451">
        <w:rPr>
          <w:noProof/>
          <w:sz w:val="28"/>
        </w:rPr>
        <w:fldChar w:fldCharType="end"/>
      </w:r>
    </w:p>
    <w:p w14:paraId="170F0BAC"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Compatibility</w:t>
      </w:r>
      <w:r w:rsidRPr="00A85451">
        <w:rPr>
          <w:noProof/>
          <w:sz w:val="28"/>
        </w:rPr>
        <w:tab/>
      </w:r>
      <w:r w:rsidRPr="00A85451">
        <w:rPr>
          <w:noProof/>
          <w:sz w:val="28"/>
        </w:rPr>
        <w:fldChar w:fldCharType="begin"/>
      </w:r>
      <w:r w:rsidRPr="00A85451">
        <w:rPr>
          <w:noProof/>
          <w:sz w:val="28"/>
        </w:rPr>
        <w:instrText xml:space="preserve"> PAGEREF _Toc209465393 \h </w:instrText>
      </w:r>
      <w:r w:rsidRPr="00A85451">
        <w:rPr>
          <w:noProof/>
          <w:sz w:val="28"/>
        </w:rPr>
      </w:r>
      <w:r w:rsidRPr="00A85451">
        <w:rPr>
          <w:noProof/>
          <w:sz w:val="28"/>
        </w:rPr>
        <w:fldChar w:fldCharType="separate"/>
      </w:r>
      <w:r w:rsidRPr="00A85451">
        <w:rPr>
          <w:noProof/>
          <w:sz w:val="28"/>
        </w:rPr>
        <w:t>6</w:t>
      </w:r>
      <w:r w:rsidRPr="00A85451">
        <w:rPr>
          <w:noProof/>
          <w:sz w:val="28"/>
        </w:rPr>
        <w:fldChar w:fldCharType="end"/>
      </w:r>
    </w:p>
    <w:p w14:paraId="373F71B1"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Distinct Identity</w:t>
      </w:r>
      <w:r w:rsidRPr="00A85451">
        <w:rPr>
          <w:noProof/>
          <w:sz w:val="28"/>
        </w:rPr>
        <w:tab/>
      </w:r>
      <w:r w:rsidRPr="00A85451">
        <w:rPr>
          <w:noProof/>
          <w:sz w:val="28"/>
        </w:rPr>
        <w:fldChar w:fldCharType="begin"/>
      </w:r>
      <w:r w:rsidRPr="00A85451">
        <w:rPr>
          <w:noProof/>
          <w:sz w:val="28"/>
        </w:rPr>
        <w:instrText xml:space="preserve"> PAGEREF _Toc209465394 \h </w:instrText>
      </w:r>
      <w:r w:rsidRPr="00A85451">
        <w:rPr>
          <w:noProof/>
          <w:sz w:val="28"/>
        </w:rPr>
      </w:r>
      <w:r w:rsidRPr="00A85451">
        <w:rPr>
          <w:noProof/>
          <w:sz w:val="28"/>
        </w:rPr>
        <w:fldChar w:fldCharType="separate"/>
      </w:r>
      <w:r w:rsidRPr="00A85451">
        <w:rPr>
          <w:noProof/>
          <w:sz w:val="28"/>
        </w:rPr>
        <w:t>7</w:t>
      </w:r>
      <w:r w:rsidRPr="00A85451">
        <w:rPr>
          <w:noProof/>
          <w:sz w:val="28"/>
        </w:rPr>
        <w:fldChar w:fldCharType="end"/>
      </w:r>
    </w:p>
    <w:p w14:paraId="17F97396"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Technical Feasibility</w:t>
      </w:r>
      <w:r w:rsidRPr="00A85451">
        <w:rPr>
          <w:noProof/>
          <w:sz w:val="28"/>
        </w:rPr>
        <w:tab/>
      </w:r>
      <w:r w:rsidRPr="00A85451">
        <w:rPr>
          <w:noProof/>
          <w:sz w:val="28"/>
        </w:rPr>
        <w:fldChar w:fldCharType="begin"/>
      </w:r>
      <w:r w:rsidRPr="00A85451">
        <w:rPr>
          <w:noProof/>
          <w:sz w:val="28"/>
        </w:rPr>
        <w:instrText xml:space="preserve"> PAGEREF _Toc209465395 \h </w:instrText>
      </w:r>
      <w:r w:rsidRPr="00A85451">
        <w:rPr>
          <w:noProof/>
          <w:sz w:val="28"/>
        </w:rPr>
      </w:r>
      <w:r w:rsidRPr="00A85451">
        <w:rPr>
          <w:noProof/>
          <w:sz w:val="28"/>
        </w:rPr>
        <w:fldChar w:fldCharType="separate"/>
      </w:r>
      <w:r w:rsidRPr="00A85451">
        <w:rPr>
          <w:noProof/>
          <w:sz w:val="28"/>
        </w:rPr>
        <w:t>7</w:t>
      </w:r>
      <w:r w:rsidRPr="00A85451">
        <w:rPr>
          <w:noProof/>
          <w:sz w:val="28"/>
        </w:rPr>
        <w:fldChar w:fldCharType="end"/>
      </w:r>
    </w:p>
    <w:p w14:paraId="57D404A0"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Economic Feasibility</w:t>
      </w:r>
      <w:r w:rsidRPr="00A85451">
        <w:rPr>
          <w:noProof/>
          <w:sz w:val="28"/>
        </w:rPr>
        <w:tab/>
      </w:r>
      <w:r w:rsidRPr="00A85451">
        <w:rPr>
          <w:noProof/>
          <w:sz w:val="28"/>
        </w:rPr>
        <w:fldChar w:fldCharType="begin"/>
      </w:r>
      <w:r w:rsidRPr="00A85451">
        <w:rPr>
          <w:noProof/>
          <w:sz w:val="28"/>
        </w:rPr>
        <w:instrText xml:space="preserve"> PAGEREF _Toc209465396 \h </w:instrText>
      </w:r>
      <w:r w:rsidRPr="00A85451">
        <w:rPr>
          <w:noProof/>
          <w:sz w:val="28"/>
        </w:rPr>
      </w:r>
      <w:r w:rsidRPr="00A85451">
        <w:rPr>
          <w:noProof/>
          <w:sz w:val="28"/>
        </w:rPr>
        <w:fldChar w:fldCharType="separate"/>
      </w:r>
      <w:r w:rsidRPr="00A85451">
        <w:rPr>
          <w:noProof/>
          <w:sz w:val="28"/>
        </w:rPr>
        <w:t>7</w:t>
      </w:r>
      <w:r w:rsidRPr="00A85451">
        <w:rPr>
          <w:noProof/>
          <w:sz w:val="28"/>
        </w:rPr>
        <w:fldChar w:fldCharType="end"/>
      </w:r>
    </w:p>
    <w:p w14:paraId="2A3D6F1C" w14:textId="7B7A0EEF" w:rsidR="002C36F6" w:rsidRPr="002C36F6" w:rsidRDefault="00A85451" w:rsidP="002C36F6">
      <w:r w:rsidRPr="00A85451">
        <w:rPr>
          <w:sz w:val="28"/>
        </w:rPr>
        <w:fldChar w:fldCharType="end"/>
      </w:r>
    </w:p>
    <w:p w14:paraId="11DC3DD2" w14:textId="77777777" w:rsidR="002C36F6" w:rsidRDefault="002C36F6">
      <w:pPr>
        <w:rPr>
          <w:rFonts w:ascii="Arial" w:hAnsi="Arial"/>
          <w:b/>
          <w:sz w:val="32"/>
          <w:u w:val="single"/>
        </w:rPr>
      </w:pPr>
      <w:r>
        <w:br w:type="page"/>
      </w:r>
    </w:p>
    <w:p w14:paraId="493C610E" w14:textId="77777777" w:rsidR="000239E4" w:rsidRDefault="003A366F" w:rsidP="003A366F">
      <w:pPr>
        <w:pStyle w:val="Heading1"/>
      </w:pPr>
      <w:bookmarkStart w:id="0" w:name="_Toc209465390"/>
      <w:r>
        <w:lastRenderedPageBreak/>
        <w:t>PAR</w:t>
      </w:r>
      <w:bookmarkEnd w:id="0"/>
    </w:p>
    <w:p w14:paraId="2C641FAB" w14:textId="77777777" w:rsidR="003A366F" w:rsidRDefault="003A366F"/>
    <w:p w14:paraId="7CCDB3F3" w14:textId="77777777"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14:paraId="3B6E56E0" w14:textId="09853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Amendment to IEEE Standard 802.11-2012 </w:t>
      </w:r>
      <w:r w:rsidRPr="002A36FE">
        <w:rPr>
          <w:rFonts w:ascii="Times" w:hAnsi="Times" w:cs="Times"/>
          <w:sz w:val="28"/>
        </w:rPr>
        <w:br/>
      </w:r>
      <w:r w:rsidRPr="002A36FE">
        <w:rPr>
          <w:rFonts w:ascii="Times" w:hAnsi="Times" w:cs="Times"/>
          <w:b/>
          <w:bCs/>
          <w:sz w:val="28"/>
        </w:rPr>
        <w:t xml:space="preserve">PAR Request Date: </w:t>
      </w:r>
      <w:r w:rsidRPr="002A36FE">
        <w:rPr>
          <w:rFonts w:ascii="Times" w:hAnsi="Times" w:cs="Times"/>
          <w:sz w:val="28"/>
        </w:rPr>
        <w:t>TBD </w:t>
      </w:r>
      <w:r w:rsidRPr="002A36FE">
        <w:rPr>
          <w:rFonts w:ascii="Times" w:hAnsi="Times" w:cs="Times"/>
          <w:sz w:val="28"/>
        </w:rPr>
        <w:br/>
      </w:r>
      <w:r w:rsidRPr="002A36FE">
        <w:rPr>
          <w:rFonts w:ascii="Times" w:hAnsi="Times" w:cs="Times"/>
          <w:b/>
          <w:bCs/>
          <w:sz w:val="28"/>
        </w:rPr>
        <w:t>PAR Approval Date: </w:t>
      </w:r>
      <w:r w:rsidRPr="002A36FE">
        <w:rPr>
          <w:rFonts w:ascii="Times" w:hAnsi="Times" w:cs="Times"/>
          <w:b/>
          <w:bCs/>
          <w:sz w:val="28"/>
        </w:rPr>
        <w:br/>
        <w:t>PAR Expiration Date: </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14:paraId="13079822" w14:textId="57218544"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Pr="002A36FE">
        <w:rPr>
          <w:rFonts w:ascii="Times" w:hAnsi="Times" w:cs="Times"/>
          <w:sz w:val="28"/>
        </w:rPr>
        <w:t>P802.11tbd</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14:paraId="25641224" w14:textId="3C02595F"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Pr="002A36FE">
        <w:rPr>
          <w:rFonts w:ascii="Times" w:hAnsi="Times" w:cs="Times"/>
          <w:sz w:val="28"/>
        </w:rPr>
        <w:t>Standard for Information technology--Telecommunications and information exchange between systems Local and metropolitan area networks--Specific requirements Part 11: Wireless LAN Medium Access Control (MAC) and Physical Layer (PHY) Specifications--</w:t>
      </w:r>
      <w:r w:rsidRPr="002A36FE">
        <w:rPr>
          <w:sz w:val="28"/>
        </w:rPr>
        <w:t xml:space="preserve"> Amendment: Enhanced 802.11 Media Transit Links</w:t>
      </w:r>
    </w:p>
    <w:p w14:paraId="0B18B4FD"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14:paraId="4DE41371"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Bruce Kraemer 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14:paraId="41CAC57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Pr="002A36FE">
        <w:rPr>
          <w:rFonts w:ascii="Times" w:hAnsi="Times" w:cs="Times"/>
          <w:sz w:val="28"/>
        </w:rPr>
        <w:t>Jon Rosdahl 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jrosdahl@ieee.org 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14:paraId="1B066A42"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14:paraId="60271B66"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Paul Nikolich 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14:paraId="57530573"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Pr="002A36FE">
        <w:rPr>
          <w:rFonts w:ascii="Times" w:hAnsi="Times" w:cs="Times"/>
          <w:sz w:val="28"/>
        </w:rPr>
        <w:t>James Gilb 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gilb@ieee.org 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14:paraId="2704EE1C"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Pr="002A36FE">
        <w:rPr>
          <w:rFonts w:ascii="Times" w:hAnsi="Times" w:cs="Times"/>
          <w:sz w:val="28"/>
        </w:rPr>
        <w:t>Individual </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Pr="002A36FE">
        <w:rPr>
          <w:rFonts w:ascii="Times" w:hAnsi="Times" w:cs="Times"/>
          <w:bCs/>
          <w:sz w:val="28"/>
        </w:rPr>
        <w:t>2015-05</w:t>
      </w:r>
      <w:r w:rsidRPr="002A36FE">
        <w:rPr>
          <w:rFonts w:ascii="Times" w:hAnsi="Times" w:cs="Times"/>
          <w:bCs/>
          <w:sz w:val="28"/>
        </w:rPr>
        <w:br/>
      </w:r>
      <w:r w:rsidRPr="002A36FE">
        <w:rPr>
          <w:rFonts w:ascii="Times" w:hAnsi="Times" w:cs="Times"/>
          <w:b/>
          <w:bCs/>
          <w:sz w:val="28"/>
        </w:rPr>
        <w:t>4.3 Projected Completion Date for Submittal to RevCom:</w:t>
      </w:r>
      <w:r w:rsidRPr="002A36FE">
        <w:rPr>
          <w:rFonts w:ascii="Times" w:hAnsi="Times" w:cs="Times"/>
          <w:b/>
          <w:bCs/>
          <w:sz w:val="28"/>
        </w:rPr>
        <w:br/>
      </w:r>
      <w:r w:rsidRPr="002A36FE">
        <w:rPr>
          <w:rFonts w:ascii="Times" w:hAnsi="Times" w:cs="Times"/>
          <w:bCs/>
          <w:sz w:val="28"/>
        </w:rPr>
        <w:t>2016-07</w:t>
      </w:r>
    </w:p>
    <w:p w14:paraId="032F8024" w14:textId="77777777"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Pr="002A36FE">
        <w:rPr>
          <w:rFonts w:ascii="Times" w:hAnsi="Times" w:cs="Times"/>
          <w:bCs/>
          <w:sz w:val="28"/>
        </w:rPr>
        <w:t>45</w:t>
      </w:r>
    </w:p>
    <w:p w14:paraId="5053A1FF"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Pr="002A36FE">
        <w:rPr>
          <w:rFonts w:ascii="Times" w:hAnsi="Times" w:cs="Times"/>
          <w:sz w:val="28"/>
        </w:rPr>
        <w:t>The scope of this standard is to define one medium access control (MAC) and several physical layer (PHY) specifications for wireless connectivity for fixed, portable, and moving stations (STAs) within a local area.</w:t>
      </w:r>
    </w:p>
    <w:p w14:paraId="337A80F7" w14:textId="77777777" w:rsidR="0091775F" w:rsidRPr="002A36FE" w:rsidRDefault="0091775F" w:rsidP="0091775F">
      <w:pPr>
        <w:widowControl w:val="0"/>
        <w:autoSpaceDE w:val="0"/>
        <w:autoSpaceDN w:val="0"/>
        <w:adjustRightInd w:val="0"/>
        <w:spacing w:after="240"/>
        <w:rPr>
          <w:sz w:val="28"/>
        </w:rPr>
      </w:pPr>
      <w:r w:rsidRPr="002A36FE">
        <w:rPr>
          <w:rFonts w:ascii="Times" w:hAnsi="Times" w:cs="Times"/>
          <w:b/>
          <w:bCs/>
          <w:sz w:val="28"/>
        </w:rPr>
        <w:t>5.2.b. Scope of the project: </w:t>
      </w:r>
      <w:r w:rsidRPr="002A36FE">
        <w:rPr>
          <w:rFonts w:ascii="Times" w:hAnsi="Times" w:cs="Times"/>
          <w:b/>
          <w:bCs/>
          <w:sz w:val="28"/>
        </w:rPr>
        <w:br/>
      </w:r>
      <w:r w:rsidRPr="002A36FE">
        <w:rPr>
          <w:sz w:val="28"/>
        </w:rPr>
        <w:t>This standard specifies protocols, procedures, and managed objects to enhance the ability of 802.11 media to provide internal connections as transit links within bridged networks.</w:t>
      </w:r>
      <w:r w:rsidRPr="002A36FE">
        <w:rPr>
          <w:sz w:val="28"/>
        </w:rPr>
        <w:br/>
      </w:r>
      <w:r w:rsidRPr="002A36FE">
        <w:rPr>
          <w:rFonts w:ascii="Times" w:hAnsi="Times" w:cs="Times"/>
          <w:b/>
          <w:bCs/>
          <w:sz w:val="28"/>
        </w:rPr>
        <w:br/>
        <w:t>5.3 Is the completion of this standard dependent upon the completion of another standard: </w:t>
      </w:r>
      <w:r w:rsidRPr="002A36FE">
        <w:rPr>
          <w:rFonts w:ascii="Times" w:hAnsi="Times" w:cs="Times"/>
          <w:b/>
          <w:bCs/>
          <w:sz w:val="28"/>
        </w:rPr>
        <w:br/>
      </w:r>
      <w:r w:rsidRPr="002A36FE">
        <w:rPr>
          <w:sz w:val="28"/>
        </w:rPr>
        <w:t>This standard will require features to be standardized in a parallel IEEE 802.1 project. The two Working Groups will cooperate to produce these standards.</w:t>
      </w:r>
      <w:r w:rsidRPr="002A36FE">
        <w:rPr>
          <w:sz w:val="28"/>
        </w:rPr>
        <w:br/>
      </w:r>
      <w:r w:rsidRPr="002A36FE">
        <w:rPr>
          <w:rFonts w:ascii="Times" w:hAnsi="Times" w:cs="Times"/>
          <w:b/>
          <w:bCs/>
          <w:sz w:val="28"/>
        </w:rPr>
        <w:br/>
        <w:t xml:space="preserve">5.4 Purpose: </w:t>
      </w:r>
      <w:r w:rsidRPr="002A36FE">
        <w:rPr>
          <w:rFonts w:ascii="Times" w:hAnsi="Times" w:cs="Times"/>
          <w:sz w:val="28"/>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B25F97"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Pr="002A36FE">
        <w:rPr>
          <w:bCs/>
          <w:sz w:val="28"/>
        </w:rPr>
        <w:t>There are a large number of new products including home entertainment systems and industrial control equipment that have both an IEEE 802.11 wireless station capability and a wired IEEE 802.3 Ethernet capability. IEEE 802.11 is working on 802.11 media operating in the gigabit per second range and has standardized 802.11 security and quality of service improvements. These developments raise a demand for supporting IEEE 802.11 media to the same level as other media supported by bridges, as a medium internal to the network, as well as a medium offering access to the network.</w:t>
      </w:r>
      <w:r w:rsidRPr="002A36FE">
        <w:rPr>
          <w:bCs/>
          <w:sz w:val="28"/>
        </w:rPr>
        <w:br/>
      </w:r>
      <w:r w:rsidRPr="002A36FE">
        <w:rPr>
          <w:rFonts w:ascii="Times" w:hAnsi="Times" w:cs="Times"/>
          <w:b/>
          <w:bCs/>
          <w:sz w:val="28"/>
        </w:rPr>
        <w:br/>
        <w:t> 5.6 Stakeholders for the Standard:</w:t>
      </w:r>
      <w:r w:rsidRPr="002A36FE">
        <w:rPr>
          <w:rFonts w:ascii="Times" w:hAnsi="Times" w:cs="Times"/>
          <w:b/>
          <w:bCs/>
          <w:sz w:val="28"/>
        </w:rPr>
        <w:br/>
      </w:r>
      <w:r w:rsidRPr="002A36FE">
        <w:rPr>
          <w:sz w:val="28"/>
        </w:rPr>
        <w:t>Vendors, users, administrators, designers, customers, and owners of mixed IEEE 802.11 wireless and IEEE 802 wired networks.</w:t>
      </w:r>
    </w:p>
    <w:p w14:paraId="3F0A183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Intellectual Property </w:t>
      </w:r>
      <w:r w:rsidRPr="002A36FE">
        <w:rPr>
          <w:rFonts w:ascii="Times" w:hAnsi="Times" w:cs="Times"/>
          <w:b/>
          <w:bCs/>
          <w:sz w:val="28"/>
        </w:rPr>
        <w:br/>
        <w:t xml:space="preserve">6.1.a. Is the Sponsor aware of any copyright permissions needed for this project?: </w:t>
      </w:r>
      <w:r w:rsidRPr="002A36FE">
        <w:rPr>
          <w:rFonts w:ascii="Times" w:hAnsi="Times" w:cs="Times"/>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14:paraId="014FF9A2" w14:textId="0FBD927B" w:rsidR="0091775F" w:rsidRPr="0091775F" w:rsidRDefault="0091775F" w:rsidP="0091775F">
      <w:pPr>
        <w:widowControl w:val="0"/>
        <w:autoSpaceDE w:val="0"/>
        <w:autoSpaceDN w:val="0"/>
        <w:adjustRightInd w:val="0"/>
        <w:spacing w:after="240"/>
        <w:rPr>
          <w:rFonts w:ascii="Times" w:hAnsi="Times" w:cs="Times"/>
          <w:sz w:val="24"/>
        </w:rPr>
      </w:pPr>
      <w:r w:rsidRPr="002A36FE">
        <w:rPr>
          <w:rFonts w:ascii="Times" w:hAnsi="Times" w:cs="Times"/>
          <w:b/>
          <w:bCs/>
          <w:sz w:val="28"/>
        </w:rPr>
        <w:t xml:space="preserve">7.1 Are there other standards or projects with a similar scope?: </w:t>
      </w:r>
      <w:r w:rsidRPr="002A36FE">
        <w:rPr>
          <w:rFonts w:ascii="Times" w:hAnsi="Times" w:cs="Times"/>
          <w:sz w:val="28"/>
        </w:rPr>
        <w:br/>
      </w:r>
      <w:r w:rsidRPr="002A36FE">
        <w:rPr>
          <w:sz w:val="28"/>
        </w:rPr>
        <w:t xml:space="preserve">The IEEE 802.11s Mesh Network standard (now part of IEEE Std 802.11-2012) addresses a part of this need in that 802.11 in the mesh mode can be used as a transit link in the middle of an 802 network. However, 802.11 has several non-mesh modes, such as the infrastructure basic service set involving access points and associated stations, that are much more widely deployed than 802.11 mesh and </w:t>
      </w:r>
      <w:r w:rsidR="002A36FE" w:rsidRPr="002A36FE">
        <w:rPr>
          <w:sz w:val="28"/>
        </w:rPr>
        <w:t>must</w:t>
      </w:r>
      <w:r w:rsidRPr="002A36FE">
        <w:rPr>
          <w:sz w:val="28"/>
        </w:rPr>
        <w:t xml:space="preserve"> be amended if they are to provide transit link capability.</w:t>
      </w:r>
      <w:r w:rsidRPr="002A36FE">
        <w:rPr>
          <w:rFonts w:ascii="Times" w:hAnsi="Times" w:cs="Times"/>
          <w:sz w:val="28"/>
        </w:rPr>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 xml:space="preserve">Is it the intent to develop this document jointly with another organization?: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14:paraId="5AE58564" w14:textId="77777777" w:rsidR="003A366F" w:rsidRDefault="003A366F" w:rsidP="003A366F">
      <w:pPr>
        <w:pStyle w:val="Heading1"/>
      </w:pPr>
      <w:r>
        <w:br w:type="page"/>
      </w:r>
      <w:bookmarkStart w:id="1" w:name="_Toc209465391"/>
      <w:r>
        <w:lastRenderedPageBreak/>
        <w:t>Five Criteria</w:t>
      </w:r>
      <w:bookmarkEnd w:id="1"/>
    </w:p>
    <w:p w14:paraId="323B2B4A" w14:textId="77777777" w:rsidR="00FA2B74" w:rsidRPr="00FA2B74" w:rsidRDefault="00FA2B74" w:rsidP="00FA2B74">
      <w:pPr>
        <w:pStyle w:val="Heading2"/>
        <w:rPr>
          <w:lang w:val="en-US"/>
        </w:rPr>
      </w:pPr>
      <w:bookmarkStart w:id="2" w:name="_Toc209465392"/>
      <w:r>
        <w:rPr>
          <w:lang w:val="en-US"/>
        </w:rPr>
        <w:t>Broad Market Potential</w:t>
      </w:r>
      <w:bookmarkEnd w:id="2"/>
    </w:p>
    <w:p w14:paraId="22F8872F"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14:paraId="3366CCA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09C4D299" w14:textId="6B1958CD"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14:paraId="1D3689DD" w14:textId="77777777" w:rsidR="0029167B" w:rsidRDefault="0029167B" w:rsidP="00AD4D8D">
      <w:pPr>
        <w:widowControl w:val="0"/>
        <w:autoSpaceDE w:val="0"/>
        <w:autoSpaceDN w:val="0"/>
        <w:adjustRightInd w:val="0"/>
        <w:rPr>
          <w:color w:val="1A1A1A"/>
          <w:sz w:val="26"/>
          <w:szCs w:val="26"/>
          <w:lang w:val="en-US"/>
        </w:rPr>
      </w:pPr>
    </w:p>
    <w:p w14:paraId="5ECFDB19" w14:textId="77777777" w:rsidR="00AD4D8D" w:rsidRP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 xml:space="preserve">Home entertainment devices are acquiring wired and wireless interfaces. The ability to build a plug-and-play bridged network using arbitrary connections would accelerate the acceptance of </w:t>
      </w:r>
      <w:r>
        <w:rPr>
          <w:color w:val="1A1A1A"/>
          <w:sz w:val="26"/>
          <w:szCs w:val="26"/>
          <w:lang w:val="en-US"/>
        </w:rPr>
        <w:t>IEEE 802.3</w:t>
      </w:r>
      <w:r w:rsidRPr="00AD4D8D">
        <w:rPr>
          <w:color w:val="1A1A1A"/>
          <w:sz w:val="26"/>
          <w:szCs w:val="26"/>
          <w:lang w:val="en-US"/>
        </w:rPr>
        <w:t xml:space="preserve"> </w:t>
      </w:r>
      <w:r>
        <w:rPr>
          <w:color w:val="1A1A1A"/>
          <w:sz w:val="26"/>
          <w:szCs w:val="26"/>
          <w:lang w:val="en-US"/>
        </w:rPr>
        <w:t>and</w:t>
      </w:r>
      <w:r w:rsidRPr="00AD4D8D">
        <w:rPr>
          <w:color w:val="1A1A1A"/>
          <w:sz w:val="26"/>
          <w:szCs w:val="26"/>
          <w:lang w:val="en-US"/>
        </w:rPr>
        <w:t xml:space="preserve"> </w:t>
      </w:r>
      <w:r>
        <w:rPr>
          <w:color w:val="1A1A1A"/>
          <w:sz w:val="26"/>
          <w:szCs w:val="26"/>
          <w:lang w:val="en-US"/>
        </w:rPr>
        <w:t>802.11 (Wi-Fi)</w:t>
      </w:r>
      <w:r w:rsidRPr="00AD4D8D">
        <w:rPr>
          <w:color w:val="1A1A1A"/>
          <w:sz w:val="26"/>
          <w:szCs w:val="26"/>
          <w:lang w:val="en-US"/>
        </w:rPr>
        <w:t xml:space="preserve"> as the primary means of transmitting video and audio signals. Other networks have similar requirements for arbitrary wired and </w:t>
      </w:r>
      <w:r>
        <w:rPr>
          <w:color w:val="1A1A1A"/>
          <w:sz w:val="26"/>
          <w:szCs w:val="26"/>
          <w:lang w:val="en-US"/>
        </w:rPr>
        <w:t>802.11</w:t>
      </w:r>
      <w:r w:rsidRPr="00AD4D8D">
        <w:rPr>
          <w:color w:val="1A1A1A"/>
          <w:sz w:val="26"/>
          <w:szCs w:val="26"/>
          <w:lang w:val="en-US"/>
        </w:rPr>
        <w:t xml:space="preserve"> connectivity. </w:t>
      </w:r>
    </w:p>
    <w:p w14:paraId="67152BAA"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323913F1" w14:textId="4670B399"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14:paraId="39A8D66B" w14:textId="77777777" w:rsidR="0029167B" w:rsidRDefault="0029167B" w:rsidP="00AD4D8D">
      <w:pPr>
        <w:widowControl w:val="0"/>
        <w:autoSpaceDE w:val="0"/>
        <w:autoSpaceDN w:val="0"/>
        <w:adjustRightInd w:val="0"/>
        <w:rPr>
          <w:color w:val="1A1A1A"/>
          <w:sz w:val="26"/>
          <w:szCs w:val="26"/>
          <w:lang w:val="en-US"/>
        </w:rPr>
      </w:pPr>
    </w:p>
    <w:p w14:paraId="52BECFB4" w14:textId="26A9567A" w:rsid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A great many vendors off</w:t>
      </w:r>
      <w:r w:rsidR="0084721C">
        <w:rPr>
          <w:color w:val="1A1A1A"/>
          <w:sz w:val="26"/>
          <w:szCs w:val="26"/>
          <w:lang w:val="en-US"/>
        </w:rPr>
        <w:t>er devices with both wired and IEEE 802.11</w:t>
      </w:r>
      <w:r w:rsidRPr="00AD4D8D">
        <w:rPr>
          <w:color w:val="1A1A1A"/>
          <w:sz w:val="26"/>
          <w:szCs w:val="26"/>
          <w:lang w:val="en-US"/>
        </w:rPr>
        <w:t xml:space="preserve"> capability. </w:t>
      </w:r>
    </w:p>
    <w:p w14:paraId="7D330D58" w14:textId="77777777" w:rsidR="00AD4D8D" w:rsidRPr="00AD4D8D" w:rsidRDefault="00AD4D8D" w:rsidP="00AD4D8D">
      <w:pPr>
        <w:widowControl w:val="0"/>
        <w:autoSpaceDE w:val="0"/>
        <w:autoSpaceDN w:val="0"/>
        <w:adjustRightInd w:val="0"/>
        <w:rPr>
          <w:color w:val="1A1A1A"/>
          <w:sz w:val="26"/>
          <w:szCs w:val="26"/>
          <w:lang w:val="en-US"/>
        </w:rPr>
      </w:pPr>
    </w:p>
    <w:p w14:paraId="6E31777E" w14:textId="6CA6C9A0"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14:paraId="024C06AD"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07A44BE4" w14:textId="19D04563" w:rsidR="00AD4D8D" w:rsidRPr="0029167B"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lang w:val="en-US"/>
        </w:rPr>
        <w:t xml:space="preserve">This project reduces the cost of ownership of devices with wired and </w:t>
      </w:r>
      <w:r w:rsidR="0084721C">
        <w:rPr>
          <w:sz w:val="26"/>
          <w:szCs w:val="26"/>
          <w:lang w:val="en-US"/>
        </w:rPr>
        <w:t>IEEE 802.11</w:t>
      </w:r>
      <w:r w:rsidRPr="00AD4D8D">
        <w:rPr>
          <w:sz w:val="26"/>
          <w:szCs w:val="26"/>
          <w:lang w:val="en-US"/>
        </w:rPr>
        <w:t xml:space="preserve"> connectivity by reducing the overall network complexity in the absence of a bridging solution. </w:t>
      </w:r>
    </w:p>
    <w:p w14:paraId="450015E3" w14:textId="77777777" w:rsidR="00FA2B74" w:rsidRPr="00FA2B74" w:rsidRDefault="00FA2B74" w:rsidP="00FA2B74">
      <w:pPr>
        <w:pStyle w:val="Heading2"/>
        <w:rPr>
          <w:lang w:val="en-US"/>
        </w:rPr>
      </w:pPr>
      <w:bookmarkStart w:id="3" w:name="_Toc209465393"/>
      <w:r>
        <w:rPr>
          <w:lang w:val="en-US"/>
        </w:rPr>
        <w:t>Compatibility</w:t>
      </w:r>
      <w:bookmarkEnd w:id="3"/>
    </w:p>
    <w:p w14:paraId="2F5477D0"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IEEE 802 LMSC defines a family of standards. All standards should be in conformance :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14:paraId="568531F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4ED9BA0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a)Does the PAR mandate that the standard shall comply with IEEE Std 802, IEEE Std 802.1D and IEEE Std 802.1Q?</w:t>
      </w:r>
    </w:p>
    <w:p w14:paraId="11C353DA"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b)If not, how will the Working Group ensure that the resulting draft standard is compliant, or if not, receives appropriate review from the IEEE 802.1 Working Group?</w:t>
      </w:r>
    </w:p>
    <w:p w14:paraId="170A74D5" w14:textId="77777777" w:rsidR="0029167B" w:rsidRDefault="0029167B" w:rsidP="00FA2B74">
      <w:pPr>
        <w:widowControl w:val="0"/>
        <w:autoSpaceDE w:val="0"/>
        <w:autoSpaceDN w:val="0"/>
        <w:adjustRightInd w:val="0"/>
        <w:rPr>
          <w:sz w:val="26"/>
          <w:szCs w:val="26"/>
        </w:rPr>
      </w:pPr>
    </w:p>
    <w:p w14:paraId="0D747E7B" w14:textId="77777777" w:rsidR="00AD4D8D" w:rsidRPr="00AD4D8D"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rPr>
        <w:t>The PAR does not mandate that the standard will comply with IEEE Std 802, IEEE Std 802.1D, and IEEE Std 802.1Q. However, compatibility with IEEE 802 requirements will result from keeping the MAC SAP interface the same as for the existing 802.11 standard.  In addition the proposed amendment shall introduce no 802.1 architectural changes and the MAC SAP definition shall not be altered, ensuring that all LLC and MAC interfaces are compatible to and in conformance with IEEE Std 802, IEEE Std 802.1D, and IEEE Std 802.1Q. Lastly, new managed objects shall be defined as necessary in a format and structure consistent with existing 802.11 managed objects.</w:t>
      </w:r>
    </w:p>
    <w:p w14:paraId="4924F592" w14:textId="77777777" w:rsidR="00FA2B74" w:rsidRPr="00FA2B74" w:rsidRDefault="00FA2B74" w:rsidP="00FA2B74">
      <w:pPr>
        <w:pStyle w:val="Heading2"/>
        <w:rPr>
          <w:lang w:val="en-US"/>
        </w:rPr>
      </w:pPr>
      <w:bookmarkStart w:id="4" w:name="_Toc209465394"/>
      <w:r>
        <w:rPr>
          <w:lang w:val="en-US"/>
        </w:rPr>
        <w:lastRenderedPageBreak/>
        <w:t>Distinct Identity</w:t>
      </w:r>
      <w:bookmarkEnd w:id="4"/>
    </w:p>
    <w:p w14:paraId="29EDC7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14:paraId="2208247F"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D6CE0B3" w14:textId="288E2ABB"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14:paraId="24440DC7" w14:textId="77777777" w:rsidR="0029167B" w:rsidRDefault="0029167B" w:rsidP="002C36F6">
      <w:pPr>
        <w:widowControl w:val="0"/>
        <w:autoSpaceDE w:val="0"/>
        <w:autoSpaceDN w:val="0"/>
        <w:adjustRightInd w:val="0"/>
        <w:rPr>
          <w:color w:val="1A1A1A"/>
          <w:sz w:val="26"/>
          <w:szCs w:val="26"/>
          <w:lang w:val="en-US"/>
        </w:rPr>
      </w:pPr>
    </w:p>
    <w:p w14:paraId="44F4EE39" w14:textId="0345F99F" w:rsidR="00AD4D8D" w:rsidRPr="002C36F6" w:rsidRDefault="00AD4D8D"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There is no IEEE 8</w:t>
      </w:r>
      <w:r w:rsidR="00A85451">
        <w:rPr>
          <w:color w:val="1A1A1A"/>
          <w:sz w:val="26"/>
          <w:szCs w:val="26"/>
          <w:lang w:val="en-US"/>
        </w:rPr>
        <w:t xml:space="preserve">02 standard that provides this </w:t>
      </w:r>
      <w:r w:rsidRPr="002C36F6">
        <w:rPr>
          <w:color w:val="1A1A1A"/>
          <w:sz w:val="26"/>
          <w:szCs w:val="26"/>
          <w:lang w:val="en-US"/>
        </w:rPr>
        <w:t xml:space="preserve">capability. </w:t>
      </w:r>
    </w:p>
    <w:p w14:paraId="0363C738"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25DE5FE6" w14:textId="710A0765"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14:paraId="61D1473C" w14:textId="77777777" w:rsidR="0029167B" w:rsidRDefault="0029167B" w:rsidP="002C36F6">
      <w:pPr>
        <w:widowControl w:val="0"/>
        <w:autoSpaceDE w:val="0"/>
        <w:autoSpaceDN w:val="0"/>
        <w:adjustRightInd w:val="0"/>
        <w:rPr>
          <w:color w:val="1A1A1A"/>
          <w:sz w:val="26"/>
          <w:szCs w:val="26"/>
          <w:lang w:val="en-US"/>
        </w:rPr>
      </w:pPr>
    </w:p>
    <w:p w14:paraId="5F11C901" w14:textId="67B9E459"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There is no standard </w:t>
      </w:r>
      <w:r w:rsidR="00A85451">
        <w:rPr>
          <w:color w:val="1A1A1A"/>
          <w:sz w:val="26"/>
          <w:szCs w:val="26"/>
          <w:lang w:val="en-US"/>
        </w:rPr>
        <w:t xml:space="preserve">outside IEEE 802 that provides </w:t>
      </w:r>
      <w:r w:rsidRPr="002C36F6">
        <w:rPr>
          <w:color w:val="1A1A1A"/>
          <w:sz w:val="26"/>
          <w:szCs w:val="26"/>
          <w:lang w:val="en-US"/>
        </w:rPr>
        <w:t xml:space="preserve">this capability. </w:t>
      </w:r>
    </w:p>
    <w:p w14:paraId="48590C05"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255BC45D" w14:textId="77777777"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14:paraId="3A3825AF"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7564AAC0" w14:textId="218BB752" w:rsidR="002C36F6" w:rsidRPr="0029167B" w:rsidRDefault="002C36F6" w:rsidP="0029167B">
      <w:pPr>
        <w:widowControl w:val="0"/>
        <w:autoSpaceDE w:val="0"/>
        <w:autoSpaceDN w:val="0"/>
        <w:adjustRightInd w:val="0"/>
        <w:ind w:firstLine="720"/>
        <w:rPr>
          <w:rFonts w:ascii="Arial" w:hAnsi="Arial" w:cs="Arial"/>
          <w:color w:val="1A1A1A"/>
          <w:sz w:val="26"/>
          <w:szCs w:val="26"/>
          <w:lang w:val="en-US"/>
        </w:rPr>
      </w:pPr>
      <w:r w:rsidRPr="002C36F6">
        <w:rPr>
          <w:sz w:val="26"/>
          <w:szCs w:val="26"/>
          <w:lang w:val="en-US"/>
        </w:rPr>
        <w:t xml:space="preserve">This project will amend the only IEEE 802 standard </w:t>
      </w:r>
      <w:r>
        <w:rPr>
          <w:sz w:val="26"/>
          <w:szCs w:val="26"/>
          <w:lang w:val="en-US"/>
        </w:rPr>
        <w:t>specifying 802.11 operation</w:t>
      </w:r>
      <w:r w:rsidR="00A85451">
        <w:rPr>
          <w:sz w:val="26"/>
          <w:szCs w:val="26"/>
          <w:lang w:val="en-US"/>
        </w:rPr>
        <w:t>s.</w:t>
      </w:r>
      <w:r>
        <w:rPr>
          <w:sz w:val="26"/>
          <w:szCs w:val="26"/>
          <w:lang w:val="en-US"/>
        </w:rPr>
        <w:t xml:space="preserve"> </w:t>
      </w:r>
    </w:p>
    <w:p w14:paraId="31F77812" w14:textId="77777777" w:rsidR="00FA2B74" w:rsidRPr="00FA2B74" w:rsidRDefault="00FA2B74" w:rsidP="00FA2B74">
      <w:pPr>
        <w:pStyle w:val="Heading2"/>
        <w:rPr>
          <w:lang w:val="en-US"/>
        </w:rPr>
      </w:pPr>
      <w:bookmarkStart w:id="5" w:name="_Toc209465395"/>
      <w:r>
        <w:rPr>
          <w:lang w:val="en-US"/>
        </w:rPr>
        <w:t>Technical Feasibility</w:t>
      </w:r>
      <w:bookmarkEnd w:id="5"/>
    </w:p>
    <w:p w14:paraId="7DC608C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14:paraId="314C9E81"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636982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14:paraId="43479739" w14:textId="77777777" w:rsidR="0029167B" w:rsidRDefault="0029167B" w:rsidP="002C36F6">
      <w:pPr>
        <w:widowControl w:val="0"/>
        <w:autoSpaceDE w:val="0"/>
        <w:autoSpaceDN w:val="0"/>
        <w:adjustRightInd w:val="0"/>
        <w:rPr>
          <w:color w:val="1A1A1A"/>
          <w:sz w:val="26"/>
          <w:szCs w:val="26"/>
          <w:lang w:val="en-US"/>
        </w:rPr>
      </w:pPr>
    </w:p>
    <w:p w14:paraId="61BD2E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Multiple vendors have implemented similar  proprietary solutions. </w:t>
      </w:r>
    </w:p>
    <w:p w14:paraId="31B244E2"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1F0951A5"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14:paraId="2C8134D5" w14:textId="77777777" w:rsidR="0029167B" w:rsidRDefault="0029167B" w:rsidP="002C36F6">
      <w:pPr>
        <w:widowControl w:val="0"/>
        <w:autoSpaceDE w:val="0"/>
        <w:autoSpaceDN w:val="0"/>
        <w:adjustRightInd w:val="0"/>
        <w:rPr>
          <w:color w:val="1A1A1A"/>
          <w:sz w:val="26"/>
          <w:szCs w:val="26"/>
          <w:lang w:val="en-US"/>
        </w:rPr>
      </w:pPr>
    </w:p>
    <w:p w14:paraId="438DDB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IEEE 802.1Q and IEEE 802.11 are widely  implemented and successful in the market. </w:t>
      </w:r>
    </w:p>
    <w:p w14:paraId="342F0A7A"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0BB1A82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14:paraId="73D4A206" w14:textId="77777777" w:rsidR="0029167B" w:rsidRDefault="0029167B" w:rsidP="005C65D1">
      <w:pPr>
        <w:widowControl w:val="0"/>
        <w:autoSpaceDE w:val="0"/>
        <w:autoSpaceDN w:val="0"/>
        <w:adjustRightInd w:val="0"/>
        <w:rPr>
          <w:color w:val="1A1A1A"/>
          <w:sz w:val="26"/>
          <w:szCs w:val="26"/>
          <w:lang w:val="en-US"/>
        </w:rPr>
      </w:pPr>
    </w:p>
    <w:p w14:paraId="398C1AEF" w14:textId="32B10A65" w:rsidR="005C65D1" w:rsidRDefault="005C65D1" w:rsidP="0029167B">
      <w:pPr>
        <w:widowControl w:val="0"/>
        <w:autoSpaceDE w:val="0"/>
        <w:autoSpaceDN w:val="0"/>
        <w:adjustRightInd w:val="0"/>
        <w:ind w:firstLine="720"/>
        <w:rPr>
          <w:color w:val="1A1A1A"/>
          <w:sz w:val="26"/>
          <w:szCs w:val="26"/>
          <w:lang w:val="en-US"/>
        </w:rPr>
      </w:pPr>
      <w:r w:rsidRPr="005C65D1">
        <w:rPr>
          <w:color w:val="1A1A1A"/>
          <w:sz w:val="26"/>
          <w:szCs w:val="26"/>
          <w:lang w:val="en-US"/>
        </w:rPr>
        <w:t>Use of 802.1 will</w:t>
      </w:r>
      <w:r w:rsidR="00A85451">
        <w:rPr>
          <w:color w:val="1A1A1A"/>
          <w:sz w:val="26"/>
          <w:szCs w:val="26"/>
          <w:lang w:val="en-US"/>
        </w:rPr>
        <w:t xml:space="preserve"> not reduce the well-known and </w:t>
      </w:r>
      <w:r w:rsidRPr="005C65D1">
        <w:rPr>
          <w:color w:val="1A1A1A"/>
          <w:sz w:val="26"/>
          <w:szCs w:val="26"/>
          <w:lang w:val="en-US"/>
        </w:rPr>
        <w:t>accept</w:t>
      </w:r>
      <w:r>
        <w:rPr>
          <w:color w:val="1A1A1A"/>
          <w:sz w:val="26"/>
          <w:szCs w:val="26"/>
          <w:lang w:val="en-US"/>
        </w:rPr>
        <w:t>ed reliability if 802.11 media.</w:t>
      </w:r>
    </w:p>
    <w:p w14:paraId="4EF222F5" w14:textId="77777777" w:rsidR="005C65D1" w:rsidRDefault="005C65D1" w:rsidP="005C65D1">
      <w:pPr>
        <w:widowControl w:val="0"/>
        <w:autoSpaceDE w:val="0"/>
        <w:autoSpaceDN w:val="0"/>
        <w:adjustRightInd w:val="0"/>
        <w:rPr>
          <w:color w:val="1A1A1A"/>
          <w:sz w:val="26"/>
          <w:szCs w:val="26"/>
          <w:lang w:val="en-US"/>
        </w:rPr>
      </w:pPr>
    </w:p>
    <w:p w14:paraId="6F9173A7" w14:textId="77777777"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14:paraId="652D937C" w14:textId="77777777" w:rsidR="00384B63" w:rsidRDefault="00384B63" w:rsidP="00384B63">
      <w:pPr>
        <w:widowControl w:val="0"/>
        <w:autoSpaceDE w:val="0"/>
        <w:autoSpaceDN w:val="0"/>
        <w:adjustRightInd w:val="0"/>
        <w:ind w:firstLine="720"/>
        <w:rPr>
          <w:szCs w:val="22"/>
          <w:lang w:val="en-US" w:eastAsia="ja-JP"/>
        </w:rPr>
      </w:pPr>
    </w:p>
    <w:p w14:paraId="291B4E27" w14:textId="3A0ECF25" w:rsidR="00A00B0B" w:rsidRPr="00384B63" w:rsidRDefault="00384B63" w:rsidP="00384B63">
      <w:pPr>
        <w:widowControl w:val="0"/>
        <w:autoSpaceDE w:val="0"/>
        <w:autoSpaceDN w:val="0"/>
        <w:adjustRightInd w:val="0"/>
        <w:ind w:firstLine="720"/>
        <w:rPr>
          <w:rFonts w:ascii="Arial" w:hAnsi="Arial" w:cs="Arial"/>
          <w:color w:val="1A1A1A"/>
          <w:sz w:val="26"/>
          <w:szCs w:val="26"/>
          <w:lang w:val="en-US"/>
        </w:rPr>
      </w:pPr>
      <w:r w:rsidRPr="00384B63">
        <w:rPr>
          <w:sz w:val="26"/>
          <w:szCs w:val="26"/>
          <w:lang w:val="en-US" w:eastAsia="ja-JP"/>
        </w:rPr>
        <w:t>A Coexistence Assurance document is not necessary for this amendment. It will change neither the IEEE 802.11 channel access mechanism nor physical layer operation in such a fashion to impact coexistence with other 802 standards specifying unlicensed operation</w:t>
      </w:r>
    </w:p>
    <w:p w14:paraId="75074F2A" w14:textId="77777777" w:rsidR="00FA2B74" w:rsidRPr="00FA2B74" w:rsidRDefault="00FA2B74" w:rsidP="00FA2B74">
      <w:pPr>
        <w:pStyle w:val="Heading2"/>
        <w:rPr>
          <w:lang w:val="en-US"/>
        </w:rPr>
      </w:pPr>
      <w:bookmarkStart w:id="6" w:name="_Toc209465396"/>
      <w:r>
        <w:rPr>
          <w:lang w:val="en-US"/>
        </w:rPr>
        <w:t>Economic Feasibility</w:t>
      </w:r>
      <w:bookmarkEnd w:id="6"/>
    </w:p>
    <w:p w14:paraId="3474EBF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For a project to be authorized, it shall be able to show economic feasibility (so far as can reasonably be estimated) for its intended applications. At a minimum, the </w:t>
      </w:r>
      <w:r>
        <w:rPr>
          <w:rFonts w:ascii="Arial" w:hAnsi="Arial" w:cs="Arial"/>
          <w:color w:val="1A1A1A"/>
          <w:sz w:val="26"/>
          <w:szCs w:val="26"/>
          <w:lang w:val="en-US"/>
        </w:rPr>
        <w:lastRenderedPageBreak/>
        <w:t>proposed project shall show:</w:t>
      </w:r>
    </w:p>
    <w:p w14:paraId="048CC67D"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7A74A88" w14:textId="5359E91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14:paraId="3F58A76E" w14:textId="77777777" w:rsidR="0029167B" w:rsidRDefault="0029167B" w:rsidP="00737CCC">
      <w:pPr>
        <w:widowControl w:val="0"/>
        <w:autoSpaceDE w:val="0"/>
        <w:autoSpaceDN w:val="0"/>
        <w:adjustRightInd w:val="0"/>
        <w:rPr>
          <w:color w:val="1A1A1A"/>
          <w:sz w:val="26"/>
          <w:szCs w:val="26"/>
          <w:lang w:val="en-US"/>
        </w:rPr>
      </w:pPr>
    </w:p>
    <w:p w14:paraId="01163FBC" w14:textId="4CE8A3B3"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This project introduces no hardware costs beyond the minimal and well-known resources consumed by an additional software. </w:t>
      </w:r>
    </w:p>
    <w:p w14:paraId="1E38420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57E301D2" w14:textId="3B51078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14:paraId="471C0C7D" w14:textId="77777777" w:rsidR="0029167B" w:rsidRDefault="0029167B" w:rsidP="00737CCC">
      <w:pPr>
        <w:widowControl w:val="0"/>
        <w:autoSpaceDE w:val="0"/>
        <w:autoSpaceDN w:val="0"/>
        <w:adjustRightInd w:val="0"/>
        <w:rPr>
          <w:color w:val="1A1A1A"/>
          <w:sz w:val="26"/>
          <w:szCs w:val="26"/>
          <w:lang w:val="en-US"/>
        </w:rPr>
      </w:pPr>
    </w:p>
    <w:p w14:paraId="64AC64D8" w14:textId="77777777"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The cost of upgrading software and configuring the protocol is reasonable, given the improvement in connectivity and forwarding efficiency gained. </w:t>
      </w:r>
    </w:p>
    <w:p w14:paraId="7AFEC97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3AC9BAE4" w14:textId="2E9B9C6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bookmarkStart w:id="7" w:name="_GoBack"/>
      <w:bookmarkEnd w:id="7"/>
    </w:p>
    <w:p w14:paraId="1A17F5F9" w14:textId="77777777" w:rsidR="0029167B" w:rsidRDefault="0029167B" w:rsidP="00737CCC">
      <w:pPr>
        <w:rPr>
          <w:sz w:val="26"/>
          <w:szCs w:val="26"/>
          <w:lang w:val="en-US"/>
        </w:rPr>
      </w:pPr>
    </w:p>
    <w:p w14:paraId="6813A25B" w14:textId="332B8B5D" w:rsidR="00CA09B2" w:rsidRPr="00737CCC" w:rsidRDefault="00737CCC" w:rsidP="00A85451">
      <w:pPr>
        <w:ind w:firstLine="720"/>
        <w:rPr>
          <w:lang w:val="en-US"/>
        </w:rPr>
      </w:pPr>
      <w:r w:rsidRPr="00737CCC">
        <w:rPr>
          <w:sz w:val="26"/>
          <w:szCs w:val="26"/>
          <w:lang w:val="en-US"/>
        </w:rPr>
        <w:t xml:space="preserve">The cost of installing enhanced software, in exchange for improved network performance, is familiar to vendors and users of bridged networks. </w:t>
      </w:r>
      <w:r w:rsidR="00CA09B2" w:rsidRPr="00737CCC">
        <w:rPr>
          <w:sz w:val="26"/>
          <w:szCs w:val="26"/>
        </w:rPr>
        <w:br w:type="page"/>
      </w:r>
      <w:r w:rsidR="00CA09B2" w:rsidRPr="00737CCC">
        <w:rPr>
          <w:b/>
          <w:sz w:val="32"/>
        </w:rPr>
        <w:lastRenderedPageBreak/>
        <w:t>References:</w:t>
      </w:r>
    </w:p>
    <w:p w14:paraId="54485B9E" w14:textId="77777777" w:rsidR="005C65D1" w:rsidRPr="00737CCC" w:rsidRDefault="005C65D1">
      <w:pPr>
        <w:rPr>
          <w:b/>
          <w:sz w:val="36"/>
        </w:rPr>
      </w:pPr>
    </w:p>
    <w:p w14:paraId="76EF9F13" w14:textId="77777777" w:rsidR="002C36F6" w:rsidRPr="00737CCC" w:rsidRDefault="002C36F6" w:rsidP="002C36F6">
      <w:pPr>
        <w:pStyle w:val="ListParagraph"/>
        <w:numPr>
          <w:ilvl w:val="0"/>
          <w:numId w:val="3"/>
        </w:numPr>
        <w:rPr>
          <w:bCs/>
          <w:sz w:val="28"/>
          <w:lang w:val="en-US"/>
        </w:rPr>
      </w:pPr>
      <w:r w:rsidRPr="00737CCC">
        <w:rPr>
          <w:bCs/>
          <w:sz w:val="28"/>
          <w:lang w:val="en-US"/>
        </w:rPr>
        <w:t>IEEE Std 802.1Q-2011, “Media Access Control Bridges and Virtual Bridge Local Area Networks”, 31 August 2011.</w:t>
      </w:r>
    </w:p>
    <w:p w14:paraId="61B6A492" w14:textId="77777777" w:rsidR="005C65D1" w:rsidRPr="00737CCC" w:rsidRDefault="005C65D1" w:rsidP="005C65D1">
      <w:pPr>
        <w:ind w:left="360"/>
        <w:rPr>
          <w:bCs/>
          <w:sz w:val="28"/>
          <w:lang w:val="en-US"/>
        </w:rPr>
      </w:pPr>
    </w:p>
    <w:p w14:paraId="36D45ADE" w14:textId="77777777" w:rsidR="002C36F6" w:rsidRPr="00737CCC" w:rsidRDefault="002C36F6" w:rsidP="002C36F6">
      <w:pPr>
        <w:pStyle w:val="ListParagraph"/>
        <w:numPr>
          <w:ilvl w:val="0"/>
          <w:numId w:val="3"/>
        </w:numPr>
        <w:rPr>
          <w:sz w:val="28"/>
          <w:lang w:val="en-US"/>
        </w:rPr>
      </w:pPr>
      <w:r w:rsidRPr="00737CCC">
        <w:rPr>
          <w:bCs/>
          <w:sz w:val="28"/>
          <w:lang w:val="en-US"/>
        </w:rPr>
        <w:t>IEEE Std 802.11-2012, “… Wireless LAN Medium Access Control (MAC) and Physical Layer (PHY) Specifications”, 6 February 2012.</w:t>
      </w:r>
    </w:p>
    <w:p w14:paraId="0BAECAB9" w14:textId="77777777" w:rsidR="00CA09B2" w:rsidRPr="002C36F6" w:rsidRDefault="00CA09B2">
      <w:pPr>
        <w:rPr>
          <w:sz w:val="24"/>
        </w:rPr>
      </w:pPr>
    </w:p>
    <w:sectPr w:rsidR="00CA09B2" w:rsidRPr="002C36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3C9C" w14:textId="77777777" w:rsidR="002A36FE" w:rsidRDefault="002A36FE">
      <w:r>
        <w:separator/>
      </w:r>
    </w:p>
  </w:endnote>
  <w:endnote w:type="continuationSeparator" w:id="0">
    <w:p w14:paraId="72096F5F" w14:textId="77777777" w:rsidR="002A36FE" w:rsidRDefault="002A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E8E" w14:textId="77777777" w:rsidR="002A36FE" w:rsidRDefault="002A36F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85451">
      <w:rPr>
        <w:noProof/>
      </w:rPr>
      <w:t>9</w:t>
    </w:r>
    <w:r>
      <w:fldChar w:fldCharType="end"/>
    </w:r>
    <w:r>
      <w:tab/>
    </w:r>
    <w:fldSimple w:instr=" COMMENTS  \* MERGEFORMAT ">
      <w:r>
        <w:t>Donald Eastlake, Huawei Technologies</w:t>
      </w:r>
    </w:fldSimple>
  </w:p>
  <w:p w14:paraId="7FB977D6" w14:textId="77777777" w:rsidR="002A36FE" w:rsidRDefault="002A36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0857" w14:textId="77777777" w:rsidR="002A36FE" w:rsidRDefault="002A36FE">
      <w:r>
        <w:separator/>
      </w:r>
    </w:p>
  </w:footnote>
  <w:footnote w:type="continuationSeparator" w:id="0">
    <w:p w14:paraId="40FE288F" w14:textId="77777777" w:rsidR="002A36FE" w:rsidRDefault="002A36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79C3" w14:textId="77777777" w:rsidR="002A36FE" w:rsidRDefault="002A36FE">
    <w:pPr>
      <w:pStyle w:val="Header"/>
      <w:tabs>
        <w:tab w:val="clear" w:pos="6480"/>
        <w:tab w:val="center" w:pos="4680"/>
        <w:tab w:val="right" w:pos="9360"/>
      </w:tabs>
    </w:pPr>
    <w:fldSimple w:instr=" KEYWORDS  \* MERGEFORMAT ">
      <w:r>
        <w:t>September 2012</w:t>
      </w:r>
    </w:fldSimple>
    <w:r>
      <w:tab/>
    </w:r>
    <w:r>
      <w:tab/>
    </w:r>
    <w:fldSimple w:instr=" TITLE  \* MERGEFORMAT ">
      <w:r>
        <w:t>doc.: IEEE 802.11-12/1077r0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239E4"/>
    <w:rsid w:val="00065E4F"/>
    <w:rsid w:val="000F4F3C"/>
    <w:rsid w:val="001420B5"/>
    <w:rsid w:val="001D723B"/>
    <w:rsid w:val="0029020B"/>
    <w:rsid w:val="0029167B"/>
    <w:rsid w:val="002A36FE"/>
    <w:rsid w:val="002C36F6"/>
    <w:rsid w:val="002D44BE"/>
    <w:rsid w:val="00382AA6"/>
    <w:rsid w:val="00384B63"/>
    <w:rsid w:val="003A366F"/>
    <w:rsid w:val="00442037"/>
    <w:rsid w:val="005C65D1"/>
    <w:rsid w:val="0062440B"/>
    <w:rsid w:val="006C0727"/>
    <w:rsid w:val="006E145F"/>
    <w:rsid w:val="006E3B73"/>
    <w:rsid w:val="006E5D23"/>
    <w:rsid w:val="00737CCC"/>
    <w:rsid w:val="00770572"/>
    <w:rsid w:val="0084721C"/>
    <w:rsid w:val="008B190C"/>
    <w:rsid w:val="0091775F"/>
    <w:rsid w:val="00A00B0B"/>
    <w:rsid w:val="00A85451"/>
    <w:rsid w:val="00AA427C"/>
    <w:rsid w:val="00AD4D8D"/>
    <w:rsid w:val="00BE68C2"/>
    <w:rsid w:val="00CA09B2"/>
    <w:rsid w:val="00CD215C"/>
    <w:rsid w:val="00DC5A7B"/>
    <w:rsid w:val="00FA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66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228</TotalTime>
  <Pages>9</Pages>
  <Words>1414</Words>
  <Characters>8066</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802.11-12/1077r9</vt:lpstr>
    </vt:vector>
  </TitlesOfParts>
  <Manager/>
  <Company>Huawei Technologies</Company>
  <LinksUpToDate>false</LinksUpToDate>
  <CharactersWithSpaces>9462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Donald Eastlake III</cp:lastModifiedBy>
  <cp:revision>5</cp:revision>
  <cp:lastPrinted>1901-01-01T05:00:00Z</cp:lastPrinted>
  <dcterms:created xsi:type="dcterms:W3CDTF">2012-09-13T04:43:00Z</dcterms:created>
  <dcterms:modified xsi:type="dcterms:W3CDTF">2012-09-17T05:45:00Z</dcterms:modified>
  <cp:category/>
</cp:coreProperties>
</file>