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FA17E3" w:rsidP="00FA17E3">
            <w:pPr>
              <w:pStyle w:val="T2"/>
            </w:pPr>
            <w:r>
              <w:t>Normative text for scanning related MLMEs</w:t>
            </w:r>
          </w:p>
        </w:tc>
      </w:tr>
      <w:tr w:rsidR="00CA09B2">
        <w:trPr>
          <w:trHeight w:val="359"/>
          <w:jc w:val="center"/>
        </w:trPr>
        <w:tc>
          <w:tcPr>
            <w:tcW w:w="9576" w:type="dxa"/>
            <w:gridSpan w:val="5"/>
            <w:vAlign w:val="center"/>
          </w:tcPr>
          <w:p w:rsidR="00CA09B2" w:rsidRDefault="00CA09B2" w:rsidP="00DD0DA2">
            <w:pPr>
              <w:pStyle w:val="T2"/>
              <w:ind w:left="0"/>
              <w:rPr>
                <w:sz w:val="20"/>
              </w:rPr>
            </w:pPr>
            <w:r>
              <w:rPr>
                <w:sz w:val="20"/>
              </w:rPr>
              <w:t>Date:</w:t>
            </w:r>
            <w:r w:rsidR="00296618">
              <w:rPr>
                <w:b w:val="0"/>
                <w:sz w:val="20"/>
              </w:rPr>
              <w:t>2012-09</w:t>
            </w:r>
            <w:r w:rsidR="00DD0DA2">
              <w:rPr>
                <w:b w:val="0"/>
                <w:sz w:val="20"/>
              </w:rPr>
              <w:t>-</w:t>
            </w:r>
            <w:r w:rsidR="00296618">
              <w:rPr>
                <w:b w:val="0"/>
                <w:sz w:val="20"/>
              </w:rPr>
              <w:t>1</w:t>
            </w:r>
            <w:r w:rsidR="00F76329">
              <w:rPr>
                <w:b w:val="0"/>
                <w:sz w:val="20"/>
              </w:rPr>
              <w:t>7</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133666" w:rsidRPr="00FA17E3">
        <w:trPr>
          <w:jc w:val="center"/>
        </w:trPr>
        <w:tc>
          <w:tcPr>
            <w:tcW w:w="1336" w:type="dxa"/>
            <w:vAlign w:val="center"/>
          </w:tcPr>
          <w:p w:rsidR="00133666" w:rsidRPr="00FA17E3" w:rsidRDefault="00133666">
            <w:pPr>
              <w:pStyle w:val="T2"/>
              <w:spacing w:after="0"/>
              <w:ind w:left="0" w:right="0"/>
              <w:rPr>
                <w:b w:val="0"/>
                <w:sz w:val="20"/>
                <w:lang w:val="fi-FI"/>
              </w:rPr>
            </w:pPr>
            <w:r w:rsidRPr="00FA17E3">
              <w:rPr>
                <w:b w:val="0"/>
                <w:sz w:val="20"/>
                <w:lang w:val="fi-FI"/>
              </w:rPr>
              <w:t>Jarkko Kneckt, Mika Kasslin, Gabor Bajko</w:t>
            </w:r>
          </w:p>
        </w:tc>
        <w:tc>
          <w:tcPr>
            <w:tcW w:w="2064" w:type="dxa"/>
            <w:vAlign w:val="center"/>
          </w:tcPr>
          <w:p w:rsidR="00133666" w:rsidRPr="00FA17E3" w:rsidRDefault="00133666">
            <w:pPr>
              <w:pStyle w:val="T2"/>
              <w:spacing w:after="0"/>
              <w:ind w:left="0" w:right="0"/>
              <w:rPr>
                <w:b w:val="0"/>
                <w:sz w:val="20"/>
                <w:lang w:val="fi-FI"/>
              </w:rPr>
            </w:pPr>
            <w:r>
              <w:rPr>
                <w:b w:val="0"/>
                <w:sz w:val="20"/>
                <w:lang w:val="fi-FI"/>
              </w:rPr>
              <w:t>Nokia Corporation</w:t>
            </w:r>
          </w:p>
        </w:tc>
        <w:tc>
          <w:tcPr>
            <w:tcW w:w="2814" w:type="dxa"/>
            <w:vAlign w:val="center"/>
          </w:tcPr>
          <w:p w:rsidR="00133666" w:rsidRPr="00FA17E3" w:rsidRDefault="00133666" w:rsidP="009010D1">
            <w:pPr>
              <w:pStyle w:val="T2"/>
              <w:spacing w:after="0"/>
              <w:ind w:left="0" w:right="0"/>
              <w:rPr>
                <w:b w:val="0"/>
                <w:sz w:val="20"/>
                <w:lang w:val="fi-FI"/>
              </w:rPr>
            </w:pPr>
            <w:r>
              <w:rPr>
                <w:b w:val="0"/>
                <w:sz w:val="20"/>
                <w:lang w:val="fi-FI"/>
              </w:rPr>
              <w:t>Otaniementie 19, 02150 Espoo Finland</w:t>
            </w:r>
          </w:p>
        </w:tc>
        <w:tc>
          <w:tcPr>
            <w:tcW w:w="1715" w:type="dxa"/>
            <w:vAlign w:val="center"/>
          </w:tcPr>
          <w:p w:rsidR="00133666" w:rsidRPr="00FA17E3" w:rsidRDefault="00133666" w:rsidP="009010D1">
            <w:pPr>
              <w:pStyle w:val="T2"/>
              <w:spacing w:after="0"/>
              <w:ind w:left="0" w:right="0"/>
              <w:rPr>
                <w:b w:val="0"/>
                <w:sz w:val="20"/>
                <w:lang w:val="fi-FI"/>
              </w:rPr>
            </w:pPr>
            <w:r>
              <w:rPr>
                <w:b w:val="0"/>
                <w:sz w:val="20"/>
                <w:lang w:val="fi-FI"/>
              </w:rPr>
              <w:t>+358504821550</w:t>
            </w:r>
          </w:p>
        </w:tc>
        <w:tc>
          <w:tcPr>
            <w:tcW w:w="1647" w:type="dxa"/>
            <w:vAlign w:val="center"/>
          </w:tcPr>
          <w:p w:rsidR="00133666" w:rsidRPr="00FA17E3" w:rsidRDefault="00133666" w:rsidP="009010D1">
            <w:pPr>
              <w:pStyle w:val="T2"/>
              <w:spacing w:after="0"/>
              <w:ind w:left="0" w:right="0"/>
              <w:rPr>
                <w:b w:val="0"/>
                <w:sz w:val="16"/>
                <w:lang w:val="fi-FI"/>
              </w:rPr>
            </w:pPr>
            <w:r>
              <w:rPr>
                <w:b w:val="0"/>
                <w:sz w:val="16"/>
                <w:lang w:val="fi-FI"/>
              </w:rPr>
              <w:t>Jarkko.Kneckt@Nokia.com</w:t>
            </w:r>
          </w:p>
        </w:tc>
      </w:tr>
      <w:tr w:rsidR="00133666" w:rsidRPr="00FA17E3">
        <w:trPr>
          <w:jc w:val="center"/>
        </w:trPr>
        <w:tc>
          <w:tcPr>
            <w:tcW w:w="1336" w:type="dxa"/>
            <w:vAlign w:val="center"/>
          </w:tcPr>
          <w:p w:rsidR="00133666" w:rsidRPr="00015209" w:rsidRDefault="00133666" w:rsidP="009010D1">
            <w:pPr>
              <w:rPr>
                <w:sz w:val="20"/>
              </w:rPr>
            </w:pPr>
            <w:r>
              <w:rPr>
                <w:sz w:val="20"/>
              </w:rPr>
              <w:t>Ping Fang</w:t>
            </w:r>
            <w:r>
              <w:rPr>
                <w:b/>
                <w:sz w:val="20"/>
              </w:rPr>
              <w:t xml:space="preserve">, </w:t>
            </w:r>
            <w:r w:rsidRPr="00015209">
              <w:rPr>
                <w:sz w:val="20"/>
              </w:rPr>
              <w:t>Yunsong Yang</w:t>
            </w:r>
            <w:r>
              <w:rPr>
                <w:sz w:val="20"/>
              </w:rPr>
              <w:t>, Phillip Barber</w:t>
            </w:r>
          </w:p>
          <w:p w:rsidR="00133666" w:rsidRDefault="00133666" w:rsidP="009010D1">
            <w:pPr>
              <w:pStyle w:val="T2"/>
              <w:spacing w:after="0"/>
              <w:ind w:left="0" w:right="0"/>
              <w:rPr>
                <w:b w:val="0"/>
                <w:sz w:val="20"/>
              </w:rPr>
            </w:pPr>
          </w:p>
        </w:tc>
        <w:tc>
          <w:tcPr>
            <w:tcW w:w="2064" w:type="dxa"/>
            <w:vAlign w:val="center"/>
          </w:tcPr>
          <w:p w:rsidR="00133666" w:rsidRDefault="00133666" w:rsidP="009010D1">
            <w:pPr>
              <w:pStyle w:val="T2"/>
              <w:spacing w:after="0"/>
              <w:ind w:left="0" w:right="0"/>
              <w:rPr>
                <w:b w:val="0"/>
                <w:sz w:val="20"/>
              </w:rPr>
            </w:pPr>
            <w:r>
              <w:rPr>
                <w:b w:val="0"/>
                <w:sz w:val="20"/>
              </w:rPr>
              <w:t xml:space="preserve">Huawei Technologies Co. Ltd. </w:t>
            </w:r>
          </w:p>
        </w:tc>
        <w:tc>
          <w:tcPr>
            <w:tcW w:w="2814" w:type="dxa"/>
            <w:vAlign w:val="center"/>
          </w:tcPr>
          <w:p w:rsidR="00133666" w:rsidRDefault="00133666" w:rsidP="009010D1">
            <w:pPr>
              <w:pStyle w:val="T2"/>
              <w:spacing w:after="0"/>
              <w:ind w:left="0" w:right="0"/>
              <w:rPr>
                <w:b w:val="0"/>
                <w:sz w:val="20"/>
              </w:rPr>
            </w:pPr>
            <w:r>
              <w:rPr>
                <w:b w:val="0"/>
                <w:sz w:val="20"/>
              </w:rPr>
              <w:t xml:space="preserve">Bldg. 7, Vision Software Park, Road Gaoxin South 9, Nanshan District, Shenze, Guangdong, China, 518057 </w:t>
            </w:r>
          </w:p>
        </w:tc>
        <w:tc>
          <w:tcPr>
            <w:tcW w:w="1715" w:type="dxa"/>
            <w:vAlign w:val="center"/>
          </w:tcPr>
          <w:p w:rsidR="00133666" w:rsidRDefault="00133666" w:rsidP="009010D1">
            <w:pPr>
              <w:pStyle w:val="T2"/>
              <w:spacing w:after="0"/>
              <w:ind w:left="0" w:right="0"/>
              <w:rPr>
                <w:b w:val="0"/>
                <w:sz w:val="20"/>
              </w:rPr>
            </w:pPr>
            <w:r>
              <w:rPr>
                <w:b w:val="0"/>
                <w:sz w:val="20"/>
              </w:rPr>
              <w:t>+86755 36839346</w:t>
            </w:r>
          </w:p>
        </w:tc>
        <w:tc>
          <w:tcPr>
            <w:tcW w:w="1647" w:type="dxa"/>
            <w:vAlign w:val="center"/>
          </w:tcPr>
          <w:p w:rsidR="00133666" w:rsidRDefault="009B0815" w:rsidP="009010D1">
            <w:pPr>
              <w:pStyle w:val="T2"/>
              <w:spacing w:after="0"/>
              <w:ind w:left="0" w:right="0"/>
              <w:rPr>
                <w:b w:val="0"/>
                <w:sz w:val="16"/>
              </w:rPr>
            </w:pPr>
            <w:r w:rsidRPr="00FB139E">
              <w:rPr>
                <w:b w:val="0"/>
                <w:sz w:val="16"/>
              </w:rPr>
              <w:t>Ping.Fang@Huawei.com</w:t>
            </w:r>
          </w:p>
        </w:tc>
      </w:tr>
      <w:tr w:rsidR="009B0815" w:rsidRPr="00FA17E3">
        <w:trPr>
          <w:jc w:val="center"/>
        </w:trPr>
        <w:tc>
          <w:tcPr>
            <w:tcW w:w="1336" w:type="dxa"/>
            <w:vAlign w:val="center"/>
          </w:tcPr>
          <w:p w:rsidR="009B0815" w:rsidRDefault="00884405" w:rsidP="007C5752">
            <w:pPr>
              <w:rPr>
                <w:sz w:val="20"/>
              </w:rPr>
            </w:pPr>
            <w:r>
              <w:rPr>
                <w:sz w:val="20"/>
              </w:rPr>
              <w:t>Giw</w:t>
            </w:r>
            <w:r w:rsidR="009B0815">
              <w:rPr>
                <w:sz w:val="20"/>
              </w:rPr>
              <w:t>on Park, Kiseon Ryu</w:t>
            </w:r>
          </w:p>
        </w:tc>
        <w:tc>
          <w:tcPr>
            <w:tcW w:w="2064" w:type="dxa"/>
            <w:vAlign w:val="center"/>
          </w:tcPr>
          <w:p w:rsidR="009B0815" w:rsidRDefault="009B0815" w:rsidP="007C5752">
            <w:pPr>
              <w:pStyle w:val="T2"/>
              <w:spacing w:after="0"/>
              <w:ind w:left="0" w:right="0"/>
              <w:rPr>
                <w:b w:val="0"/>
                <w:sz w:val="20"/>
              </w:rPr>
            </w:pPr>
            <w:r>
              <w:rPr>
                <w:b w:val="0"/>
                <w:sz w:val="20"/>
              </w:rPr>
              <w:t>LG Electronics</w:t>
            </w:r>
          </w:p>
        </w:tc>
        <w:tc>
          <w:tcPr>
            <w:tcW w:w="2814" w:type="dxa"/>
            <w:vAlign w:val="center"/>
          </w:tcPr>
          <w:p w:rsidR="009B0815" w:rsidRPr="00735FC6" w:rsidRDefault="009B0815" w:rsidP="007C5752">
            <w:pPr>
              <w:pStyle w:val="T2"/>
              <w:spacing w:after="0"/>
              <w:ind w:left="0" w:right="0"/>
              <w:rPr>
                <w:b w:val="0"/>
                <w:sz w:val="20"/>
                <w:lang w:val="en-US"/>
              </w:rPr>
            </w:pPr>
            <w:r w:rsidRPr="00735FC6">
              <w:rPr>
                <w:b w:val="0"/>
                <w:sz w:val="20"/>
                <w:lang w:val="en-US"/>
              </w:rPr>
              <w:t>LG R&amp;D Complex 533, Hogye-1dong, Dongan-Gu, Anyang, Kyungki, 431-749, Korea</w:t>
            </w:r>
          </w:p>
        </w:tc>
        <w:tc>
          <w:tcPr>
            <w:tcW w:w="1715" w:type="dxa"/>
            <w:vAlign w:val="center"/>
          </w:tcPr>
          <w:p w:rsidR="009B0815" w:rsidRPr="00735FC6" w:rsidRDefault="009B0815" w:rsidP="007C5752">
            <w:pPr>
              <w:pStyle w:val="T2"/>
              <w:spacing w:after="0"/>
              <w:ind w:left="0" w:right="0"/>
              <w:rPr>
                <w:b w:val="0"/>
                <w:sz w:val="16"/>
              </w:rPr>
            </w:pPr>
            <w:r w:rsidRPr="00735FC6">
              <w:rPr>
                <w:b w:val="0"/>
                <w:sz w:val="16"/>
              </w:rPr>
              <w:t>+82-31-450-1879</w:t>
            </w:r>
          </w:p>
        </w:tc>
        <w:tc>
          <w:tcPr>
            <w:tcW w:w="1647" w:type="dxa"/>
            <w:vAlign w:val="center"/>
          </w:tcPr>
          <w:p w:rsidR="009B0815" w:rsidRPr="00735FC6" w:rsidRDefault="009B0815" w:rsidP="007C5752">
            <w:pPr>
              <w:pStyle w:val="T2"/>
              <w:spacing w:after="0"/>
              <w:ind w:left="0" w:right="0"/>
              <w:jc w:val="left"/>
              <w:rPr>
                <w:b w:val="0"/>
                <w:sz w:val="16"/>
              </w:rPr>
            </w:pPr>
            <w:r w:rsidRPr="00204C85">
              <w:rPr>
                <w:b w:val="0"/>
                <w:sz w:val="16"/>
              </w:rPr>
              <w:t>Giwon.Park@lge.com</w:t>
            </w:r>
          </w:p>
        </w:tc>
      </w:tr>
      <w:tr w:rsidR="00FB139E" w:rsidRPr="00FA17E3">
        <w:trPr>
          <w:jc w:val="center"/>
        </w:trPr>
        <w:tc>
          <w:tcPr>
            <w:tcW w:w="1336" w:type="dxa"/>
            <w:vAlign w:val="center"/>
          </w:tcPr>
          <w:p w:rsidR="00FB139E" w:rsidRDefault="00FB139E">
            <w:pPr>
              <w:pStyle w:val="T2"/>
              <w:spacing w:after="0"/>
              <w:ind w:left="0" w:right="0"/>
              <w:rPr>
                <w:b w:val="0"/>
                <w:sz w:val="20"/>
                <w:lang w:val="fi-FI"/>
              </w:rPr>
            </w:pPr>
            <w:r>
              <w:rPr>
                <w:b w:val="0"/>
                <w:sz w:val="20"/>
                <w:lang w:val="fi-FI"/>
              </w:rPr>
              <w:t>Lei Wang</w:t>
            </w:r>
          </w:p>
        </w:tc>
        <w:tc>
          <w:tcPr>
            <w:tcW w:w="2064" w:type="dxa"/>
            <w:vAlign w:val="center"/>
          </w:tcPr>
          <w:p w:rsidR="00FB139E" w:rsidRDefault="00FB139E">
            <w:pPr>
              <w:pStyle w:val="T2"/>
              <w:spacing w:after="0"/>
              <w:ind w:left="0" w:right="0"/>
              <w:jc w:val="left"/>
              <w:rPr>
                <w:b w:val="0"/>
                <w:sz w:val="20"/>
              </w:rPr>
            </w:pPr>
            <w:r>
              <w:rPr>
                <w:b w:val="0"/>
                <w:sz w:val="20"/>
              </w:rPr>
              <w:t>InterDigital Communications</w:t>
            </w:r>
          </w:p>
        </w:tc>
        <w:tc>
          <w:tcPr>
            <w:tcW w:w="2814" w:type="dxa"/>
            <w:vAlign w:val="center"/>
          </w:tcPr>
          <w:p w:rsidR="00FB139E" w:rsidRDefault="00FB139E">
            <w:pPr>
              <w:pStyle w:val="T2"/>
              <w:spacing w:after="0"/>
              <w:ind w:left="0" w:right="0"/>
              <w:jc w:val="left"/>
              <w:rPr>
                <w:b w:val="0"/>
                <w:sz w:val="20"/>
              </w:rPr>
            </w:pPr>
            <w:r>
              <w:rPr>
                <w:b w:val="0"/>
                <w:sz w:val="20"/>
              </w:rPr>
              <w:t>781 Third Ave., King of Prussia, PA 19406</w:t>
            </w:r>
          </w:p>
        </w:tc>
        <w:tc>
          <w:tcPr>
            <w:tcW w:w="1715" w:type="dxa"/>
            <w:vAlign w:val="center"/>
          </w:tcPr>
          <w:p w:rsidR="00FB139E" w:rsidRDefault="00FB139E">
            <w:pPr>
              <w:pStyle w:val="T2"/>
              <w:spacing w:after="0"/>
              <w:ind w:left="0" w:right="0"/>
              <w:jc w:val="left"/>
              <w:rPr>
                <w:b w:val="0"/>
                <w:sz w:val="20"/>
              </w:rPr>
            </w:pPr>
            <w:r>
              <w:rPr>
                <w:b w:val="0"/>
                <w:sz w:val="20"/>
              </w:rPr>
              <w:t>1 858 205 7286</w:t>
            </w:r>
          </w:p>
        </w:tc>
        <w:tc>
          <w:tcPr>
            <w:tcW w:w="1647" w:type="dxa"/>
            <w:vAlign w:val="center"/>
          </w:tcPr>
          <w:p w:rsidR="00FB139E" w:rsidRDefault="00134A65">
            <w:pPr>
              <w:pStyle w:val="T2"/>
              <w:spacing w:after="0"/>
              <w:ind w:left="0" w:right="0"/>
              <w:rPr>
                <w:b w:val="0"/>
                <w:sz w:val="16"/>
              </w:rPr>
            </w:pPr>
            <w:r w:rsidRPr="00134A65">
              <w:rPr>
                <w:b w:val="0"/>
                <w:sz w:val="16"/>
              </w:rPr>
              <w:t>leiw@billeigean.com</w:t>
            </w:r>
          </w:p>
        </w:tc>
      </w:tr>
      <w:tr w:rsidR="00134A65" w:rsidRPr="00FA17E3">
        <w:trPr>
          <w:jc w:val="center"/>
        </w:trPr>
        <w:tc>
          <w:tcPr>
            <w:tcW w:w="1336" w:type="dxa"/>
            <w:vAlign w:val="center"/>
          </w:tcPr>
          <w:p w:rsidR="00134A65" w:rsidRPr="00802D3A" w:rsidRDefault="00134A65" w:rsidP="0052732B">
            <w:pPr>
              <w:pStyle w:val="T2"/>
              <w:spacing w:after="0"/>
              <w:ind w:left="0" w:right="0"/>
              <w:rPr>
                <w:b w:val="0"/>
                <w:sz w:val="20"/>
                <w:lang w:val="en-US"/>
              </w:rPr>
            </w:pPr>
            <w:bookmarkStart w:id="0" w:name="_GoBack" w:colFirst="0" w:colLast="4"/>
            <w:r w:rsidRPr="00802D3A">
              <w:rPr>
                <w:rFonts w:hint="eastAsia"/>
                <w:b w:val="0"/>
                <w:sz w:val="20"/>
                <w:lang w:val="en-US"/>
              </w:rPr>
              <w:t>Jae Seung Lee</w:t>
            </w:r>
            <w:r w:rsidRPr="00802D3A">
              <w:rPr>
                <w:b w:val="0"/>
                <w:sz w:val="20"/>
                <w:lang w:val="en-US"/>
              </w:rPr>
              <w:t xml:space="preserve">,  </w:t>
            </w:r>
            <w:r w:rsidRPr="00802D3A">
              <w:rPr>
                <w:rFonts w:hint="eastAsia"/>
                <w:b w:val="0"/>
                <w:sz w:val="20"/>
                <w:lang w:val="en-US"/>
              </w:rPr>
              <w:t>Minho Cheong</w:t>
            </w:r>
            <w:r w:rsidRPr="00802D3A">
              <w:rPr>
                <w:b w:val="0"/>
                <w:sz w:val="20"/>
                <w:lang w:val="en-US"/>
              </w:rPr>
              <w:t xml:space="preserve">,  </w:t>
            </w:r>
            <w:r w:rsidRPr="00802D3A">
              <w:rPr>
                <w:rFonts w:hint="eastAsia"/>
                <w:b w:val="0"/>
                <w:sz w:val="20"/>
                <w:lang w:val="en-US"/>
              </w:rPr>
              <w:t>Sok-kyu Lee</w:t>
            </w:r>
          </w:p>
        </w:tc>
        <w:tc>
          <w:tcPr>
            <w:tcW w:w="2064" w:type="dxa"/>
            <w:vAlign w:val="center"/>
          </w:tcPr>
          <w:p w:rsidR="00134A65" w:rsidRPr="00F364D7" w:rsidRDefault="00134A65" w:rsidP="0052732B">
            <w:pPr>
              <w:pStyle w:val="T2"/>
              <w:spacing w:after="0"/>
              <w:ind w:left="0" w:right="0"/>
              <w:rPr>
                <w:b w:val="0"/>
                <w:sz w:val="20"/>
                <w:lang w:val="fi-FI"/>
              </w:rPr>
            </w:pPr>
            <w:r w:rsidRPr="00F364D7">
              <w:rPr>
                <w:rFonts w:hint="eastAsia"/>
                <w:b w:val="0"/>
                <w:sz w:val="20"/>
                <w:lang w:val="fi-FI"/>
              </w:rPr>
              <w:t>ETRI</w:t>
            </w:r>
          </w:p>
        </w:tc>
        <w:tc>
          <w:tcPr>
            <w:tcW w:w="2814" w:type="dxa"/>
            <w:vAlign w:val="center"/>
          </w:tcPr>
          <w:p w:rsidR="00134A65" w:rsidRPr="00802D3A" w:rsidRDefault="00134A65" w:rsidP="0052732B">
            <w:pPr>
              <w:pStyle w:val="T2"/>
              <w:spacing w:after="0"/>
              <w:ind w:left="0" w:right="0"/>
              <w:rPr>
                <w:b w:val="0"/>
                <w:sz w:val="20"/>
                <w:lang w:val="en-US"/>
              </w:rPr>
            </w:pPr>
            <w:r w:rsidRPr="00802D3A">
              <w:rPr>
                <w:rFonts w:hint="eastAsia"/>
                <w:b w:val="0"/>
                <w:sz w:val="20"/>
                <w:lang w:val="en-US"/>
              </w:rPr>
              <w:t>161 Gajeong-dong, Yuseong-Gu, Daejoen, Korea</w:t>
            </w:r>
          </w:p>
        </w:tc>
        <w:tc>
          <w:tcPr>
            <w:tcW w:w="1715" w:type="dxa"/>
            <w:vAlign w:val="center"/>
          </w:tcPr>
          <w:p w:rsidR="00134A65" w:rsidRPr="00F364D7" w:rsidRDefault="00134A65" w:rsidP="0052732B">
            <w:pPr>
              <w:pStyle w:val="T2"/>
              <w:spacing w:after="0"/>
              <w:ind w:left="0" w:right="0"/>
              <w:rPr>
                <w:b w:val="0"/>
                <w:sz w:val="20"/>
                <w:lang w:val="fi-FI"/>
              </w:rPr>
            </w:pPr>
            <w:r w:rsidRPr="00F364D7">
              <w:rPr>
                <w:rFonts w:hint="eastAsia"/>
                <w:b w:val="0"/>
                <w:sz w:val="20"/>
                <w:lang w:val="fi-FI"/>
              </w:rPr>
              <w:t>+82 42 860 1326</w:t>
            </w:r>
          </w:p>
        </w:tc>
        <w:tc>
          <w:tcPr>
            <w:tcW w:w="1647" w:type="dxa"/>
            <w:vAlign w:val="center"/>
          </w:tcPr>
          <w:p w:rsidR="00134A65" w:rsidRPr="00942376" w:rsidRDefault="00134A65" w:rsidP="0052732B">
            <w:pPr>
              <w:pStyle w:val="T2"/>
              <w:spacing w:after="0"/>
              <w:ind w:left="0" w:right="0"/>
              <w:rPr>
                <w:b w:val="0"/>
                <w:sz w:val="16"/>
              </w:rPr>
            </w:pPr>
            <w:hyperlink r:id="rId8" w:history="1">
              <w:r w:rsidRPr="00942376">
                <w:rPr>
                  <w:rFonts w:hint="eastAsia"/>
                  <w:b w:val="0"/>
                  <w:sz w:val="16"/>
                </w:rPr>
                <w:t>jasonlee@etri.re.kr</w:t>
              </w:r>
            </w:hyperlink>
          </w:p>
        </w:tc>
      </w:tr>
    </w:tbl>
    <w:bookmarkEnd w:id="0"/>
    <w:p w:rsidR="00CA09B2" w:rsidRPr="00FA17E3" w:rsidRDefault="008D7BFA">
      <w:pPr>
        <w:pStyle w:val="T1"/>
        <w:spacing w:after="120"/>
        <w:rPr>
          <w:sz w:val="22"/>
          <w:lang w:val="fi-FI"/>
        </w:rPr>
      </w:pPr>
      <w:r>
        <w:rPr>
          <w:noProof/>
          <w:lang w:val="en-US"/>
        </w:rPr>
        <mc:AlternateContent>
          <mc:Choice Requires="wps">
            <w:drawing>
              <wp:anchor distT="0" distB="0" distL="114300" distR="114300" simplePos="0" relativeHeight="251657728" behindDoc="0" locked="0" layoutInCell="0" allowOverlap="1" wp14:anchorId="49A8000A" wp14:editId="4D1666A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4A9F" w:rsidRDefault="00E84A9F">
                            <w:pPr>
                              <w:pStyle w:val="T1"/>
                              <w:spacing w:after="120"/>
                            </w:pPr>
                            <w:r>
                              <w:t>Abstract</w:t>
                            </w:r>
                          </w:p>
                          <w:p w:rsidR="00E84A9F" w:rsidRDefault="00FA17E3">
                            <w:pPr>
                              <w:jc w:val="both"/>
                            </w:pPr>
                            <w:r>
                              <w:t xml:space="preserve">The submission provides normative text for </w:t>
                            </w:r>
                            <w:r w:rsidR="00675FD5">
                              <w:t xml:space="preserve">active scanning process and to </w:t>
                            </w:r>
                            <w:r>
                              <w:t>MLME related functionality</w:t>
                            </w:r>
                            <w:r w:rsidR="00675FD5">
                              <w:t xml:space="preserve">. The MLME related functionality enables </w:t>
                            </w:r>
                            <w:r w:rsidR="00A130F9">
                              <w:t>report</w:t>
                            </w:r>
                            <w:r w:rsidR="00675FD5">
                              <w:t xml:space="preserve">ingof the new discovered BSSs </w:t>
                            </w:r>
                            <w:r w:rsidR="00A130F9">
                              <w:t>without additional delays</w:t>
                            </w:r>
                            <w:r w:rsidR="00FB139E">
                              <w:t xml:space="preserve">. </w:t>
                            </w:r>
                            <w:r w:rsidR="00A130F9">
                              <w:t xml:space="preserve"> </w:t>
                            </w:r>
                            <w:r w:rsidR="00FB139E">
                              <w:t xml:space="preserve">Also the </w:t>
                            </w:r>
                            <w:r w:rsidR="00675FD5">
                              <w:t xml:space="preserve">scanning </w:t>
                            </w:r>
                            <w:r w:rsidR="00FB139E">
                              <w:t xml:space="preserve">process may be </w:t>
                            </w:r>
                            <w:r w:rsidR="00A130F9">
                              <w:t>stop</w:t>
                            </w:r>
                            <w:r w:rsidR="00FB139E">
                              <w:t>ped through MLME primitive</w:t>
                            </w:r>
                            <w:r>
                              <w:t xml:space="preserve">. </w:t>
                            </w:r>
                          </w:p>
                          <w:p w:rsidR="00870A15" w:rsidRDefault="00870A15">
                            <w:pPr>
                              <w:jc w:val="both"/>
                            </w:pPr>
                          </w:p>
                          <w:p w:rsidR="00870A15" w:rsidRDefault="00870A15">
                            <w:pPr>
                              <w:jc w:val="both"/>
                            </w:pPr>
                            <w:r>
                              <w:t>The submission is related to 11-12-151r</w:t>
                            </w:r>
                            <w:r w:rsidR="004D5504">
                              <w:t>12</w:t>
                            </w:r>
                            <w:r w:rsidR="001F3A90">
                              <w:t xml:space="preserve"> requirements 6.1.2 and 6.2.1.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E84A9F" w:rsidRDefault="00E84A9F">
                      <w:pPr>
                        <w:pStyle w:val="T1"/>
                        <w:spacing w:after="120"/>
                      </w:pPr>
                      <w:r>
                        <w:t>Abstract</w:t>
                      </w:r>
                    </w:p>
                    <w:p w:rsidR="00E84A9F" w:rsidRDefault="00FA17E3">
                      <w:pPr>
                        <w:jc w:val="both"/>
                      </w:pPr>
                      <w:r>
                        <w:t xml:space="preserve">The submission provides normative text for </w:t>
                      </w:r>
                      <w:r w:rsidR="00675FD5">
                        <w:t xml:space="preserve">active scanning process and to </w:t>
                      </w:r>
                      <w:r>
                        <w:t>MLME related functionality</w:t>
                      </w:r>
                      <w:r w:rsidR="00675FD5">
                        <w:t xml:space="preserve">. The MLME related functionality enables </w:t>
                      </w:r>
                      <w:r w:rsidR="00A130F9">
                        <w:t>report</w:t>
                      </w:r>
                      <w:r w:rsidR="00675FD5">
                        <w:t xml:space="preserve">ingof the new discovered BSSs </w:t>
                      </w:r>
                      <w:r w:rsidR="00A130F9">
                        <w:t>without additional delays</w:t>
                      </w:r>
                      <w:r w:rsidR="00FB139E">
                        <w:t xml:space="preserve">. </w:t>
                      </w:r>
                      <w:r w:rsidR="00A130F9">
                        <w:t xml:space="preserve"> </w:t>
                      </w:r>
                      <w:r w:rsidR="00FB139E">
                        <w:t xml:space="preserve">Also the </w:t>
                      </w:r>
                      <w:r w:rsidR="00675FD5">
                        <w:t xml:space="preserve">scanning </w:t>
                      </w:r>
                      <w:r w:rsidR="00FB139E">
                        <w:t xml:space="preserve">process may be </w:t>
                      </w:r>
                      <w:r w:rsidR="00A130F9">
                        <w:t>stop</w:t>
                      </w:r>
                      <w:r w:rsidR="00FB139E">
                        <w:t>ped through MLME primitive</w:t>
                      </w:r>
                      <w:r>
                        <w:t xml:space="preserve">. </w:t>
                      </w:r>
                    </w:p>
                    <w:p w:rsidR="00870A15" w:rsidRDefault="00870A15">
                      <w:pPr>
                        <w:jc w:val="both"/>
                      </w:pPr>
                    </w:p>
                    <w:p w:rsidR="00870A15" w:rsidRDefault="00870A15">
                      <w:pPr>
                        <w:jc w:val="both"/>
                      </w:pPr>
                      <w:r>
                        <w:t>The submission is related to 11-12-151r</w:t>
                      </w:r>
                      <w:r w:rsidR="004D5504">
                        <w:t>12</w:t>
                      </w:r>
                      <w:r w:rsidR="001F3A90">
                        <w:t xml:space="preserve"> requirements 6.1.2 and 6.2.1. </w:t>
                      </w:r>
                      <w:bookmarkStart w:id="1" w:name="_GoBack"/>
                      <w:bookmarkEnd w:id="1"/>
                    </w:p>
                  </w:txbxContent>
                </v:textbox>
              </v:shape>
            </w:pict>
          </mc:Fallback>
        </mc:AlternateContent>
      </w:r>
    </w:p>
    <w:p w:rsidR="00CA09B2" w:rsidRDefault="00CA09B2" w:rsidP="009D7603">
      <w:r w:rsidRPr="00FA17E3">
        <w:rPr>
          <w:lang w:val="fi-FI"/>
        </w:rPr>
        <w:br w:type="page"/>
      </w:r>
    </w:p>
    <w:p w:rsidR="00555F34" w:rsidRPr="006E2B0F" w:rsidRDefault="00555F34" w:rsidP="00555F34">
      <w:pPr>
        <w:outlineLvl w:val="0"/>
        <w:rPr>
          <w:rFonts w:cs="Arial"/>
          <w:b/>
          <w:bCs/>
          <w:color w:val="000000"/>
          <w:sz w:val="24"/>
          <w:szCs w:val="19"/>
          <w:lang w:val="de-DE" w:eastAsia="de-DE"/>
        </w:rPr>
      </w:pPr>
      <w:r w:rsidRPr="006E2B0F">
        <w:rPr>
          <w:rFonts w:cs="Arial"/>
          <w:b/>
          <w:bCs/>
          <w:color w:val="000000"/>
          <w:sz w:val="24"/>
          <w:szCs w:val="19"/>
          <w:lang w:val="de-DE" w:eastAsia="de-DE"/>
        </w:rPr>
        <w:lastRenderedPageBreak/>
        <w:t>6.3.3.2 MLME-SCAN.request</w:t>
      </w:r>
    </w:p>
    <w:p w:rsidR="00555F34" w:rsidRPr="006E2B0F" w:rsidRDefault="00555F34" w:rsidP="00555F34">
      <w:pPr>
        <w:rPr>
          <w:rFonts w:cs="Arial"/>
          <w:b/>
          <w:bCs/>
          <w:color w:val="000000"/>
          <w:sz w:val="24"/>
          <w:szCs w:val="19"/>
          <w:lang w:val="de-DE" w:eastAsia="de-DE"/>
        </w:rPr>
      </w:pPr>
    </w:p>
    <w:p w:rsidR="00555F34" w:rsidRPr="006E2B0F" w:rsidRDefault="00555F34" w:rsidP="00555F34">
      <w:pPr>
        <w:rPr>
          <w:rFonts w:cs="Arial"/>
          <w:b/>
          <w:bCs/>
          <w:color w:val="000000"/>
          <w:sz w:val="24"/>
          <w:szCs w:val="19"/>
          <w:lang w:val="de-DE" w:eastAsia="de-DE"/>
        </w:rPr>
      </w:pPr>
      <w:r w:rsidRPr="006E2B0F">
        <w:rPr>
          <w:rFonts w:cs="Arial"/>
          <w:b/>
          <w:bCs/>
          <w:color w:val="000000"/>
          <w:sz w:val="24"/>
          <w:szCs w:val="19"/>
          <w:lang w:val="de-DE" w:eastAsia="de-DE"/>
        </w:rPr>
        <w:t>6.3.3.2.2 Semantics of the service primitive</w:t>
      </w:r>
    </w:p>
    <w:p w:rsidR="00555F34" w:rsidRPr="00A06733" w:rsidRDefault="00555F34" w:rsidP="00555F34">
      <w:pPr>
        <w:rPr>
          <w:i/>
          <w:highlight w:val="yellow"/>
        </w:rPr>
      </w:pPr>
      <w:r w:rsidRPr="00A06733">
        <w:rPr>
          <w:i/>
          <w:highlight w:val="yellow"/>
        </w:rPr>
        <w:t>Instructions to Editor: Change the clause as shown with track changes</w:t>
      </w:r>
      <w:r>
        <w:rPr>
          <w:i/>
          <w:highlight w:val="yellow"/>
        </w:rPr>
        <w:t>:</w:t>
      </w:r>
    </w:p>
    <w:p w:rsidR="00555F34" w:rsidRPr="00D1745E" w:rsidRDefault="00555F34" w:rsidP="00555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D1745E">
        <w:rPr>
          <w:color w:val="000000"/>
          <w:sz w:val="24"/>
          <w:szCs w:val="19"/>
          <w:lang w:val="de-DE" w:eastAsia="de-DE"/>
        </w:rPr>
        <w:t>The primitive parameters are as follows:</w:t>
      </w:r>
    </w:p>
    <w:p w:rsidR="00555F34" w:rsidRDefault="00555F34" w:rsidP="00555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p>
    <w:p w:rsidR="00555F34" w:rsidRPr="006E2B0F" w:rsidRDefault="00555F34" w:rsidP="00555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000000"/>
          <w:sz w:val="24"/>
          <w:szCs w:val="19"/>
          <w:lang w:val="de-DE" w:eastAsia="de-DE"/>
        </w:rPr>
      </w:pPr>
      <w:r w:rsidRPr="006E2B0F">
        <w:rPr>
          <w:color w:val="000000"/>
          <w:sz w:val="24"/>
          <w:szCs w:val="19"/>
          <w:lang w:val="de-DE" w:eastAsia="de-DE"/>
        </w:rPr>
        <w:t>MLME-SCAN.request(</w:t>
      </w:r>
    </w:p>
    <w:p w:rsidR="00555F34" w:rsidRPr="006E2B0F" w:rsidRDefault="00555F34" w:rsidP="00555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BSSType, </w:t>
      </w:r>
    </w:p>
    <w:p w:rsidR="00555F34" w:rsidRPr="006E2B0F" w:rsidRDefault="00555F34" w:rsidP="00555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BSSID, </w:t>
      </w:r>
    </w:p>
    <w:p w:rsidR="00555F34" w:rsidRPr="006E2B0F" w:rsidRDefault="00555F34" w:rsidP="00555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SSID, </w:t>
      </w:r>
    </w:p>
    <w:p w:rsidR="00555F34" w:rsidRPr="006E2B0F" w:rsidRDefault="00555F34" w:rsidP="00555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ScanType, </w:t>
      </w:r>
    </w:p>
    <w:p w:rsidR="00555F34" w:rsidRPr="006E2B0F" w:rsidRDefault="00555F34" w:rsidP="00555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ProbeDelay, </w:t>
      </w:r>
    </w:p>
    <w:p w:rsidR="00555F34" w:rsidRPr="006E2B0F" w:rsidRDefault="00555F34" w:rsidP="00555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ChannelList, </w:t>
      </w:r>
    </w:p>
    <w:p w:rsidR="00555F34" w:rsidRPr="006E2B0F" w:rsidRDefault="00555F34" w:rsidP="00555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MinChannelTime, </w:t>
      </w:r>
    </w:p>
    <w:p w:rsidR="00555F34" w:rsidRPr="006E2B0F" w:rsidRDefault="00555F34" w:rsidP="00555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MaxChannelTime, </w:t>
      </w:r>
    </w:p>
    <w:p w:rsidR="00555F34" w:rsidRDefault="00555F34" w:rsidP="00555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RequestInformation,</w:t>
      </w:r>
    </w:p>
    <w:p w:rsidR="00555F34" w:rsidRPr="00784C32" w:rsidRDefault="00555F34" w:rsidP="00555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sidRPr="00784C32">
        <w:rPr>
          <w:color w:val="000000"/>
          <w:sz w:val="24"/>
          <w:szCs w:val="19"/>
          <w:lang w:val="de-DE" w:eastAsia="de-DE"/>
        </w:rPr>
        <w:t>SSID List,</w:t>
      </w:r>
    </w:p>
    <w:p w:rsidR="00555F34" w:rsidRPr="00784C32" w:rsidRDefault="00555F34" w:rsidP="00555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sidRPr="00784C32">
        <w:rPr>
          <w:color w:val="000000"/>
          <w:sz w:val="24"/>
          <w:szCs w:val="19"/>
          <w:lang w:val="de-DE" w:eastAsia="de-DE"/>
        </w:rPr>
        <w:t>ChannelUsage,</w:t>
      </w:r>
    </w:p>
    <w:p w:rsidR="00555F34" w:rsidRPr="00784C32" w:rsidRDefault="00555F34" w:rsidP="00555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sidRPr="00784C32">
        <w:rPr>
          <w:color w:val="000000"/>
          <w:sz w:val="24"/>
          <w:szCs w:val="19"/>
          <w:lang w:val="de-DE" w:eastAsia="de-DE"/>
        </w:rPr>
        <w:t>AccessNetworkType,</w:t>
      </w:r>
    </w:p>
    <w:p w:rsidR="00555F34" w:rsidRPr="00784C32" w:rsidRDefault="00555F34" w:rsidP="00555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sidRPr="00784C32">
        <w:rPr>
          <w:color w:val="000000"/>
          <w:sz w:val="24"/>
          <w:szCs w:val="19"/>
          <w:lang w:val="de-DE" w:eastAsia="de-DE"/>
        </w:rPr>
        <w:t>HESSID,</w:t>
      </w:r>
    </w:p>
    <w:p w:rsidR="00555F34" w:rsidRDefault="00555F34" w:rsidP="00555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sidRPr="00784C32">
        <w:rPr>
          <w:color w:val="000000"/>
          <w:sz w:val="24"/>
          <w:szCs w:val="19"/>
          <w:lang w:val="de-DE" w:eastAsia="de-DE"/>
        </w:rPr>
        <w:t>MeshID,</w:t>
      </w:r>
    </w:p>
    <w:p w:rsidR="00555F34" w:rsidRPr="00FB139E" w:rsidRDefault="00555F34" w:rsidP="00555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0070C0"/>
          <w:sz w:val="24"/>
          <w:szCs w:val="19"/>
          <w:u w:val="single"/>
          <w:lang w:val="de-DE" w:eastAsia="de-DE"/>
        </w:rPr>
      </w:pPr>
      <w:r w:rsidRPr="00F502C5">
        <w:rPr>
          <w:color w:val="0000FF"/>
          <w:sz w:val="24"/>
          <w:szCs w:val="19"/>
          <w:lang w:val="de-DE" w:eastAsia="de-DE"/>
        </w:rPr>
        <w:tab/>
      </w:r>
      <w:r w:rsidRPr="00F502C5">
        <w:rPr>
          <w:color w:val="0000FF"/>
          <w:sz w:val="24"/>
          <w:szCs w:val="19"/>
          <w:lang w:val="de-DE" w:eastAsia="de-DE"/>
        </w:rPr>
        <w:tab/>
      </w:r>
      <w:r w:rsidRPr="00F502C5">
        <w:rPr>
          <w:color w:val="0000FF"/>
          <w:sz w:val="24"/>
          <w:szCs w:val="19"/>
          <w:lang w:val="de-DE" w:eastAsia="de-DE"/>
        </w:rPr>
        <w:tab/>
      </w:r>
      <w:r w:rsidRPr="00F502C5">
        <w:rPr>
          <w:color w:val="0000FF"/>
          <w:sz w:val="24"/>
          <w:szCs w:val="19"/>
          <w:lang w:val="de-DE" w:eastAsia="de-DE"/>
        </w:rPr>
        <w:tab/>
      </w:r>
      <w:r>
        <w:rPr>
          <w:color w:val="0070C0"/>
          <w:sz w:val="24"/>
          <w:szCs w:val="19"/>
          <w:u w:val="single"/>
          <w:lang w:val="de-DE" w:eastAsia="de-DE"/>
        </w:rPr>
        <w:t>ReportingOption</w:t>
      </w:r>
      <w:r w:rsidRPr="0036207F">
        <w:rPr>
          <w:color w:val="0070C0"/>
          <w:sz w:val="24"/>
          <w:szCs w:val="19"/>
          <w:u w:val="single"/>
          <w:lang w:val="de-DE" w:eastAsia="de-DE"/>
        </w:rPr>
        <w:t>,</w:t>
      </w:r>
    </w:p>
    <w:p w:rsidR="00555F34" w:rsidRPr="006E2B0F" w:rsidRDefault="00555F34" w:rsidP="00555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VendorSpecificInfo</w:t>
      </w:r>
    </w:p>
    <w:p w:rsidR="00555F34" w:rsidRPr="006E2B0F" w:rsidRDefault="00555F34" w:rsidP="00555F34">
      <w:pPr>
        <w:rPr>
          <w:color w:val="000000"/>
          <w:sz w:val="24"/>
          <w:szCs w:val="19"/>
          <w:lang w:val="de-DE" w:eastAsia="de-DE"/>
        </w:rPr>
      </w:pPr>
      <w:r w:rsidRPr="006E2B0F">
        <w:rPr>
          <w:color w:val="000000"/>
          <w:sz w:val="24"/>
          <w:szCs w:val="19"/>
          <w:lang w:val="de-DE" w:eastAsia="de-DE"/>
        </w:rPr>
        <w:t>)</w:t>
      </w:r>
    </w:p>
    <w:p w:rsidR="00555F34" w:rsidRPr="006E2B0F" w:rsidRDefault="00555F34" w:rsidP="00555F34">
      <w:pPr>
        <w:rPr>
          <w:color w:val="000000"/>
          <w:sz w:val="24"/>
          <w:szCs w:val="19"/>
          <w:lang w:val="de-DE" w:eastAsia="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49"/>
        <w:gridCol w:w="2330"/>
        <w:gridCol w:w="2570"/>
        <w:gridCol w:w="2327"/>
      </w:tblGrid>
      <w:tr w:rsidR="00555F34" w:rsidRPr="006E2B0F" w:rsidTr="0036207F">
        <w:tc>
          <w:tcPr>
            <w:tcW w:w="2375" w:type="dxa"/>
          </w:tcPr>
          <w:p w:rsidR="00555F34" w:rsidRPr="006E2B0F" w:rsidRDefault="00555F34" w:rsidP="003620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Name</w:t>
            </w:r>
          </w:p>
        </w:tc>
        <w:tc>
          <w:tcPr>
            <w:tcW w:w="2375" w:type="dxa"/>
          </w:tcPr>
          <w:p w:rsidR="00555F34" w:rsidRPr="006E2B0F" w:rsidRDefault="00555F34" w:rsidP="003620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Type</w:t>
            </w:r>
          </w:p>
        </w:tc>
        <w:tc>
          <w:tcPr>
            <w:tcW w:w="2375" w:type="dxa"/>
          </w:tcPr>
          <w:p w:rsidR="00555F34" w:rsidRPr="006E2B0F" w:rsidRDefault="00555F34" w:rsidP="003620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Valid range</w:t>
            </w:r>
          </w:p>
        </w:tc>
        <w:tc>
          <w:tcPr>
            <w:tcW w:w="2375" w:type="dxa"/>
          </w:tcPr>
          <w:p w:rsidR="00555F34" w:rsidRPr="006E2B0F" w:rsidRDefault="00555F34" w:rsidP="003620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Description</w:t>
            </w:r>
          </w:p>
        </w:tc>
      </w:tr>
      <w:tr w:rsidR="00555F34" w:rsidRPr="006E2B0F" w:rsidTr="0036207F">
        <w:tc>
          <w:tcPr>
            <w:tcW w:w="2375" w:type="dxa"/>
          </w:tcPr>
          <w:p w:rsidR="00555F34" w:rsidRPr="0036207F" w:rsidRDefault="00C71F1B" w:rsidP="003620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4"/>
                <w:szCs w:val="19"/>
                <w:u w:val="single"/>
                <w:lang w:val="de-DE" w:eastAsia="de-DE"/>
              </w:rPr>
            </w:pPr>
            <w:r>
              <w:rPr>
                <w:color w:val="0070C0"/>
                <w:sz w:val="24"/>
                <w:szCs w:val="19"/>
                <w:u w:val="single"/>
                <w:lang w:val="de-DE" w:eastAsia="de-DE"/>
              </w:rPr>
              <w:t>Reporting</w:t>
            </w:r>
            <w:r w:rsidR="00555F34">
              <w:rPr>
                <w:color w:val="0070C0"/>
                <w:sz w:val="24"/>
                <w:szCs w:val="19"/>
                <w:u w:val="single"/>
                <w:lang w:val="de-DE" w:eastAsia="de-DE"/>
              </w:rPr>
              <w:t>Option</w:t>
            </w:r>
          </w:p>
        </w:tc>
        <w:tc>
          <w:tcPr>
            <w:tcW w:w="2375" w:type="dxa"/>
          </w:tcPr>
          <w:p w:rsidR="00555F34" w:rsidRPr="0036207F" w:rsidRDefault="00555F34" w:rsidP="003620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4"/>
                <w:szCs w:val="16"/>
                <w:u w:val="single"/>
                <w:lang w:val="de-DE" w:eastAsia="de-DE"/>
              </w:rPr>
            </w:pPr>
            <w:r>
              <w:rPr>
                <w:color w:val="0070C0"/>
                <w:sz w:val="24"/>
                <w:szCs w:val="16"/>
                <w:u w:val="single"/>
                <w:lang w:val="de-DE" w:eastAsia="de-DE"/>
              </w:rPr>
              <w:t>Enumeration</w:t>
            </w:r>
          </w:p>
        </w:tc>
        <w:tc>
          <w:tcPr>
            <w:tcW w:w="2375" w:type="dxa"/>
          </w:tcPr>
          <w:p w:rsidR="00555F34" w:rsidRDefault="00555F34" w:rsidP="003620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4"/>
                <w:szCs w:val="16"/>
                <w:u w:val="single"/>
                <w:lang w:val="de-DE" w:eastAsia="de-DE"/>
              </w:rPr>
            </w:pPr>
            <w:r>
              <w:rPr>
                <w:color w:val="0070C0"/>
                <w:sz w:val="24"/>
                <w:szCs w:val="16"/>
                <w:u w:val="single"/>
                <w:lang w:val="de-DE" w:eastAsia="de-DE"/>
              </w:rPr>
              <w:t>IMMEDIATE,</w:t>
            </w:r>
          </w:p>
          <w:p w:rsidR="00555F34" w:rsidRDefault="00555F34" w:rsidP="003620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4"/>
                <w:szCs w:val="16"/>
                <w:u w:val="single"/>
                <w:lang w:val="de-DE" w:eastAsia="de-DE"/>
              </w:rPr>
            </w:pPr>
            <w:r>
              <w:rPr>
                <w:color w:val="0070C0"/>
                <w:sz w:val="24"/>
                <w:szCs w:val="16"/>
                <w:u w:val="single"/>
                <w:lang w:val="de-DE" w:eastAsia="de-DE"/>
              </w:rPr>
              <w:t>CHANNEL_SPECIFIC,</w:t>
            </w:r>
          </w:p>
          <w:p w:rsidR="00555F34" w:rsidRPr="0036207F" w:rsidRDefault="00555F34" w:rsidP="003620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4"/>
                <w:szCs w:val="16"/>
                <w:u w:val="single"/>
                <w:lang w:val="de-DE" w:eastAsia="de-DE"/>
              </w:rPr>
            </w:pPr>
            <w:r>
              <w:rPr>
                <w:color w:val="0070C0"/>
                <w:sz w:val="24"/>
                <w:szCs w:val="16"/>
                <w:u w:val="single"/>
                <w:lang w:val="de-DE" w:eastAsia="de-DE"/>
              </w:rPr>
              <w:t>AT_END</w:t>
            </w:r>
          </w:p>
        </w:tc>
        <w:tc>
          <w:tcPr>
            <w:tcW w:w="2375" w:type="dxa"/>
          </w:tcPr>
          <w:p w:rsidR="00555F34" w:rsidRPr="0036207F" w:rsidRDefault="00555F34" w:rsidP="003620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4"/>
                <w:szCs w:val="16"/>
                <w:u w:val="single"/>
                <w:lang w:val="de-DE" w:eastAsia="de-DE"/>
              </w:rPr>
            </w:pPr>
            <w:r>
              <w:rPr>
                <w:color w:val="0070C0"/>
                <w:sz w:val="24"/>
                <w:szCs w:val="16"/>
                <w:u w:val="single"/>
                <w:lang w:val="de-DE" w:eastAsia="de-DE"/>
              </w:rPr>
              <w:t>Indicates the result reporting mode</w:t>
            </w:r>
          </w:p>
        </w:tc>
      </w:tr>
    </w:tbl>
    <w:p w:rsidR="00555F34" w:rsidRPr="006E2B0F" w:rsidRDefault="00555F34" w:rsidP="00555F34">
      <w:pPr>
        <w:rPr>
          <w:sz w:val="24"/>
        </w:rPr>
      </w:pPr>
    </w:p>
    <w:p w:rsidR="00555F34" w:rsidRPr="00FB139E" w:rsidRDefault="00555F34" w:rsidP="00364EEF">
      <w:pPr>
        <w:outlineLvl w:val="0"/>
        <w:rPr>
          <w:rFonts w:cs="Arial"/>
          <w:b/>
          <w:bCs/>
          <w:color w:val="000000"/>
          <w:sz w:val="24"/>
          <w:szCs w:val="19"/>
          <w:lang w:eastAsia="de-DE"/>
        </w:rPr>
      </w:pPr>
    </w:p>
    <w:p w:rsidR="00364EEF" w:rsidRPr="006E2B0F" w:rsidRDefault="00364EEF" w:rsidP="00364EEF">
      <w:pPr>
        <w:outlineLvl w:val="0"/>
        <w:rPr>
          <w:rFonts w:cs="Arial"/>
          <w:b/>
          <w:bCs/>
          <w:color w:val="000000"/>
          <w:sz w:val="24"/>
          <w:szCs w:val="19"/>
          <w:lang w:val="de-DE" w:eastAsia="de-DE"/>
        </w:rPr>
      </w:pPr>
      <w:r w:rsidRPr="006E2B0F">
        <w:rPr>
          <w:rFonts w:cs="Arial"/>
          <w:b/>
          <w:bCs/>
          <w:color w:val="000000"/>
          <w:sz w:val="24"/>
          <w:szCs w:val="19"/>
          <w:lang w:val="de-DE" w:eastAsia="de-DE"/>
        </w:rPr>
        <w:t>6.3.3.3 MLME-SCAN.confirm</w:t>
      </w:r>
    </w:p>
    <w:p w:rsidR="00364EEF" w:rsidRPr="006E2B0F" w:rsidRDefault="00364EEF" w:rsidP="00364EEF">
      <w:pPr>
        <w:rPr>
          <w:rFonts w:cs="Arial"/>
          <w:b/>
          <w:bCs/>
          <w:color w:val="000000"/>
          <w:sz w:val="24"/>
          <w:szCs w:val="19"/>
          <w:lang w:val="de-DE" w:eastAsia="de-DE"/>
        </w:rPr>
      </w:pPr>
    </w:p>
    <w:p w:rsidR="00364EEF" w:rsidRPr="006E2B0F" w:rsidRDefault="00364EEF" w:rsidP="00364EEF">
      <w:pPr>
        <w:outlineLvl w:val="0"/>
        <w:rPr>
          <w:rFonts w:cs="Arial"/>
          <w:b/>
          <w:bCs/>
          <w:color w:val="000000"/>
          <w:sz w:val="24"/>
          <w:szCs w:val="19"/>
          <w:lang w:val="de-DE" w:eastAsia="de-DE"/>
        </w:rPr>
      </w:pPr>
      <w:r w:rsidRPr="006E2B0F">
        <w:rPr>
          <w:rFonts w:cs="Arial"/>
          <w:b/>
          <w:bCs/>
          <w:color w:val="000000"/>
          <w:sz w:val="24"/>
          <w:szCs w:val="19"/>
          <w:lang w:val="de-DE" w:eastAsia="de-DE"/>
        </w:rPr>
        <w:t>6.3.3.3.2 Semantics of the service primitive</w:t>
      </w:r>
    </w:p>
    <w:p w:rsidR="00364EEF" w:rsidRPr="001B10B0" w:rsidRDefault="00364EEF" w:rsidP="00364EEF">
      <w:pPr>
        <w:rPr>
          <w:i/>
          <w:highlight w:val="yellow"/>
        </w:rPr>
      </w:pPr>
      <w:r>
        <w:rPr>
          <w:i/>
          <w:highlight w:val="yellow"/>
        </w:rPr>
        <w:t xml:space="preserve">Instructions to Editor: </w:t>
      </w:r>
      <w:r w:rsidRPr="001B10B0">
        <w:rPr>
          <w:i/>
          <w:highlight w:val="yellow"/>
        </w:rPr>
        <w:t>Modify the explanation of the ResultCode parameter of the MLME-SCAN.confirm primitive as follows:</w:t>
      </w:r>
    </w:p>
    <w:p w:rsidR="00364EEF" w:rsidRPr="006E2B0F" w:rsidRDefault="00364EEF" w:rsidP="00364EEF">
      <w:pPr>
        <w:rPr>
          <w:sz w:val="24"/>
        </w:rPr>
      </w:pPr>
    </w:p>
    <w:p w:rsidR="00364EEF" w:rsidRPr="006E2B0F" w:rsidRDefault="00364EEF" w:rsidP="00364E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30"/>
        <w:gridCol w:w="1338"/>
        <w:gridCol w:w="2927"/>
        <w:gridCol w:w="4081"/>
      </w:tblGrid>
      <w:tr w:rsidR="00364EEF" w:rsidRPr="006E2B0F" w:rsidTr="00766140">
        <w:tc>
          <w:tcPr>
            <w:tcW w:w="1230" w:type="dxa"/>
          </w:tcPr>
          <w:p w:rsidR="00364EEF" w:rsidRPr="006E2B0F" w:rsidRDefault="00364EEF" w:rsidP="00766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Name</w:t>
            </w:r>
          </w:p>
        </w:tc>
        <w:tc>
          <w:tcPr>
            <w:tcW w:w="1338" w:type="dxa"/>
          </w:tcPr>
          <w:p w:rsidR="00364EEF" w:rsidRPr="006E2B0F" w:rsidRDefault="00364EEF" w:rsidP="00766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Type</w:t>
            </w:r>
          </w:p>
        </w:tc>
        <w:tc>
          <w:tcPr>
            <w:tcW w:w="2927" w:type="dxa"/>
          </w:tcPr>
          <w:p w:rsidR="00364EEF" w:rsidRPr="006E2B0F" w:rsidRDefault="00364EEF" w:rsidP="00766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Valid range</w:t>
            </w:r>
          </w:p>
        </w:tc>
        <w:tc>
          <w:tcPr>
            <w:tcW w:w="4081" w:type="dxa"/>
          </w:tcPr>
          <w:p w:rsidR="00364EEF" w:rsidRPr="006E2B0F" w:rsidRDefault="00364EEF" w:rsidP="00766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Description</w:t>
            </w:r>
          </w:p>
        </w:tc>
      </w:tr>
      <w:tr w:rsidR="00364EEF" w:rsidRPr="006E2B0F" w:rsidTr="00766140">
        <w:tc>
          <w:tcPr>
            <w:tcW w:w="1230" w:type="dxa"/>
          </w:tcPr>
          <w:p w:rsidR="00364EEF" w:rsidRPr="006E2B0F" w:rsidRDefault="00364EEF" w:rsidP="00766140">
            <w:pPr>
              <w:rPr>
                <w:color w:val="0000FF"/>
                <w:sz w:val="24"/>
                <w:szCs w:val="19"/>
                <w:u w:val="single"/>
                <w:lang w:val="de-DE" w:eastAsia="de-DE"/>
              </w:rPr>
            </w:pPr>
            <w:r w:rsidRPr="006E2B0F">
              <w:rPr>
                <w:color w:val="000000"/>
                <w:sz w:val="24"/>
                <w:szCs w:val="18"/>
                <w:lang w:val="de-DE" w:eastAsia="de-DE"/>
              </w:rPr>
              <w:t>ResultCode</w:t>
            </w:r>
          </w:p>
        </w:tc>
        <w:tc>
          <w:tcPr>
            <w:tcW w:w="1338" w:type="dxa"/>
          </w:tcPr>
          <w:p w:rsidR="00364EEF" w:rsidRPr="006E2B0F" w:rsidRDefault="00364EEF" w:rsidP="00766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color w:val="0000FF"/>
                <w:sz w:val="24"/>
                <w:szCs w:val="16"/>
                <w:u w:val="single"/>
                <w:lang w:val="de-DE" w:eastAsia="de-DE"/>
              </w:rPr>
            </w:pPr>
            <w:r w:rsidRPr="006E2B0F">
              <w:rPr>
                <w:color w:val="000000"/>
                <w:sz w:val="24"/>
                <w:szCs w:val="18"/>
                <w:lang w:val="de-DE" w:eastAsia="de-DE"/>
              </w:rPr>
              <w:t>Enumeration</w:t>
            </w:r>
          </w:p>
        </w:tc>
        <w:tc>
          <w:tcPr>
            <w:tcW w:w="2927" w:type="dxa"/>
          </w:tcPr>
          <w:p w:rsidR="00364EEF" w:rsidRPr="006E0497" w:rsidRDefault="00364EEF" w:rsidP="00766140">
            <w:pPr>
              <w:rPr>
                <w:color w:val="000000"/>
                <w:sz w:val="24"/>
                <w:szCs w:val="18"/>
                <w:lang w:val="de-DE" w:eastAsia="de-DE"/>
              </w:rPr>
            </w:pPr>
            <w:r w:rsidRPr="006E2B0F">
              <w:rPr>
                <w:color w:val="000000"/>
                <w:sz w:val="24"/>
                <w:szCs w:val="18"/>
                <w:lang w:val="de-DE" w:eastAsia="de-DE"/>
              </w:rPr>
              <w:t>SUCCESS,</w:t>
            </w:r>
            <w:r w:rsidRPr="006E2B0F">
              <w:rPr>
                <w:color w:val="000000"/>
                <w:sz w:val="24"/>
                <w:szCs w:val="18"/>
                <w:lang w:val="de-DE" w:eastAsia="de-DE"/>
              </w:rPr>
              <w:br/>
            </w:r>
            <w:r w:rsidR="00AA5DC5" w:rsidRPr="00FB139E">
              <w:rPr>
                <w:color w:val="0070C0"/>
                <w:sz w:val="24"/>
                <w:szCs w:val="18"/>
                <w:u w:val="single"/>
                <w:lang w:val="de-DE" w:eastAsia="de-DE"/>
              </w:rPr>
              <w:t>INTERMEDIATE_SCAN_RESULT</w:t>
            </w:r>
            <w:r w:rsidRPr="00FB139E">
              <w:rPr>
                <w:color w:val="0070C0"/>
                <w:sz w:val="24"/>
                <w:szCs w:val="18"/>
                <w:lang w:val="de-DE" w:eastAsia="de-DE"/>
              </w:rPr>
              <w:t>,</w:t>
            </w:r>
            <w:r w:rsidRPr="00F54A67">
              <w:rPr>
                <w:color w:val="000000"/>
                <w:sz w:val="24"/>
                <w:szCs w:val="18"/>
                <w:u w:val="single"/>
                <w:lang w:val="de-DE" w:eastAsia="de-DE"/>
              </w:rPr>
              <w:br/>
            </w:r>
            <w:r w:rsidRPr="006E2B0F">
              <w:rPr>
                <w:color w:val="000000"/>
                <w:sz w:val="24"/>
                <w:szCs w:val="18"/>
                <w:lang w:val="de-DE" w:eastAsia="de-DE"/>
              </w:rPr>
              <w:t>NOT_SUPPORTED</w:t>
            </w:r>
          </w:p>
        </w:tc>
        <w:tc>
          <w:tcPr>
            <w:tcW w:w="4081" w:type="dxa"/>
          </w:tcPr>
          <w:p w:rsidR="00364EEF" w:rsidRPr="006E2B0F" w:rsidRDefault="00364EEF" w:rsidP="00766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8"/>
                <w:lang w:val="de-DE" w:eastAsia="de-DE"/>
              </w:rPr>
            </w:pPr>
            <w:r w:rsidRPr="006E2B0F">
              <w:rPr>
                <w:color w:val="000000"/>
                <w:sz w:val="24"/>
                <w:szCs w:val="18"/>
                <w:lang w:val="de-DE" w:eastAsia="de-DE"/>
              </w:rPr>
              <w:t>Indicates the result of the MLME- SCAN.confirm primitive.</w:t>
            </w:r>
          </w:p>
          <w:p w:rsidR="00364EEF" w:rsidRPr="006E2B0F" w:rsidRDefault="00364EEF" w:rsidP="00766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8"/>
                <w:lang w:val="de-DE" w:eastAsia="de-DE"/>
              </w:rPr>
            </w:pPr>
          </w:p>
          <w:p w:rsidR="00364EEF" w:rsidRPr="006E2B0F" w:rsidRDefault="00364EEF" w:rsidP="00FE09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FF"/>
                <w:sz w:val="24"/>
                <w:szCs w:val="16"/>
                <w:u w:val="single"/>
                <w:lang w:val="de-DE" w:eastAsia="de-DE"/>
              </w:rPr>
            </w:pPr>
          </w:p>
        </w:tc>
      </w:tr>
    </w:tbl>
    <w:p w:rsidR="00364EEF" w:rsidRDefault="00364EEF" w:rsidP="00364EEF">
      <w:pPr>
        <w:rPr>
          <w:sz w:val="24"/>
          <w:lang w:eastAsia="zh-CN"/>
        </w:rPr>
      </w:pPr>
    </w:p>
    <w:p w:rsidR="00364EEF" w:rsidRDefault="00364EEF" w:rsidP="00364EEF">
      <w:pPr>
        <w:rPr>
          <w:sz w:val="24"/>
          <w:lang w:eastAsia="zh-CN"/>
        </w:rPr>
      </w:pPr>
    </w:p>
    <w:p w:rsidR="00C71F1B" w:rsidRPr="006E2B0F" w:rsidRDefault="00C71F1B" w:rsidP="00C71F1B">
      <w:pPr>
        <w:outlineLvl w:val="0"/>
        <w:rPr>
          <w:rFonts w:cs="Helvetica"/>
          <w:b/>
          <w:bCs/>
          <w:color w:val="000000"/>
          <w:sz w:val="24"/>
          <w:szCs w:val="19"/>
          <w:lang w:val="de-DE" w:eastAsia="de-DE"/>
        </w:rPr>
      </w:pPr>
      <w:r w:rsidRPr="006E2B0F">
        <w:rPr>
          <w:rFonts w:cs="Helvetica"/>
          <w:b/>
          <w:bCs/>
          <w:color w:val="000000"/>
          <w:sz w:val="24"/>
          <w:szCs w:val="19"/>
          <w:lang w:val="de-DE" w:eastAsia="de-DE"/>
        </w:rPr>
        <w:t>6.3.3.3.3 When generated</w:t>
      </w:r>
    </w:p>
    <w:p w:rsidR="00C71F1B" w:rsidRPr="00B730D9" w:rsidRDefault="00C71F1B" w:rsidP="00C71F1B">
      <w:pPr>
        <w:rPr>
          <w:i/>
          <w:highlight w:val="yellow"/>
        </w:rPr>
      </w:pPr>
      <w:r>
        <w:rPr>
          <w:i/>
          <w:highlight w:val="yellow"/>
        </w:rPr>
        <w:t xml:space="preserve">Instructions to Editor: </w:t>
      </w:r>
      <w:r w:rsidRPr="001B10B0">
        <w:rPr>
          <w:i/>
          <w:highlight w:val="yellow"/>
        </w:rPr>
        <w:t>Change 6.3.3.3.3 as shown below:</w:t>
      </w:r>
    </w:p>
    <w:p w:rsidR="00C71F1B" w:rsidRPr="0036207F" w:rsidRDefault="00C71F1B" w:rsidP="00C71F1B">
      <w:pPr>
        <w:rPr>
          <w:color w:val="0070C0"/>
          <w:sz w:val="24"/>
          <w:u w:val="single"/>
        </w:rPr>
      </w:pPr>
      <w:r w:rsidRPr="006E2B0F">
        <w:rPr>
          <w:color w:val="000000"/>
          <w:sz w:val="24"/>
          <w:szCs w:val="19"/>
          <w:lang w:val="de-DE" w:eastAsia="de-DE"/>
        </w:rPr>
        <w:t xml:space="preserve">This primitive is generated by the MLME as a result of an MLME-SCAN.request primitive </w:t>
      </w:r>
      <w:r w:rsidRPr="0036207F">
        <w:rPr>
          <w:color w:val="0070C0"/>
          <w:sz w:val="24"/>
          <w:szCs w:val="19"/>
          <w:u w:val="single"/>
          <w:lang w:val="de-DE" w:eastAsia="de-DE"/>
        </w:rPr>
        <w:t xml:space="preserve">or </w:t>
      </w:r>
      <w:r>
        <w:rPr>
          <w:color w:val="0070C0"/>
          <w:sz w:val="24"/>
          <w:szCs w:val="19"/>
          <w:u w:val="single"/>
          <w:lang w:val="de-DE" w:eastAsia="de-DE"/>
        </w:rPr>
        <w:t xml:space="preserve">an </w:t>
      </w:r>
      <w:r w:rsidRPr="0036207F">
        <w:rPr>
          <w:color w:val="0070C0"/>
          <w:sz w:val="24"/>
          <w:szCs w:val="19"/>
          <w:u w:val="single"/>
          <w:lang w:val="de-DE" w:eastAsia="de-DE"/>
        </w:rPr>
        <w:t>MLME-SCAN-STOP.request</w:t>
      </w:r>
      <w:r>
        <w:rPr>
          <w:color w:val="0070C0"/>
          <w:sz w:val="24"/>
          <w:szCs w:val="19"/>
          <w:u w:val="single"/>
          <w:lang w:val="de-DE" w:eastAsia="de-DE"/>
        </w:rPr>
        <w:t xml:space="preserve"> following an MLME-SCAN.request </w:t>
      </w:r>
      <w:r w:rsidRPr="006E2B0F">
        <w:rPr>
          <w:color w:val="000000"/>
          <w:sz w:val="24"/>
          <w:szCs w:val="19"/>
          <w:lang w:val="de-DE" w:eastAsia="de-DE"/>
        </w:rPr>
        <w:t xml:space="preserve">to ascertain the operating </w:t>
      </w:r>
      <w:r w:rsidRPr="006E2B0F">
        <w:rPr>
          <w:color w:val="000000"/>
          <w:sz w:val="24"/>
          <w:szCs w:val="19"/>
          <w:lang w:val="de-DE" w:eastAsia="de-DE"/>
        </w:rPr>
        <w:lastRenderedPageBreak/>
        <w:t>environment of the STA.</w:t>
      </w:r>
      <w:r w:rsidRPr="0036207F">
        <w:rPr>
          <w:color w:val="0070C0"/>
          <w:sz w:val="24"/>
          <w:szCs w:val="19"/>
          <w:u w:val="single"/>
          <w:lang w:val="de-DE" w:eastAsia="de-DE"/>
        </w:rPr>
        <w:t xml:space="preserve">The primitive is invoked to report on found BSS </w:t>
      </w:r>
      <w:r w:rsidRPr="00555F34">
        <w:rPr>
          <w:color w:val="0070C0"/>
          <w:sz w:val="24"/>
          <w:szCs w:val="19"/>
          <w:u w:val="single"/>
          <w:lang w:val="de-DE" w:eastAsia="de-DE"/>
        </w:rPr>
        <w:t>as indicated in ReportingOption MLME-parameter of the MLME-SCAN.</w:t>
      </w:r>
      <w:r w:rsidRPr="00084F01">
        <w:rPr>
          <w:color w:val="0070C0"/>
          <w:sz w:val="24"/>
          <w:szCs w:val="19"/>
          <w:u w:val="single"/>
          <w:lang w:val="de-DE" w:eastAsia="de-DE"/>
        </w:rPr>
        <w:t>request primitive</w:t>
      </w:r>
      <w:r w:rsidRPr="0036207F">
        <w:rPr>
          <w:color w:val="0070C0"/>
          <w:sz w:val="24"/>
          <w:szCs w:val="19"/>
          <w:u w:val="single"/>
          <w:lang w:val="de-DE" w:eastAsia="de-DE"/>
        </w:rPr>
        <w:t>.</w:t>
      </w:r>
    </w:p>
    <w:p w:rsidR="00C71F1B" w:rsidRPr="0036207F" w:rsidRDefault="00C71F1B" w:rsidP="00C71F1B">
      <w:pPr>
        <w:rPr>
          <w:color w:val="0070C0"/>
          <w:sz w:val="24"/>
        </w:rPr>
      </w:pPr>
    </w:p>
    <w:p w:rsidR="00C71F1B" w:rsidRDefault="00C71F1B" w:rsidP="00C71F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color w:val="000000"/>
          <w:sz w:val="24"/>
          <w:szCs w:val="19"/>
          <w:lang w:val="de-DE" w:eastAsia="de-DE"/>
        </w:rPr>
      </w:pPr>
      <w:r w:rsidRPr="006E2B0F">
        <w:rPr>
          <w:rFonts w:cs="Arial"/>
          <w:b/>
          <w:bCs/>
          <w:color w:val="000000"/>
          <w:sz w:val="24"/>
          <w:szCs w:val="19"/>
          <w:lang w:val="de-DE" w:eastAsia="de-DE"/>
        </w:rPr>
        <w:t>6.3.3.3.4 Effect of receipt</w:t>
      </w:r>
    </w:p>
    <w:p w:rsidR="00C71F1B" w:rsidRPr="00B730D9" w:rsidRDefault="00C71F1B" w:rsidP="00C71F1B">
      <w:pPr>
        <w:rPr>
          <w:i/>
          <w:highlight w:val="yellow"/>
        </w:rPr>
      </w:pPr>
      <w:r>
        <w:rPr>
          <w:i/>
          <w:highlight w:val="yellow"/>
        </w:rPr>
        <w:t>Instructions to Editor: Change 6.3.3.3.4</w:t>
      </w:r>
      <w:r w:rsidRPr="001B10B0">
        <w:rPr>
          <w:i/>
          <w:highlight w:val="yellow"/>
        </w:rPr>
        <w:t xml:space="preserve"> as shown below:</w:t>
      </w:r>
    </w:p>
    <w:p w:rsidR="00C71F1B" w:rsidRPr="006E2B0F" w:rsidRDefault="00C71F1B" w:rsidP="00C71F1B">
      <w:pPr>
        <w:rPr>
          <w:color w:val="000000"/>
          <w:sz w:val="24"/>
          <w:szCs w:val="19"/>
          <w:lang w:val="de-DE" w:eastAsia="de-DE"/>
        </w:rPr>
      </w:pPr>
      <w:r w:rsidRPr="0036207F">
        <w:rPr>
          <w:color w:val="0070C0"/>
          <w:sz w:val="24"/>
          <w:szCs w:val="19"/>
          <w:u w:val="single"/>
          <w:lang w:val="de-DE" w:eastAsia="de-DE"/>
        </w:rPr>
        <w:t>As indicated by the ResultCode,</w:t>
      </w:r>
      <w:r w:rsidRPr="006E2B0F">
        <w:rPr>
          <w:color w:val="000000"/>
          <w:sz w:val="24"/>
          <w:szCs w:val="19"/>
          <w:lang w:val="de-DE" w:eastAsia="de-DE"/>
        </w:rPr>
        <w:t>the SME is notified of</w:t>
      </w:r>
      <w:r>
        <w:rPr>
          <w:color w:val="000000"/>
          <w:sz w:val="24"/>
          <w:szCs w:val="19"/>
          <w:lang w:val="de-DE" w:eastAsia="de-DE"/>
        </w:rPr>
        <w:t xml:space="preserve"> the </w:t>
      </w:r>
      <w:r w:rsidRPr="0036207F">
        <w:rPr>
          <w:color w:val="0070C0"/>
          <w:sz w:val="24"/>
          <w:szCs w:val="19"/>
          <w:u w:val="single"/>
          <w:lang w:val="de-DE" w:eastAsia="de-DE"/>
        </w:rPr>
        <w:t>intermediate or final</w:t>
      </w:r>
      <w:r>
        <w:rPr>
          <w:color w:val="0070C0"/>
          <w:sz w:val="24"/>
          <w:szCs w:val="19"/>
          <w:u w:val="single"/>
          <w:lang w:val="de-DE" w:eastAsia="de-DE"/>
        </w:rPr>
        <w:t xml:space="preserve"> </w:t>
      </w:r>
      <w:r w:rsidRPr="006E2B0F">
        <w:rPr>
          <w:color w:val="000000"/>
          <w:sz w:val="24"/>
          <w:szCs w:val="19"/>
          <w:lang w:val="de-DE" w:eastAsia="de-DE"/>
        </w:rPr>
        <w:t>results of the scan procedure.</w:t>
      </w:r>
    </w:p>
    <w:p w:rsidR="00364EEF" w:rsidRDefault="00364EEF" w:rsidP="00364EEF">
      <w:pPr>
        <w:rPr>
          <w:lang w:val="de-DE"/>
        </w:rPr>
      </w:pPr>
    </w:p>
    <w:p w:rsidR="00C71F1B" w:rsidRPr="006E2B0F" w:rsidRDefault="00C71F1B" w:rsidP="00C71F1B">
      <w:pPr>
        <w:rPr>
          <w:b/>
          <w:sz w:val="24"/>
        </w:rPr>
      </w:pPr>
      <w:r>
        <w:rPr>
          <w:b/>
          <w:sz w:val="24"/>
        </w:rPr>
        <w:t>6.3.3.ai1 MLME-SCAN-STOP</w:t>
      </w:r>
      <w:r w:rsidRPr="006E2B0F">
        <w:rPr>
          <w:b/>
          <w:sz w:val="24"/>
        </w:rPr>
        <w:t>.request</w:t>
      </w:r>
    </w:p>
    <w:p w:rsidR="00C71F1B" w:rsidRPr="001B10B0" w:rsidRDefault="00C71F1B" w:rsidP="00C71F1B">
      <w:pPr>
        <w:rPr>
          <w:i/>
          <w:highlight w:val="yellow"/>
        </w:rPr>
      </w:pPr>
      <w:r>
        <w:rPr>
          <w:i/>
          <w:highlight w:val="yellow"/>
        </w:rPr>
        <w:t xml:space="preserve">Instructions to Editor: </w:t>
      </w:r>
      <w:r w:rsidRPr="001B10B0">
        <w:rPr>
          <w:i/>
          <w:highlight w:val="yellow"/>
        </w:rPr>
        <w:t xml:space="preserve">Add a new </w:t>
      </w:r>
      <w:r>
        <w:rPr>
          <w:i/>
          <w:highlight w:val="yellow"/>
        </w:rPr>
        <w:t>clause 6.3.3.</w:t>
      </w:r>
      <w:r w:rsidRPr="001B10B0">
        <w:rPr>
          <w:i/>
          <w:highlight w:val="yellow"/>
        </w:rPr>
        <w:t>ai</w:t>
      </w:r>
      <w:r>
        <w:rPr>
          <w:i/>
          <w:highlight w:val="yellow"/>
        </w:rPr>
        <w:t>1and subclauses</w:t>
      </w:r>
      <w:r w:rsidRPr="001B10B0">
        <w:rPr>
          <w:i/>
          <w:highlight w:val="yellow"/>
        </w:rPr>
        <w:t>as shown below:</w:t>
      </w:r>
    </w:p>
    <w:p w:rsidR="00C71F1B" w:rsidRPr="006E2B0F" w:rsidRDefault="00C71F1B" w:rsidP="00C71F1B">
      <w:pPr>
        <w:rPr>
          <w:sz w:val="24"/>
        </w:rPr>
      </w:pPr>
    </w:p>
    <w:p w:rsidR="00C71F1B" w:rsidRPr="0021195B" w:rsidRDefault="00C71F1B" w:rsidP="00C71F1B">
      <w:pPr>
        <w:rPr>
          <w:b/>
          <w:color w:val="0070C0"/>
          <w:sz w:val="24"/>
          <w:u w:val="single"/>
        </w:rPr>
      </w:pPr>
      <w:r w:rsidRPr="0021195B">
        <w:rPr>
          <w:b/>
          <w:color w:val="0070C0"/>
          <w:sz w:val="24"/>
          <w:u w:val="single"/>
        </w:rPr>
        <w:t>6.3.3.ai1.1 Function</w:t>
      </w:r>
    </w:p>
    <w:p w:rsidR="00C71F1B" w:rsidRPr="0021195B" w:rsidRDefault="00C71F1B" w:rsidP="00C71F1B">
      <w:pPr>
        <w:rPr>
          <w:color w:val="0070C0"/>
          <w:sz w:val="24"/>
          <w:u w:val="single"/>
        </w:rPr>
      </w:pPr>
    </w:p>
    <w:p w:rsidR="00C71F1B" w:rsidRPr="0021195B" w:rsidRDefault="00C71F1B" w:rsidP="00C71F1B">
      <w:pPr>
        <w:outlineLvl w:val="0"/>
        <w:rPr>
          <w:color w:val="0070C0"/>
          <w:sz w:val="24"/>
          <w:u w:val="single"/>
        </w:rPr>
      </w:pPr>
      <w:r w:rsidRPr="0021195B">
        <w:rPr>
          <w:color w:val="0070C0"/>
          <w:sz w:val="24"/>
          <w:u w:val="single"/>
        </w:rPr>
        <w:t>This primitive terminates any ongoing scan.</w:t>
      </w:r>
    </w:p>
    <w:p w:rsidR="00C71F1B" w:rsidRPr="0021195B" w:rsidRDefault="00C71F1B" w:rsidP="00C71F1B">
      <w:pPr>
        <w:rPr>
          <w:color w:val="0070C0"/>
          <w:sz w:val="24"/>
          <w:u w:val="single"/>
        </w:rPr>
      </w:pPr>
    </w:p>
    <w:p w:rsidR="00C71F1B" w:rsidRPr="0021195B" w:rsidRDefault="00C71F1B" w:rsidP="00C71F1B">
      <w:pPr>
        <w:rPr>
          <w:b/>
          <w:color w:val="0070C0"/>
          <w:sz w:val="24"/>
          <w:u w:val="single"/>
        </w:rPr>
      </w:pPr>
      <w:r w:rsidRPr="0021195B">
        <w:rPr>
          <w:b/>
          <w:color w:val="0070C0"/>
          <w:sz w:val="24"/>
          <w:u w:val="single"/>
        </w:rPr>
        <w:t>6.3.3.ai1.2 Semantics of the service primitive</w:t>
      </w:r>
    </w:p>
    <w:p w:rsidR="00C71F1B" w:rsidRPr="0036207F" w:rsidRDefault="00C71F1B" w:rsidP="00C71F1B">
      <w:pPr>
        <w:rPr>
          <w:color w:val="0070C0"/>
          <w:sz w:val="24"/>
        </w:rPr>
      </w:pPr>
    </w:p>
    <w:p w:rsidR="00C71F1B" w:rsidRPr="0036207F" w:rsidRDefault="00C71F1B" w:rsidP="00C71F1B">
      <w:pPr>
        <w:outlineLvl w:val="0"/>
        <w:rPr>
          <w:color w:val="0070C0"/>
          <w:sz w:val="24"/>
          <w:u w:val="single"/>
        </w:rPr>
      </w:pPr>
      <w:r w:rsidRPr="0036207F">
        <w:rPr>
          <w:color w:val="0070C0"/>
          <w:sz w:val="24"/>
          <w:u w:val="single"/>
        </w:rPr>
        <w:t>The primitive parameters are as follows:</w:t>
      </w:r>
    </w:p>
    <w:p w:rsidR="00C71F1B" w:rsidRPr="0036207F" w:rsidRDefault="00C71F1B" w:rsidP="00C71F1B">
      <w:pPr>
        <w:rPr>
          <w:color w:val="0070C0"/>
          <w:sz w:val="24"/>
          <w:u w:val="single"/>
        </w:rPr>
      </w:pPr>
    </w:p>
    <w:p w:rsidR="00C71F1B" w:rsidRPr="0036207F" w:rsidRDefault="00C71F1B" w:rsidP="00C71F1B">
      <w:pPr>
        <w:outlineLvl w:val="0"/>
        <w:rPr>
          <w:color w:val="0070C0"/>
          <w:sz w:val="24"/>
          <w:u w:val="single"/>
        </w:rPr>
      </w:pPr>
      <w:r w:rsidRPr="0036207F">
        <w:rPr>
          <w:color w:val="0070C0"/>
          <w:sz w:val="24"/>
          <w:u w:val="single"/>
        </w:rPr>
        <w:t>MLME-SCAN-STOP.request (</w:t>
      </w:r>
    </w:p>
    <w:p w:rsidR="00C71F1B" w:rsidRPr="0036207F" w:rsidRDefault="00C71F1B" w:rsidP="00C71F1B">
      <w:pPr>
        <w:outlineLvl w:val="0"/>
        <w:rPr>
          <w:color w:val="0070C0"/>
          <w:sz w:val="24"/>
          <w:u w:val="single"/>
        </w:rPr>
      </w:pPr>
      <w:r w:rsidRPr="0036207F">
        <w:rPr>
          <w:color w:val="0070C0"/>
          <w:sz w:val="24"/>
          <w:u w:val="single"/>
        </w:rPr>
        <w:tab/>
      </w:r>
      <w:r w:rsidRPr="0036207F">
        <w:rPr>
          <w:color w:val="0070C0"/>
          <w:sz w:val="24"/>
          <w:u w:val="single"/>
        </w:rPr>
        <w:tab/>
      </w:r>
      <w:r w:rsidRPr="0036207F">
        <w:rPr>
          <w:color w:val="0070C0"/>
          <w:sz w:val="24"/>
          <w:u w:val="single"/>
        </w:rPr>
        <w:tab/>
      </w:r>
      <w:r w:rsidRPr="0036207F">
        <w:rPr>
          <w:color w:val="0070C0"/>
          <w:sz w:val="24"/>
          <w:u w:val="single"/>
        </w:rPr>
        <w:tab/>
        <w:t>VendorSpecificInfo</w:t>
      </w:r>
    </w:p>
    <w:p w:rsidR="00C71F1B" w:rsidRPr="0036207F" w:rsidRDefault="00C71F1B" w:rsidP="00C71F1B">
      <w:pPr>
        <w:rPr>
          <w:color w:val="0070C0"/>
          <w:sz w:val="24"/>
          <w:u w:val="single"/>
        </w:rPr>
      </w:pPr>
      <w:r w:rsidRPr="0036207F">
        <w:rPr>
          <w:color w:val="0070C0"/>
          <w:sz w:val="24"/>
          <w:u w:val="single"/>
        </w:rPr>
        <w:tab/>
      </w:r>
      <w:r w:rsidRPr="0036207F">
        <w:rPr>
          <w:color w:val="0070C0"/>
          <w:sz w:val="24"/>
          <w:u w:val="single"/>
        </w:rPr>
        <w:tab/>
      </w:r>
      <w:r w:rsidRPr="0036207F">
        <w:rPr>
          <w:color w:val="0070C0"/>
          <w:sz w:val="24"/>
          <w:u w:val="single"/>
        </w:rPr>
        <w:tab/>
      </w:r>
      <w:r w:rsidRPr="0036207F">
        <w:rPr>
          <w:color w:val="0070C0"/>
          <w:sz w:val="24"/>
          <w:u w:val="single"/>
        </w:rPr>
        <w:tab/>
        <w:t>)</w:t>
      </w:r>
    </w:p>
    <w:p w:rsidR="00C71F1B" w:rsidRPr="0036207F" w:rsidRDefault="00C71F1B" w:rsidP="00C71F1B">
      <w:pPr>
        <w:rPr>
          <w:color w:val="0070C0"/>
          <w:sz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41"/>
        <w:gridCol w:w="1439"/>
        <w:gridCol w:w="1591"/>
        <w:gridCol w:w="2955"/>
      </w:tblGrid>
      <w:tr w:rsidR="00C71F1B" w:rsidRPr="0036207F" w:rsidTr="007C5752">
        <w:tc>
          <w:tcPr>
            <w:tcW w:w="2141" w:type="dxa"/>
          </w:tcPr>
          <w:p w:rsidR="00C71F1B" w:rsidRPr="0036207F" w:rsidRDefault="00C71F1B" w:rsidP="007C57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70C0"/>
                <w:sz w:val="24"/>
                <w:szCs w:val="18"/>
                <w:u w:val="single"/>
                <w:lang w:val="de-DE"/>
              </w:rPr>
            </w:pPr>
            <w:r w:rsidRPr="0036207F">
              <w:rPr>
                <w:b/>
                <w:bCs/>
                <w:color w:val="0070C0"/>
                <w:sz w:val="24"/>
                <w:szCs w:val="18"/>
                <w:u w:val="single"/>
                <w:lang w:val="de-DE" w:eastAsia="de-DE"/>
              </w:rPr>
              <w:t>Name</w:t>
            </w:r>
          </w:p>
        </w:tc>
        <w:tc>
          <w:tcPr>
            <w:tcW w:w="1439" w:type="dxa"/>
          </w:tcPr>
          <w:p w:rsidR="00C71F1B" w:rsidRPr="0036207F" w:rsidRDefault="00C71F1B" w:rsidP="007C57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70C0"/>
                <w:sz w:val="24"/>
                <w:szCs w:val="18"/>
                <w:u w:val="single"/>
                <w:lang w:val="de-DE"/>
              </w:rPr>
            </w:pPr>
            <w:r w:rsidRPr="0036207F">
              <w:rPr>
                <w:b/>
                <w:bCs/>
                <w:color w:val="0070C0"/>
                <w:sz w:val="24"/>
                <w:szCs w:val="18"/>
                <w:u w:val="single"/>
                <w:lang w:val="de-DE" w:eastAsia="de-DE"/>
              </w:rPr>
              <w:t>Type</w:t>
            </w:r>
          </w:p>
        </w:tc>
        <w:tc>
          <w:tcPr>
            <w:tcW w:w="1591" w:type="dxa"/>
          </w:tcPr>
          <w:p w:rsidR="00C71F1B" w:rsidRPr="0036207F" w:rsidRDefault="00C71F1B" w:rsidP="007C57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70C0"/>
                <w:sz w:val="24"/>
                <w:szCs w:val="18"/>
                <w:u w:val="single"/>
                <w:lang w:val="de-DE"/>
              </w:rPr>
            </w:pPr>
            <w:r w:rsidRPr="0036207F">
              <w:rPr>
                <w:b/>
                <w:bCs/>
                <w:color w:val="0070C0"/>
                <w:sz w:val="24"/>
                <w:szCs w:val="18"/>
                <w:u w:val="single"/>
                <w:lang w:val="de-DE" w:eastAsia="de-DE"/>
              </w:rPr>
              <w:t>Valid range</w:t>
            </w:r>
          </w:p>
        </w:tc>
        <w:tc>
          <w:tcPr>
            <w:tcW w:w="2955" w:type="dxa"/>
          </w:tcPr>
          <w:p w:rsidR="00C71F1B" w:rsidRPr="0036207F" w:rsidRDefault="00C71F1B" w:rsidP="007C57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70C0"/>
                <w:sz w:val="24"/>
                <w:szCs w:val="18"/>
                <w:u w:val="single"/>
                <w:lang w:val="de-DE"/>
              </w:rPr>
            </w:pPr>
            <w:r w:rsidRPr="0036207F">
              <w:rPr>
                <w:b/>
                <w:bCs/>
                <w:color w:val="0070C0"/>
                <w:sz w:val="24"/>
                <w:szCs w:val="18"/>
                <w:u w:val="single"/>
                <w:lang w:val="de-DE" w:eastAsia="de-DE"/>
              </w:rPr>
              <w:t>Description</w:t>
            </w:r>
          </w:p>
        </w:tc>
      </w:tr>
      <w:tr w:rsidR="00C71F1B" w:rsidRPr="0036207F" w:rsidTr="007C5752">
        <w:tc>
          <w:tcPr>
            <w:tcW w:w="2141" w:type="dxa"/>
            <w:tcBorders>
              <w:bottom w:val="single" w:sz="4" w:space="0" w:color="000000"/>
            </w:tcBorders>
          </w:tcPr>
          <w:p w:rsidR="00C71F1B" w:rsidRPr="0036207F" w:rsidRDefault="00C71F1B" w:rsidP="007C57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4"/>
                <w:szCs w:val="16"/>
                <w:u w:val="single"/>
                <w:lang w:val="de-DE"/>
              </w:rPr>
            </w:pPr>
            <w:r w:rsidRPr="0036207F">
              <w:rPr>
                <w:color w:val="0070C0"/>
                <w:sz w:val="24"/>
                <w:szCs w:val="16"/>
                <w:u w:val="single"/>
                <w:lang w:val="de-DE"/>
              </w:rPr>
              <w:t>VendorSpecificInfo</w:t>
            </w:r>
          </w:p>
        </w:tc>
        <w:tc>
          <w:tcPr>
            <w:tcW w:w="1439" w:type="dxa"/>
            <w:tcBorders>
              <w:bottom w:val="single" w:sz="4" w:space="0" w:color="000000"/>
            </w:tcBorders>
          </w:tcPr>
          <w:p w:rsidR="00C71F1B" w:rsidRPr="0036207F" w:rsidRDefault="00C71F1B" w:rsidP="007C57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4"/>
                <w:szCs w:val="16"/>
                <w:u w:val="single"/>
                <w:lang w:val="de-DE"/>
              </w:rPr>
            </w:pPr>
            <w:r w:rsidRPr="0036207F">
              <w:rPr>
                <w:color w:val="0070C0"/>
                <w:sz w:val="24"/>
                <w:szCs w:val="16"/>
                <w:u w:val="single"/>
                <w:lang w:val="de-DE"/>
              </w:rPr>
              <w:t>A set of elements</w:t>
            </w:r>
          </w:p>
        </w:tc>
        <w:tc>
          <w:tcPr>
            <w:tcW w:w="1591" w:type="dxa"/>
            <w:tcBorders>
              <w:bottom w:val="single" w:sz="4" w:space="0" w:color="000000"/>
            </w:tcBorders>
          </w:tcPr>
          <w:p w:rsidR="00C71F1B" w:rsidRPr="0036207F" w:rsidRDefault="00C71F1B" w:rsidP="007C57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70C0"/>
                <w:sz w:val="24"/>
                <w:szCs w:val="16"/>
                <w:u w:val="single"/>
                <w:lang w:val="de-DE"/>
              </w:rPr>
            </w:pPr>
            <w:r w:rsidRPr="0036207F">
              <w:rPr>
                <w:color w:val="0070C0"/>
                <w:sz w:val="24"/>
                <w:szCs w:val="16"/>
                <w:u w:val="single"/>
                <w:lang w:val="de-DE"/>
              </w:rPr>
              <w:t>As defined in 8.4.2.28</w:t>
            </w:r>
          </w:p>
        </w:tc>
        <w:tc>
          <w:tcPr>
            <w:tcW w:w="2955" w:type="dxa"/>
            <w:tcBorders>
              <w:bottom w:val="single" w:sz="4" w:space="0" w:color="000000"/>
            </w:tcBorders>
          </w:tcPr>
          <w:p w:rsidR="00C71F1B" w:rsidRPr="0036207F" w:rsidRDefault="00C71F1B" w:rsidP="007C5752">
            <w:pPr>
              <w:autoSpaceDE w:val="0"/>
              <w:autoSpaceDN w:val="0"/>
              <w:adjustRightInd w:val="0"/>
              <w:rPr>
                <w:color w:val="0070C0"/>
                <w:sz w:val="24"/>
                <w:szCs w:val="16"/>
                <w:u w:val="single"/>
                <w:lang w:val="de-DE"/>
              </w:rPr>
            </w:pPr>
            <w:r w:rsidRPr="0036207F">
              <w:rPr>
                <w:color w:val="0070C0"/>
                <w:sz w:val="24"/>
                <w:szCs w:val="16"/>
                <w:u w:val="single"/>
                <w:lang w:val="de-DE"/>
              </w:rPr>
              <w:t>Zero or more elements.</w:t>
            </w:r>
          </w:p>
        </w:tc>
      </w:tr>
    </w:tbl>
    <w:p w:rsidR="00C71F1B" w:rsidRPr="0036207F" w:rsidRDefault="00C71F1B" w:rsidP="00C71F1B">
      <w:pPr>
        <w:rPr>
          <w:color w:val="0070C0"/>
          <w:sz w:val="24"/>
          <w:lang w:val="de-DE"/>
        </w:rPr>
      </w:pPr>
    </w:p>
    <w:p w:rsidR="00C71F1B" w:rsidRPr="0021195B" w:rsidRDefault="00C71F1B" w:rsidP="00C71F1B">
      <w:pPr>
        <w:rPr>
          <w:b/>
          <w:color w:val="0070C0"/>
          <w:sz w:val="24"/>
          <w:u w:val="single"/>
        </w:rPr>
      </w:pPr>
      <w:r w:rsidRPr="0021195B">
        <w:rPr>
          <w:b/>
          <w:color w:val="0070C0"/>
          <w:sz w:val="24"/>
          <w:u w:val="single"/>
        </w:rPr>
        <w:t>6.3.3.ai1.3 when generated</w:t>
      </w:r>
    </w:p>
    <w:p w:rsidR="00C71F1B" w:rsidRPr="0021195B" w:rsidRDefault="00C71F1B" w:rsidP="00C71F1B">
      <w:pPr>
        <w:rPr>
          <w:color w:val="0070C0"/>
          <w:sz w:val="24"/>
          <w:u w:val="single"/>
        </w:rPr>
      </w:pPr>
    </w:p>
    <w:p w:rsidR="00C71F1B" w:rsidRPr="0021195B" w:rsidRDefault="00C71F1B" w:rsidP="00C71F1B">
      <w:pPr>
        <w:outlineLvl w:val="0"/>
        <w:rPr>
          <w:color w:val="0070C0"/>
          <w:sz w:val="24"/>
          <w:u w:val="single"/>
        </w:rPr>
      </w:pPr>
      <w:r w:rsidRPr="0021195B">
        <w:rPr>
          <w:color w:val="0070C0"/>
          <w:sz w:val="24"/>
          <w:u w:val="single"/>
        </w:rPr>
        <w:t>This primitive is generated by the SME as for a STA to stop any ongoing scan process.</w:t>
      </w:r>
    </w:p>
    <w:p w:rsidR="00C71F1B" w:rsidRPr="0021195B" w:rsidRDefault="00C71F1B" w:rsidP="00C71F1B">
      <w:pPr>
        <w:rPr>
          <w:color w:val="0070C0"/>
          <w:sz w:val="24"/>
          <w:u w:val="single"/>
        </w:rPr>
      </w:pPr>
    </w:p>
    <w:p w:rsidR="00C71F1B" w:rsidRPr="0021195B" w:rsidRDefault="00C71F1B" w:rsidP="00C71F1B">
      <w:pPr>
        <w:rPr>
          <w:b/>
          <w:color w:val="0070C0"/>
          <w:sz w:val="24"/>
          <w:u w:val="single"/>
        </w:rPr>
      </w:pPr>
      <w:r w:rsidRPr="0021195B">
        <w:rPr>
          <w:b/>
          <w:color w:val="0070C0"/>
          <w:sz w:val="24"/>
          <w:u w:val="single"/>
        </w:rPr>
        <w:t>6.3.3.ai1.4 Effect of receipt</w:t>
      </w:r>
    </w:p>
    <w:p w:rsidR="00C71F1B" w:rsidRPr="0036207F" w:rsidRDefault="00C71F1B" w:rsidP="00C71F1B">
      <w:pPr>
        <w:rPr>
          <w:color w:val="0070C0"/>
          <w:sz w:val="24"/>
        </w:rPr>
      </w:pPr>
    </w:p>
    <w:p w:rsidR="00C71F1B" w:rsidRPr="0036207F" w:rsidRDefault="00C71F1B" w:rsidP="00C71F1B">
      <w:pPr>
        <w:rPr>
          <w:color w:val="0070C0"/>
          <w:sz w:val="24"/>
          <w:u w:val="single"/>
        </w:rPr>
      </w:pPr>
      <w:r w:rsidRPr="0036207F">
        <w:rPr>
          <w:color w:val="0070C0"/>
          <w:sz w:val="24"/>
          <w:u w:val="single"/>
        </w:rPr>
        <w:t xml:space="preserve">This request terminates any ongoing scan procedures. The passive scanning is stopped immediately after the primitive is received; and active scanning is stopped after the max channel time of the currently scanned channel has elapsed. The confirmation of the scan termination is provided through MLME-SCAN.confirm primitive. </w:t>
      </w:r>
    </w:p>
    <w:p w:rsidR="00CA09B2" w:rsidRDefault="00CA09B2"/>
    <w:p w:rsidR="00C71F1B" w:rsidRDefault="00C71F1B" w:rsidP="00C71F1B">
      <w:pPr>
        <w:autoSpaceDE w:val="0"/>
        <w:autoSpaceDN w:val="0"/>
        <w:adjustRightInd w:val="0"/>
        <w:outlineLvl w:val="0"/>
        <w:rPr>
          <w:rFonts w:ascii="Arial" w:hAnsi="Arial" w:cs="Arial"/>
          <w:b/>
          <w:bCs/>
          <w:sz w:val="20"/>
          <w:lang w:val="en-US"/>
        </w:rPr>
      </w:pPr>
      <w:r>
        <w:rPr>
          <w:rFonts w:ascii="Arial" w:hAnsi="Arial" w:cs="Arial"/>
          <w:b/>
          <w:bCs/>
          <w:sz w:val="20"/>
          <w:lang w:val="en-US"/>
        </w:rPr>
        <w:t>10.1.4.2 Passive scanning</w:t>
      </w:r>
    </w:p>
    <w:p w:rsidR="00C71F1B" w:rsidRPr="00806684" w:rsidRDefault="00C71F1B" w:rsidP="00C71F1B">
      <w:pPr>
        <w:pStyle w:val="T"/>
        <w:rPr>
          <w:i/>
          <w:highlight w:val="yellow"/>
        </w:rPr>
      </w:pPr>
      <w:r w:rsidRPr="003D4A1D">
        <w:rPr>
          <w:i/>
          <w:highlight w:val="yellow"/>
        </w:rPr>
        <w:t>Instructions to Editor</w:t>
      </w:r>
      <w:r w:rsidRPr="006B112D">
        <w:rPr>
          <w:i/>
          <w:highlight w:val="yellow"/>
        </w:rPr>
        <w:t xml:space="preserve">: </w:t>
      </w:r>
      <w:r>
        <w:rPr>
          <w:i/>
          <w:highlight w:val="yellow"/>
        </w:rPr>
        <w:t xml:space="preserve">Append the following text to the as the last paragraph of the clause. </w:t>
      </w:r>
    </w:p>
    <w:p w:rsidR="00C71F1B" w:rsidRPr="00B12011" w:rsidRDefault="00C71F1B" w:rsidP="00C71F1B">
      <w:pPr>
        <w:rPr>
          <w:sz w:val="24"/>
          <w:u w:val="single"/>
          <w:lang w:val="en-US"/>
        </w:rPr>
      </w:pPr>
    </w:p>
    <w:p w:rsidR="00C71F1B" w:rsidRPr="0036207F" w:rsidRDefault="00C71F1B" w:rsidP="00C71F1B">
      <w:pPr>
        <w:autoSpaceDE w:val="0"/>
        <w:autoSpaceDN w:val="0"/>
        <w:adjustRightInd w:val="0"/>
        <w:rPr>
          <w:sz w:val="24"/>
        </w:rPr>
      </w:pPr>
      <w:r w:rsidRPr="0036207F">
        <w:rPr>
          <w:sz w:val="24"/>
        </w:rPr>
        <w:t>If the ScanType parameter indicates a passive scan, the STA shall listen to each channel scanned for no longer than a maximum duration defined by the MaxChannelTime parameter.</w:t>
      </w:r>
    </w:p>
    <w:p w:rsidR="00C71F1B" w:rsidRDefault="00C71F1B" w:rsidP="00C71F1B">
      <w:pPr>
        <w:rPr>
          <w:sz w:val="24"/>
          <w:u w:val="single"/>
        </w:rPr>
      </w:pPr>
    </w:p>
    <w:p w:rsidR="00C71F1B" w:rsidRPr="0036207F" w:rsidRDefault="00C71F1B" w:rsidP="00C71F1B">
      <w:pPr>
        <w:rPr>
          <w:color w:val="0070C0"/>
          <w:sz w:val="24"/>
          <w:u w:val="single"/>
          <w:lang w:val="en-US"/>
        </w:rPr>
      </w:pPr>
      <w:r w:rsidRPr="0036207F">
        <w:rPr>
          <w:color w:val="0070C0"/>
          <w:sz w:val="24"/>
          <w:u w:val="single"/>
        </w:rPr>
        <w:t>If the MLME receives an MLME-SCAN-STOP.request primitive, the STA shall immediately stop the ongoing passive scanning process at the scanned channel, and shall not initiate scanning at any new channel. The MLME shall issue an MLME-SCAN.confirm primitive with the BSSDescriptionSet containing the gathered information since the previous issue of MLME-</w:t>
      </w:r>
      <w:r w:rsidRPr="0036207F">
        <w:rPr>
          <w:color w:val="0070C0"/>
          <w:sz w:val="24"/>
          <w:u w:val="single"/>
        </w:rPr>
        <w:lastRenderedPageBreak/>
        <w:t>SCAN.comfirm primitive, or if the primitive has not been issued since the beginning of the scan, having the ResultCode set to SCAN_SUCCESS.</w:t>
      </w:r>
    </w:p>
    <w:p w:rsidR="00A130F9" w:rsidRPr="00C71F1B" w:rsidRDefault="00A130F9">
      <w:pPr>
        <w:rPr>
          <w:lang w:val="en-US"/>
        </w:rPr>
      </w:pPr>
    </w:p>
    <w:p w:rsidR="00675FD5" w:rsidRDefault="00675FD5" w:rsidP="00675FD5">
      <w:pPr>
        <w:autoSpaceDE w:val="0"/>
        <w:autoSpaceDN w:val="0"/>
        <w:adjustRightInd w:val="0"/>
        <w:rPr>
          <w:rFonts w:cs="Helvetica"/>
          <w:bCs/>
          <w:color w:val="000000"/>
          <w:sz w:val="24"/>
          <w:szCs w:val="19"/>
          <w:lang w:val="de-DE" w:eastAsia="de-DE"/>
        </w:rPr>
      </w:pPr>
    </w:p>
    <w:p w:rsidR="00C71F1B" w:rsidRDefault="00C71F1B" w:rsidP="00C71F1B">
      <w:pPr>
        <w:autoSpaceDE w:val="0"/>
        <w:autoSpaceDN w:val="0"/>
        <w:adjustRightInd w:val="0"/>
        <w:outlineLvl w:val="0"/>
        <w:rPr>
          <w:rFonts w:ascii="Arial" w:hAnsi="Arial" w:cs="Arial"/>
          <w:b/>
          <w:bCs/>
          <w:sz w:val="20"/>
          <w:lang w:val="en-US"/>
        </w:rPr>
      </w:pPr>
      <w:r>
        <w:rPr>
          <w:rFonts w:ascii="Arial" w:hAnsi="Arial" w:cs="Arial"/>
          <w:b/>
          <w:bCs/>
          <w:sz w:val="20"/>
          <w:lang w:val="en-US"/>
        </w:rPr>
        <w:t xml:space="preserve">10.1.4.3.2 Active scanning procedure </w:t>
      </w:r>
      <w:r w:rsidRPr="0036207F">
        <w:rPr>
          <w:rFonts w:ascii="Arial" w:hAnsi="Arial" w:cs="Arial"/>
          <w:b/>
          <w:bCs/>
          <w:color w:val="0070C0"/>
          <w:sz w:val="20"/>
          <w:u w:val="single"/>
          <w:lang w:val="en-US"/>
        </w:rPr>
        <w:t>of the scanning STA</w:t>
      </w:r>
    </w:p>
    <w:p w:rsidR="00C71F1B" w:rsidRDefault="00C71F1B" w:rsidP="00C71F1B">
      <w:pPr>
        <w:pStyle w:val="T"/>
        <w:rPr>
          <w:i/>
          <w:highlight w:val="yellow"/>
        </w:rPr>
      </w:pPr>
      <w:r w:rsidRPr="003D4A1D">
        <w:rPr>
          <w:i/>
          <w:highlight w:val="yellow"/>
        </w:rPr>
        <w:t>Instructions to Editor</w:t>
      </w:r>
      <w:r w:rsidRPr="006B112D">
        <w:rPr>
          <w:i/>
          <w:highlight w:val="yellow"/>
        </w:rPr>
        <w:t>:</w:t>
      </w:r>
      <w:r>
        <w:rPr>
          <w:i/>
          <w:highlight w:val="yellow"/>
        </w:rPr>
        <w:t xml:space="preserve"> Move the subclause of 10.1.4.3.2 of 802.11-2012 to the new subclause 10.1.4.3.5.</w:t>
      </w:r>
      <w:r w:rsidR="00CB7F7D">
        <w:rPr>
          <w:i/>
          <w:highlight w:val="yellow"/>
        </w:rPr>
        <w:t>This change is shown in submission 12-1019 or in 10-1053.</w:t>
      </w:r>
    </w:p>
    <w:p w:rsidR="00C71F1B" w:rsidRPr="00806684" w:rsidRDefault="00C71F1B" w:rsidP="00C71F1B">
      <w:pPr>
        <w:pStyle w:val="T"/>
        <w:rPr>
          <w:i/>
          <w:highlight w:val="yellow"/>
        </w:rPr>
      </w:pPr>
      <w:r>
        <w:rPr>
          <w:i/>
          <w:highlight w:val="yellow"/>
        </w:rPr>
        <w:t xml:space="preserve">Move the subclause 10.1.4.3.3 of 802.11-2012 to the new subclause 10.1.4.3.2; and make the changes as marked below. </w:t>
      </w:r>
    </w:p>
    <w:p w:rsidR="00C71F1B" w:rsidRPr="00C571A8" w:rsidRDefault="00C71F1B" w:rsidP="00C71F1B">
      <w:pPr>
        <w:autoSpaceDE w:val="0"/>
        <w:autoSpaceDN w:val="0"/>
        <w:adjustRightInd w:val="0"/>
        <w:rPr>
          <w:rFonts w:cs="Helvetica"/>
          <w:bCs/>
          <w:color w:val="000000"/>
          <w:sz w:val="24"/>
          <w:szCs w:val="19"/>
          <w:lang w:val="en-US" w:eastAsia="de-DE"/>
        </w:rPr>
      </w:pPr>
    </w:p>
    <w:p w:rsidR="00C71F1B" w:rsidRPr="00CE5900" w:rsidRDefault="00C71F1B" w:rsidP="00C71F1B">
      <w:pPr>
        <w:autoSpaceDE w:val="0"/>
        <w:autoSpaceDN w:val="0"/>
        <w:adjustRightInd w:val="0"/>
        <w:rPr>
          <w:rFonts w:cs="Helvetica"/>
          <w:bCs/>
          <w:color w:val="000000"/>
          <w:sz w:val="24"/>
          <w:szCs w:val="19"/>
          <w:lang w:val="de-DE" w:eastAsia="de-DE"/>
        </w:rPr>
      </w:pPr>
      <w:r w:rsidRPr="00CE5900">
        <w:rPr>
          <w:rFonts w:cs="Helvetica"/>
          <w:bCs/>
          <w:color w:val="000000"/>
          <w:sz w:val="24"/>
          <w:szCs w:val="19"/>
          <w:lang w:val="de-DE" w:eastAsia="de-DE"/>
        </w:rPr>
        <w:t>Upon receipt of the MLME-SCAN.request primitive with ScanType indicating an active scan, a STA shall use the following procedure:</w:t>
      </w:r>
    </w:p>
    <w:p w:rsidR="00C71F1B" w:rsidRPr="00CE5900" w:rsidRDefault="00C71F1B" w:rsidP="00C71F1B">
      <w:pPr>
        <w:autoSpaceDE w:val="0"/>
        <w:autoSpaceDN w:val="0"/>
        <w:adjustRightInd w:val="0"/>
        <w:rPr>
          <w:rFonts w:cs="Helvetica"/>
          <w:bCs/>
          <w:color w:val="000000"/>
          <w:sz w:val="24"/>
          <w:szCs w:val="19"/>
          <w:lang w:val="de-DE" w:eastAsia="de-DE"/>
        </w:rPr>
      </w:pPr>
    </w:p>
    <w:p w:rsidR="00C71F1B" w:rsidRPr="00CE5900" w:rsidRDefault="00C71F1B" w:rsidP="00C71F1B">
      <w:pPr>
        <w:autoSpaceDE w:val="0"/>
        <w:autoSpaceDN w:val="0"/>
        <w:adjustRightInd w:val="0"/>
        <w:rPr>
          <w:rFonts w:cs="Helvetica"/>
          <w:bCs/>
          <w:color w:val="000000"/>
          <w:sz w:val="24"/>
          <w:szCs w:val="19"/>
          <w:lang w:val="de-DE" w:eastAsia="de-DE"/>
        </w:rPr>
      </w:pPr>
      <w:r w:rsidRPr="00CE5900">
        <w:rPr>
          <w:rFonts w:cs="Helvetica"/>
          <w:bCs/>
          <w:color w:val="000000"/>
          <w:sz w:val="24"/>
          <w:szCs w:val="19"/>
          <w:lang w:val="de-DE" w:eastAsia="de-DE"/>
        </w:rPr>
        <w:t>For each channel to be scanned:</w:t>
      </w:r>
    </w:p>
    <w:p w:rsidR="00C71F1B" w:rsidRPr="00CE5900" w:rsidRDefault="00C71F1B" w:rsidP="00C71F1B">
      <w:pPr>
        <w:autoSpaceDE w:val="0"/>
        <w:autoSpaceDN w:val="0"/>
        <w:adjustRightInd w:val="0"/>
        <w:rPr>
          <w:rFonts w:cs="Helvetica"/>
          <w:bCs/>
          <w:color w:val="000000"/>
          <w:sz w:val="24"/>
          <w:szCs w:val="19"/>
          <w:lang w:val="de-DE" w:eastAsia="de-DE"/>
        </w:rPr>
      </w:pPr>
      <w:r w:rsidRPr="00CE5900">
        <w:rPr>
          <w:rFonts w:cs="Helvetica"/>
          <w:bCs/>
          <w:color w:val="000000"/>
          <w:sz w:val="24"/>
          <w:szCs w:val="19"/>
          <w:lang w:val="de-DE" w:eastAsia="de-DE"/>
        </w:rPr>
        <w:t>a) Wait until the ProbeDelay time has expired or a PHYRxStart.indication primitive has been received.</w:t>
      </w:r>
    </w:p>
    <w:p w:rsidR="00C71F1B" w:rsidRPr="00CE5900" w:rsidRDefault="00C71F1B" w:rsidP="00C71F1B">
      <w:pPr>
        <w:autoSpaceDE w:val="0"/>
        <w:autoSpaceDN w:val="0"/>
        <w:adjustRightInd w:val="0"/>
        <w:rPr>
          <w:rFonts w:cs="Helvetica"/>
          <w:bCs/>
          <w:color w:val="000000"/>
          <w:sz w:val="24"/>
          <w:szCs w:val="19"/>
          <w:lang w:val="de-DE" w:eastAsia="de-DE"/>
        </w:rPr>
      </w:pPr>
    </w:p>
    <w:p w:rsidR="00C71F1B" w:rsidRPr="00CE5900" w:rsidRDefault="00C71F1B" w:rsidP="00C71F1B">
      <w:pPr>
        <w:autoSpaceDE w:val="0"/>
        <w:autoSpaceDN w:val="0"/>
        <w:adjustRightInd w:val="0"/>
        <w:rPr>
          <w:rFonts w:cs="Helvetica"/>
          <w:bCs/>
          <w:color w:val="000000"/>
          <w:sz w:val="24"/>
          <w:szCs w:val="19"/>
          <w:lang w:val="de-DE" w:eastAsia="de-DE"/>
        </w:rPr>
      </w:pPr>
      <w:r w:rsidRPr="00CE5900">
        <w:rPr>
          <w:rFonts w:cs="Helvetica"/>
          <w:bCs/>
          <w:color w:val="000000"/>
          <w:sz w:val="24"/>
          <w:szCs w:val="19"/>
          <w:lang w:val="de-DE" w:eastAsia="de-DE"/>
        </w:rPr>
        <w:t>b) Perform the Basic Access procedure as defined in 9.3.4.2.</w:t>
      </w:r>
    </w:p>
    <w:p w:rsidR="00C71F1B" w:rsidRPr="00CE5900" w:rsidRDefault="00C71F1B" w:rsidP="00C71F1B">
      <w:pPr>
        <w:autoSpaceDE w:val="0"/>
        <w:autoSpaceDN w:val="0"/>
        <w:adjustRightInd w:val="0"/>
        <w:rPr>
          <w:rFonts w:cs="Helvetica"/>
          <w:bCs/>
          <w:color w:val="000000"/>
          <w:sz w:val="24"/>
          <w:szCs w:val="19"/>
          <w:lang w:val="de-DE" w:eastAsia="de-DE"/>
        </w:rPr>
      </w:pPr>
    </w:p>
    <w:p w:rsidR="00C71F1B" w:rsidRPr="00CE5900" w:rsidRDefault="00C71F1B" w:rsidP="00C71F1B">
      <w:pPr>
        <w:autoSpaceDE w:val="0"/>
        <w:autoSpaceDN w:val="0"/>
        <w:adjustRightInd w:val="0"/>
        <w:rPr>
          <w:rFonts w:cs="Helvetica"/>
          <w:bCs/>
          <w:color w:val="000000"/>
          <w:sz w:val="24"/>
          <w:szCs w:val="19"/>
          <w:lang w:val="de-DE" w:eastAsia="de-DE"/>
        </w:rPr>
      </w:pPr>
      <w:r w:rsidRPr="00CE5900">
        <w:rPr>
          <w:rFonts w:cs="Helvetica"/>
          <w:bCs/>
          <w:color w:val="000000"/>
          <w:sz w:val="24"/>
          <w:szCs w:val="19"/>
          <w:lang w:val="de-DE" w:eastAsia="de-DE"/>
        </w:rPr>
        <w:t xml:space="preserve">c) Send a probe request to the broadcast destination address, with the SSID and BSSID from the MLME-SCAN.request primitive. When the SSID List is present in the MLME-SCAN.request primitive, send one or more </w:t>
      </w:r>
      <w:r>
        <w:rPr>
          <w:rFonts w:cs="Helvetica"/>
          <w:bCs/>
          <w:color w:val="000000"/>
          <w:sz w:val="24"/>
          <w:szCs w:val="19"/>
          <w:lang w:val="de-DE" w:eastAsia="de-DE"/>
        </w:rPr>
        <w:t>P</w:t>
      </w:r>
      <w:r w:rsidRPr="00CE5900">
        <w:rPr>
          <w:rFonts w:cs="Helvetica"/>
          <w:bCs/>
          <w:color w:val="000000"/>
          <w:sz w:val="24"/>
          <w:szCs w:val="19"/>
          <w:lang w:val="de-DE" w:eastAsia="de-DE"/>
        </w:rPr>
        <w:t xml:space="preserve">robe </w:t>
      </w:r>
      <w:r>
        <w:rPr>
          <w:rFonts w:cs="Helvetica"/>
          <w:bCs/>
          <w:color w:val="000000"/>
          <w:sz w:val="24"/>
          <w:szCs w:val="19"/>
          <w:lang w:val="de-DE" w:eastAsia="de-DE"/>
        </w:rPr>
        <w:t>R</w:t>
      </w:r>
      <w:r w:rsidRPr="00CE5900">
        <w:rPr>
          <w:rFonts w:cs="Helvetica"/>
          <w:bCs/>
          <w:color w:val="000000"/>
          <w:sz w:val="24"/>
          <w:szCs w:val="19"/>
          <w:lang w:val="de-DE" w:eastAsia="de-DE"/>
        </w:rPr>
        <w:t>equest frames, each with an SSID indicated in the SSID List and the BSSID from the MLME-SCAN.request primitive.</w:t>
      </w:r>
    </w:p>
    <w:p w:rsidR="00C71F1B" w:rsidRPr="00CE5900" w:rsidRDefault="00C71F1B" w:rsidP="00C71F1B">
      <w:pPr>
        <w:autoSpaceDE w:val="0"/>
        <w:autoSpaceDN w:val="0"/>
        <w:adjustRightInd w:val="0"/>
        <w:rPr>
          <w:rFonts w:cs="Helvetica"/>
          <w:bCs/>
          <w:color w:val="000000"/>
          <w:sz w:val="24"/>
          <w:szCs w:val="19"/>
          <w:lang w:val="de-DE" w:eastAsia="de-DE"/>
        </w:rPr>
      </w:pPr>
    </w:p>
    <w:p w:rsidR="00C71F1B" w:rsidRPr="00CE5900" w:rsidRDefault="00C71F1B" w:rsidP="00C71F1B">
      <w:pPr>
        <w:autoSpaceDE w:val="0"/>
        <w:autoSpaceDN w:val="0"/>
        <w:adjustRightInd w:val="0"/>
        <w:rPr>
          <w:rFonts w:cs="Helvetica"/>
          <w:bCs/>
          <w:color w:val="000000"/>
          <w:sz w:val="24"/>
          <w:szCs w:val="19"/>
          <w:lang w:val="de-DE" w:eastAsia="de-DE"/>
        </w:rPr>
      </w:pPr>
      <w:r w:rsidRPr="00CE5900">
        <w:rPr>
          <w:rFonts w:cs="Helvetica"/>
          <w:bCs/>
          <w:color w:val="000000"/>
          <w:sz w:val="24"/>
          <w:szCs w:val="19"/>
          <w:lang w:val="de-DE" w:eastAsia="de-DE"/>
        </w:rPr>
        <w:t xml:space="preserve">d) Set </w:t>
      </w:r>
      <w:r>
        <w:rPr>
          <w:rFonts w:cs="Helvetica"/>
          <w:bCs/>
          <w:color w:val="000000"/>
          <w:sz w:val="24"/>
          <w:szCs w:val="19"/>
          <w:lang w:val="de-DE" w:eastAsia="de-DE"/>
        </w:rPr>
        <w:t xml:space="preserve">a ProbeTimer </w:t>
      </w:r>
      <w:r w:rsidRPr="00CE5900">
        <w:rPr>
          <w:rFonts w:cs="Helvetica"/>
          <w:bCs/>
          <w:color w:val="000000"/>
          <w:sz w:val="24"/>
          <w:szCs w:val="19"/>
          <w:lang w:val="de-DE" w:eastAsia="de-DE"/>
        </w:rPr>
        <w:t xml:space="preserve">to 0 and start </w:t>
      </w:r>
      <w:r>
        <w:rPr>
          <w:rFonts w:cs="Helvetica"/>
          <w:bCs/>
          <w:color w:val="000000"/>
          <w:sz w:val="24"/>
          <w:szCs w:val="19"/>
          <w:lang w:val="de-DE" w:eastAsia="de-DE"/>
        </w:rPr>
        <w:t xml:space="preserve">the </w:t>
      </w:r>
      <w:r w:rsidRPr="00CE5900">
        <w:rPr>
          <w:rFonts w:cs="Helvetica"/>
          <w:bCs/>
          <w:color w:val="000000"/>
          <w:sz w:val="24"/>
          <w:szCs w:val="19"/>
          <w:lang w:val="de-DE" w:eastAsia="de-DE"/>
        </w:rPr>
        <w:t xml:space="preserve"> ProbeTimer.</w:t>
      </w:r>
    </w:p>
    <w:p w:rsidR="00C71F1B" w:rsidRPr="00CE5900" w:rsidRDefault="00C71F1B" w:rsidP="00C71F1B">
      <w:pPr>
        <w:autoSpaceDE w:val="0"/>
        <w:autoSpaceDN w:val="0"/>
        <w:adjustRightInd w:val="0"/>
        <w:rPr>
          <w:rFonts w:cs="Helvetica"/>
          <w:bCs/>
          <w:color w:val="000000"/>
          <w:sz w:val="24"/>
          <w:szCs w:val="19"/>
          <w:lang w:val="de-DE" w:eastAsia="de-DE"/>
        </w:rPr>
      </w:pPr>
    </w:p>
    <w:p w:rsidR="00A66EB7" w:rsidRPr="00625910" w:rsidRDefault="00A66EB7" w:rsidP="00A66EB7">
      <w:pPr>
        <w:autoSpaceDE w:val="0"/>
        <w:autoSpaceDN w:val="0"/>
        <w:adjustRightInd w:val="0"/>
        <w:rPr>
          <w:rFonts w:cs="Helvetica"/>
          <w:bCs/>
          <w:strike/>
          <w:color w:val="FF0000"/>
          <w:sz w:val="24"/>
          <w:szCs w:val="19"/>
          <w:lang w:val="de-DE" w:eastAsia="de-DE"/>
        </w:rPr>
      </w:pPr>
      <w:r w:rsidRPr="00CE5900">
        <w:rPr>
          <w:rFonts w:cs="Helvetica"/>
          <w:bCs/>
          <w:color w:val="000000"/>
          <w:sz w:val="24"/>
          <w:szCs w:val="19"/>
          <w:lang w:val="de-DE" w:eastAsia="de-DE"/>
        </w:rPr>
        <w:t>e) If PHY-CCA.indication (busy) primitive has not been detected before the ProbeTimer reaches MinChannelTime, then set NAV to 0 and scan the next channel</w:t>
      </w:r>
      <w:r>
        <w:rPr>
          <w:rFonts w:cs="Helvetica"/>
          <w:bCs/>
          <w:color w:val="000000"/>
          <w:sz w:val="24"/>
          <w:szCs w:val="19"/>
          <w:lang w:val="de-DE" w:eastAsia="de-DE"/>
        </w:rPr>
        <w:t xml:space="preserve">, else </w:t>
      </w:r>
      <w:r w:rsidRPr="00625910">
        <w:rPr>
          <w:rFonts w:cs="Helvetica"/>
          <w:bCs/>
          <w:strike/>
          <w:color w:val="FF0000"/>
          <w:sz w:val="24"/>
          <w:szCs w:val="19"/>
          <w:lang w:val="de-DE" w:eastAsia="de-DE"/>
        </w:rPr>
        <w:t>when ProbeTimer reaches</w:t>
      </w:r>
    </w:p>
    <w:p w:rsidR="00A66EB7" w:rsidRPr="0036207F" w:rsidRDefault="00A66EB7" w:rsidP="00A66EB7">
      <w:pPr>
        <w:autoSpaceDE w:val="0"/>
        <w:autoSpaceDN w:val="0"/>
        <w:adjustRightInd w:val="0"/>
        <w:rPr>
          <w:rFonts w:cs="Helvetica"/>
          <w:bCs/>
          <w:color w:val="0070C0"/>
          <w:sz w:val="24"/>
          <w:szCs w:val="19"/>
          <w:u w:val="single"/>
          <w:lang w:val="en-US" w:eastAsia="zh-CN"/>
        </w:rPr>
      </w:pPr>
      <w:r w:rsidRPr="00625910">
        <w:rPr>
          <w:rFonts w:cs="Helvetica"/>
          <w:bCs/>
          <w:strike/>
          <w:color w:val="FF0000"/>
          <w:sz w:val="24"/>
          <w:szCs w:val="19"/>
          <w:lang w:val="de-DE" w:eastAsia="de-DE"/>
        </w:rPr>
        <w:t>MaxChannelTime, process all received probe responses.</w:t>
      </w:r>
      <w:r w:rsidRPr="006D0ED6">
        <w:rPr>
          <w:rFonts w:cs="Helvetica"/>
          <w:bCs/>
          <w:strike/>
          <w:color w:val="000000"/>
          <w:sz w:val="24"/>
          <w:szCs w:val="19"/>
          <w:lang w:val="de-DE" w:eastAsia="de-DE"/>
        </w:rPr>
        <w:t xml:space="preserve"> </w:t>
      </w:r>
      <w:r w:rsidRPr="0036207F">
        <w:rPr>
          <w:rFonts w:cs="Helvetica"/>
          <w:bCs/>
          <w:color w:val="0070C0"/>
          <w:sz w:val="24"/>
          <w:szCs w:val="19"/>
          <w:u w:val="single"/>
          <w:lang w:val="de-DE" w:eastAsia="de-DE"/>
        </w:rPr>
        <w:t>process the received probe responses</w:t>
      </w:r>
      <w:r w:rsidRPr="0036207F">
        <w:rPr>
          <w:rFonts w:cs="Helvetica"/>
          <w:bCs/>
          <w:color w:val="0070C0"/>
          <w:sz w:val="24"/>
          <w:szCs w:val="19"/>
          <w:u w:val="single"/>
          <w:lang w:val="de-DE" w:eastAsia="zh-CN"/>
        </w:rPr>
        <w:t xml:space="preserve"> or Beacon, and when </w:t>
      </w:r>
      <w:r>
        <w:rPr>
          <w:rFonts w:cs="Helvetica"/>
          <w:bCs/>
          <w:color w:val="0070C0"/>
          <w:sz w:val="24"/>
          <w:szCs w:val="19"/>
          <w:u w:val="single"/>
          <w:lang w:val="de-DE" w:eastAsia="zh-CN"/>
        </w:rPr>
        <w:t xml:space="preserve">ReportingOption is set to IMMEDIATE and </w:t>
      </w:r>
      <w:r w:rsidRPr="0036207F">
        <w:rPr>
          <w:rFonts w:cs="Helvetica"/>
          <w:bCs/>
          <w:color w:val="0070C0"/>
          <w:sz w:val="24"/>
          <w:szCs w:val="19"/>
          <w:u w:val="single"/>
          <w:lang w:val="de-DE" w:eastAsia="zh-CN"/>
        </w:rPr>
        <w:t>new AP or new information of the AP is detected</w:t>
      </w:r>
      <w:r>
        <w:rPr>
          <w:rFonts w:cs="Helvetica"/>
          <w:bCs/>
          <w:color w:val="0070C0"/>
          <w:sz w:val="24"/>
          <w:szCs w:val="19"/>
          <w:u w:val="single"/>
          <w:lang w:val="de-DE" w:eastAsia="zh-CN"/>
        </w:rPr>
        <w:t>,</w:t>
      </w:r>
      <w:r w:rsidRPr="0036207F">
        <w:rPr>
          <w:rFonts w:cs="Helvetica"/>
          <w:bCs/>
          <w:color w:val="0070C0"/>
          <w:sz w:val="24"/>
          <w:szCs w:val="19"/>
          <w:u w:val="single"/>
          <w:lang w:val="de-DE" w:eastAsia="zh-CN"/>
        </w:rPr>
        <w:t xml:space="preserve"> issue MLME-SCAN</w:t>
      </w:r>
      <w:r>
        <w:rPr>
          <w:rFonts w:cs="Helvetica"/>
          <w:bCs/>
          <w:color w:val="0070C0"/>
          <w:sz w:val="24"/>
          <w:szCs w:val="19"/>
          <w:u w:val="single"/>
          <w:lang w:val="de-DE" w:eastAsia="zh-CN"/>
        </w:rPr>
        <w:t>.c</w:t>
      </w:r>
      <w:r w:rsidRPr="0036207F">
        <w:rPr>
          <w:rFonts w:cs="Helvetica"/>
          <w:bCs/>
          <w:color w:val="0070C0"/>
          <w:sz w:val="24"/>
          <w:szCs w:val="19"/>
          <w:u w:val="single"/>
          <w:lang w:val="de-DE" w:eastAsia="zh-CN"/>
        </w:rPr>
        <w:t>onfirm primitive with the ResultCode equal to INTERMEDIATE_SCAN_RESULT and the BSSDescriptionSet containing information of the AP.</w:t>
      </w:r>
    </w:p>
    <w:p w:rsidR="00A66EB7" w:rsidRDefault="00A66EB7" w:rsidP="00A66EB7">
      <w:pPr>
        <w:autoSpaceDE w:val="0"/>
        <w:autoSpaceDN w:val="0"/>
        <w:adjustRightInd w:val="0"/>
        <w:rPr>
          <w:rFonts w:cs="Helvetica"/>
          <w:bCs/>
          <w:color w:val="000000"/>
          <w:sz w:val="24"/>
          <w:szCs w:val="19"/>
          <w:lang w:val="de-DE" w:eastAsia="zh-CN"/>
        </w:rPr>
      </w:pPr>
    </w:p>
    <w:p w:rsidR="00A66EB7" w:rsidRPr="001F4A35" w:rsidRDefault="00A66EB7" w:rsidP="00A66EB7">
      <w:pPr>
        <w:autoSpaceDE w:val="0"/>
        <w:autoSpaceDN w:val="0"/>
        <w:adjustRightInd w:val="0"/>
        <w:rPr>
          <w:rFonts w:cs="Helvetica"/>
          <w:bCs/>
          <w:color w:val="0070C0"/>
          <w:sz w:val="24"/>
          <w:szCs w:val="19"/>
          <w:u w:val="single"/>
          <w:lang w:val="de-DE" w:eastAsia="de-DE"/>
        </w:rPr>
      </w:pPr>
      <w:r>
        <w:rPr>
          <w:rFonts w:cs="Helvetica" w:hint="eastAsia"/>
          <w:bCs/>
          <w:color w:val="000000"/>
          <w:sz w:val="24"/>
          <w:szCs w:val="19"/>
          <w:lang w:val="de-DE" w:eastAsia="zh-CN"/>
        </w:rPr>
        <w:t>f)s</w:t>
      </w:r>
      <w:r w:rsidRPr="00CE5900">
        <w:rPr>
          <w:rFonts w:cs="Helvetica"/>
          <w:bCs/>
          <w:color w:val="000000"/>
          <w:sz w:val="24"/>
          <w:szCs w:val="19"/>
          <w:lang w:val="de-DE" w:eastAsia="de-DE"/>
        </w:rPr>
        <w:t>et NAV to 0 and scan the next channel.</w:t>
      </w:r>
      <w:r w:rsidRPr="001F4A35">
        <w:rPr>
          <w:rFonts w:cs="Helvetica"/>
          <w:bCs/>
          <w:color w:val="0070C0"/>
          <w:sz w:val="24"/>
          <w:szCs w:val="19"/>
          <w:u w:val="single"/>
          <w:lang w:val="de-DE" w:eastAsia="de-DE"/>
        </w:rPr>
        <w:t xml:space="preserve">If the Reportingoption is set to ChannelSpecific an MLME-SCAN Confirm primitive is issued with all information of all APs that were discovered from the scanned channel. </w:t>
      </w:r>
    </w:p>
    <w:p w:rsidR="00A66EB7" w:rsidRPr="00CE5900" w:rsidRDefault="00A66EB7" w:rsidP="00A66EB7">
      <w:pPr>
        <w:autoSpaceDE w:val="0"/>
        <w:autoSpaceDN w:val="0"/>
        <w:adjustRightInd w:val="0"/>
        <w:outlineLvl w:val="0"/>
        <w:rPr>
          <w:rFonts w:cs="Helvetica"/>
          <w:bCs/>
          <w:color w:val="000000"/>
          <w:sz w:val="24"/>
          <w:szCs w:val="19"/>
          <w:lang w:val="de-DE" w:eastAsia="de-DE"/>
        </w:rPr>
      </w:pPr>
      <w:r w:rsidRPr="00CE5900">
        <w:rPr>
          <w:rFonts w:cs="Helvetica"/>
          <w:bCs/>
          <w:color w:val="000000"/>
          <w:sz w:val="24"/>
          <w:szCs w:val="19"/>
          <w:lang w:val="de-DE" w:eastAsia="de-DE"/>
        </w:rPr>
        <w:t>See Figure</w:t>
      </w:r>
      <w:r w:rsidRPr="00625910">
        <w:rPr>
          <w:rFonts w:cs="Helvetica"/>
          <w:bCs/>
          <w:color w:val="0070C0"/>
          <w:sz w:val="24"/>
          <w:szCs w:val="19"/>
          <w:u w:val="single"/>
          <w:lang w:val="de-DE" w:eastAsia="de-DE"/>
        </w:rPr>
        <w:t xml:space="preserve">s10-ai1 and </w:t>
      </w:r>
      <w:r w:rsidRPr="00CE5900">
        <w:rPr>
          <w:rFonts w:cs="Helvetica"/>
          <w:bCs/>
          <w:color w:val="000000"/>
          <w:sz w:val="24"/>
          <w:szCs w:val="19"/>
          <w:lang w:val="de-DE" w:eastAsia="de-DE"/>
        </w:rPr>
        <w:t>10-3.</w:t>
      </w:r>
    </w:p>
    <w:p w:rsidR="00C71F1B" w:rsidRDefault="00C71F1B" w:rsidP="00C71F1B">
      <w:pPr>
        <w:autoSpaceDE w:val="0"/>
        <w:autoSpaceDN w:val="0"/>
        <w:adjustRightInd w:val="0"/>
        <w:rPr>
          <w:rFonts w:ascii="TimesNewRoman" w:hAnsi="TimesNewRoman" w:cs="TimesNewRoman"/>
          <w:sz w:val="20"/>
          <w:lang w:val="en-US"/>
        </w:rPr>
      </w:pPr>
    </w:p>
    <w:p w:rsidR="00C71F1B" w:rsidRPr="001F4A35" w:rsidRDefault="00F76329" w:rsidP="00C71F1B">
      <w:pPr>
        <w:autoSpaceDE w:val="0"/>
        <w:autoSpaceDN w:val="0"/>
        <w:adjustRightInd w:val="0"/>
        <w:jc w:val="center"/>
        <w:rPr>
          <w:u w:val="single"/>
        </w:rPr>
      </w:pPr>
      <w:r w:rsidRPr="001F4A35">
        <w:rPr>
          <w:u w:val="single"/>
        </w:rPr>
        <w:object w:dxaOrig="7445" w:dyaOrig="26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pt;height:135.5pt" o:ole="">
            <v:imagedata r:id="rId9" o:title=""/>
          </v:shape>
          <o:OLEObject Type="Embed" ProgID="Visio.Drawing.11" ShapeID="_x0000_i1025" DrawAspect="Content" ObjectID="_1409424611" r:id="rId10"/>
        </w:object>
      </w:r>
    </w:p>
    <w:p w:rsidR="00C71F1B" w:rsidRPr="001F4A35" w:rsidRDefault="00C71F1B" w:rsidP="00C71F1B">
      <w:pPr>
        <w:autoSpaceDE w:val="0"/>
        <w:autoSpaceDN w:val="0"/>
        <w:adjustRightInd w:val="0"/>
        <w:ind w:left="1440" w:firstLine="720"/>
        <w:jc w:val="center"/>
        <w:rPr>
          <w:rFonts w:ascii="Arial" w:hAnsi="Arial" w:cs="Arial"/>
          <w:b/>
          <w:bCs/>
          <w:color w:val="0070C0"/>
          <w:sz w:val="20"/>
          <w:u w:val="single"/>
          <w:lang w:val="en-US"/>
        </w:rPr>
      </w:pPr>
      <w:r w:rsidRPr="001F4A35">
        <w:rPr>
          <w:rFonts w:ascii="Arial" w:hAnsi="Arial" w:cs="Arial"/>
          <w:b/>
          <w:bCs/>
          <w:color w:val="0070C0"/>
          <w:sz w:val="20"/>
          <w:u w:val="single"/>
          <w:lang w:val="en-US"/>
        </w:rPr>
        <w:t>Figure 10-ai8—Example of active scanning process when Probe Request frame is addressed to individual address.</w:t>
      </w:r>
    </w:p>
    <w:p w:rsidR="00C71F1B" w:rsidRDefault="00C71F1B" w:rsidP="00C71F1B">
      <w:pPr>
        <w:autoSpaceDE w:val="0"/>
        <w:autoSpaceDN w:val="0"/>
        <w:adjustRightInd w:val="0"/>
        <w:rPr>
          <w:rFonts w:ascii="TimesNewRoman" w:hAnsi="TimesNewRoman" w:cs="TimesNewRoman"/>
          <w:sz w:val="20"/>
          <w:lang w:val="en-US"/>
        </w:rPr>
      </w:pPr>
    </w:p>
    <w:p w:rsidR="00C71F1B" w:rsidRDefault="00C71F1B" w:rsidP="00C71F1B">
      <w:pPr>
        <w:autoSpaceDE w:val="0"/>
        <w:autoSpaceDN w:val="0"/>
        <w:adjustRightInd w:val="0"/>
        <w:jc w:val="center"/>
      </w:pPr>
    </w:p>
    <w:p w:rsidR="00C71F1B" w:rsidRDefault="00F76329" w:rsidP="00C71F1B">
      <w:pPr>
        <w:autoSpaceDE w:val="0"/>
        <w:autoSpaceDN w:val="0"/>
        <w:adjustRightInd w:val="0"/>
        <w:jc w:val="center"/>
        <w:rPr>
          <w:rFonts w:ascii="TimesNewRoman" w:hAnsi="TimesNewRoman" w:cs="TimesNewRoman"/>
          <w:sz w:val="20"/>
          <w:lang w:val="en-US"/>
        </w:rPr>
      </w:pPr>
      <w:r w:rsidRPr="001F4A35">
        <w:rPr>
          <w:u w:val="single"/>
        </w:rPr>
        <w:object w:dxaOrig="8807" w:dyaOrig="3046">
          <v:shape id="_x0000_i1026" type="#_x0000_t75" style="width:441.5pt;height:153pt" o:ole="">
            <v:imagedata r:id="rId11" o:title=""/>
          </v:shape>
          <o:OLEObject Type="Embed" ProgID="Visio.Drawing.11" ShapeID="_x0000_i1026" DrawAspect="Content" ObjectID="_1409424612" r:id="rId12"/>
        </w:object>
      </w:r>
    </w:p>
    <w:p w:rsidR="00C71F1B" w:rsidRPr="001F4A35" w:rsidRDefault="00C71F1B" w:rsidP="00C71F1B">
      <w:pPr>
        <w:autoSpaceDE w:val="0"/>
        <w:autoSpaceDN w:val="0"/>
        <w:adjustRightInd w:val="0"/>
        <w:ind w:left="1440" w:firstLine="720"/>
        <w:jc w:val="center"/>
        <w:rPr>
          <w:rFonts w:ascii="Arial" w:hAnsi="Arial" w:cs="Arial"/>
          <w:b/>
          <w:bCs/>
          <w:color w:val="0070C0"/>
          <w:sz w:val="20"/>
          <w:u w:val="single"/>
          <w:lang w:val="en-US"/>
        </w:rPr>
      </w:pPr>
      <w:r w:rsidRPr="001F4A35">
        <w:rPr>
          <w:rFonts w:ascii="Arial" w:hAnsi="Arial" w:cs="Arial"/>
          <w:b/>
          <w:bCs/>
          <w:color w:val="0070C0"/>
          <w:sz w:val="20"/>
          <w:u w:val="single"/>
          <w:lang w:val="en-US"/>
        </w:rPr>
        <w:t>Figure 10-3—Example of active scanning process when Probe Request frame is addressed to broadcast address.</w:t>
      </w:r>
    </w:p>
    <w:p w:rsidR="00C71F1B" w:rsidRDefault="00C71F1B" w:rsidP="00C71F1B">
      <w:pPr>
        <w:autoSpaceDE w:val="0"/>
        <w:autoSpaceDN w:val="0"/>
        <w:adjustRightInd w:val="0"/>
        <w:rPr>
          <w:rFonts w:ascii="TimesNewRoman" w:hAnsi="TimesNewRoman" w:cs="TimesNewRoman"/>
          <w:sz w:val="20"/>
          <w:lang w:val="en-US"/>
        </w:rPr>
      </w:pPr>
    </w:p>
    <w:p w:rsidR="00C71F1B" w:rsidRDefault="00C71F1B" w:rsidP="00C71F1B">
      <w:pPr>
        <w:rPr>
          <w:rFonts w:cs="Helvetica"/>
          <w:bCs/>
          <w:color w:val="0000FF"/>
          <w:sz w:val="24"/>
          <w:szCs w:val="19"/>
          <w:u w:val="single"/>
          <w:lang w:val="de-DE" w:eastAsia="de-DE"/>
        </w:rPr>
      </w:pPr>
      <w:r w:rsidRPr="00CE5900">
        <w:rPr>
          <w:rFonts w:cs="Helvetica"/>
          <w:bCs/>
          <w:color w:val="000000"/>
          <w:sz w:val="24"/>
          <w:szCs w:val="19"/>
          <w:lang w:val="de-DE" w:eastAsia="de-DE"/>
        </w:rPr>
        <w:t>When all channels in the ChannelList have been scanned, the MLME s</w:t>
      </w:r>
      <w:r>
        <w:rPr>
          <w:rFonts w:cs="Helvetica"/>
          <w:bCs/>
          <w:color w:val="000000"/>
          <w:sz w:val="24"/>
          <w:szCs w:val="19"/>
          <w:lang w:val="de-DE" w:eastAsia="de-DE"/>
        </w:rPr>
        <w:t xml:space="preserve">hall issue an MLME-SCAN.confirm </w:t>
      </w:r>
      <w:r w:rsidRPr="00CE5900">
        <w:rPr>
          <w:rFonts w:cs="Helvetica"/>
          <w:bCs/>
          <w:color w:val="000000"/>
          <w:sz w:val="24"/>
          <w:szCs w:val="19"/>
          <w:lang w:val="de-DE" w:eastAsia="de-DE"/>
        </w:rPr>
        <w:t xml:space="preserve">primitive </w:t>
      </w:r>
      <w:r w:rsidRPr="0036207F">
        <w:rPr>
          <w:rFonts w:cs="Helvetica"/>
          <w:bCs/>
          <w:color w:val="0070C0"/>
          <w:sz w:val="24"/>
          <w:szCs w:val="19"/>
          <w:u w:val="single"/>
          <w:lang w:val="de-DE" w:eastAsia="de-DE"/>
        </w:rPr>
        <w:t>with Resultcode set to SCAN_SUCCESS</w:t>
      </w:r>
      <w:r>
        <w:rPr>
          <w:rFonts w:cs="Helvetica"/>
          <w:bCs/>
          <w:color w:val="000000"/>
          <w:sz w:val="24"/>
          <w:szCs w:val="19"/>
          <w:lang w:val="de-DE" w:eastAsia="de-DE"/>
        </w:rPr>
        <w:t xml:space="preserve">and </w:t>
      </w:r>
      <w:r w:rsidRPr="00CE5900">
        <w:rPr>
          <w:rFonts w:cs="Helvetica"/>
          <w:bCs/>
          <w:color w:val="000000"/>
          <w:sz w:val="24"/>
          <w:szCs w:val="19"/>
          <w:lang w:val="de-DE" w:eastAsia="de-DE"/>
        </w:rPr>
        <w:t>the BSSDescriptionSet containing all of the information gathered during the scan.</w:t>
      </w:r>
    </w:p>
    <w:p w:rsidR="00C71F1B" w:rsidRDefault="00C71F1B" w:rsidP="00C71F1B">
      <w:pPr>
        <w:autoSpaceDE w:val="0"/>
        <w:autoSpaceDN w:val="0"/>
        <w:adjustRightInd w:val="0"/>
        <w:rPr>
          <w:rFonts w:cs="Helvetica"/>
          <w:bCs/>
          <w:color w:val="000000"/>
          <w:sz w:val="24"/>
          <w:szCs w:val="19"/>
          <w:lang w:val="de-DE" w:eastAsia="de-DE"/>
        </w:rPr>
      </w:pPr>
    </w:p>
    <w:p w:rsidR="00C71F1B" w:rsidRPr="0036207F" w:rsidRDefault="00C71F1B" w:rsidP="00C71F1B">
      <w:pPr>
        <w:rPr>
          <w:color w:val="0070C0"/>
          <w:lang w:val="de-DE"/>
        </w:rPr>
      </w:pPr>
      <w:r w:rsidRPr="0036207F">
        <w:rPr>
          <w:color w:val="0070C0"/>
          <w:sz w:val="24"/>
          <w:u w:val="single"/>
        </w:rPr>
        <w:t>If the MLME receives an MLME-SCAN-STOP.request primitive, the STA shall complete the ongoing active scanning process at the scanned channel, and shall not initiate scanning at any new channel. The MLME shall issue an MLME-SCAN.confirm primitive with the ResultCode set to SCAN_SUCCESS</w:t>
      </w:r>
      <w:r>
        <w:rPr>
          <w:color w:val="0070C0"/>
          <w:sz w:val="24"/>
          <w:u w:val="single"/>
        </w:rPr>
        <w:t xml:space="preserve"> </w:t>
      </w:r>
      <w:r w:rsidRPr="0036207F">
        <w:rPr>
          <w:color w:val="0070C0"/>
          <w:sz w:val="24"/>
          <w:u w:val="single"/>
        </w:rPr>
        <w:t xml:space="preserve">and </w:t>
      </w:r>
      <w:r w:rsidRPr="0036207F">
        <w:rPr>
          <w:rFonts w:cs="Helvetica"/>
          <w:bCs/>
          <w:color w:val="0070C0"/>
          <w:sz w:val="24"/>
          <w:szCs w:val="19"/>
          <w:u w:val="single"/>
          <w:lang w:val="de-DE" w:eastAsia="de-DE"/>
        </w:rPr>
        <w:t>BSSDescriptionSet containing all of the information gathered during the scan.</w:t>
      </w:r>
    </w:p>
    <w:p w:rsidR="00CA09B2" w:rsidRPr="00C71F1B" w:rsidRDefault="00CA09B2" w:rsidP="00C71F1B">
      <w:pPr>
        <w:autoSpaceDE w:val="0"/>
        <w:autoSpaceDN w:val="0"/>
        <w:adjustRightInd w:val="0"/>
        <w:outlineLvl w:val="0"/>
        <w:rPr>
          <w:color w:val="0070C0"/>
          <w:lang w:val="de-DE"/>
        </w:rPr>
      </w:pPr>
    </w:p>
    <w:sectPr w:rsidR="00CA09B2" w:rsidRPr="00C71F1B" w:rsidSect="0060070E">
      <w:headerReference w:type="even" r:id="rId13"/>
      <w:headerReference w:type="default" r:id="rId14"/>
      <w:footerReference w:type="even" r:id="rId15"/>
      <w:footerReference w:type="default" r:id="rId16"/>
      <w:headerReference w:type="first" r:id="rId17"/>
      <w:footerReference w:type="firs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6CF" w:rsidRDefault="005666CF">
      <w:r>
        <w:separator/>
      </w:r>
    </w:p>
  </w:endnote>
  <w:endnote w:type="continuationSeparator" w:id="0">
    <w:p w:rsidR="005666CF" w:rsidRDefault="0056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A9F" w:rsidRDefault="00E84A9F" w:rsidP="00DD0DA2">
    <w:pPr>
      <w:pStyle w:val="Footer"/>
      <w:jc w:val="center"/>
      <w:rPr>
        <w:rFonts w:ascii="Arial" w:hAnsi="Arial" w:cs="Arial"/>
        <w:b/>
        <w:color w:val="3E8430"/>
        <w:sz w:val="20"/>
      </w:rPr>
    </w:pPr>
    <w:bookmarkStart w:id="3" w:name="aliashDOCCompanyConfiden1FooterEvenPages"/>
    <w:bookmarkEnd w:id="3"/>
  </w:p>
  <w:p w:rsidR="00E84A9F" w:rsidRDefault="00E84A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A9F" w:rsidRDefault="00E84A9F" w:rsidP="00DD0DA2">
    <w:pPr>
      <w:pStyle w:val="Footer"/>
      <w:tabs>
        <w:tab w:val="clear" w:pos="6480"/>
        <w:tab w:val="center" w:pos="4680"/>
        <w:tab w:val="right" w:pos="9360"/>
      </w:tabs>
      <w:jc w:val="center"/>
      <w:rPr>
        <w:rFonts w:ascii="Arial" w:hAnsi="Arial" w:cs="Arial"/>
        <w:b/>
        <w:color w:val="3E8430"/>
        <w:sz w:val="20"/>
      </w:rPr>
    </w:pPr>
    <w:bookmarkStart w:id="4" w:name="aliashDOCCompanyConfidenti1FooterPrimary"/>
    <w:bookmarkEnd w:id="4"/>
  </w:p>
  <w:p w:rsidR="00E84A9F" w:rsidRDefault="005666CF">
    <w:pPr>
      <w:pStyle w:val="Footer"/>
      <w:tabs>
        <w:tab w:val="clear" w:pos="6480"/>
        <w:tab w:val="center" w:pos="4680"/>
        <w:tab w:val="right" w:pos="9360"/>
      </w:tabs>
    </w:pPr>
    <w:r>
      <w:fldChar w:fldCharType="begin"/>
    </w:r>
    <w:r>
      <w:instrText xml:space="preserve"> SUBJECT  \* MERGEFORMAT </w:instrText>
    </w:r>
    <w:r>
      <w:fldChar w:fldCharType="separate"/>
    </w:r>
    <w:r w:rsidR="00E84A9F">
      <w:t>Submission</w:t>
    </w:r>
    <w:r>
      <w:fldChar w:fldCharType="end"/>
    </w:r>
    <w:r w:rsidR="00E84A9F">
      <w:tab/>
      <w:t xml:space="preserve">page </w:t>
    </w:r>
    <w:r w:rsidR="00AA5DC5">
      <w:fldChar w:fldCharType="begin"/>
    </w:r>
    <w:r w:rsidR="00E84A9F">
      <w:instrText xml:space="preserve">page </w:instrText>
    </w:r>
    <w:r w:rsidR="00AA5DC5">
      <w:fldChar w:fldCharType="separate"/>
    </w:r>
    <w:r w:rsidR="00134A65">
      <w:rPr>
        <w:noProof/>
      </w:rPr>
      <w:t>1</w:t>
    </w:r>
    <w:r w:rsidR="00AA5DC5">
      <w:fldChar w:fldCharType="end"/>
    </w:r>
    <w:r w:rsidR="00E84A9F">
      <w:tab/>
    </w:r>
    <w:r>
      <w:fldChar w:fldCharType="begin"/>
    </w:r>
    <w:r>
      <w:instrText xml:space="preserve"> COMMENTS  \* MERGEFORMAT </w:instrText>
    </w:r>
    <w:r>
      <w:fldChar w:fldCharType="separate"/>
    </w:r>
    <w:r w:rsidR="00A130F9">
      <w:t>Jarkko Kneckt, Nokia</w:t>
    </w:r>
    <w:r>
      <w:fldChar w:fldCharType="end"/>
    </w:r>
  </w:p>
  <w:p w:rsidR="00E84A9F" w:rsidRDefault="00E84A9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A9F" w:rsidRDefault="00E84A9F" w:rsidP="00DD0DA2">
    <w:pPr>
      <w:pStyle w:val="Footer"/>
      <w:jc w:val="center"/>
      <w:rPr>
        <w:rFonts w:ascii="Arial" w:hAnsi="Arial" w:cs="Arial"/>
        <w:b/>
        <w:color w:val="3E8430"/>
        <w:sz w:val="20"/>
      </w:rPr>
    </w:pPr>
    <w:bookmarkStart w:id="6" w:name="aliashDOCCompanyConfiden1FooterFirstPage"/>
    <w:bookmarkEnd w:id="6"/>
  </w:p>
  <w:p w:rsidR="00E84A9F" w:rsidRDefault="00E84A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6CF" w:rsidRDefault="005666CF">
      <w:r>
        <w:separator/>
      </w:r>
    </w:p>
  </w:footnote>
  <w:footnote w:type="continuationSeparator" w:id="0">
    <w:p w:rsidR="005666CF" w:rsidRDefault="005666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A9F" w:rsidRDefault="00E84A9F" w:rsidP="00DD0DA2">
    <w:pPr>
      <w:pStyle w:val="Header"/>
      <w:jc w:val="center"/>
      <w:rPr>
        <w:rFonts w:ascii="Arial" w:hAnsi="Arial" w:cs="Arial"/>
        <w:color w:val="3E8430"/>
        <w:sz w:val="20"/>
      </w:rPr>
    </w:pPr>
    <w:bookmarkStart w:id="1" w:name="aliashDOCCompanyConfiden1HeaderEvenPages"/>
    <w:bookmarkEnd w:id="1"/>
  </w:p>
  <w:p w:rsidR="00E84A9F" w:rsidRDefault="00E84A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A9F" w:rsidRDefault="00E84A9F" w:rsidP="00DD0DA2">
    <w:pPr>
      <w:pStyle w:val="Header"/>
      <w:tabs>
        <w:tab w:val="clear" w:pos="6480"/>
        <w:tab w:val="center" w:pos="4680"/>
        <w:tab w:val="right" w:pos="9360"/>
      </w:tabs>
      <w:jc w:val="center"/>
      <w:rPr>
        <w:rFonts w:ascii="Arial" w:hAnsi="Arial" w:cs="Arial"/>
        <w:color w:val="3E8430"/>
        <w:sz w:val="20"/>
      </w:rPr>
    </w:pPr>
    <w:bookmarkStart w:id="2" w:name="aliashDOCCompanyConfidenti1HeaderPrimary"/>
    <w:bookmarkEnd w:id="2"/>
  </w:p>
  <w:p w:rsidR="00E84A9F" w:rsidRDefault="005666CF">
    <w:pPr>
      <w:pStyle w:val="Header"/>
      <w:tabs>
        <w:tab w:val="clear" w:pos="6480"/>
        <w:tab w:val="center" w:pos="4680"/>
        <w:tab w:val="right" w:pos="9360"/>
      </w:tabs>
    </w:pPr>
    <w:r>
      <w:fldChar w:fldCharType="begin"/>
    </w:r>
    <w:r>
      <w:instrText xml:space="preserve"> KEYWORDS  \* MERGEFORMAT </w:instrText>
    </w:r>
    <w:r>
      <w:fldChar w:fldCharType="separate"/>
    </w:r>
    <w:r w:rsidR="00F76329">
      <w:t>September 2012</w:t>
    </w:r>
    <w:r>
      <w:fldChar w:fldCharType="end"/>
    </w:r>
    <w:r w:rsidR="00E84A9F">
      <w:tab/>
    </w:r>
    <w:r w:rsidR="00E84A9F">
      <w:tab/>
    </w:r>
    <w:r>
      <w:fldChar w:fldCharType="begin"/>
    </w:r>
    <w:r>
      <w:instrText xml:space="preserve"> TITLE  \* MERGEFORMAT </w:instrText>
    </w:r>
    <w:r>
      <w:fldChar w:fldCharType="separate"/>
    </w:r>
    <w:r w:rsidR="00F76329">
      <w:t>doc.: IEEE 802.11-12/1018r2</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A9F" w:rsidRDefault="00E84A9F" w:rsidP="00DD0DA2">
    <w:pPr>
      <w:pStyle w:val="Header"/>
      <w:jc w:val="center"/>
      <w:rPr>
        <w:rFonts w:ascii="Arial" w:hAnsi="Arial" w:cs="Arial"/>
        <w:color w:val="3E8430"/>
        <w:sz w:val="20"/>
      </w:rPr>
    </w:pPr>
    <w:bookmarkStart w:id="5" w:name="aliashDOCCompanyConfiden1HeaderFirstPage"/>
    <w:bookmarkEnd w:id="5"/>
  </w:p>
  <w:p w:rsidR="00E84A9F" w:rsidRDefault="00E84A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565E0"/>
    <w:multiLevelType w:val="hybridMultilevel"/>
    <w:tmpl w:val="46D25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DA2"/>
    <w:rsid w:val="00033707"/>
    <w:rsid w:val="000A22E4"/>
    <w:rsid w:val="000C186F"/>
    <w:rsid w:val="000C32E4"/>
    <w:rsid w:val="00124DDE"/>
    <w:rsid w:val="00133666"/>
    <w:rsid w:val="00134A65"/>
    <w:rsid w:val="001513ED"/>
    <w:rsid w:val="00191108"/>
    <w:rsid w:val="001D37B6"/>
    <w:rsid w:val="001D723B"/>
    <w:rsid w:val="001F3A90"/>
    <w:rsid w:val="0022147C"/>
    <w:rsid w:val="00245160"/>
    <w:rsid w:val="0029020B"/>
    <w:rsid w:val="00296618"/>
    <w:rsid w:val="002A78B0"/>
    <w:rsid w:val="002B5C63"/>
    <w:rsid w:val="002D44BE"/>
    <w:rsid w:val="002D5B9E"/>
    <w:rsid w:val="002D626B"/>
    <w:rsid w:val="00311A15"/>
    <w:rsid w:val="00320945"/>
    <w:rsid w:val="00364EEF"/>
    <w:rsid w:val="003D0926"/>
    <w:rsid w:val="00400DE5"/>
    <w:rsid w:val="00442037"/>
    <w:rsid w:val="00490EB6"/>
    <w:rsid w:val="004D5504"/>
    <w:rsid w:val="004E1ABF"/>
    <w:rsid w:val="005218E5"/>
    <w:rsid w:val="00540F5C"/>
    <w:rsid w:val="00555F34"/>
    <w:rsid w:val="005666CF"/>
    <w:rsid w:val="0060070E"/>
    <w:rsid w:val="0062440B"/>
    <w:rsid w:val="00675FD5"/>
    <w:rsid w:val="00685B42"/>
    <w:rsid w:val="006A699F"/>
    <w:rsid w:val="006C0727"/>
    <w:rsid w:val="006E145F"/>
    <w:rsid w:val="00770572"/>
    <w:rsid w:val="00795062"/>
    <w:rsid w:val="00796D98"/>
    <w:rsid w:val="00817641"/>
    <w:rsid w:val="008257F9"/>
    <w:rsid w:val="00870A15"/>
    <w:rsid w:val="008721FA"/>
    <w:rsid w:val="00884405"/>
    <w:rsid w:val="00885CB9"/>
    <w:rsid w:val="008A05A0"/>
    <w:rsid w:val="008D7BFA"/>
    <w:rsid w:val="008F3EAE"/>
    <w:rsid w:val="008F76D8"/>
    <w:rsid w:val="0095603E"/>
    <w:rsid w:val="009A14FF"/>
    <w:rsid w:val="009B0569"/>
    <w:rsid w:val="009B0815"/>
    <w:rsid w:val="009D7603"/>
    <w:rsid w:val="009F5BE5"/>
    <w:rsid w:val="00A03415"/>
    <w:rsid w:val="00A130F9"/>
    <w:rsid w:val="00A66EB7"/>
    <w:rsid w:val="00A97F87"/>
    <w:rsid w:val="00AA427C"/>
    <w:rsid w:val="00AA5DC5"/>
    <w:rsid w:val="00AE7971"/>
    <w:rsid w:val="00BE3624"/>
    <w:rsid w:val="00BE68C2"/>
    <w:rsid w:val="00BF055A"/>
    <w:rsid w:val="00BF718F"/>
    <w:rsid w:val="00C00637"/>
    <w:rsid w:val="00C46BCC"/>
    <w:rsid w:val="00C61E75"/>
    <w:rsid w:val="00C71F1B"/>
    <w:rsid w:val="00CA09B2"/>
    <w:rsid w:val="00CB7F7D"/>
    <w:rsid w:val="00D40CE5"/>
    <w:rsid w:val="00DA33F5"/>
    <w:rsid w:val="00DC5A7B"/>
    <w:rsid w:val="00DD0DA2"/>
    <w:rsid w:val="00E30EE0"/>
    <w:rsid w:val="00E45010"/>
    <w:rsid w:val="00E84A9F"/>
    <w:rsid w:val="00EA79CC"/>
    <w:rsid w:val="00F44124"/>
    <w:rsid w:val="00F76329"/>
    <w:rsid w:val="00F86761"/>
    <w:rsid w:val="00FA17E3"/>
    <w:rsid w:val="00FB139E"/>
    <w:rsid w:val="00FC4424"/>
    <w:rsid w:val="00FE09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CommentText">
    <w:name w:val="annotation text"/>
    <w:basedOn w:val="Normal"/>
    <w:link w:val="CommentTextChar"/>
    <w:rsid w:val="00364EEF"/>
    <w:rPr>
      <w:rFonts w:eastAsia="SimSun"/>
      <w:sz w:val="24"/>
      <w:szCs w:val="24"/>
      <w:lang w:val="en-US"/>
    </w:rPr>
  </w:style>
  <w:style w:type="character" w:customStyle="1" w:styleId="CommentTextChar">
    <w:name w:val="Comment Text Char"/>
    <w:basedOn w:val="DefaultParagraphFont"/>
    <w:link w:val="CommentText"/>
    <w:rsid w:val="00364EEF"/>
    <w:rPr>
      <w:rFonts w:eastAsia="SimSun"/>
      <w:sz w:val="24"/>
      <w:szCs w:val="24"/>
    </w:rPr>
  </w:style>
  <w:style w:type="character" w:styleId="CommentReference">
    <w:name w:val="annotation reference"/>
    <w:rsid w:val="00364EEF"/>
    <w:rPr>
      <w:sz w:val="16"/>
      <w:szCs w:val="16"/>
    </w:rPr>
  </w:style>
  <w:style w:type="paragraph" w:styleId="BalloonText">
    <w:name w:val="Balloon Text"/>
    <w:basedOn w:val="Normal"/>
    <w:link w:val="BalloonTextChar"/>
    <w:rsid w:val="00364EEF"/>
    <w:rPr>
      <w:rFonts w:ascii="Tahoma" w:hAnsi="Tahoma" w:cs="Tahoma"/>
      <w:sz w:val="16"/>
      <w:szCs w:val="16"/>
    </w:rPr>
  </w:style>
  <w:style w:type="character" w:customStyle="1" w:styleId="BalloonTextChar">
    <w:name w:val="Balloon Text Char"/>
    <w:basedOn w:val="DefaultParagraphFont"/>
    <w:link w:val="BalloonText"/>
    <w:rsid w:val="00364EEF"/>
    <w:rPr>
      <w:rFonts w:ascii="Tahoma" w:hAnsi="Tahoma" w:cs="Tahoma"/>
      <w:sz w:val="16"/>
      <w:szCs w:val="16"/>
      <w:lang w:val="en-GB"/>
    </w:rPr>
  </w:style>
  <w:style w:type="paragraph" w:customStyle="1" w:styleId="T">
    <w:name w:val="T"/>
    <w:aliases w:val="Text"/>
    <w:uiPriority w:val="99"/>
    <w:rsid w:val="00A130F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CommentSubject">
    <w:name w:val="annotation subject"/>
    <w:basedOn w:val="CommentText"/>
    <w:next w:val="CommentText"/>
    <w:link w:val="CommentSubjectChar"/>
    <w:rsid w:val="001513ED"/>
    <w:rPr>
      <w:rFonts w:eastAsia="Times New Roman"/>
      <w:b/>
      <w:bCs/>
      <w:sz w:val="20"/>
      <w:szCs w:val="20"/>
      <w:lang w:val="en-GB"/>
    </w:rPr>
  </w:style>
  <w:style w:type="character" w:customStyle="1" w:styleId="CommentSubjectChar">
    <w:name w:val="Comment Subject Char"/>
    <w:basedOn w:val="CommentTextChar"/>
    <w:link w:val="CommentSubject"/>
    <w:rsid w:val="001513ED"/>
    <w:rPr>
      <w:rFonts w:eastAsia="SimSun"/>
      <w:b/>
      <w:bCs/>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CommentText">
    <w:name w:val="annotation text"/>
    <w:basedOn w:val="Normal"/>
    <w:link w:val="CommentTextChar"/>
    <w:rsid w:val="00364EEF"/>
    <w:rPr>
      <w:rFonts w:eastAsia="SimSun"/>
      <w:sz w:val="24"/>
      <w:szCs w:val="24"/>
      <w:lang w:val="en-US"/>
    </w:rPr>
  </w:style>
  <w:style w:type="character" w:customStyle="1" w:styleId="CommentTextChar">
    <w:name w:val="Comment Text Char"/>
    <w:basedOn w:val="DefaultParagraphFont"/>
    <w:link w:val="CommentText"/>
    <w:rsid w:val="00364EEF"/>
    <w:rPr>
      <w:rFonts w:eastAsia="SimSun"/>
      <w:sz w:val="24"/>
      <w:szCs w:val="24"/>
    </w:rPr>
  </w:style>
  <w:style w:type="character" w:styleId="CommentReference">
    <w:name w:val="annotation reference"/>
    <w:rsid w:val="00364EEF"/>
    <w:rPr>
      <w:sz w:val="16"/>
      <w:szCs w:val="16"/>
    </w:rPr>
  </w:style>
  <w:style w:type="paragraph" w:styleId="BalloonText">
    <w:name w:val="Balloon Text"/>
    <w:basedOn w:val="Normal"/>
    <w:link w:val="BalloonTextChar"/>
    <w:rsid w:val="00364EEF"/>
    <w:rPr>
      <w:rFonts w:ascii="Tahoma" w:hAnsi="Tahoma" w:cs="Tahoma"/>
      <w:sz w:val="16"/>
      <w:szCs w:val="16"/>
    </w:rPr>
  </w:style>
  <w:style w:type="character" w:customStyle="1" w:styleId="BalloonTextChar">
    <w:name w:val="Balloon Text Char"/>
    <w:basedOn w:val="DefaultParagraphFont"/>
    <w:link w:val="BalloonText"/>
    <w:rsid w:val="00364EEF"/>
    <w:rPr>
      <w:rFonts w:ascii="Tahoma" w:hAnsi="Tahoma" w:cs="Tahoma"/>
      <w:sz w:val="16"/>
      <w:szCs w:val="16"/>
      <w:lang w:val="en-GB"/>
    </w:rPr>
  </w:style>
  <w:style w:type="paragraph" w:customStyle="1" w:styleId="T">
    <w:name w:val="T"/>
    <w:aliases w:val="Text"/>
    <w:uiPriority w:val="99"/>
    <w:rsid w:val="00A130F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CommentSubject">
    <w:name w:val="annotation subject"/>
    <w:basedOn w:val="CommentText"/>
    <w:next w:val="CommentText"/>
    <w:link w:val="CommentSubjectChar"/>
    <w:rsid w:val="001513ED"/>
    <w:rPr>
      <w:rFonts w:eastAsia="Times New Roman"/>
      <w:b/>
      <w:bCs/>
      <w:sz w:val="20"/>
      <w:szCs w:val="20"/>
      <w:lang w:val="en-GB"/>
    </w:rPr>
  </w:style>
  <w:style w:type="character" w:customStyle="1" w:styleId="CommentSubjectChar">
    <w:name w:val="Comment Subject Char"/>
    <w:basedOn w:val="CommentTextChar"/>
    <w:link w:val="CommentSubject"/>
    <w:rsid w:val="001513ED"/>
    <w:rPr>
      <w:rFonts w:eastAsia="SimSun"/>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sonlee@etri.re.kr"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209_California\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TotalTime>
  <Pages>5</Pages>
  <Words>1033</Words>
  <Characters>5892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doc.: IEEE 802.11-12/1018r2</vt:lpstr>
    </vt:vector>
  </TitlesOfParts>
  <Company>Nokia</Company>
  <LinksUpToDate>false</LinksUpToDate>
  <CharactersWithSpaces>6912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802.11-12/1018r2</dc:title>
  <dc:subject>Submission</dc:subject>
  <dc:creator>Kneckt Jarkko (Nokia-NRC/Helsinki)</dc:creator>
  <cp:keywords>September 2012</cp:keywords>
  <dc:description>Jarkko Kneckt, Nokia</dc:description>
  <cp:lastModifiedBy>Kneckt Jarkko (Nokia-NRC/Helsinki)</cp:lastModifiedBy>
  <cp:revision>5</cp:revision>
  <cp:lastPrinted>1900-12-31T21:00:00Z</cp:lastPrinted>
  <dcterms:created xsi:type="dcterms:W3CDTF">2012-09-17T16:30:00Z</dcterms:created>
  <dcterms:modified xsi:type="dcterms:W3CDTF">2012-09-17T19:02:00Z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537c5bd1-5899-497d-b1a8-c1da699092c7</vt:lpwstr>
  </property>
  <property fmtid="{D5CDD505-2E9C-101B-9397-08002B2CF9AE}" pid="3" name="NokiaConfidentiality">
    <vt:lpwstr>Public</vt:lpwstr>
  </property>
</Properties>
</file>