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2C6458">
        <w:trPr>
          <w:trHeight w:val="485"/>
          <w:jc w:val="center"/>
        </w:trPr>
        <w:tc>
          <w:tcPr>
            <w:tcW w:w="9576" w:type="dxa"/>
            <w:gridSpan w:val="5"/>
            <w:vAlign w:val="center"/>
          </w:tcPr>
          <w:p w:rsidR="00CA09B2" w:rsidRPr="002C6458" w:rsidRDefault="005629BA" w:rsidP="00BB0F23">
            <w:pPr>
              <w:pStyle w:val="T2"/>
            </w:pPr>
            <w:r>
              <w:rPr>
                <w:rFonts w:hint="eastAsia"/>
                <w:lang w:eastAsia="ko-KR"/>
              </w:rPr>
              <w:t>Scope of information value field</w:t>
            </w:r>
          </w:p>
        </w:tc>
      </w:tr>
      <w:tr w:rsidR="00CA09B2" w:rsidRPr="002C6458">
        <w:trPr>
          <w:trHeight w:val="359"/>
          <w:jc w:val="center"/>
        </w:trPr>
        <w:tc>
          <w:tcPr>
            <w:tcW w:w="9576" w:type="dxa"/>
            <w:gridSpan w:val="5"/>
            <w:vAlign w:val="center"/>
          </w:tcPr>
          <w:p w:rsidR="00CA09B2" w:rsidRPr="002C6458" w:rsidRDefault="00CA09B2" w:rsidP="005629BA">
            <w:pPr>
              <w:pStyle w:val="T2"/>
              <w:ind w:left="0"/>
              <w:rPr>
                <w:sz w:val="20"/>
              </w:rPr>
            </w:pPr>
            <w:r w:rsidRPr="002C6458">
              <w:rPr>
                <w:sz w:val="20"/>
              </w:rPr>
              <w:t>Date:</w:t>
            </w:r>
            <w:r w:rsidRPr="002C6458">
              <w:rPr>
                <w:b w:val="0"/>
                <w:sz w:val="20"/>
              </w:rPr>
              <w:t xml:space="preserve">  </w:t>
            </w:r>
            <w:r w:rsidR="00650A15" w:rsidRPr="002C6458">
              <w:rPr>
                <w:b w:val="0"/>
                <w:sz w:val="20"/>
              </w:rPr>
              <w:t>201</w:t>
            </w:r>
            <w:r w:rsidR="00A4746F">
              <w:rPr>
                <w:rFonts w:hint="eastAsia"/>
                <w:b w:val="0"/>
                <w:sz w:val="20"/>
                <w:lang w:eastAsia="ko-KR"/>
              </w:rPr>
              <w:t>2</w:t>
            </w:r>
            <w:r w:rsidR="00650A15" w:rsidRPr="002C6458">
              <w:rPr>
                <w:b w:val="0"/>
                <w:sz w:val="20"/>
              </w:rPr>
              <w:t>-0</w:t>
            </w:r>
            <w:r w:rsidR="005629BA">
              <w:rPr>
                <w:rFonts w:hint="eastAsia"/>
                <w:b w:val="0"/>
                <w:sz w:val="20"/>
                <w:lang w:eastAsia="ko-KR"/>
              </w:rPr>
              <w:t>5</w:t>
            </w:r>
            <w:r w:rsidR="00650A15" w:rsidRPr="002C6458">
              <w:rPr>
                <w:b w:val="0"/>
                <w:sz w:val="20"/>
              </w:rPr>
              <w:t>-</w:t>
            </w:r>
            <w:r w:rsidR="00040992">
              <w:rPr>
                <w:rFonts w:hint="eastAsia"/>
                <w:b w:val="0"/>
                <w:sz w:val="20"/>
                <w:lang w:eastAsia="ko-KR"/>
              </w:rPr>
              <w:t>1</w:t>
            </w:r>
            <w:r w:rsidR="005629BA">
              <w:rPr>
                <w:rFonts w:hint="eastAsia"/>
                <w:b w:val="0"/>
                <w:sz w:val="20"/>
                <w:lang w:eastAsia="ko-KR"/>
              </w:rPr>
              <w:t>3</w:t>
            </w:r>
          </w:p>
        </w:tc>
      </w:tr>
      <w:tr w:rsidR="00CA09B2" w:rsidRPr="002C6458">
        <w:trPr>
          <w:cantSplit/>
          <w:jc w:val="center"/>
        </w:trPr>
        <w:tc>
          <w:tcPr>
            <w:tcW w:w="9576" w:type="dxa"/>
            <w:gridSpan w:val="5"/>
            <w:vAlign w:val="center"/>
          </w:tcPr>
          <w:p w:rsidR="00CA09B2" w:rsidRPr="002C6458" w:rsidRDefault="00CA09B2">
            <w:pPr>
              <w:pStyle w:val="T2"/>
              <w:spacing w:after="0"/>
              <w:ind w:left="0" w:right="0"/>
              <w:jc w:val="left"/>
              <w:rPr>
                <w:sz w:val="20"/>
              </w:rPr>
            </w:pPr>
            <w:r w:rsidRPr="002C6458">
              <w:rPr>
                <w:sz w:val="20"/>
              </w:rPr>
              <w:t>Author(s):</w:t>
            </w:r>
          </w:p>
        </w:tc>
      </w:tr>
      <w:tr w:rsidR="00CA09B2" w:rsidRPr="002C6458" w:rsidTr="001B7FC0">
        <w:trPr>
          <w:jc w:val="center"/>
        </w:trPr>
        <w:tc>
          <w:tcPr>
            <w:tcW w:w="1336" w:type="dxa"/>
            <w:vAlign w:val="center"/>
          </w:tcPr>
          <w:p w:rsidR="00CA09B2" w:rsidRPr="002C6458" w:rsidRDefault="00CA09B2">
            <w:pPr>
              <w:pStyle w:val="T2"/>
              <w:spacing w:after="0"/>
              <w:ind w:left="0" w:right="0"/>
              <w:jc w:val="left"/>
              <w:rPr>
                <w:sz w:val="20"/>
              </w:rPr>
            </w:pPr>
            <w:r w:rsidRPr="002C6458">
              <w:rPr>
                <w:sz w:val="20"/>
              </w:rPr>
              <w:t>Name</w:t>
            </w:r>
          </w:p>
        </w:tc>
        <w:tc>
          <w:tcPr>
            <w:tcW w:w="2064" w:type="dxa"/>
            <w:vAlign w:val="center"/>
          </w:tcPr>
          <w:p w:rsidR="00CA09B2" w:rsidRPr="002C6458" w:rsidRDefault="0062440B">
            <w:pPr>
              <w:pStyle w:val="T2"/>
              <w:spacing w:after="0"/>
              <w:ind w:left="0" w:right="0"/>
              <w:jc w:val="left"/>
              <w:rPr>
                <w:sz w:val="20"/>
              </w:rPr>
            </w:pPr>
            <w:r w:rsidRPr="002C6458">
              <w:rPr>
                <w:sz w:val="20"/>
              </w:rPr>
              <w:t>Affiliation</w:t>
            </w:r>
          </w:p>
        </w:tc>
        <w:tc>
          <w:tcPr>
            <w:tcW w:w="2814" w:type="dxa"/>
            <w:vAlign w:val="center"/>
          </w:tcPr>
          <w:p w:rsidR="00CA09B2" w:rsidRPr="002C6458" w:rsidRDefault="00CA09B2">
            <w:pPr>
              <w:pStyle w:val="T2"/>
              <w:spacing w:after="0"/>
              <w:ind w:left="0" w:right="0"/>
              <w:jc w:val="left"/>
              <w:rPr>
                <w:sz w:val="20"/>
              </w:rPr>
            </w:pPr>
            <w:r w:rsidRPr="002C6458">
              <w:rPr>
                <w:sz w:val="20"/>
              </w:rPr>
              <w:t>Address</w:t>
            </w:r>
          </w:p>
        </w:tc>
        <w:tc>
          <w:tcPr>
            <w:tcW w:w="1549" w:type="dxa"/>
            <w:vAlign w:val="center"/>
          </w:tcPr>
          <w:p w:rsidR="00CA09B2" w:rsidRPr="002C6458" w:rsidRDefault="00CA09B2">
            <w:pPr>
              <w:pStyle w:val="T2"/>
              <w:spacing w:after="0"/>
              <w:ind w:left="0" w:right="0"/>
              <w:jc w:val="left"/>
              <w:rPr>
                <w:sz w:val="20"/>
              </w:rPr>
            </w:pPr>
            <w:r w:rsidRPr="002C6458">
              <w:rPr>
                <w:sz w:val="20"/>
              </w:rPr>
              <w:t>Phone</w:t>
            </w:r>
          </w:p>
        </w:tc>
        <w:tc>
          <w:tcPr>
            <w:tcW w:w="1813" w:type="dxa"/>
            <w:vAlign w:val="center"/>
          </w:tcPr>
          <w:p w:rsidR="00CA09B2" w:rsidRPr="002C6458" w:rsidRDefault="00CA09B2">
            <w:pPr>
              <w:pStyle w:val="T2"/>
              <w:spacing w:after="0"/>
              <w:ind w:left="0" w:right="0"/>
              <w:jc w:val="left"/>
              <w:rPr>
                <w:sz w:val="20"/>
              </w:rPr>
            </w:pPr>
            <w:r w:rsidRPr="002C6458">
              <w:rPr>
                <w:sz w:val="20"/>
              </w:rPr>
              <w:t>email</w:t>
            </w:r>
          </w:p>
        </w:tc>
      </w:tr>
      <w:tr w:rsidR="0038462F" w:rsidRPr="002C6458" w:rsidTr="001B7FC0">
        <w:trPr>
          <w:jc w:val="center"/>
        </w:trPr>
        <w:tc>
          <w:tcPr>
            <w:tcW w:w="1336" w:type="dxa"/>
            <w:vAlign w:val="center"/>
          </w:tcPr>
          <w:p w:rsidR="0038462F" w:rsidRPr="002C6458" w:rsidRDefault="0038462F" w:rsidP="00C73664">
            <w:pPr>
              <w:pStyle w:val="T2"/>
              <w:spacing w:after="0"/>
              <w:ind w:left="0" w:right="0"/>
              <w:rPr>
                <w:b w:val="0"/>
                <w:sz w:val="20"/>
                <w:lang w:eastAsia="ko-KR"/>
              </w:rPr>
            </w:pPr>
            <w:r>
              <w:rPr>
                <w:rFonts w:hint="eastAsia"/>
                <w:b w:val="0"/>
                <w:sz w:val="20"/>
                <w:lang w:eastAsia="ko-KR"/>
              </w:rPr>
              <w:t>Wookbong Lee</w:t>
            </w:r>
          </w:p>
        </w:tc>
        <w:tc>
          <w:tcPr>
            <w:tcW w:w="2064" w:type="dxa"/>
            <w:vAlign w:val="center"/>
          </w:tcPr>
          <w:p w:rsidR="0038462F" w:rsidRPr="002C6458" w:rsidRDefault="0038462F" w:rsidP="00C73664">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+82-31-450-1</w:t>
            </w:r>
            <w:r>
              <w:rPr>
                <w:rFonts w:hint="eastAsia"/>
                <w:b w:val="0"/>
                <w:bCs/>
                <w:sz w:val="18"/>
                <w:szCs w:val="18"/>
                <w:lang w:eastAsia="ko-KR"/>
              </w:rPr>
              <w:t>883</w:t>
            </w:r>
          </w:p>
        </w:tc>
        <w:tc>
          <w:tcPr>
            <w:tcW w:w="1813" w:type="dxa"/>
            <w:vAlign w:val="center"/>
          </w:tcPr>
          <w:p w:rsidR="0038462F" w:rsidRPr="002C6458" w:rsidRDefault="00470176" w:rsidP="00C73664">
            <w:pPr>
              <w:pStyle w:val="T2"/>
              <w:spacing w:after="0"/>
              <w:ind w:left="0" w:right="0"/>
              <w:rPr>
                <w:b w:val="0"/>
                <w:sz w:val="16"/>
                <w:szCs w:val="16"/>
                <w:lang w:eastAsia="ko-KR"/>
              </w:rPr>
            </w:pPr>
            <w:r>
              <w:rPr>
                <w:rFonts w:hint="eastAsia"/>
                <w:b w:val="0"/>
                <w:sz w:val="16"/>
                <w:szCs w:val="16"/>
                <w:lang w:eastAsia="ko-KR"/>
              </w:rPr>
              <w:t>wookbong.lee@lge.com</w:t>
            </w:r>
          </w:p>
        </w:tc>
      </w:tr>
      <w:tr w:rsidR="001114B3" w:rsidRPr="002C6458" w:rsidTr="001B7FC0">
        <w:trPr>
          <w:jc w:val="center"/>
        </w:trPr>
        <w:tc>
          <w:tcPr>
            <w:tcW w:w="1336" w:type="dxa"/>
            <w:vAlign w:val="center"/>
          </w:tcPr>
          <w:p w:rsidR="001114B3" w:rsidRPr="002C6458" w:rsidRDefault="005629BA">
            <w:pPr>
              <w:pStyle w:val="T2"/>
              <w:spacing w:after="0"/>
              <w:ind w:left="0" w:right="0"/>
              <w:rPr>
                <w:b w:val="0"/>
                <w:sz w:val="20"/>
                <w:lang w:eastAsia="ko-KR"/>
              </w:rPr>
            </w:pPr>
            <w:r>
              <w:rPr>
                <w:rFonts w:hint="eastAsia"/>
                <w:b w:val="0"/>
                <w:sz w:val="20"/>
                <w:lang w:eastAsia="ko-KR"/>
              </w:rPr>
              <w:t>Jin-Sam Kwak</w:t>
            </w:r>
          </w:p>
        </w:tc>
        <w:tc>
          <w:tcPr>
            <w:tcW w:w="2064" w:type="dxa"/>
            <w:vAlign w:val="center"/>
          </w:tcPr>
          <w:p w:rsidR="001114B3" w:rsidRPr="002C6458" w:rsidRDefault="001114B3">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1114B3" w:rsidRPr="002C6458" w:rsidRDefault="001114B3">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1114B3" w:rsidRPr="002C6458" w:rsidRDefault="001114B3" w:rsidP="0038462F">
            <w:pPr>
              <w:pStyle w:val="T2"/>
              <w:spacing w:after="0"/>
              <w:ind w:left="0" w:right="0"/>
              <w:rPr>
                <w:b w:val="0"/>
                <w:bCs/>
                <w:sz w:val="18"/>
                <w:szCs w:val="18"/>
                <w:lang w:eastAsia="ko-KR"/>
              </w:rPr>
            </w:pPr>
          </w:p>
        </w:tc>
        <w:tc>
          <w:tcPr>
            <w:tcW w:w="1813" w:type="dxa"/>
            <w:vAlign w:val="center"/>
          </w:tcPr>
          <w:p w:rsidR="001114B3" w:rsidRPr="002C6458" w:rsidRDefault="001114B3">
            <w:pPr>
              <w:pStyle w:val="T2"/>
              <w:spacing w:after="0"/>
              <w:ind w:left="0" w:right="0"/>
              <w:rPr>
                <w:b w:val="0"/>
                <w:sz w:val="16"/>
                <w:szCs w:val="16"/>
                <w:lang w:eastAsia="ko-KR"/>
              </w:rPr>
            </w:pPr>
          </w:p>
        </w:tc>
      </w:tr>
    </w:tbl>
    <w:p w:rsidR="00CA09B2" w:rsidRDefault="00844011">
      <w:pPr>
        <w:pStyle w:val="T1"/>
        <w:spacing w:after="120"/>
        <w:rPr>
          <w:sz w:val="22"/>
        </w:rPr>
      </w:pPr>
      <w:r w:rsidRPr="00844011">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64.65pt;z-index:251657728;mso-position-horizontal-relative:text;mso-position-vertical-relative:text" o:allowincell="f" stroked="f">
            <v:textbox style="mso-next-textbox:#_x0000_s1027">
              <w:txbxContent>
                <w:p w:rsidR="00C73664" w:rsidRDefault="00C73664">
                  <w:pPr>
                    <w:pStyle w:val="T1"/>
                    <w:spacing w:after="120"/>
                  </w:pPr>
                  <w:r>
                    <w:t>Abstract</w:t>
                  </w:r>
                </w:p>
                <w:p w:rsidR="00C73664" w:rsidRDefault="005629BA">
                  <w:pPr>
                    <w:jc w:val="both"/>
                  </w:pPr>
                  <w:r>
                    <w:rPr>
                      <w:rFonts w:hint="eastAsia"/>
                      <w:lang w:eastAsia="ko-KR"/>
                    </w:rPr>
                    <w:t xml:space="preserve">Some of </w:t>
                  </w:r>
                  <w:r>
                    <w:rPr>
                      <w:lang w:eastAsia="ko-KR"/>
                    </w:rPr>
                    <w:t>scopes of information value fields need</w:t>
                  </w:r>
                  <w:r>
                    <w:rPr>
                      <w:rFonts w:hint="eastAsia"/>
                      <w:lang w:eastAsia="ko-KR"/>
                    </w:rPr>
                    <w:t xml:space="preserve"> to be revisit</w:t>
                  </w:r>
                  <w:r w:rsidR="00C73664">
                    <w:t>. Editing instructions are based on P802.11af Draft 1.0</w:t>
                  </w:r>
                  <w:r w:rsidR="00C73664">
                    <w:rPr>
                      <w:rFonts w:hint="eastAsia"/>
                      <w:lang w:eastAsia="ko-KR"/>
                    </w:rPr>
                    <w:t>7</w:t>
                  </w:r>
                  <w:r w:rsidR="00C73664">
                    <w:t>.</w:t>
                  </w:r>
                </w:p>
                <w:p w:rsidR="00C73664" w:rsidRPr="007C350E" w:rsidRDefault="00C73664">
                  <w:pPr>
                    <w:jc w:val="both"/>
                  </w:pPr>
                </w:p>
              </w:txbxContent>
            </v:textbox>
          </v:shape>
        </w:pict>
      </w:r>
    </w:p>
    <w:p w:rsidR="003C0D60" w:rsidRPr="001306EE" w:rsidRDefault="00CA09B2" w:rsidP="001306EE">
      <w:pPr>
        <w:pStyle w:val="2"/>
      </w:pPr>
      <w:r>
        <w:br w:type="page"/>
      </w:r>
      <w:r w:rsidR="003C0D60" w:rsidRPr="004F3AF6">
        <w:lastRenderedPageBreak/>
        <w:t>Interpretation of a Motion to Adopt</w:t>
      </w:r>
    </w:p>
    <w:p w:rsidR="002B3FE0" w:rsidRPr="004F3AF6" w:rsidRDefault="002B3FE0" w:rsidP="002B3FE0">
      <w:pPr>
        <w:rPr>
          <w:lang w:eastAsia="ko-KR"/>
        </w:rPr>
      </w:pPr>
    </w:p>
    <w:p w:rsidR="002B3FE0" w:rsidRPr="004F3AF6" w:rsidRDefault="002B3FE0" w:rsidP="002B3FE0">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f</w:t>
      </w:r>
      <w:r w:rsidRPr="004F3AF6">
        <w:rPr>
          <w:lang w:eastAsia="ko-KR"/>
        </w:rPr>
        <w:t xml:space="preserve"> Draft.  This introduction is not part of the adopted material.</w:t>
      </w:r>
    </w:p>
    <w:p w:rsidR="002B3FE0" w:rsidRPr="004F3AF6" w:rsidRDefault="002B3FE0" w:rsidP="002B3FE0">
      <w:pPr>
        <w:rPr>
          <w:lang w:eastAsia="ko-KR"/>
        </w:rPr>
      </w:pPr>
    </w:p>
    <w:p w:rsidR="002B3FE0" w:rsidRPr="004F3AF6" w:rsidRDefault="002B3FE0" w:rsidP="002B3FE0">
      <w:pPr>
        <w:rPr>
          <w:b/>
          <w:bCs/>
          <w:i/>
          <w:iCs/>
          <w:lang w:eastAsia="ko-KR"/>
        </w:rPr>
      </w:pPr>
      <w:r w:rsidRPr="004F3AF6">
        <w:rPr>
          <w:b/>
          <w:bCs/>
          <w:i/>
          <w:iCs/>
          <w:lang w:eastAsia="ko-KR"/>
        </w:rPr>
        <w:t>Editing instructions formatted like this are intended to be copied into the TGa</w:t>
      </w:r>
      <w:r>
        <w:rPr>
          <w:b/>
          <w:bCs/>
          <w:i/>
          <w:iCs/>
          <w:lang w:eastAsia="ko-KR"/>
        </w:rPr>
        <w:t>f</w:t>
      </w:r>
      <w:r w:rsidRPr="004F3AF6">
        <w:rPr>
          <w:b/>
          <w:bCs/>
          <w:i/>
          <w:iCs/>
          <w:lang w:eastAsia="ko-KR"/>
        </w:rPr>
        <w:t xml:space="preserve"> Draft (i.e. they are instructions to the 802.11 editor on how to merge the text with the baseline documents).</w:t>
      </w:r>
    </w:p>
    <w:p w:rsidR="002B3FE0" w:rsidRPr="004F3AF6" w:rsidRDefault="002B3FE0" w:rsidP="002B3FE0">
      <w:pPr>
        <w:rPr>
          <w:lang w:eastAsia="ko-KR"/>
        </w:rPr>
      </w:pPr>
    </w:p>
    <w:p w:rsidR="002B3FE0" w:rsidRPr="004F3AF6" w:rsidRDefault="002B3FE0" w:rsidP="002B3FE0">
      <w:pPr>
        <w:rPr>
          <w:b/>
          <w:bCs/>
          <w:i/>
          <w:iCs/>
          <w:lang w:eastAsia="ko-KR"/>
        </w:rPr>
      </w:pPr>
      <w:r w:rsidRPr="004F3AF6">
        <w:rPr>
          <w:b/>
          <w:bCs/>
          <w:i/>
          <w:iCs/>
          <w:lang w:eastAsia="ko-KR"/>
        </w:rPr>
        <w:t>TGa</w:t>
      </w:r>
      <w:r>
        <w:rPr>
          <w:b/>
          <w:bCs/>
          <w:i/>
          <w:iCs/>
          <w:lang w:eastAsia="ko-KR"/>
        </w:rPr>
        <w:t>f</w:t>
      </w:r>
      <w:r w:rsidRPr="004F3AF6">
        <w:rPr>
          <w:b/>
          <w:bCs/>
          <w:i/>
          <w:iCs/>
          <w:lang w:eastAsia="ko-KR"/>
        </w:rPr>
        <w:t xml:space="preserve"> Editor: Editing instructions preceded by “TGa</w:t>
      </w:r>
      <w:r>
        <w:rPr>
          <w:b/>
          <w:bCs/>
          <w:i/>
          <w:iCs/>
          <w:lang w:eastAsia="ko-KR"/>
        </w:rPr>
        <w:t>f</w:t>
      </w:r>
      <w:r w:rsidRPr="004F3AF6">
        <w:rPr>
          <w:b/>
          <w:bCs/>
          <w:i/>
          <w:iCs/>
          <w:lang w:eastAsia="ko-KR"/>
        </w:rPr>
        <w:t xml:space="preserve"> Editor” are instructions to the TGa</w:t>
      </w:r>
      <w:r>
        <w:rPr>
          <w:b/>
          <w:bCs/>
          <w:i/>
          <w:iCs/>
          <w:lang w:eastAsia="ko-KR"/>
        </w:rPr>
        <w:t>f</w:t>
      </w:r>
      <w:r w:rsidRPr="004F3AF6">
        <w:rPr>
          <w:b/>
          <w:bCs/>
          <w:i/>
          <w:iCs/>
          <w:lang w:eastAsia="ko-KR"/>
        </w:rPr>
        <w:t xml:space="preserve"> editor to modify existing material in the TGa</w:t>
      </w:r>
      <w:r>
        <w:rPr>
          <w:b/>
          <w:bCs/>
          <w:i/>
          <w:iCs/>
          <w:lang w:eastAsia="ko-KR"/>
        </w:rPr>
        <w:t>f</w:t>
      </w:r>
      <w:r w:rsidRPr="004F3AF6">
        <w:rPr>
          <w:b/>
          <w:bCs/>
          <w:i/>
          <w:iCs/>
          <w:lang w:eastAsia="ko-KR"/>
        </w:rPr>
        <w:t xml:space="preserve"> draft.  As a result of adopting the changes, the TGa</w:t>
      </w:r>
      <w:r>
        <w:rPr>
          <w:b/>
          <w:bCs/>
          <w:i/>
          <w:iCs/>
          <w:lang w:eastAsia="ko-KR"/>
        </w:rPr>
        <w:t>f</w:t>
      </w:r>
      <w:r w:rsidRPr="004F3AF6">
        <w:rPr>
          <w:b/>
          <w:bCs/>
          <w:i/>
          <w:iCs/>
          <w:lang w:eastAsia="ko-KR"/>
        </w:rPr>
        <w:t xml:space="preserve"> editor will execute the instructions rather than copy them to the TGa</w:t>
      </w:r>
      <w:r>
        <w:rPr>
          <w:b/>
          <w:bCs/>
          <w:i/>
          <w:iCs/>
          <w:lang w:eastAsia="ko-KR"/>
        </w:rPr>
        <w:t>f</w:t>
      </w:r>
      <w:r w:rsidRPr="004F3AF6">
        <w:rPr>
          <w:b/>
          <w:bCs/>
          <w:i/>
          <w:iCs/>
          <w:lang w:eastAsia="ko-KR"/>
        </w:rPr>
        <w:t xml:space="preserve"> Draft.</w:t>
      </w:r>
    </w:p>
    <w:p w:rsidR="001C3E07" w:rsidRDefault="001C3E07" w:rsidP="002B3FE0">
      <w:pPr>
        <w:rPr>
          <w:lang w:eastAsia="ko-KR"/>
        </w:rPr>
      </w:pPr>
    </w:p>
    <w:p w:rsidR="00DB2634" w:rsidRPr="001C3E07" w:rsidRDefault="00DB2634" w:rsidP="00DB2634">
      <w:pPr>
        <w:rPr>
          <w:b/>
          <w:i/>
          <w:color w:val="FF0000"/>
          <w:sz w:val="40"/>
          <w:szCs w:val="40"/>
          <w:lang w:eastAsia="ko-KR"/>
        </w:rPr>
      </w:pPr>
      <w:r w:rsidRPr="001C3E07">
        <w:rPr>
          <w:rFonts w:hint="eastAsia"/>
          <w:b/>
          <w:i/>
          <w:color w:val="FF0000"/>
          <w:sz w:val="40"/>
          <w:szCs w:val="40"/>
          <w:lang w:eastAsia="ko-KR"/>
        </w:rPr>
        <w:t>Change #</w:t>
      </w:r>
      <w:r w:rsidR="000839F3">
        <w:rPr>
          <w:rFonts w:hint="eastAsia"/>
          <w:b/>
          <w:i/>
          <w:color w:val="FF0000"/>
          <w:sz w:val="40"/>
          <w:szCs w:val="40"/>
          <w:lang w:eastAsia="ko-KR"/>
        </w:rPr>
        <w:t>1</w:t>
      </w:r>
      <w:r w:rsidRPr="001C3E07">
        <w:rPr>
          <w:rFonts w:hint="eastAsia"/>
          <w:b/>
          <w:i/>
          <w:color w:val="FF0000"/>
          <w:sz w:val="40"/>
          <w:szCs w:val="40"/>
          <w:lang w:eastAsia="ko-KR"/>
        </w:rPr>
        <w:t>.</w:t>
      </w:r>
    </w:p>
    <w:p w:rsidR="001178A3" w:rsidRDefault="00DB2634" w:rsidP="00DB2634">
      <w:pPr>
        <w:rPr>
          <w:lang w:eastAsia="ko-KR"/>
        </w:rPr>
      </w:pPr>
      <w:r w:rsidRPr="005F32FC">
        <w:rPr>
          <w:b/>
        </w:rPr>
        <w:t>Dis</w:t>
      </w:r>
      <w:r>
        <w:rPr>
          <w:b/>
        </w:rPr>
        <w:t>cussion:</w:t>
      </w:r>
      <w:r w:rsidRPr="00AB2D69">
        <w:rPr>
          <w:rFonts w:hint="eastAsia"/>
          <w:lang w:eastAsia="ko-KR"/>
        </w:rPr>
        <w:t xml:space="preserve"> </w:t>
      </w:r>
      <w:r w:rsidR="00470176">
        <w:rPr>
          <w:rFonts w:hint="eastAsia"/>
          <w:lang w:eastAsia="ko-KR"/>
        </w:rPr>
        <w:t>In 6.3.99</w:t>
      </w:r>
      <w:r>
        <w:rPr>
          <w:rFonts w:hint="eastAsia"/>
          <w:lang w:eastAsia="ko-KR"/>
        </w:rPr>
        <w:t>.1.2 (Semantics of the service primitive for MLME-GDCENABLEMENT.request)</w:t>
      </w:r>
      <w:r w:rsidR="00470176">
        <w:rPr>
          <w:rFonts w:hint="eastAsia"/>
          <w:lang w:eastAsia="ko-KR"/>
        </w:rPr>
        <w:t xml:space="preserve"> and 6.3.99</w:t>
      </w:r>
      <w:r w:rsidR="00C73664">
        <w:rPr>
          <w:rFonts w:hint="eastAsia"/>
          <w:lang w:eastAsia="ko-KR"/>
        </w:rPr>
        <w:t>.1.3 (Semantics of the service primitive for MLME-GDCENABLEMENT.indication)</w:t>
      </w:r>
      <w:r>
        <w:rPr>
          <w:rFonts w:hint="eastAsia"/>
          <w:lang w:eastAsia="ko-KR"/>
        </w:rPr>
        <w:t xml:space="preserve">, there exist </w:t>
      </w:r>
      <w:r w:rsidR="001178A3">
        <w:rPr>
          <w:rFonts w:hint="eastAsia"/>
          <w:lang w:eastAsia="ko-KR"/>
        </w:rPr>
        <w:t xml:space="preserve">DeviceClass and </w:t>
      </w:r>
      <w:r>
        <w:rPr>
          <w:rFonts w:hint="eastAsia"/>
          <w:lang w:eastAsia="ko-KR"/>
        </w:rPr>
        <w:t xml:space="preserve">DeviceID which refers </w:t>
      </w:r>
      <w:r w:rsidR="001178A3">
        <w:rPr>
          <w:rFonts w:hint="eastAsia"/>
          <w:lang w:eastAsia="ko-KR"/>
        </w:rPr>
        <w:t xml:space="preserve">8.2.6.1.1 (Device class) and </w:t>
      </w:r>
      <w:r>
        <w:rPr>
          <w:rFonts w:hint="eastAsia"/>
          <w:lang w:eastAsia="ko-KR"/>
        </w:rPr>
        <w:t>8.2.6.1.2 (Device Identification Information)</w:t>
      </w:r>
      <w:r w:rsidR="001178A3">
        <w:rPr>
          <w:rFonts w:hint="eastAsia"/>
          <w:lang w:eastAsia="ko-KR"/>
        </w:rPr>
        <w:t>, respectively.</w:t>
      </w:r>
      <w:r>
        <w:rPr>
          <w:rFonts w:hint="eastAsia"/>
          <w:lang w:eastAsia="ko-KR"/>
        </w:rPr>
        <w:t xml:space="preserve"> </w:t>
      </w:r>
      <w:r w:rsidR="001178A3">
        <w:rPr>
          <w:rFonts w:hint="eastAsia"/>
          <w:lang w:eastAsia="ko-KR"/>
        </w:rPr>
        <w:t>WSM and NNI use Device class. NNI and CSM use Device Identification Information</w:t>
      </w:r>
      <w:r w:rsidR="005B09CC">
        <w:rPr>
          <w:rFonts w:hint="eastAsia"/>
          <w:lang w:eastAsia="ko-KR"/>
        </w:rPr>
        <w:t>. NNI uses Device Location Information.</w:t>
      </w:r>
    </w:p>
    <w:p w:rsidR="00DB2634" w:rsidRDefault="001178A3" w:rsidP="00DB2634">
      <w:pPr>
        <w:rPr>
          <w:lang w:eastAsia="ko-KR"/>
        </w:rPr>
      </w:pPr>
      <w:r>
        <w:rPr>
          <w:rFonts w:hint="eastAsia"/>
          <w:lang w:eastAsia="ko-KR"/>
        </w:rPr>
        <w:t>H</w:t>
      </w:r>
      <w:r w:rsidR="00DB2634">
        <w:rPr>
          <w:rFonts w:hint="eastAsia"/>
          <w:lang w:eastAsia="ko-KR"/>
        </w:rPr>
        <w:t xml:space="preserve">owever </w:t>
      </w:r>
      <w:r w:rsidR="00C73664">
        <w:rPr>
          <w:rFonts w:hint="eastAsia"/>
          <w:lang w:eastAsia="ko-KR"/>
        </w:rPr>
        <w:t xml:space="preserve">the scope of the device identification </w:t>
      </w:r>
      <w:r w:rsidR="00C73664">
        <w:rPr>
          <w:lang w:eastAsia="ko-KR"/>
        </w:rPr>
        <w:t>information</w:t>
      </w:r>
      <w:r w:rsidR="00C73664">
        <w:rPr>
          <w:rFonts w:hint="eastAsia"/>
          <w:lang w:eastAsia="ko-KR"/>
        </w:rPr>
        <w:t xml:space="preserve"> is only for CAQ (</w:t>
      </w:r>
      <w:r w:rsidR="00DB2634">
        <w:rPr>
          <w:rFonts w:hint="eastAsia"/>
          <w:lang w:eastAsia="ko-KR"/>
        </w:rPr>
        <w:t xml:space="preserve">table </w:t>
      </w:r>
      <w:r>
        <w:rPr>
          <w:rFonts w:hint="eastAsia"/>
          <w:lang w:eastAsia="ko-KR"/>
        </w:rPr>
        <w:t xml:space="preserve">8-14b, </w:t>
      </w:r>
      <w:r w:rsidR="00DB2634">
        <w:rPr>
          <w:rFonts w:hint="eastAsia"/>
          <w:lang w:eastAsia="ko-KR"/>
        </w:rPr>
        <w:t>8-14c</w:t>
      </w:r>
      <w:r>
        <w:rPr>
          <w:rFonts w:hint="eastAsia"/>
          <w:lang w:eastAsia="ko-KR"/>
        </w:rPr>
        <w:t>,</w:t>
      </w:r>
      <w:r w:rsidR="00DB2634">
        <w:rPr>
          <w:rFonts w:hint="eastAsia"/>
          <w:lang w:eastAsia="ko-KR"/>
        </w:rPr>
        <w:t xml:space="preserve"> and 8-14d</w:t>
      </w:r>
      <w:r w:rsidR="00C73664">
        <w:rPr>
          <w:rFonts w:hint="eastAsia"/>
          <w:lang w:eastAsia="ko-KR"/>
        </w:rPr>
        <w:t xml:space="preserve">). </w:t>
      </w:r>
    </w:p>
    <w:p w:rsidR="00DB2634" w:rsidRPr="00591386" w:rsidRDefault="00DB2634" w:rsidP="00DB2634"/>
    <w:p w:rsidR="00DB2634" w:rsidRDefault="00DB2634" w:rsidP="00DB2634">
      <w:pPr>
        <w:rPr>
          <w:lang w:eastAsia="ko-KR"/>
        </w:rPr>
      </w:pPr>
      <w:r w:rsidRPr="002E2260">
        <w:rPr>
          <w:b/>
        </w:rPr>
        <w:t>Propose</w:t>
      </w:r>
      <w:r>
        <w:rPr>
          <w:rFonts w:hint="eastAsia"/>
          <w:b/>
          <w:lang w:eastAsia="ko-KR"/>
        </w:rPr>
        <w:t>:</w:t>
      </w:r>
      <w:r>
        <w:t xml:space="preserve"> </w:t>
      </w:r>
    </w:p>
    <w:p w:rsidR="00DB2634" w:rsidRDefault="00DB2634" w:rsidP="00DB2634">
      <w:pPr>
        <w:pStyle w:val="Body"/>
        <w:widowControl w:val="0"/>
        <w:jc w:val="both"/>
        <w:rPr>
          <w:bCs/>
          <w:w w:val="100"/>
          <w:lang w:eastAsia="ko-KR"/>
        </w:rPr>
      </w:pPr>
    </w:p>
    <w:p w:rsidR="00DB2634" w:rsidRPr="00781741" w:rsidRDefault="00470176" w:rsidP="00DB2634">
      <w:pPr>
        <w:pStyle w:val="Body"/>
        <w:widowControl w:val="0"/>
        <w:jc w:val="both"/>
        <w:rPr>
          <w:bCs/>
          <w:i/>
          <w:w w:val="100"/>
          <w:lang w:eastAsia="ko-KR"/>
        </w:rPr>
      </w:pPr>
      <w:r>
        <w:rPr>
          <w:rFonts w:hint="eastAsia"/>
          <w:bCs/>
          <w:i/>
          <w:w w:val="100"/>
          <w:highlight w:val="yellow"/>
          <w:lang w:eastAsia="ko-KR"/>
        </w:rPr>
        <w:t>In page 31</w:t>
      </w:r>
      <w:r w:rsidR="00DB2634" w:rsidRPr="00781741">
        <w:rPr>
          <w:rFonts w:hint="eastAsia"/>
          <w:bCs/>
          <w:i/>
          <w:w w:val="100"/>
          <w:highlight w:val="yellow"/>
          <w:lang w:eastAsia="ko-KR"/>
        </w:rPr>
        <w:t xml:space="preserve">, modify </w:t>
      </w:r>
      <w:r w:rsidR="00DB2634">
        <w:rPr>
          <w:rFonts w:hint="eastAsia"/>
          <w:bCs/>
          <w:i/>
          <w:w w:val="100"/>
          <w:highlight w:val="yellow"/>
          <w:lang w:eastAsia="ko-KR"/>
        </w:rPr>
        <w:t>table</w:t>
      </w:r>
      <w:r>
        <w:rPr>
          <w:rFonts w:hint="eastAsia"/>
          <w:bCs/>
          <w:i/>
          <w:w w:val="100"/>
          <w:highlight w:val="yellow"/>
          <w:lang w:eastAsia="ko-KR"/>
        </w:rPr>
        <w:t>8-14b, 8-14c, 8-14d</w:t>
      </w:r>
      <w:r w:rsidR="00DB2634">
        <w:rPr>
          <w:rFonts w:hint="eastAsia"/>
          <w:bCs/>
          <w:i/>
          <w:w w:val="100"/>
          <w:highlight w:val="yellow"/>
          <w:lang w:eastAsia="ko-KR"/>
        </w:rPr>
        <w:t xml:space="preserve"> </w:t>
      </w:r>
      <w:r w:rsidR="00DB2634" w:rsidRPr="00781741">
        <w:rPr>
          <w:rFonts w:hint="eastAsia"/>
          <w:bCs/>
          <w:i/>
          <w:w w:val="100"/>
          <w:highlight w:val="yellow"/>
          <w:lang w:eastAsia="ko-KR"/>
        </w:rPr>
        <w:t>as follows;</w:t>
      </w:r>
    </w:p>
    <w:p w:rsidR="001178A3" w:rsidRPr="001178A3" w:rsidRDefault="001178A3" w:rsidP="001178A3">
      <w:pPr>
        <w:rPr>
          <w:b/>
          <w:color w:val="000000"/>
          <w:sz w:val="24"/>
          <w:szCs w:val="24"/>
          <w:lang w:val="en-US" w:eastAsia="ko-KR"/>
        </w:rPr>
      </w:pPr>
      <w:r w:rsidRPr="001178A3">
        <w:rPr>
          <w:b/>
          <w:color w:val="000000"/>
          <w:sz w:val="24"/>
          <w:szCs w:val="24"/>
          <w:lang w:val="en-US" w:eastAsia="ko-KR"/>
        </w:rPr>
        <w:t>8.2.6.1.1 Device class</w:t>
      </w:r>
    </w:p>
    <w:p w:rsidR="001178A3" w:rsidRPr="001178A3" w:rsidRDefault="001178A3" w:rsidP="001178A3">
      <w:pPr>
        <w:rPr>
          <w:color w:val="000000"/>
          <w:sz w:val="24"/>
          <w:szCs w:val="24"/>
          <w:lang w:val="en-US" w:eastAsia="ko-KR"/>
        </w:rPr>
      </w:pPr>
      <w:r w:rsidRPr="001178A3">
        <w:rPr>
          <w:color w:val="000000"/>
          <w:sz w:val="24"/>
          <w:szCs w:val="24"/>
          <w:lang w:val="en-US" w:eastAsia="ko-KR"/>
        </w:rPr>
        <w:t>This parameter contains the intended class of device for operation in TVWS band after it receives the available channel list at its location. The Device Class format is shown in Table 8-14b (Device Class definition).</w:t>
      </w:r>
    </w:p>
    <w:p w:rsidR="001178A3" w:rsidRDefault="001178A3" w:rsidP="001178A3">
      <w:pPr>
        <w:rPr>
          <w:sz w:val="20"/>
          <w:lang w:eastAsia="ko-KR"/>
        </w:rPr>
      </w:pPr>
    </w:p>
    <w:p w:rsidR="001178A3" w:rsidRDefault="001178A3" w:rsidP="001178A3">
      <w:pPr>
        <w:rPr>
          <w:sz w:val="20"/>
          <w:lang w:eastAsia="ko-KR"/>
        </w:rPr>
      </w:pPr>
      <w:r w:rsidRPr="00C73664">
        <w:rPr>
          <w:sz w:val="20"/>
          <w:lang w:eastAsia="ko-KR"/>
        </w:rPr>
        <w:t>Table 8-14</w:t>
      </w:r>
      <w:r>
        <w:rPr>
          <w:rFonts w:hint="eastAsia"/>
          <w:sz w:val="20"/>
          <w:lang w:eastAsia="ko-KR"/>
        </w:rPr>
        <w:t>b</w:t>
      </w:r>
      <w:r w:rsidRPr="00C73664">
        <w:rPr>
          <w:sz w:val="20"/>
          <w:lang w:eastAsia="ko-KR"/>
        </w:rPr>
        <w:t>—</w:t>
      </w:r>
      <w:r w:rsidRPr="001178A3">
        <w:t xml:space="preserve"> </w:t>
      </w:r>
      <w:r w:rsidRPr="001178A3">
        <w:rPr>
          <w:sz w:val="20"/>
          <w:lang w:eastAsia="ko-KR"/>
        </w:rPr>
        <w:t>Device Class definition</w:t>
      </w:r>
    </w:p>
    <w:tbl>
      <w:tblPr>
        <w:tblStyle w:val="ac"/>
        <w:tblW w:w="0" w:type="auto"/>
        <w:tblLook w:val="04A0"/>
      </w:tblPr>
      <w:tblGrid>
        <w:gridCol w:w="1874"/>
        <w:gridCol w:w="1878"/>
        <w:gridCol w:w="1877"/>
        <w:gridCol w:w="1903"/>
        <w:gridCol w:w="2044"/>
      </w:tblGrid>
      <w:tr w:rsidR="001178A3" w:rsidTr="00AB7185">
        <w:tc>
          <w:tcPr>
            <w:tcW w:w="1911" w:type="dxa"/>
          </w:tcPr>
          <w:p w:rsidR="001178A3" w:rsidRDefault="001178A3" w:rsidP="00AB7185">
            <w:pPr>
              <w:rPr>
                <w:sz w:val="20"/>
                <w:lang w:eastAsia="ko-KR"/>
              </w:rPr>
            </w:pPr>
            <w:r>
              <w:rPr>
                <w:rFonts w:hint="eastAsia"/>
                <w:sz w:val="20"/>
                <w:lang w:eastAsia="ko-KR"/>
              </w:rPr>
              <w:t>Name</w:t>
            </w:r>
          </w:p>
        </w:tc>
        <w:tc>
          <w:tcPr>
            <w:tcW w:w="1911" w:type="dxa"/>
          </w:tcPr>
          <w:p w:rsidR="001178A3" w:rsidRDefault="001178A3" w:rsidP="00AB7185">
            <w:pPr>
              <w:rPr>
                <w:sz w:val="20"/>
                <w:lang w:eastAsia="ko-KR"/>
              </w:rPr>
            </w:pPr>
            <w:r>
              <w:rPr>
                <w:rFonts w:hint="eastAsia"/>
                <w:sz w:val="20"/>
                <w:lang w:eastAsia="ko-KR"/>
              </w:rPr>
              <w:t>Type</w:t>
            </w:r>
          </w:p>
        </w:tc>
        <w:tc>
          <w:tcPr>
            <w:tcW w:w="1912" w:type="dxa"/>
          </w:tcPr>
          <w:p w:rsidR="001178A3" w:rsidRDefault="001178A3" w:rsidP="00AB7185">
            <w:pPr>
              <w:rPr>
                <w:sz w:val="20"/>
                <w:lang w:eastAsia="ko-KR"/>
              </w:rPr>
            </w:pPr>
            <w:r>
              <w:rPr>
                <w:rFonts w:hint="eastAsia"/>
                <w:sz w:val="20"/>
                <w:lang w:eastAsia="ko-KR"/>
              </w:rPr>
              <w:t>Length (octets)</w:t>
            </w:r>
          </w:p>
        </w:tc>
        <w:tc>
          <w:tcPr>
            <w:tcW w:w="1912" w:type="dxa"/>
          </w:tcPr>
          <w:p w:rsidR="001178A3" w:rsidRDefault="001178A3" w:rsidP="00AB7185">
            <w:pPr>
              <w:rPr>
                <w:sz w:val="20"/>
                <w:lang w:eastAsia="ko-KR"/>
              </w:rPr>
            </w:pPr>
            <w:r>
              <w:rPr>
                <w:rFonts w:hint="eastAsia"/>
                <w:sz w:val="20"/>
                <w:lang w:eastAsia="ko-KR"/>
              </w:rPr>
              <w:t>Value</w:t>
            </w:r>
          </w:p>
        </w:tc>
        <w:tc>
          <w:tcPr>
            <w:tcW w:w="1912" w:type="dxa"/>
          </w:tcPr>
          <w:p w:rsidR="001178A3" w:rsidRDefault="001178A3" w:rsidP="00AB7185">
            <w:pPr>
              <w:rPr>
                <w:sz w:val="20"/>
                <w:lang w:eastAsia="ko-KR"/>
              </w:rPr>
            </w:pPr>
            <w:r>
              <w:rPr>
                <w:rFonts w:hint="eastAsia"/>
                <w:sz w:val="20"/>
                <w:lang w:eastAsia="ko-KR"/>
              </w:rPr>
              <w:t>Scope</w:t>
            </w:r>
          </w:p>
        </w:tc>
      </w:tr>
      <w:tr w:rsidR="001178A3" w:rsidTr="00AB7185">
        <w:tc>
          <w:tcPr>
            <w:tcW w:w="1911" w:type="dxa"/>
          </w:tcPr>
          <w:p w:rsidR="001178A3" w:rsidRDefault="001178A3" w:rsidP="00AB7185">
            <w:pPr>
              <w:rPr>
                <w:sz w:val="20"/>
                <w:lang w:eastAsia="ko-KR"/>
              </w:rPr>
            </w:pPr>
            <w:r w:rsidRPr="001178A3">
              <w:rPr>
                <w:sz w:val="20"/>
                <w:lang w:eastAsia="ko-KR"/>
              </w:rPr>
              <w:t>Device Class</w:t>
            </w:r>
          </w:p>
        </w:tc>
        <w:tc>
          <w:tcPr>
            <w:tcW w:w="1911" w:type="dxa"/>
          </w:tcPr>
          <w:p w:rsidR="001178A3" w:rsidRDefault="001178A3" w:rsidP="00AB7185">
            <w:pPr>
              <w:rPr>
                <w:sz w:val="20"/>
                <w:lang w:eastAsia="ko-KR"/>
              </w:rPr>
            </w:pPr>
            <w:r>
              <w:rPr>
                <w:rFonts w:hint="eastAsia"/>
                <w:sz w:val="20"/>
                <w:lang w:eastAsia="ko-KR"/>
              </w:rPr>
              <w:t>&lt;ANA&gt;</w:t>
            </w:r>
          </w:p>
        </w:tc>
        <w:tc>
          <w:tcPr>
            <w:tcW w:w="1912" w:type="dxa"/>
          </w:tcPr>
          <w:p w:rsidR="001178A3" w:rsidRPr="001178A3" w:rsidRDefault="001178A3" w:rsidP="00AB7185">
            <w:pPr>
              <w:rPr>
                <w:sz w:val="20"/>
                <w:lang w:eastAsia="ko-KR"/>
              </w:rPr>
            </w:pPr>
            <w:r w:rsidRPr="001178A3">
              <w:rPr>
                <w:rFonts w:hint="eastAsia"/>
                <w:sz w:val="20"/>
                <w:lang w:eastAsia="ko-KR"/>
              </w:rPr>
              <w:t>1</w:t>
            </w:r>
          </w:p>
        </w:tc>
        <w:tc>
          <w:tcPr>
            <w:tcW w:w="1912" w:type="dxa"/>
          </w:tcPr>
          <w:p w:rsidR="001178A3" w:rsidRPr="001178A3" w:rsidRDefault="001178A3" w:rsidP="001178A3">
            <w:pPr>
              <w:rPr>
                <w:sz w:val="20"/>
                <w:lang w:eastAsia="ko-KR"/>
              </w:rPr>
            </w:pPr>
            <w:r w:rsidRPr="001178A3">
              <w:rPr>
                <w:sz w:val="20"/>
                <w:lang w:eastAsia="ko-KR"/>
              </w:rPr>
              <w:t>The Device Class field is set to an integer that specifies the device’s TVWS band mode of operation as follows:</w:t>
            </w:r>
          </w:p>
          <w:p w:rsidR="001178A3" w:rsidRPr="001178A3" w:rsidRDefault="001178A3" w:rsidP="001178A3">
            <w:pPr>
              <w:rPr>
                <w:sz w:val="20"/>
                <w:lang w:eastAsia="ko-KR"/>
              </w:rPr>
            </w:pPr>
            <w:r w:rsidRPr="001178A3">
              <w:rPr>
                <w:sz w:val="20"/>
                <w:lang w:eastAsia="ko-KR"/>
              </w:rPr>
              <w:t>0:</w:t>
            </w:r>
            <w:r>
              <w:rPr>
                <w:rFonts w:hint="eastAsia"/>
                <w:sz w:val="20"/>
                <w:lang w:eastAsia="ko-KR"/>
              </w:rPr>
              <w:t xml:space="preserve"> </w:t>
            </w:r>
            <w:r w:rsidRPr="001178A3">
              <w:rPr>
                <w:sz w:val="20"/>
                <w:lang w:eastAsia="ko-KR"/>
              </w:rPr>
              <w:t>GDCnonAPSTA,</w:t>
            </w:r>
          </w:p>
          <w:p w:rsidR="001178A3" w:rsidRPr="001178A3" w:rsidRDefault="001178A3" w:rsidP="001178A3">
            <w:pPr>
              <w:rPr>
                <w:sz w:val="20"/>
                <w:lang w:eastAsia="ko-KR"/>
              </w:rPr>
            </w:pPr>
            <w:r w:rsidRPr="001178A3">
              <w:rPr>
                <w:sz w:val="20"/>
                <w:lang w:eastAsia="ko-KR"/>
              </w:rPr>
              <w:t>1: GDCAP,</w:t>
            </w:r>
          </w:p>
          <w:p w:rsidR="001178A3" w:rsidRPr="001178A3" w:rsidRDefault="001178A3" w:rsidP="001178A3">
            <w:pPr>
              <w:rPr>
                <w:sz w:val="20"/>
                <w:lang w:eastAsia="ko-KR"/>
              </w:rPr>
            </w:pPr>
            <w:r w:rsidRPr="001178A3">
              <w:rPr>
                <w:sz w:val="20"/>
                <w:lang w:eastAsia="ko-KR"/>
              </w:rPr>
              <w:t>2: GDCFixedSTA,</w:t>
            </w:r>
          </w:p>
          <w:p w:rsidR="001178A3" w:rsidRDefault="001178A3" w:rsidP="001178A3">
            <w:pPr>
              <w:rPr>
                <w:sz w:val="20"/>
                <w:lang w:eastAsia="ko-KR"/>
              </w:rPr>
            </w:pPr>
            <w:r w:rsidRPr="001178A3">
              <w:rPr>
                <w:sz w:val="20"/>
                <w:lang w:eastAsia="ko-KR"/>
              </w:rPr>
              <w:t>3-255: Reserved.</w:t>
            </w:r>
          </w:p>
        </w:tc>
        <w:tc>
          <w:tcPr>
            <w:tcW w:w="1912" w:type="dxa"/>
          </w:tcPr>
          <w:p w:rsidR="001178A3" w:rsidRPr="00C73664" w:rsidRDefault="001178A3" w:rsidP="00AB7185">
            <w:pPr>
              <w:rPr>
                <w:sz w:val="20"/>
                <w:lang w:eastAsia="ko-KR"/>
              </w:rPr>
            </w:pPr>
            <w:r>
              <w:rPr>
                <w:rFonts w:hint="eastAsia"/>
                <w:sz w:val="20"/>
                <w:lang w:eastAsia="ko-KR"/>
              </w:rPr>
              <w:t>CAQ</w:t>
            </w:r>
            <w:r w:rsidRPr="004A6EA1">
              <w:rPr>
                <w:rFonts w:hint="eastAsia"/>
                <w:color w:val="0000CC"/>
                <w:sz w:val="20"/>
                <w:u w:val="single"/>
                <w:lang w:eastAsia="ko-KR"/>
              </w:rPr>
              <w:t>, GDCENABLEMENT, WSM, NNI</w:t>
            </w:r>
          </w:p>
        </w:tc>
      </w:tr>
    </w:tbl>
    <w:p w:rsidR="001178A3" w:rsidRDefault="001178A3" w:rsidP="00C73664">
      <w:pPr>
        <w:rPr>
          <w:b/>
          <w:color w:val="000000"/>
          <w:sz w:val="24"/>
          <w:szCs w:val="24"/>
          <w:lang w:val="en-US" w:eastAsia="ko-KR"/>
        </w:rPr>
      </w:pPr>
    </w:p>
    <w:p w:rsidR="00C73664" w:rsidRPr="00C73664" w:rsidRDefault="00C73664" w:rsidP="00C73664">
      <w:pPr>
        <w:rPr>
          <w:b/>
          <w:color w:val="000000"/>
          <w:sz w:val="24"/>
          <w:szCs w:val="24"/>
          <w:lang w:val="en-US" w:eastAsia="ko-KR"/>
        </w:rPr>
      </w:pPr>
      <w:r w:rsidRPr="00C73664">
        <w:rPr>
          <w:b/>
          <w:color w:val="000000"/>
          <w:sz w:val="24"/>
          <w:szCs w:val="24"/>
          <w:lang w:val="en-US" w:eastAsia="ko-KR"/>
        </w:rPr>
        <w:t>8.2.6.1.2 Device Identification Information</w:t>
      </w:r>
    </w:p>
    <w:p w:rsidR="00DB2634" w:rsidRPr="00C73664" w:rsidRDefault="00C73664" w:rsidP="00C73664">
      <w:pPr>
        <w:rPr>
          <w:lang w:eastAsia="ko-KR"/>
        </w:rPr>
      </w:pPr>
      <w:r w:rsidRPr="00C73664">
        <w:rPr>
          <w:lang w:eastAsia="ko-KR"/>
        </w:rPr>
        <w:t>This parameter contains the Identification Information of the device initiating the channel availability query. The Device Identification Information format is shown in Table 8-14c (Device Identification Information definition) and Table 8-14d (Device Identification Information Value fields).</w:t>
      </w:r>
    </w:p>
    <w:p w:rsidR="00DB2634" w:rsidRDefault="00DB2634" w:rsidP="00002E0E">
      <w:pPr>
        <w:rPr>
          <w:sz w:val="20"/>
          <w:lang w:eastAsia="ko-KR"/>
        </w:rPr>
      </w:pPr>
    </w:p>
    <w:p w:rsidR="00DB2634" w:rsidRDefault="00C73664" w:rsidP="00002E0E">
      <w:pPr>
        <w:rPr>
          <w:sz w:val="20"/>
          <w:lang w:eastAsia="ko-KR"/>
        </w:rPr>
      </w:pPr>
      <w:r w:rsidRPr="00C73664">
        <w:rPr>
          <w:sz w:val="20"/>
          <w:lang w:eastAsia="ko-KR"/>
        </w:rPr>
        <w:t>Table 8-14c—Device Identification Information definition</w:t>
      </w:r>
    </w:p>
    <w:tbl>
      <w:tblPr>
        <w:tblStyle w:val="ac"/>
        <w:tblW w:w="0" w:type="auto"/>
        <w:tblLook w:val="04A0"/>
      </w:tblPr>
      <w:tblGrid>
        <w:gridCol w:w="1890"/>
        <w:gridCol w:w="1875"/>
        <w:gridCol w:w="1876"/>
        <w:gridCol w:w="1891"/>
        <w:gridCol w:w="2044"/>
      </w:tblGrid>
      <w:tr w:rsidR="00C73664" w:rsidTr="00C73664">
        <w:tc>
          <w:tcPr>
            <w:tcW w:w="1911" w:type="dxa"/>
          </w:tcPr>
          <w:p w:rsidR="00C73664" w:rsidRDefault="00C73664" w:rsidP="00002E0E">
            <w:pPr>
              <w:rPr>
                <w:sz w:val="20"/>
                <w:lang w:eastAsia="ko-KR"/>
              </w:rPr>
            </w:pPr>
            <w:r>
              <w:rPr>
                <w:rFonts w:hint="eastAsia"/>
                <w:sz w:val="20"/>
                <w:lang w:eastAsia="ko-KR"/>
              </w:rPr>
              <w:t>Name</w:t>
            </w:r>
          </w:p>
        </w:tc>
        <w:tc>
          <w:tcPr>
            <w:tcW w:w="1911" w:type="dxa"/>
          </w:tcPr>
          <w:p w:rsidR="00C73664" w:rsidRDefault="00C73664" w:rsidP="00002E0E">
            <w:pPr>
              <w:rPr>
                <w:sz w:val="20"/>
                <w:lang w:eastAsia="ko-KR"/>
              </w:rPr>
            </w:pPr>
            <w:r>
              <w:rPr>
                <w:rFonts w:hint="eastAsia"/>
                <w:sz w:val="20"/>
                <w:lang w:eastAsia="ko-KR"/>
              </w:rPr>
              <w:t>Type</w:t>
            </w:r>
          </w:p>
        </w:tc>
        <w:tc>
          <w:tcPr>
            <w:tcW w:w="1912" w:type="dxa"/>
          </w:tcPr>
          <w:p w:rsidR="00C73664" w:rsidRDefault="00C73664" w:rsidP="00002E0E">
            <w:pPr>
              <w:rPr>
                <w:sz w:val="20"/>
                <w:lang w:eastAsia="ko-KR"/>
              </w:rPr>
            </w:pPr>
            <w:r>
              <w:rPr>
                <w:rFonts w:hint="eastAsia"/>
                <w:sz w:val="20"/>
                <w:lang w:eastAsia="ko-KR"/>
              </w:rPr>
              <w:t>Length (octets)</w:t>
            </w:r>
          </w:p>
        </w:tc>
        <w:tc>
          <w:tcPr>
            <w:tcW w:w="1912" w:type="dxa"/>
          </w:tcPr>
          <w:p w:rsidR="00C73664" w:rsidRDefault="00C73664" w:rsidP="00002E0E">
            <w:pPr>
              <w:rPr>
                <w:sz w:val="20"/>
                <w:lang w:eastAsia="ko-KR"/>
              </w:rPr>
            </w:pPr>
            <w:r>
              <w:rPr>
                <w:rFonts w:hint="eastAsia"/>
                <w:sz w:val="20"/>
                <w:lang w:eastAsia="ko-KR"/>
              </w:rPr>
              <w:t>Value</w:t>
            </w:r>
          </w:p>
        </w:tc>
        <w:tc>
          <w:tcPr>
            <w:tcW w:w="1912" w:type="dxa"/>
          </w:tcPr>
          <w:p w:rsidR="00C73664" w:rsidRDefault="00C73664" w:rsidP="00002E0E">
            <w:pPr>
              <w:rPr>
                <w:sz w:val="20"/>
                <w:lang w:eastAsia="ko-KR"/>
              </w:rPr>
            </w:pPr>
            <w:r>
              <w:rPr>
                <w:rFonts w:hint="eastAsia"/>
                <w:sz w:val="20"/>
                <w:lang w:eastAsia="ko-KR"/>
              </w:rPr>
              <w:t>Scope</w:t>
            </w:r>
          </w:p>
        </w:tc>
      </w:tr>
      <w:tr w:rsidR="00C73664" w:rsidTr="00C73664">
        <w:tc>
          <w:tcPr>
            <w:tcW w:w="1911" w:type="dxa"/>
          </w:tcPr>
          <w:p w:rsidR="00C73664" w:rsidRDefault="00C73664" w:rsidP="00002E0E">
            <w:pPr>
              <w:rPr>
                <w:sz w:val="20"/>
                <w:lang w:eastAsia="ko-KR"/>
              </w:rPr>
            </w:pPr>
            <w:r>
              <w:rPr>
                <w:rFonts w:hint="eastAsia"/>
                <w:sz w:val="20"/>
                <w:lang w:eastAsia="ko-KR"/>
              </w:rPr>
              <w:t>Device Identification Information</w:t>
            </w:r>
          </w:p>
        </w:tc>
        <w:tc>
          <w:tcPr>
            <w:tcW w:w="1911" w:type="dxa"/>
          </w:tcPr>
          <w:p w:rsidR="00C73664" w:rsidRDefault="00C73664" w:rsidP="00002E0E">
            <w:pPr>
              <w:rPr>
                <w:sz w:val="20"/>
                <w:lang w:eastAsia="ko-KR"/>
              </w:rPr>
            </w:pPr>
            <w:r>
              <w:rPr>
                <w:rFonts w:hint="eastAsia"/>
                <w:sz w:val="20"/>
                <w:lang w:eastAsia="ko-KR"/>
              </w:rPr>
              <w:t>&lt;ANA&gt;</w:t>
            </w:r>
          </w:p>
        </w:tc>
        <w:tc>
          <w:tcPr>
            <w:tcW w:w="1912" w:type="dxa"/>
          </w:tcPr>
          <w:p w:rsidR="00C73664" w:rsidRPr="00C73664" w:rsidRDefault="00C73664" w:rsidP="00002E0E">
            <w:pPr>
              <w:rPr>
                <w:i/>
                <w:sz w:val="20"/>
                <w:lang w:eastAsia="ko-KR"/>
              </w:rPr>
            </w:pPr>
            <w:r w:rsidRPr="00C73664">
              <w:rPr>
                <w:rFonts w:hint="eastAsia"/>
                <w:i/>
                <w:sz w:val="20"/>
                <w:lang w:eastAsia="ko-KR"/>
              </w:rPr>
              <w:t>variable</w:t>
            </w:r>
          </w:p>
        </w:tc>
        <w:tc>
          <w:tcPr>
            <w:tcW w:w="1912" w:type="dxa"/>
          </w:tcPr>
          <w:p w:rsidR="00C73664" w:rsidRDefault="00C73664" w:rsidP="00002E0E">
            <w:pPr>
              <w:rPr>
                <w:sz w:val="20"/>
                <w:lang w:eastAsia="ko-KR"/>
              </w:rPr>
            </w:pPr>
            <w:r>
              <w:rPr>
                <w:rFonts w:hint="eastAsia"/>
                <w:sz w:val="20"/>
                <w:lang w:eastAsia="ko-KR"/>
              </w:rPr>
              <w:t xml:space="preserve">Single TLV comprised of fields in Table 8-14d (Device </w:t>
            </w:r>
            <w:r>
              <w:rPr>
                <w:rFonts w:hint="eastAsia"/>
                <w:sz w:val="20"/>
                <w:lang w:eastAsia="ko-KR"/>
              </w:rPr>
              <w:lastRenderedPageBreak/>
              <w:t>Identification Value fields).</w:t>
            </w:r>
          </w:p>
        </w:tc>
        <w:tc>
          <w:tcPr>
            <w:tcW w:w="1912" w:type="dxa"/>
          </w:tcPr>
          <w:p w:rsidR="00C73664" w:rsidRPr="00C73664" w:rsidRDefault="00C73664" w:rsidP="00002E0E">
            <w:pPr>
              <w:rPr>
                <w:sz w:val="20"/>
                <w:lang w:eastAsia="ko-KR"/>
              </w:rPr>
            </w:pPr>
            <w:r>
              <w:rPr>
                <w:rFonts w:hint="eastAsia"/>
                <w:sz w:val="20"/>
                <w:lang w:eastAsia="ko-KR"/>
              </w:rPr>
              <w:lastRenderedPageBreak/>
              <w:t>CAQ</w:t>
            </w:r>
            <w:r w:rsidRPr="004A6EA1">
              <w:rPr>
                <w:rFonts w:hint="eastAsia"/>
                <w:color w:val="0000CC"/>
                <w:sz w:val="20"/>
                <w:u w:val="single"/>
                <w:lang w:eastAsia="ko-KR"/>
              </w:rPr>
              <w:t>, GDCENABLEMENT</w:t>
            </w:r>
            <w:r w:rsidR="001178A3" w:rsidRPr="004A6EA1">
              <w:rPr>
                <w:rFonts w:hint="eastAsia"/>
                <w:color w:val="0000CC"/>
                <w:sz w:val="20"/>
                <w:u w:val="single"/>
                <w:lang w:eastAsia="ko-KR"/>
              </w:rPr>
              <w:t xml:space="preserve">, </w:t>
            </w:r>
            <w:r w:rsidR="001178A3" w:rsidRPr="00393FE4">
              <w:rPr>
                <w:rFonts w:hint="eastAsia"/>
                <w:color w:val="0000CC"/>
                <w:sz w:val="20"/>
                <w:u w:val="single"/>
                <w:lang w:eastAsia="ko-KR"/>
              </w:rPr>
              <w:t>NNI, CSM</w:t>
            </w:r>
          </w:p>
        </w:tc>
      </w:tr>
    </w:tbl>
    <w:p w:rsidR="00C73664" w:rsidRDefault="00C73664" w:rsidP="00002E0E">
      <w:pPr>
        <w:rPr>
          <w:sz w:val="20"/>
          <w:lang w:eastAsia="ko-KR"/>
        </w:rPr>
      </w:pPr>
    </w:p>
    <w:p w:rsidR="00C73664" w:rsidRDefault="00C73664" w:rsidP="00C73664">
      <w:pPr>
        <w:rPr>
          <w:sz w:val="20"/>
          <w:lang w:eastAsia="ko-KR"/>
        </w:rPr>
      </w:pPr>
      <w:r w:rsidRPr="00C73664">
        <w:rPr>
          <w:sz w:val="20"/>
          <w:lang w:eastAsia="ko-KR"/>
        </w:rPr>
        <w:t>Table 8-14d—Device Identification Information Value fields</w:t>
      </w:r>
    </w:p>
    <w:tbl>
      <w:tblPr>
        <w:tblStyle w:val="ac"/>
        <w:tblW w:w="0" w:type="auto"/>
        <w:tblLook w:val="04A0"/>
      </w:tblPr>
      <w:tblGrid>
        <w:gridCol w:w="1899"/>
        <w:gridCol w:w="1892"/>
        <w:gridCol w:w="1900"/>
        <w:gridCol w:w="1994"/>
      </w:tblGrid>
      <w:tr w:rsidR="00C73664" w:rsidTr="00C73664">
        <w:tc>
          <w:tcPr>
            <w:tcW w:w="1899" w:type="dxa"/>
          </w:tcPr>
          <w:p w:rsidR="00C73664" w:rsidRDefault="00C73664" w:rsidP="00C73664">
            <w:pPr>
              <w:rPr>
                <w:sz w:val="20"/>
                <w:lang w:eastAsia="ko-KR"/>
              </w:rPr>
            </w:pPr>
            <w:r>
              <w:rPr>
                <w:rFonts w:hint="eastAsia"/>
                <w:sz w:val="20"/>
                <w:lang w:eastAsia="ko-KR"/>
              </w:rPr>
              <w:t>Name</w:t>
            </w:r>
          </w:p>
        </w:tc>
        <w:tc>
          <w:tcPr>
            <w:tcW w:w="1892" w:type="dxa"/>
          </w:tcPr>
          <w:p w:rsidR="00C73664" w:rsidRDefault="00C73664" w:rsidP="00C73664">
            <w:pPr>
              <w:rPr>
                <w:sz w:val="20"/>
                <w:lang w:eastAsia="ko-KR"/>
              </w:rPr>
            </w:pPr>
            <w:r>
              <w:rPr>
                <w:rFonts w:hint="eastAsia"/>
                <w:sz w:val="20"/>
                <w:lang w:eastAsia="ko-KR"/>
              </w:rPr>
              <w:t>Length (octets)</w:t>
            </w:r>
          </w:p>
        </w:tc>
        <w:tc>
          <w:tcPr>
            <w:tcW w:w="1900" w:type="dxa"/>
          </w:tcPr>
          <w:p w:rsidR="00C73664" w:rsidRDefault="00C73664" w:rsidP="00C73664">
            <w:pPr>
              <w:rPr>
                <w:sz w:val="20"/>
                <w:lang w:eastAsia="ko-KR"/>
              </w:rPr>
            </w:pPr>
            <w:r>
              <w:rPr>
                <w:rFonts w:hint="eastAsia"/>
                <w:sz w:val="20"/>
                <w:lang w:eastAsia="ko-KR"/>
              </w:rPr>
              <w:t>Value</w:t>
            </w:r>
          </w:p>
        </w:tc>
        <w:tc>
          <w:tcPr>
            <w:tcW w:w="1994" w:type="dxa"/>
          </w:tcPr>
          <w:p w:rsidR="00C73664" w:rsidRDefault="00C73664" w:rsidP="00C73664">
            <w:pPr>
              <w:rPr>
                <w:sz w:val="20"/>
                <w:lang w:eastAsia="ko-KR"/>
              </w:rPr>
            </w:pPr>
            <w:r>
              <w:rPr>
                <w:rFonts w:hint="eastAsia"/>
                <w:sz w:val="20"/>
                <w:lang w:eastAsia="ko-KR"/>
              </w:rPr>
              <w:t>Scope</w:t>
            </w:r>
          </w:p>
        </w:tc>
      </w:tr>
      <w:tr w:rsidR="00C73664" w:rsidTr="00C73664">
        <w:tc>
          <w:tcPr>
            <w:tcW w:w="1899" w:type="dxa"/>
          </w:tcPr>
          <w:p w:rsidR="00C73664" w:rsidRPr="00C73664" w:rsidRDefault="00C73664" w:rsidP="00C73664">
            <w:pPr>
              <w:rPr>
                <w:sz w:val="20"/>
                <w:lang w:eastAsia="ko-KR"/>
              </w:rPr>
            </w:pPr>
            <w:r w:rsidRPr="00C73664">
              <w:rPr>
                <w:rFonts w:hint="eastAsia"/>
                <w:sz w:val="20"/>
                <w:lang w:eastAsia="ko-KR"/>
              </w:rPr>
              <w:t>FCC ID</w:t>
            </w:r>
          </w:p>
        </w:tc>
        <w:tc>
          <w:tcPr>
            <w:tcW w:w="1892" w:type="dxa"/>
          </w:tcPr>
          <w:p w:rsidR="00C73664" w:rsidRPr="00C73664" w:rsidRDefault="00C73664" w:rsidP="00C73664">
            <w:pPr>
              <w:rPr>
                <w:sz w:val="20"/>
                <w:lang w:eastAsia="ko-KR"/>
              </w:rPr>
            </w:pPr>
            <w:r>
              <w:rPr>
                <w:rFonts w:hint="eastAsia"/>
                <w:sz w:val="20"/>
                <w:lang w:eastAsia="ko-KR"/>
              </w:rPr>
              <w:t>14</w:t>
            </w:r>
          </w:p>
        </w:tc>
        <w:tc>
          <w:tcPr>
            <w:tcW w:w="1900" w:type="dxa"/>
          </w:tcPr>
          <w:p w:rsidR="00C73664" w:rsidRDefault="00C73664" w:rsidP="00C73664">
            <w:pPr>
              <w:rPr>
                <w:sz w:val="20"/>
                <w:lang w:eastAsia="ko-KR"/>
              </w:rPr>
            </w:pPr>
            <w:r w:rsidRPr="00C73664">
              <w:rPr>
                <w:sz w:val="20"/>
                <w:lang w:eastAsia="ko-KR"/>
              </w:rPr>
              <w:t>The device identification contains the 14 octet FCC ID of the device.</w:t>
            </w:r>
          </w:p>
        </w:tc>
        <w:tc>
          <w:tcPr>
            <w:tcW w:w="1994" w:type="dxa"/>
          </w:tcPr>
          <w:p w:rsidR="00C73664" w:rsidRPr="00C73664" w:rsidRDefault="00C73664" w:rsidP="001178A3">
            <w:pPr>
              <w:rPr>
                <w:sz w:val="20"/>
                <w:lang w:eastAsia="ko-KR"/>
              </w:rPr>
            </w:pPr>
            <w:r w:rsidRPr="004A6EA1">
              <w:rPr>
                <w:rFonts w:hint="eastAsia"/>
                <w:strike/>
                <w:color w:val="FF0000"/>
                <w:sz w:val="20"/>
                <w:lang w:eastAsia="ko-KR"/>
              </w:rPr>
              <w:t>CAQ</w:t>
            </w:r>
            <w:r w:rsidR="001178A3" w:rsidRPr="004A6EA1">
              <w:rPr>
                <w:rFonts w:hint="eastAsia"/>
                <w:strike/>
                <w:color w:val="FF0000"/>
                <w:sz w:val="20"/>
                <w:lang w:eastAsia="ko-KR"/>
              </w:rPr>
              <w:t>,</w:t>
            </w:r>
            <w:r w:rsidR="001178A3" w:rsidRPr="001178A3">
              <w:rPr>
                <w:rFonts w:hint="eastAsia"/>
                <w:sz w:val="20"/>
                <w:lang w:eastAsia="ko-KR"/>
              </w:rPr>
              <w:t xml:space="preserve"> </w:t>
            </w:r>
            <w:r>
              <w:rPr>
                <w:rFonts w:hint="eastAsia"/>
                <w:sz w:val="20"/>
                <w:lang w:eastAsia="ko-KR"/>
              </w:rPr>
              <w:t>US</w:t>
            </w:r>
          </w:p>
        </w:tc>
      </w:tr>
      <w:tr w:rsidR="00C73664" w:rsidTr="00C73664">
        <w:tc>
          <w:tcPr>
            <w:tcW w:w="1899" w:type="dxa"/>
          </w:tcPr>
          <w:p w:rsidR="00C73664" w:rsidRPr="00C73664" w:rsidRDefault="00C73664" w:rsidP="00C73664">
            <w:pPr>
              <w:rPr>
                <w:sz w:val="20"/>
                <w:lang w:eastAsia="ko-KR"/>
              </w:rPr>
            </w:pPr>
            <w:r w:rsidRPr="00C73664">
              <w:rPr>
                <w:rFonts w:hint="eastAsia"/>
                <w:sz w:val="20"/>
                <w:lang w:eastAsia="ko-KR"/>
              </w:rPr>
              <w:t>Industry Canada ID</w:t>
            </w:r>
          </w:p>
        </w:tc>
        <w:tc>
          <w:tcPr>
            <w:tcW w:w="1892" w:type="dxa"/>
          </w:tcPr>
          <w:p w:rsidR="00C73664" w:rsidRPr="00C73664" w:rsidRDefault="00C73664" w:rsidP="00C73664">
            <w:pPr>
              <w:rPr>
                <w:sz w:val="20"/>
                <w:lang w:eastAsia="ko-KR"/>
              </w:rPr>
            </w:pPr>
            <w:r>
              <w:rPr>
                <w:rFonts w:hint="eastAsia"/>
                <w:sz w:val="20"/>
                <w:lang w:eastAsia="ko-KR"/>
              </w:rPr>
              <w:t>11</w:t>
            </w:r>
          </w:p>
        </w:tc>
        <w:tc>
          <w:tcPr>
            <w:tcW w:w="1900" w:type="dxa"/>
          </w:tcPr>
          <w:p w:rsidR="00C73664" w:rsidRDefault="00C73664" w:rsidP="00C73664">
            <w:pPr>
              <w:rPr>
                <w:sz w:val="20"/>
                <w:lang w:eastAsia="ko-KR"/>
              </w:rPr>
            </w:pPr>
            <w:r w:rsidRPr="00C73664">
              <w:rPr>
                <w:sz w:val="20"/>
                <w:lang w:eastAsia="ko-KR"/>
              </w:rPr>
              <w:t>The device identification contains the 11 octet Industry Canada ID of the device.</w:t>
            </w:r>
          </w:p>
        </w:tc>
        <w:tc>
          <w:tcPr>
            <w:tcW w:w="1994" w:type="dxa"/>
          </w:tcPr>
          <w:p w:rsidR="00C73664" w:rsidRDefault="00C73664" w:rsidP="001178A3">
            <w:pPr>
              <w:rPr>
                <w:sz w:val="20"/>
                <w:lang w:eastAsia="ko-KR"/>
              </w:rPr>
            </w:pPr>
            <w:r w:rsidRPr="004A6EA1">
              <w:rPr>
                <w:rFonts w:hint="eastAsia"/>
                <w:strike/>
                <w:color w:val="FF0000"/>
                <w:sz w:val="20"/>
                <w:lang w:eastAsia="ko-KR"/>
              </w:rPr>
              <w:t>CAQ,</w:t>
            </w:r>
            <w:r>
              <w:rPr>
                <w:rFonts w:hint="eastAsia"/>
                <w:sz w:val="20"/>
                <w:lang w:eastAsia="ko-KR"/>
              </w:rPr>
              <w:t xml:space="preserve"> CA</w:t>
            </w:r>
          </w:p>
        </w:tc>
      </w:tr>
      <w:tr w:rsidR="00C73664" w:rsidTr="00C73664">
        <w:tc>
          <w:tcPr>
            <w:tcW w:w="1899" w:type="dxa"/>
          </w:tcPr>
          <w:p w:rsidR="00C73664" w:rsidRPr="00C73664" w:rsidRDefault="00C73664" w:rsidP="00C73664">
            <w:pPr>
              <w:rPr>
                <w:sz w:val="20"/>
                <w:lang w:eastAsia="ko-KR"/>
              </w:rPr>
            </w:pPr>
            <w:r w:rsidRPr="00C73664">
              <w:rPr>
                <w:rFonts w:hint="eastAsia"/>
                <w:sz w:val="20"/>
                <w:lang w:eastAsia="ko-KR"/>
              </w:rPr>
              <w:t>Device Serial Number</w:t>
            </w:r>
          </w:p>
        </w:tc>
        <w:tc>
          <w:tcPr>
            <w:tcW w:w="1892" w:type="dxa"/>
          </w:tcPr>
          <w:p w:rsidR="00C73664" w:rsidRPr="00C73664" w:rsidRDefault="00C73664" w:rsidP="00C73664">
            <w:pPr>
              <w:rPr>
                <w:sz w:val="20"/>
                <w:lang w:eastAsia="ko-KR"/>
              </w:rPr>
            </w:pPr>
            <w:r>
              <w:rPr>
                <w:rFonts w:hint="eastAsia"/>
                <w:sz w:val="20"/>
                <w:lang w:eastAsia="ko-KR"/>
              </w:rPr>
              <w:t>4</w:t>
            </w:r>
          </w:p>
        </w:tc>
        <w:tc>
          <w:tcPr>
            <w:tcW w:w="1900" w:type="dxa"/>
          </w:tcPr>
          <w:p w:rsidR="00C73664" w:rsidRDefault="00C73664" w:rsidP="00C73664">
            <w:pPr>
              <w:rPr>
                <w:sz w:val="20"/>
                <w:lang w:eastAsia="ko-KR"/>
              </w:rPr>
            </w:pPr>
            <w:r w:rsidRPr="00C73664">
              <w:rPr>
                <w:sz w:val="20"/>
                <w:lang w:eastAsia="ko-KR"/>
              </w:rPr>
              <w:t>The Device Serial Number field is set to the manufacturer's serial number. This field is present only if the Device Class field (Table 8-14b (Device Class definition)) is equal to 1 (GDCAP) or 2 (GDCFixedSTA); otherwise, this field is not present.</w:t>
            </w:r>
          </w:p>
        </w:tc>
        <w:tc>
          <w:tcPr>
            <w:tcW w:w="1994" w:type="dxa"/>
          </w:tcPr>
          <w:p w:rsidR="00C73664" w:rsidRDefault="00C73664" w:rsidP="001178A3">
            <w:pPr>
              <w:rPr>
                <w:sz w:val="20"/>
                <w:lang w:eastAsia="ko-KR"/>
              </w:rPr>
            </w:pPr>
            <w:r w:rsidRPr="004A6EA1">
              <w:rPr>
                <w:rFonts w:hint="eastAsia"/>
                <w:strike/>
                <w:color w:val="FF0000"/>
                <w:sz w:val="20"/>
                <w:lang w:eastAsia="ko-KR"/>
              </w:rPr>
              <w:t>CAQ,</w:t>
            </w:r>
            <w:r>
              <w:rPr>
                <w:rFonts w:hint="eastAsia"/>
                <w:sz w:val="20"/>
                <w:lang w:eastAsia="ko-KR"/>
              </w:rPr>
              <w:t xml:space="preserve"> US</w:t>
            </w:r>
          </w:p>
        </w:tc>
      </w:tr>
    </w:tbl>
    <w:p w:rsidR="00C73664" w:rsidRDefault="00C73664" w:rsidP="00C73664">
      <w:pPr>
        <w:rPr>
          <w:sz w:val="20"/>
          <w:lang w:eastAsia="ko-KR"/>
        </w:rPr>
      </w:pPr>
    </w:p>
    <w:p w:rsidR="000839F3" w:rsidRDefault="000839F3" w:rsidP="00C73664">
      <w:pPr>
        <w:rPr>
          <w:sz w:val="20"/>
          <w:lang w:eastAsia="ko-KR"/>
        </w:rPr>
      </w:pPr>
    </w:p>
    <w:p w:rsidR="005B09CC" w:rsidRPr="001C3E07" w:rsidRDefault="005B09CC" w:rsidP="005B09CC">
      <w:pPr>
        <w:rPr>
          <w:b/>
          <w:i/>
          <w:color w:val="FF0000"/>
          <w:sz w:val="40"/>
          <w:szCs w:val="40"/>
          <w:lang w:eastAsia="ko-KR"/>
        </w:rPr>
      </w:pPr>
      <w:r w:rsidRPr="001C3E07">
        <w:rPr>
          <w:rFonts w:hint="eastAsia"/>
          <w:b/>
          <w:i/>
          <w:color w:val="FF0000"/>
          <w:sz w:val="40"/>
          <w:szCs w:val="40"/>
          <w:lang w:eastAsia="ko-KR"/>
        </w:rPr>
        <w:t>Change #</w:t>
      </w:r>
      <w:r w:rsidR="000839F3">
        <w:rPr>
          <w:rFonts w:hint="eastAsia"/>
          <w:b/>
          <w:i/>
          <w:color w:val="FF0000"/>
          <w:sz w:val="40"/>
          <w:szCs w:val="40"/>
          <w:lang w:eastAsia="ko-KR"/>
        </w:rPr>
        <w:t>2</w:t>
      </w:r>
      <w:r w:rsidRPr="001C3E07">
        <w:rPr>
          <w:rFonts w:hint="eastAsia"/>
          <w:b/>
          <w:i/>
          <w:color w:val="FF0000"/>
          <w:sz w:val="40"/>
          <w:szCs w:val="40"/>
          <w:lang w:eastAsia="ko-KR"/>
        </w:rPr>
        <w:t>.</w:t>
      </w:r>
    </w:p>
    <w:p w:rsidR="005B09CC" w:rsidRDefault="005B09CC" w:rsidP="005B09CC">
      <w:pPr>
        <w:rPr>
          <w:lang w:eastAsia="ko-KR"/>
        </w:rPr>
      </w:pPr>
      <w:r w:rsidRPr="005F32FC">
        <w:rPr>
          <w:b/>
        </w:rPr>
        <w:t>Dis</w:t>
      </w:r>
      <w:r>
        <w:rPr>
          <w:b/>
        </w:rPr>
        <w:t>cussion:</w:t>
      </w:r>
      <w:r w:rsidRPr="00AB2D69">
        <w:rPr>
          <w:rFonts w:hint="eastAsia"/>
          <w:lang w:eastAsia="ko-KR"/>
        </w:rPr>
        <w:t xml:space="preserve"> </w:t>
      </w:r>
      <w:r>
        <w:rPr>
          <w:rFonts w:hint="eastAsia"/>
          <w:lang w:eastAsia="ko-KR"/>
        </w:rPr>
        <w:t xml:space="preserve">NNI uses Device Location Information. Also, there is no Fixed TVBD device class. </w:t>
      </w:r>
    </w:p>
    <w:p w:rsidR="005B09CC" w:rsidRPr="00591386" w:rsidRDefault="005B09CC" w:rsidP="005B09CC"/>
    <w:p w:rsidR="005B09CC" w:rsidRDefault="005B09CC" w:rsidP="005B09CC">
      <w:pPr>
        <w:rPr>
          <w:lang w:eastAsia="ko-KR"/>
        </w:rPr>
      </w:pPr>
      <w:r w:rsidRPr="002E2260">
        <w:rPr>
          <w:b/>
        </w:rPr>
        <w:t>Propose</w:t>
      </w:r>
      <w:r>
        <w:rPr>
          <w:rFonts w:hint="eastAsia"/>
          <w:b/>
          <w:lang w:eastAsia="ko-KR"/>
        </w:rPr>
        <w:t>:</w:t>
      </w:r>
      <w:r>
        <w:t xml:space="preserve"> </w:t>
      </w:r>
    </w:p>
    <w:p w:rsidR="005B09CC" w:rsidRDefault="005B09CC" w:rsidP="005B09CC">
      <w:pPr>
        <w:pStyle w:val="Body"/>
        <w:widowControl w:val="0"/>
        <w:jc w:val="both"/>
        <w:rPr>
          <w:bCs/>
          <w:w w:val="100"/>
          <w:lang w:eastAsia="ko-KR"/>
        </w:rPr>
      </w:pPr>
    </w:p>
    <w:p w:rsidR="005B09CC" w:rsidRPr="00781741" w:rsidRDefault="00470176" w:rsidP="005B09CC">
      <w:pPr>
        <w:pStyle w:val="Body"/>
        <w:widowControl w:val="0"/>
        <w:jc w:val="both"/>
        <w:rPr>
          <w:bCs/>
          <w:i/>
          <w:w w:val="100"/>
          <w:lang w:eastAsia="ko-KR"/>
        </w:rPr>
      </w:pPr>
      <w:r>
        <w:rPr>
          <w:rFonts w:hint="eastAsia"/>
          <w:bCs/>
          <w:i/>
          <w:w w:val="100"/>
          <w:highlight w:val="yellow"/>
          <w:lang w:eastAsia="ko-KR"/>
        </w:rPr>
        <w:t>In page 33</w:t>
      </w:r>
      <w:r w:rsidR="005B09CC" w:rsidRPr="00781741">
        <w:rPr>
          <w:rFonts w:hint="eastAsia"/>
          <w:bCs/>
          <w:i/>
          <w:w w:val="100"/>
          <w:highlight w:val="yellow"/>
          <w:lang w:eastAsia="ko-KR"/>
        </w:rPr>
        <w:t>, modify</w:t>
      </w:r>
      <w:r w:rsidR="005B09CC">
        <w:rPr>
          <w:rFonts w:hint="eastAsia"/>
          <w:bCs/>
          <w:i/>
          <w:w w:val="100"/>
          <w:highlight w:val="yellow"/>
          <w:lang w:eastAsia="ko-KR"/>
        </w:rPr>
        <w:t xml:space="preserve"> table</w:t>
      </w:r>
      <w:r>
        <w:rPr>
          <w:rFonts w:hint="eastAsia"/>
          <w:bCs/>
          <w:i/>
          <w:w w:val="100"/>
          <w:highlight w:val="yellow"/>
          <w:lang w:eastAsia="ko-KR"/>
        </w:rPr>
        <w:t>8-14g</w:t>
      </w:r>
      <w:r w:rsidR="005B09CC">
        <w:rPr>
          <w:rFonts w:hint="eastAsia"/>
          <w:bCs/>
          <w:i/>
          <w:w w:val="100"/>
          <w:highlight w:val="yellow"/>
          <w:lang w:eastAsia="ko-KR"/>
        </w:rPr>
        <w:t xml:space="preserve"> </w:t>
      </w:r>
      <w:r w:rsidR="005B09CC" w:rsidRPr="00781741">
        <w:rPr>
          <w:rFonts w:hint="eastAsia"/>
          <w:bCs/>
          <w:i/>
          <w:w w:val="100"/>
          <w:highlight w:val="yellow"/>
          <w:lang w:eastAsia="ko-KR"/>
        </w:rPr>
        <w:t>as follows;</w:t>
      </w:r>
    </w:p>
    <w:p w:rsidR="005B09CC" w:rsidRPr="005B09CC" w:rsidRDefault="005B09CC" w:rsidP="005B09CC">
      <w:pPr>
        <w:rPr>
          <w:b/>
          <w:color w:val="000000"/>
          <w:sz w:val="24"/>
          <w:szCs w:val="24"/>
          <w:lang w:val="en-US" w:eastAsia="ko-KR"/>
        </w:rPr>
      </w:pPr>
      <w:r w:rsidRPr="005B09CC">
        <w:rPr>
          <w:b/>
          <w:color w:val="000000"/>
          <w:sz w:val="24"/>
          <w:szCs w:val="24"/>
          <w:lang w:val="en-US" w:eastAsia="ko-KR"/>
        </w:rPr>
        <w:t>8.2.6.1.4 Device Location Information</w:t>
      </w:r>
    </w:p>
    <w:p w:rsidR="005B09CC" w:rsidRPr="005B09CC" w:rsidRDefault="005B09CC" w:rsidP="005B09CC">
      <w:pPr>
        <w:rPr>
          <w:sz w:val="20"/>
          <w:lang w:eastAsia="ko-KR"/>
        </w:rPr>
      </w:pPr>
      <w:r w:rsidRPr="005B09CC">
        <w:rPr>
          <w:color w:val="000000"/>
          <w:sz w:val="24"/>
          <w:szCs w:val="24"/>
          <w:lang w:val="en-US" w:eastAsia="ko-KR"/>
        </w:rPr>
        <w:t>This parameter contains the Location Information of the device initiating the channel availability query. The Device Location Information format is shown in Table 8-14g (Device Location Information definition).</w:t>
      </w:r>
    </w:p>
    <w:p w:rsidR="005B09CC" w:rsidRDefault="005B09CC" w:rsidP="005B09CC">
      <w:pPr>
        <w:rPr>
          <w:sz w:val="20"/>
          <w:lang w:eastAsia="ko-KR"/>
        </w:rPr>
      </w:pPr>
      <w:r w:rsidRPr="00C73664">
        <w:rPr>
          <w:sz w:val="20"/>
          <w:lang w:eastAsia="ko-KR"/>
        </w:rPr>
        <w:t>Table 8-14</w:t>
      </w:r>
      <w:r>
        <w:rPr>
          <w:rFonts w:hint="eastAsia"/>
          <w:sz w:val="20"/>
          <w:lang w:eastAsia="ko-KR"/>
        </w:rPr>
        <w:t>g</w:t>
      </w:r>
      <w:r w:rsidRPr="00C73664">
        <w:rPr>
          <w:sz w:val="20"/>
          <w:lang w:eastAsia="ko-KR"/>
        </w:rPr>
        <w:t>—</w:t>
      </w:r>
      <w:r w:rsidRPr="001178A3">
        <w:t xml:space="preserve"> </w:t>
      </w:r>
      <w:r w:rsidRPr="005B09CC">
        <w:rPr>
          <w:sz w:val="20"/>
          <w:lang w:eastAsia="ko-KR"/>
        </w:rPr>
        <w:t>Device Location Information definition</w:t>
      </w:r>
    </w:p>
    <w:tbl>
      <w:tblPr>
        <w:tblStyle w:val="ac"/>
        <w:tblW w:w="0" w:type="auto"/>
        <w:tblLook w:val="04A0"/>
      </w:tblPr>
      <w:tblGrid>
        <w:gridCol w:w="1911"/>
        <w:gridCol w:w="1911"/>
        <w:gridCol w:w="1912"/>
        <w:gridCol w:w="1912"/>
        <w:gridCol w:w="1912"/>
      </w:tblGrid>
      <w:tr w:rsidR="005B09CC" w:rsidTr="00AB7185">
        <w:tc>
          <w:tcPr>
            <w:tcW w:w="1911" w:type="dxa"/>
          </w:tcPr>
          <w:p w:rsidR="005B09CC" w:rsidRDefault="005B09CC" w:rsidP="00AB7185">
            <w:pPr>
              <w:rPr>
                <w:sz w:val="20"/>
                <w:lang w:eastAsia="ko-KR"/>
              </w:rPr>
            </w:pPr>
            <w:r>
              <w:rPr>
                <w:rFonts w:hint="eastAsia"/>
                <w:sz w:val="20"/>
                <w:lang w:eastAsia="ko-KR"/>
              </w:rPr>
              <w:t>Name</w:t>
            </w:r>
          </w:p>
        </w:tc>
        <w:tc>
          <w:tcPr>
            <w:tcW w:w="1911" w:type="dxa"/>
          </w:tcPr>
          <w:p w:rsidR="005B09CC" w:rsidRDefault="005B09CC" w:rsidP="00AB7185">
            <w:pPr>
              <w:rPr>
                <w:sz w:val="20"/>
                <w:lang w:eastAsia="ko-KR"/>
              </w:rPr>
            </w:pPr>
            <w:r>
              <w:rPr>
                <w:rFonts w:hint="eastAsia"/>
                <w:sz w:val="20"/>
                <w:lang w:eastAsia="ko-KR"/>
              </w:rPr>
              <w:t>Type</w:t>
            </w:r>
          </w:p>
        </w:tc>
        <w:tc>
          <w:tcPr>
            <w:tcW w:w="1912" w:type="dxa"/>
          </w:tcPr>
          <w:p w:rsidR="005B09CC" w:rsidRDefault="005B09CC" w:rsidP="00AB7185">
            <w:pPr>
              <w:rPr>
                <w:sz w:val="20"/>
                <w:lang w:eastAsia="ko-KR"/>
              </w:rPr>
            </w:pPr>
            <w:r>
              <w:rPr>
                <w:rFonts w:hint="eastAsia"/>
                <w:sz w:val="20"/>
                <w:lang w:eastAsia="ko-KR"/>
              </w:rPr>
              <w:t>Length (octets)</w:t>
            </w:r>
          </w:p>
        </w:tc>
        <w:tc>
          <w:tcPr>
            <w:tcW w:w="1912" w:type="dxa"/>
          </w:tcPr>
          <w:p w:rsidR="005B09CC" w:rsidRDefault="005B09CC" w:rsidP="00AB7185">
            <w:pPr>
              <w:rPr>
                <w:sz w:val="20"/>
                <w:lang w:eastAsia="ko-KR"/>
              </w:rPr>
            </w:pPr>
            <w:r>
              <w:rPr>
                <w:rFonts w:hint="eastAsia"/>
                <w:sz w:val="20"/>
                <w:lang w:eastAsia="ko-KR"/>
              </w:rPr>
              <w:t>Value</w:t>
            </w:r>
          </w:p>
        </w:tc>
        <w:tc>
          <w:tcPr>
            <w:tcW w:w="1912" w:type="dxa"/>
          </w:tcPr>
          <w:p w:rsidR="005B09CC" w:rsidRDefault="005B09CC" w:rsidP="00AB7185">
            <w:pPr>
              <w:rPr>
                <w:sz w:val="20"/>
                <w:lang w:eastAsia="ko-KR"/>
              </w:rPr>
            </w:pPr>
            <w:r>
              <w:rPr>
                <w:rFonts w:hint="eastAsia"/>
                <w:sz w:val="20"/>
                <w:lang w:eastAsia="ko-KR"/>
              </w:rPr>
              <w:t>Scope</w:t>
            </w:r>
          </w:p>
        </w:tc>
      </w:tr>
      <w:tr w:rsidR="005B09CC" w:rsidTr="00AB7185">
        <w:tc>
          <w:tcPr>
            <w:tcW w:w="1911" w:type="dxa"/>
          </w:tcPr>
          <w:p w:rsidR="005B09CC" w:rsidRDefault="005B09CC" w:rsidP="00AB7185">
            <w:pPr>
              <w:rPr>
                <w:sz w:val="20"/>
                <w:lang w:eastAsia="ko-KR"/>
              </w:rPr>
            </w:pPr>
            <w:r w:rsidRPr="005B09CC">
              <w:rPr>
                <w:sz w:val="20"/>
                <w:lang w:eastAsia="ko-KR"/>
              </w:rPr>
              <w:t>Device Location Information</w:t>
            </w:r>
          </w:p>
        </w:tc>
        <w:tc>
          <w:tcPr>
            <w:tcW w:w="1911" w:type="dxa"/>
          </w:tcPr>
          <w:p w:rsidR="005B09CC" w:rsidRDefault="005B09CC" w:rsidP="00AB7185">
            <w:pPr>
              <w:rPr>
                <w:sz w:val="20"/>
                <w:lang w:eastAsia="ko-KR"/>
              </w:rPr>
            </w:pPr>
            <w:r>
              <w:rPr>
                <w:rFonts w:hint="eastAsia"/>
                <w:sz w:val="20"/>
                <w:lang w:eastAsia="ko-KR"/>
              </w:rPr>
              <w:t>&lt;ANA&gt;</w:t>
            </w:r>
          </w:p>
        </w:tc>
        <w:tc>
          <w:tcPr>
            <w:tcW w:w="1912" w:type="dxa"/>
          </w:tcPr>
          <w:p w:rsidR="005B09CC" w:rsidRPr="001178A3" w:rsidRDefault="005B09CC" w:rsidP="00AB7185">
            <w:pPr>
              <w:rPr>
                <w:sz w:val="20"/>
                <w:lang w:eastAsia="ko-KR"/>
              </w:rPr>
            </w:pPr>
            <w:r w:rsidRPr="001178A3">
              <w:rPr>
                <w:rFonts w:hint="eastAsia"/>
                <w:sz w:val="20"/>
                <w:lang w:eastAsia="ko-KR"/>
              </w:rPr>
              <w:t>1</w:t>
            </w:r>
            <w:r>
              <w:rPr>
                <w:rFonts w:hint="eastAsia"/>
                <w:sz w:val="20"/>
                <w:lang w:eastAsia="ko-KR"/>
              </w:rPr>
              <w:t>6</w:t>
            </w:r>
          </w:p>
        </w:tc>
        <w:tc>
          <w:tcPr>
            <w:tcW w:w="1912" w:type="dxa"/>
          </w:tcPr>
          <w:p w:rsidR="005B09CC" w:rsidRDefault="005B09CC" w:rsidP="00AB7185">
            <w:pPr>
              <w:rPr>
                <w:sz w:val="20"/>
                <w:lang w:eastAsia="ko-KR"/>
              </w:rPr>
            </w:pPr>
            <w:r w:rsidRPr="005B09CC">
              <w:rPr>
                <w:sz w:val="20"/>
                <w:lang w:eastAsia="ko-KR"/>
              </w:rPr>
              <w:t xml:space="preserve">The Device Location Information contains the latitude, longitude, and altitude information of the device in the format specified by the device location information body fields in Figure 8-401cg (Device Location Information element body fields format). </w:t>
            </w:r>
            <w:r w:rsidRPr="005B09CC">
              <w:rPr>
                <w:sz w:val="20"/>
                <w:lang w:eastAsia="ko-KR"/>
              </w:rPr>
              <w:lastRenderedPageBreak/>
              <w:t xml:space="preserve">When the Device Type subfield of the Table 8-14b (Device Class definition) is not set to </w:t>
            </w:r>
            <w:r w:rsidRPr="004A6EA1">
              <w:rPr>
                <w:strike/>
                <w:color w:val="FF0000"/>
                <w:sz w:val="20"/>
                <w:lang w:eastAsia="ko-KR"/>
              </w:rPr>
              <w:t>Fixed TVBD</w:t>
            </w:r>
            <w:r>
              <w:t xml:space="preserve"> </w:t>
            </w:r>
            <w:r w:rsidRPr="004A6EA1">
              <w:rPr>
                <w:color w:val="0000CC"/>
                <w:sz w:val="20"/>
                <w:u w:val="single"/>
                <w:lang w:eastAsia="ko-KR"/>
              </w:rPr>
              <w:t>GDCFixedSTA</w:t>
            </w:r>
            <w:r w:rsidRPr="005B09CC">
              <w:rPr>
                <w:sz w:val="20"/>
                <w:lang w:eastAsia="ko-KR"/>
              </w:rPr>
              <w:t>, the altitude information (Altitude Type, Altitude Uncertainty, Altitude Fraction and Altitude Integer subfields) of the Device Location Information remains unused.</w:t>
            </w:r>
          </w:p>
        </w:tc>
        <w:tc>
          <w:tcPr>
            <w:tcW w:w="1912" w:type="dxa"/>
          </w:tcPr>
          <w:p w:rsidR="005B09CC" w:rsidRPr="00C73664" w:rsidRDefault="005B09CC" w:rsidP="00AB7185">
            <w:pPr>
              <w:rPr>
                <w:sz w:val="20"/>
                <w:lang w:eastAsia="ko-KR"/>
              </w:rPr>
            </w:pPr>
            <w:r>
              <w:rPr>
                <w:rFonts w:hint="eastAsia"/>
                <w:sz w:val="20"/>
                <w:lang w:eastAsia="ko-KR"/>
              </w:rPr>
              <w:lastRenderedPageBreak/>
              <w:t>CAQ</w:t>
            </w:r>
            <w:r w:rsidRPr="004A6EA1">
              <w:rPr>
                <w:rFonts w:hint="eastAsia"/>
                <w:color w:val="0000CC"/>
                <w:sz w:val="20"/>
                <w:u w:val="single"/>
                <w:lang w:eastAsia="ko-KR"/>
              </w:rPr>
              <w:t>, NNI</w:t>
            </w:r>
          </w:p>
        </w:tc>
      </w:tr>
    </w:tbl>
    <w:p w:rsidR="00B73D6F" w:rsidRDefault="00B73D6F" w:rsidP="00B73D6F">
      <w:pPr>
        <w:rPr>
          <w:sz w:val="20"/>
          <w:lang w:eastAsia="ko-KR"/>
        </w:rPr>
      </w:pPr>
    </w:p>
    <w:sectPr w:rsidR="00B73D6F" w:rsidSect="00B8095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FBE" w:rsidRDefault="004C5FBE">
      <w:r>
        <w:separator/>
      </w:r>
    </w:p>
  </w:endnote>
  <w:endnote w:type="continuationSeparator" w:id="1">
    <w:p w:rsidR="004C5FBE" w:rsidRDefault="004C5FB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FADAC B+ Courier">
    <w:altName w:val="Courier"/>
    <w:panose1 w:val="00000000000000000000"/>
    <w:charset w:val="81"/>
    <w:family w:val="modern"/>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64" w:rsidRDefault="00844011">
    <w:pPr>
      <w:pStyle w:val="a3"/>
      <w:tabs>
        <w:tab w:val="clear" w:pos="6480"/>
        <w:tab w:val="center" w:pos="4680"/>
        <w:tab w:val="right" w:pos="9360"/>
      </w:tabs>
    </w:pPr>
    <w:fldSimple w:instr=" SUBJECT  \* MERGEFORMAT ">
      <w:r w:rsidR="00C73664">
        <w:t>Submission</w:t>
      </w:r>
    </w:fldSimple>
    <w:r w:rsidR="00C73664">
      <w:tab/>
      <w:t xml:space="preserve">page </w:t>
    </w:r>
    <w:fldSimple w:instr="page ">
      <w:r w:rsidR="00E12AFF">
        <w:rPr>
          <w:noProof/>
        </w:rPr>
        <w:t>1</w:t>
      </w:r>
    </w:fldSimple>
    <w:r w:rsidR="00C73664">
      <w:tab/>
    </w:r>
    <w:r w:rsidR="00C73664">
      <w:rPr>
        <w:rFonts w:hint="eastAsia"/>
        <w:lang w:eastAsia="ko-KR"/>
      </w:rPr>
      <w:t>Wookbong Lee, LG Electronics</w:t>
    </w:r>
  </w:p>
  <w:p w:rsidR="00C73664" w:rsidRDefault="00C736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FBE" w:rsidRDefault="004C5FBE">
      <w:r>
        <w:separator/>
      </w:r>
    </w:p>
  </w:footnote>
  <w:footnote w:type="continuationSeparator" w:id="1">
    <w:p w:rsidR="004C5FBE" w:rsidRDefault="004C5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64" w:rsidRDefault="00C73664">
    <w:pPr>
      <w:pStyle w:val="a4"/>
      <w:tabs>
        <w:tab w:val="clear" w:pos="6480"/>
        <w:tab w:val="center" w:pos="4680"/>
        <w:tab w:val="right" w:pos="9360"/>
      </w:tabs>
    </w:pPr>
    <w:r>
      <w:rPr>
        <w:rFonts w:hint="eastAsia"/>
        <w:lang w:eastAsia="ko-KR"/>
      </w:rPr>
      <w:t xml:space="preserve">May </w:t>
    </w:r>
    <w:r>
      <w:t>201</w:t>
    </w:r>
    <w:r>
      <w:rPr>
        <w:rFonts w:hint="eastAsia"/>
        <w:lang w:eastAsia="ko-KR"/>
      </w:rPr>
      <w:t>2</w:t>
    </w:r>
    <w:r>
      <w:tab/>
    </w:r>
    <w:r>
      <w:tab/>
    </w:r>
    <w:fldSimple w:instr=" TITLE  \* MERGEFORMAT ">
      <w:r w:rsidR="00E12AFF">
        <w:t>doc.: IEEE 802.11-12/</w:t>
      </w:r>
      <w:r w:rsidR="00E12AFF">
        <w:rPr>
          <w:lang w:eastAsia="ko-KR"/>
        </w:rPr>
        <w:t>0648r0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8818E6"/>
    <w:lvl w:ilvl="0">
      <w:numFmt w:val="bullet"/>
      <w:lvlText w:val="*"/>
      <w:lvlJc w:val="left"/>
    </w:lvl>
  </w:abstractNum>
  <w:num w:numId="1">
    <w:abstractNumId w:val="0"/>
    <w:lvlOverride w:ilvl="0">
      <w:lvl w:ilvl="0">
        <w:start w:val="1"/>
        <w:numFmt w:val="bullet"/>
        <w:lvlText w:val="Table 8-14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Table 0-0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0-0c—"/>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0-0d—"/>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1"/>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0"/>
    <w:footnote w:id="1"/>
  </w:footnotePr>
  <w:endnotePr>
    <w:endnote w:id="0"/>
    <w:endnote w:id="1"/>
  </w:endnotePr>
  <w:compat>
    <w:useFELayout/>
  </w:compat>
  <w:rsids>
    <w:rsidRoot w:val="0062440B"/>
    <w:rsid w:val="00002E0E"/>
    <w:rsid w:val="000035C1"/>
    <w:rsid w:val="00025FF2"/>
    <w:rsid w:val="00040992"/>
    <w:rsid w:val="00041307"/>
    <w:rsid w:val="00051859"/>
    <w:rsid w:val="00057539"/>
    <w:rsid w:val="00060D73"/>
    <w:rsid w:val="000651B5"/>
    <w:rsid w:val="0007096A"/>
    <w:rsid w:val="00074471"/>
    <w:rsid w:val="0008094C"/>
    <w:rsid w:val="000839F3"/>
    <w:rsid w:val="000B7861"/>
    <w:rsid w:val="000D1428"/>
    <w:rsid w:val="000D18AA"/>
    <w:rsid w:val="000D3744"/>
    <w:rsid w:val="001114B3"/>
    <w:rsid w:val="001158AC"/>
    <w:rsid w:val="001178A3"/>
    <w:rsid w:val="00117ACB"/>
    <w:rsid w:val="001306EE"/>
    <w:rsid w:val="001869D2"/>
    <w:rsid w:val="00194F8F"/>
    <w:rsid w:val="001A1822"/>
    <w:rsid w:val="001B7B3F"/>
    <w:rsid w:val="001B7FC0"/>
    <w:rsid w:val="001C2A77"/>
    <w:rsid w:val="001C3E07"/>
    <w:rsid w:val="001D723B"/>
    <w:rsid w:val="00224CEC"/>
    <w:rsid w:val="002354F8"/>
    <w:rsid w:val="00246D85"/>
    <w:rsid w:val="002576D9"/>
    <w:rsid w:val="00271BE6"/>
    <w:rsid w:val="00285D78"/>
    <w:rsid w:val="0029020B"/>
    <w:rsid w:val="002948F0"/>
    <w:rsid w:val="002B3FE0"/>
    <w:rsid w:val="002B43B8"/>
    <w:rsid w:val="002C22FF"/>
    <w:rsid w:val="002C6458"/>
    <w:rsid w:val="002D44BE"/>
    <w:rsid w:val="002D5F44"/>
    <w:rsid w:val="002E0B58"/>
    <w:rsid w:val="00327961"/>
    <w:rsid w:val="00330300"/>
    <w:rsid w:val="0033645A"/>
    <w:rsid w:val="0038462F"/>
    <w:rsid w:val="003873FB"/>
    <w:rsid w:val="00390A56"/>
    <w:rsid w:val="00393FE4"/>
    <w:rsid w:val="003948B6"/>
    <w:rsid w:val="003B54C0"/>
    <w:rsid w:val="003C0D60"/>
    <w:rsid w:val="003C6416"/>
    <w:rsid w:val="003C778A"/>
    <w:rsid w:val="003E75C6"/>
    <w:rsid w:val="00442037"/>
    <w:rsid w:val="0044216A"/>
    <w:rsid w:val="00447558"/>
    <w:rsid w:val="0045084F"/>
    <w:rsid w:val="00453FF3"/>
    <w:rsid w:val="00467537"/>
    <w:rsid w:val="00470176"/>
    <w:rsid w:val="00484DFD"/>
    <w:rsid w:val="004A6EA1"/>
    <w:rsid w:val="004C5FBE"/>
    <w:rsid w:val="004D1C3D"/>
    <w:rsid w:val="004F3C8F"/>
    <w:rsid w:val="00503396"/>
    <w:rsid w:val="005134E1"/>
    <w:rsid w:val="00521975"/>
    <w:rsid w:val="005275E6"/>
    <w:rsid w:val="005360C6"/>
    <w:rsid w:val="00537DD1"/>
    <w:rsid w:val="00551F5D"/>
    <w:rsid w:val="005629BA"/>
    <w:rsid w:val="00563E20"/>
    <w:rsid w:val="00572E8E"/>
    <w:rsid w:val="00591386"/>
    <w:rsid w:val="005943DB"/>
    <w:rsid w:val="005A335C"/>
    <w:rsid w:val="005B09CC"/>
    <w:rsid w:val="005B1AAE"/>
    <w:rsid w:val="005B5D8B"/>
    <w:rsid w:val="005D0E73"/>
    <w:rsid w:val="005F532E"/>
    <w:rsid w:val="005F7B39"/>
    <w:rsid w:val="00611F57"/>
    <w:rsid w:val="0062440B"/>
    <w:rsid w:val="006250E3"/>
    <w:rsid w:val="006302D5"/>
    <w:rsid w:val="0063698B"/>
    <w:rsid w:val="006438B3"/>
    <w:rsid w:val="00650A15"/>
    <w:rsid w:val="00685569"/>
    <w:rsid w:val="006C0727"/>
    <w:rsid w:val="006E145F"/>
    <w:rsid w:val="006F7706"/>
    <w:rsid w:val="007035D5"/>
    <w:rsid w:val="007067EA"/>
    <w:rsid w:val="00712A76"/>
    <w:rsid w:val="0071405A"/>
    <w:rsid w:val="00715B1B"/>
    <w:rsid w:val="0072129E"/>
    <w:rsid w:val="007453DE"/>
    <w:rsid w:val="00747209"/>
    <w:rsid w:val="00770572"/>
    <w:rsid w:val="00781741"/>
    <w:rsid w:val="00792BDD"/>
    <w:rsid w:val="00796A4C"/>
    <w:rsid w:val="007A07C4"/>
    <w:rsid w:val="007A58A8"/>
    <w:rsid w:val="007A6C12"/>
    <w:rsid w:val="007C350E"/>
    <w:rsid w:val="007D7F6A"/>
    <w:rsid w:val="007E5DDA"/>
    <w:rsid w:val="007F7C80"/>
    <w:rsid w:val="00820DED"/>
    <w:rsid w:val="00844011"/>
    <w:rsid w:val="008911AF"/>
    <w:rsid w:val="00893363"/>
    <w:rsid w:val="008D5FAE"/>
    <w:rsid w:val="008E1784"/>
    <w:rsid w:val="008E3CB4"/>
    <w:rsid w:val="008F4804"/>
    <w:rsid w:val="008F6CDB"/>
    <w:rsid w:val="00901D37"/>
    <w:rsid w:val="00906801"/>
    <w:rsid w:val="009168CD"/>
    <w:rsid w:val="00916D66"/>
    <w:rsid w:val="009206AF"/>
    <w:rsid w:val="00922E6C"/>
    <w:rsid w:val="00933D33"/>
    <w:rsid w:val="00946A92"/>
    <w:rsid w:val="0096166C"/>
    <w:rsid w:val="0097431E"/>
    <w:rsid w:val="009744A1"/>
    <w:rsid w:val="00975414"/>
    <w:rsid w:val="009936BB"/>
    <w:rsid w:val="009B0BB0"/>
    <w:rsid w:val="009B495B"/>
    <w:rsid w:val="009B4DD8"/>
    <w:rsid w:val="009B5905"/>
    <w:rsid w:val="009D3EB5"/>
    <w:rsid w:val="009D6B7D"/>
    <w:rsid w:val="009F2DD5"/>
    <w:rsid w:val="009F4D63"/>
    <w:rsid w:val="00A1330E"/>
    <w:rsid w:val="00A24ABF"/>
    <w:rsid w:val="00A46C24"/>
    <w:rsid w:val="00A4746F"/>
    <w:rsid w:val="00A524C5"/>
    <w:rsid w:val="00A56650"/>
    <w:rsid w:val="00A90A38"/>
    <w:rsid w:val="00A929F2"/>
    <w:rsid w:val="00A93297"/>
    <w:rsid w:val="00A95BA8"/>
    <w:rsid w:val="00A967B2"/>
    <w:rsid w:val="00AA3A4E"/>
    <w:rsid w:val="00AA427C"/>
    <w:rsid w:val="00AB05B0"/>
    <w:rsid w:val="00AB2D69"/>
    <w:rsid w:val="00AB6AF7"/>
    <w:rsid w:val="00AC0466"/>
    <w:rsid w:val="00AD23E9"/>
    <w:rsid w:val="00B23F9F"/>
    <w:rsid w:val="00B45DA1"/>
    <w:rsid w:val="00B46F14"/>
    <w:rsid w:val="00B47F71"/>
    <w:rsid w:val="00B73D6F"/>
    <w:rsid w:val="00B8095D"/>
    <w:rsid w:val="00B86A51"/>
    <w:rsid w:val="00B92442"/>
    <w:rsid w:val="00B95CDF"/>
    <w:rsid w:val="00BA169E"/>
    <w:rsid w:val="00BB0F23"/>
    <w:rsid w:val="00BB5A87"/>
    <w:rsid w:val="00BC394F"/>
    <w:rsid w:val="00BD0387"/>
    <w:rsid w:val="00BD3F77"/>
    <w:rsid w:val="00BD782F"/>
    <w:rsid w:val="00BE01CF"/>
    <w:rsid w:val="00BE68C2"/>
    <w:rsid w:val="00C12EEC"/>
    <w:rsid w:val="00C27C3A"/>
    <w:rsid w:val="00C43EBF"/>
    <w:rsid w:val="00C50346"/>
    <w:rsid w:val="00C73664"/>
    <w:rsid w:val="00C75168"/>
    <w:rsid w:val="00CA09B2"/>
    <w:rsid w:val="00CB267E"/>
    <w:rsid w:val="00CD57B7"/>
    <w:rsid w:val="00CF13AB"/>
    <w:rsid w:val="00D02806"/>
    <w:rsid w:val="00D0522A"/>
    <w:rsid w:val="00D21984"/>
    <w:rsid w:val="00DB2634"/>
    <w:rsid w:val="00DB65EA"/>
    <w:rsid w:val="00DC2A90"/>
    <w:rsid w:val="00DC5803"/>
    <w:rsid w:val="00DC5A7B"/>
    <w:rsid w:val="00E12AFF"/>
    <w:rsid w:val="00E147E7"/>
    <w:rsid w:val="00E4029E"/>
    <w:rsid w:val="00E56F75"/>
    <w:rsid w:val="00E66DBF"/>
    <w:rsid w:val="00E7444B"/>
    <w:rsid w:val="00E87DAB"/>
    <w:rsid w:val="00E9753C"/>
    <w:rsid w:val="00EB3EEE"/>
    <w:rsid w:val="00EC0633"/>
    <w:rsid w:val="00EE4E48"/>
    <w:rsid w:val="00EE5BA6"/>
    <w:rsid w:val="00EF78F8"/>
    <w:rsid w:val="00F36468"/>
    <w:rsid w:val="00F36F46"/>
    <w:rsid w:val="00F75CC1"/>
    <w:rsid w:val="00F90540"/>
    <w:rsid w:val="00FB13B8"/>
    <w:rsid w:val="00FC1420"/>
    <w:rsid w:val="00FC21EB"/>
    <w:rsid w:val="00FD3D80"/>
    <w:rsid w:val="00FE0A80"/>
    <w:rsid w:val="00FF1440"/>
    <w:rsid w:val="00FF221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095D"/>
    <w:rPr>
      <w:sz w:val="22"/>
      <w:lang w:val="en-GB" w:eastAsia="en-US"/>
    </w:rPr>
  </w:style>
  <w:style w:type="paragraph" w:styleId="1">
    <w:name w:val="heading 1"/>
    <w:basedOn w:val="a"/>
    <w:next w:val="a"/>
    <w:qFormat/>
    <w:rsid w:val="00B8095D"/>
    <w:pPr>
      <w:keepNext/>
      <w:keepLines/>
      <w:spacing w:before="320"/>
      <w:outlineLvl w:val="0"/>
    </w:pPr>
    <w:rPr>
      <w:rFonts w:ascii="Arial" w:hAnsi="Arial"/>
      <w:b/>
      <w:sz w:val="32"/>
      <w:u w:val="single"/>
    </w:rPr>
  </w:style>
  <w:style w:type="paragraph" w:styleId="2">
    <w:name w:val="heading 2"/>
    <w:basedOn w:val="a"/>
    <w:next w:val="a"/>
    <w:qFormat/>
    <w:rsid w:val="00B8095D"/>
    <w:pPr>
      <w:keepNext/>
      <w:keepLines/>
      <w:spacing w:before="280"/>
      <w:outlineLvl w:val="1"/>
    </w:pPr>
    <w:rPr>
      <w:rFonts w:ascii="Arial" w:hAnsi="Arial"/>
      <w:b/>
      <w:sz w:val="28"/>
      <w:u w:val="single"/>
    </w:rPr>
  </w:style>
  <w:style w:type="paragraph" w:styleId="3">
    <w:name w:val="heading 3"/>
    <w:basedOn w:val="a"/>
    <w:next w:val="a"/>
    <w:qFormat/>
    <w:rsid w:val="00B8095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095D"/>
    <w:pPr>
      <w:pBdr>
        <w:top w:val="single" w:sz="6" w:space="1" w:color="auto"/>
      </w:pBdr>
      <w:tabs>
        <w:tab w:val="center" w:pos="6480"/>
        <w:tab w:val="right" w:pos="12960"/>
      </w:tabs>
    </w:pPr>
    <w:rPr>
      <w:sz w:val="24"/>
    </w:rPr>
  </w:style>
  <w:style w:type="paragraph" w:styleId="a4">
    <w:name w:val="header"/>
    <w:basedOn w:val="a"/>
    <w:rsid w:val="00B8095D"/>
    <w:pPr>
      <w:pBdr>
        <w:bottom w:val="single" w:sz="6" w:space="2" w:color="auto"/>
      </w:pBdr>
      <w:tabs>
        <w:tab w:val="center" w:pos="6480"/>
        <w:tab w:val="right" w:pos="12960"/>
      </w:tabs>
    </w:pPr>
    <w:rPr>
      <w:b/>
      <w:sz w:val="28"/>
    </w:rPr>
  </w:style>
  <w:style w:type="paragraph" w:customStyle="1" w:styleId="T1">
    <w:name w:val="T1"/>
    <w:basedOn w:val="a"/>
    <w:rsid w:val="00B8095D"/>
    <w:pPr>
      <w:jc w:val="center"/>
    </w:pPr>
    <w:rPr>
      <w:b/>
      <w:sz w:val="28"/>
    </w:rPr>
  </w:style>
  <w:style w:type="paragraph" w:customStyle="1" w:styleId="T2">
    <w:name w:val="T2"/>
    <w:basedOn w:val="T1"/>
    <w:rsid w:val="00B8095D"/>
    <w:pPr>
      <w:spacing w:after="240"/>
      <w:ind w:left="720" w:right="720"/>
    </w:pPr>
  </w:style>
  <w:style w:type="paragraph" w:customStyle="1" w:styleId="T3">
    <w:name w:val="T3"/>
    <w:basedOn w:val="T1"/>
    <w:rsid w:val="00B8095D"/>
    <w:pPr>
      <w:pBdr>
        <w:bottom w:val="single" w:sz="6" w:space="1" w:color="auto"/>
      </w:pBdr>
      <w:tabs>
        <w:tab w:val="center" w:pos="4680"/>
      </w:tabs>
      <w:spacing w:after="240"/>
      <w:jc w:val="left"/>
    </w:pPr>
    <w:rPr>
      <w:b w:val="0"/>
      <w:sz w:val="24"/>
    </w:rPr>
  </w:style>
  <w:style w:type="paragraph" w:styleId="a5">
    <w:name w:val="Body Text Indent"/>
    <w:basedOn w:val="a"/>
    <w:rsid w:val="00B8095D"/>
    <w:pPr>
      <w:ind w:left="720" w:hanging="720"/>
    </w:pPr>
  </w:style>
  <w:style w:type="character" w:styleId="a6">
    <w:name w:val="Hyperlink"/>
    <w:rsid w:val="00B8095D"/>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eastAsia="en-US"/>
    </w:rPr>
  </w:style>
  <w:style w:type="paragraph" w:styleId="a7">
    <w:name w:val="Subtitle"/>
    <w:basedOn w:val="a"/>
    <w:next w:val="a"/>
    <w:link w:val="Char"/>
    <w:qFormat/>
    <w:rsid w:val="00002E0E"/>
    <w:pPr>
      <w:spacing w:after="60"/>
      <w:jc w:val="center"/>
      <w:outlineLvl w:val="1"/>
    </w:pPr>
    <w:rPr>
      <w:rFonts w:ascii="Cambria" w:eastAsia="Times New Roman" w:hAnsi="Cambria"/>
      <w:sz w:val="24"/>
      <w:szCs w:val="24"/>
    </w:rPr>
  </w:style>
  <w:style w:type="character" w:customStyle="1" w:styleId="Char">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0"/>
    <w:rsid w:val="001114B3"/>
    <w:rPr>
      <w:rFonts w:ascii="맑은 고딕" w:hAnsi="맑은 고딕"/>
      <w:sz w:val="18"/>
      <w:szCs w:val="18"/>
    </w:rPr>
  </w:style>
  <w:style w:type="character" w:customStyle="1" w:styleId="Char0">
    <w:name w:val="풍선 도움말 텍스트 Char"/>
    <w:basedOn w:val="a0"/>
    <w:link w:val="a8"/>
    <w:rsid w:val="001114B3"/>
    <w:rPr>
      <w:rFonts w:ascii="맑은 고딕" w:eastAsia="맑은 고딕" w:hAnsi="맑은 고딕"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paragraph" w:customStyle="1" w:styleId="SP266251">
    <w:name w:val="SP266251"/>
    <w:basedOn w:val="a"/>
    <w:next w:val="a"/>
    <w:uiPriority w:val="99"/>
    <w:rsid w:val="00EF78F8"/>
    <w:pPr>
      <w:widowControl w:val="0"/>
      <w:autoSpaceDE w:val="0"/>
      <w:autoSpaceDN w:val="0"/>
      <w:adjustRightInd w:val="0"/>
    </w:pPr>
    <w:rPr>
      <w:rFonts w:ascii="Arial" w:hAnsi="Arial" w:cs="Arial"/>
      <w:sz w:val="24"/>
      <w:szCs w:val="24"/>
      <w:lang w:val="en-US" w:eastAsia="ko-KR"/>
    </w:rPr>
  </w:style>
  <w:style w:type="paragraph" w:customStyle="1" w:styleId="SP266350">
    <w:name w:val="SP266350"/>
    <w:basedOn w:val="a"/>
    <w:next w:val="a"/>
    <w:uiPriority w:val="99"/>
    <w:rsid w:val="00EF78F8"/>
    <w:pPr>
      <w:widowControl w:val="0"/>
      <w:autoSpaceDE w:val="0"/>
      <w:autoSpaceDN w:val="0"/>
      <w:adjustRightInd w:val="0"/>
    </w:pPr>
    <w:rPr>
      <w:rFonts w:ascii="Arial" w:hAnsi="Arial" w:cs="Arial"/>
      <w:sz w:val="24"/>
      <w:szCs w:val="24"/>
      <w:lang w:val="en-US" w:eastAsia="ko-KR"/>
    </w:rPr>
  </w:style>
  <w:style w:type="character" w:customStyle="1" w:styleId="SC4033">
    <w:name w:val="SC4033"/>
    <w:uiPriority w:val="99"/>
    <w:rsid w:val="00EF78F8"/>
    <w:rPr>
      <w:b/>
      <w:bCs/>
      <w:color w:val="000000"/>
      <w:sz w:val="22"/>
      <w:szCs w:val="22"/>
    </w:rPr>
  </w:style>
  <w:style w:type="character" w:customStyle="1" w:styleId="SC4016">
    <w:name w:val="SC4016"/>
    <w:uiPriority w:val="99"/>
    <w:rsid w:val="00EF78F8"/>
    <w:rPr>
      <w:rFonts w:ascii="Times New Roman" w:hAnsi="Times New Roman" w:cs="Times New Roman"/>
      <w:b/>
      <w:bCs/>
      <w:color w:val="000000"/>
      <w:sz w:val="20"/>
      <w:szCs w:val="20"/>
    </w:rPr>
  </w:style>
  <w:style w:type="paragraph" w:customStyle="1" w:styleId="SP266242">
    <w:name w:val="SP266242"/>
    <w:basedOn w:val="a"/>
    <w:next w:val="a"/>
    <w:uiPriority w:val="99"/>
    <w:rsid w:val="00AB2D69"/>
    <w:pPr>
      <w:widowControl w:val="0"/>
      <w:autoSpaceDE w:val="0"/>
      <w:autoSpaceDN w:val="0"/>
      <w:adjustRightInd w:val="0"/>
    </w:pPr>
    <w:rPr>
      <w:sz w:val="24"/>
      <w:szCs w:val="24"/>
      <w:lang w:val="en-US" w:eastAsia="ko-KR"/>
    </w:rPr>
  </w:style>
  <w:style w:type="paragraph" w:customStyle="1" w:styleId="SP266296">
    <w:name w:val="SP266296"/>
    <w:basedOn w:val="a"/>
    <w:next w:val="a"/>
    <w:uiPriority w:val="99"/>
    <w:rsid w:val="001C3E07"/>
    <w:pPr>
      <w:widowControl w:val="0"/>
      <w:autoSpaceDE w:val="0"/>
      <w:autoSpaceDN w:val="0"/>
      <w:adjustRightInd w:val="0"/>
    </w:pPr>
    <w:rPr>
      <w:sz w:val="24"/>
      <w:szCs w:val="24"/>
      <w:lang w:val="en-US" w:eastAsia="ko-KR"/>
    </w:rPr>
  </w:style>
  <w:style w:type="paragraph" w:customStyle="1" w:styleId="SP266257">
    <w:name w:val="SP266257"/>
    <w:basedOn w:val="a"/>
    <w:next w:val="a"/>
    <w:uiPriority w:val="99"/>
    <w:rsid w:val="001C3E07"/>
    <w:pPr>
      <w:widowControl w:val="0"/>
      <w:autoSpaceDE w:val="0"/>
      <w:autoSpaceDN w:val="0"/>
      <w:adjustRightInd w:val="0"/>
    </w:pPr>
    <w:rPr>
      <w:sz w:val="24"/>
      <w:szCs w:val="24"/>
      <w:lang w:val="en-US" w:eastAsia="ko-KR"/>
    </w:rPr>
  </w:style>
  <w:style w:type="character" w:customStyle="1" w:styleId="SC4014">
    <w:name w:val="SC4014"/>
    <w:uiPriority w:val="99"/>
    <w:rsid w:val="001C3E07"/>
    <w:rPr>
      <w:color w:val="000000"/>
      <w:sz w:val="18"/>
      <w:szCs w:val="18"/>
    </w:rPr>
  </w:style>
  <w:style w:type="character" w:styleId="a9">
    <w:name w:val="annotation reference"/>
    <w:basedOn w:val="a0"/>
    <w:rsid w:val="00611F57"/>
    <w:rPr>
      <w:sz w:val="18"/>
      <w:szCs w:val="18"/>
    </w:rPr>
  </w:style>
  <w:style w:type="paragraph" w:styleId="aa">
    <w:name w:val="annotation text"/>
    <w:basedOn w:val="a"/>
    <w:link w:val="Char1"/>
    <w:rsid w:val="00611F57"/>
  </w:style>
  <w:style w:type="character" w:customStyle="1" w:styleId="Char1">
    <w:name w:val="메모 텍스트 Char"/>
    <w:basedOn w:val="a0"/>
    <w:link w:val="aa"/>
    <w:rsid w:val="00611F57"/>
    <w:rPr>
      <w:sz w:val="22"/>
      <w:lang w:val="en-GB" w:eastAsia="en-US"/>
    </w:rPr>
  </w:style>
  <w:style w:type="paragraph" w:styleId="ab">
    <w:name w:val="annotation subject"/>
    <w:basedOn w:val="aa"/>
    <w:next w:val="aa"/>
    <w:link w:val="Char2"/>
    <w:rsid w:val="00611F57"/>
    <w:rPr>
      <w:b/>
      <w:bCs/>
    </w:rPr>
  </w:style>
  <w:style w:type="character" w:customStyle="1" w:styleId="Char2">
    <w:name w:val="메모 주제 Char"/>
    <w:basedOn w:val="Char1"/>
    <w:link w:val="ab"/>
    <w:rsid w:val="00611F57"/>
    <w:rPr>
      <w:b/>
      <w:bCs/>
    </w:rPr>
  </w:style>
  <w:style w:type="paragraph" w:customStyle="1" w:styleId="SP266297">
    <w:name w:val="SP266297"/>
    <w:basedOn w:val="a"/>
    <w:next w:val="a"/>
    <w:uiPriority w:val="99"/>
    <w:rsid w:val="00611F57"/>
    <w:pPr>
      <w:widowControl w:val="0"/>
      <w:autoSpaceDE w:val="0"/>
      <w:autoSpaceDN w:val="0"/>
      <w:adjustRightInd w:val="0"/>
    </w:pPr>
    <w:rPr>
      <w:rFonts w:ascii="Arial" w:hAnsi="Arial" w:cs="Arial"/>
      <w:sz w:val="24"/>
      <w:szCs w:val="24"/>
      <w:lang w:val="en-US" w:eastAsia="ko-KR"/>
    </w:rPr>
  </w:style>
  <w:style w:type="table" w:styleId="ac">
    <w:name w:val="Table Grid"/>
    <w:basedOn w:val="a1"/>
    <w:rsid w:val="00591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416439668">
      <w:bodyDiv w:val="1"/>
      <w:marLeft w:val="0"/>
      <w:marRight w:val="0"/>
      <w:marTop w:val="0"/>
      <w:marBottom w:val="0"/>
      <w:divBdr>
        <w:top w:val="none" w:sz="0" w:space="0" w:color="auto"/>
        <w:left w:val="none" w:sz="0" w:space="0" w:color="auto"/>
        <w:bottom w:val="none" w:sz="0" w:space="0" w:color="auto"/>
        <w:right w:val="none" w:sz="0" w:space="0" w:color="auto"/>
      </w:divBdr>
    </w:div>
    <w:div w:id="668024945">
      <w:bodyDiv w:val="1"/>
      <w:marLeft w:val="0"/>
      <w:marRight w:val="0"/>
      <w:marTop w:val="0"/>
      <w:marBottom w:val="0"/>
      <w:divBdr>
        <w:top w:val="none" w:sz="0" w:space="0" w:color="auto"/>
        <w:left w:val="none" w:sz="0" w:space="0" w:color="auto"/>
        <w:bottom w:val="none" w:sz="0" w:space="0" w:color="auto"/>
        <w:right w:val="none" w:sz="0" w:space="0" w:color="auto"/>
      </w:divBdr>
    </w:div>
    <w:div w:id="1322200259">
      <w:bodyDiv w:val="1"/>
      <w:marLeft w:val="0"/>
      <w:marRight w:val="0"/>
      <w:marTop w:val="0"/>
      <w:marBottom w:val="0"/>
      <w:divBdr>
        <w:top w:val="none" w:sz="0" w:space="0" w:color="auto"/>
        <w:left w:val="none" w:sz="0" w:space="0" w:color="auto"/>
        <w:bottom w:val="none" w:sz="0" w:space="0" w:color="auto"/>
        <w:right w:val="none" w:sz="0" w:space="0" w:color="auto"/>
      </w:divBdr>
    </w:div>
    <w:div w:id="15563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BBF1A-BF76-447E-9B3D-3ECA3975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3811</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802.11-12/xxxxr0</vt:lpstr>
      <vt:lpstr>doc.: IEEE 802.11-11/0089r0</vt:lpstr>
    </vt:vector>
  </TitlesOfParts>
  <Company>Some Company</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802.11-12/0648r0</dc:title>
  <dc:subject>Submission</dc:subject>
  <dc:creator>Wookbong Lee</dc:creator>
  <cp:keywords>May 2012</cp:keywords>
  <dc:description>Wookbong Lee, LG Electronics</dc:description>
  <cp:lastModifiedBy>wookbong.lee</cp:lastModifiedBy>
  <cp:revision>2</cp:revision>
  <cp:lastPrinted>1601-01-01T00:00:00Z</cp:lastPrinted>
  <dcterms:created xsi:type="dcterms:W3CDTF">2012-05-14T07:52:00Z</dcterms:created>
  <dcterms:modified xsi:type="dcterms:W3CDTF">2012-05-14T07:52:00Z</dcterms:modified>
</cp:coreProperties>
</file>