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5C" w:rsidRDefault="003C665C">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065"/>
        <w:gridCol w:w="2774"/>
        <w:gridCol w:w="1701"/>
        <w:gridCol w:w="1955"/>
      </w:tblGrid>
      <w:tr w:rsidR="003C665C" w:rsidRPr="00224A26" w:rsidTr="00264377">
        <w:trPr>
          <w:trHeight w:val="485"/>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rsidP="003977C2">
            <w:pPr>
              <w:pStyle w:val="T2"/>
              <w:rPr>
                <w:rFonts w:hint="eastAsia"/>
                <w:lang w:eastAsia="zh-CN"/>
              </w:rPr>
            </w:pPr>
            <w:r w:rsidRPr="00224A26">
              <w:t xml:space="preserve">Comment resolution for CIDs: </w:t>
            </w:r>
            <w:r w:rsidR="0064472B">
              <w:rPr>
                <w:rFonts w:hint="eastAsia"/>
                <w:lang w:eastAsia="zh-CN"/>
              </w:rPr>
              <w:t>2964, 3270, 2061, 2418, 2424, 2231, 2423, 3143, 2320, 2321, 2965</w:t>
            </w:r>
            <w:r w:rsidR="00012508">
              <w:rPr>
                <w:rFonts w:hint="eastAsia"/>
                <w:lang w:eastAsia="zh-CN"/>
              </w:rPr>
              <w:t>, 2417, 3124</w:t>
            </w:r>
          </w:p>
        </w:tc>
      </w:tr>
      <w:tr w:rsidR="003C665C" w:rsidRPr="00224A26" w:rsidTr="00264377">
        <w:trPr>
          <w:trHeight w:val="359"/>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rsidP="00C6352E">
            <w:pPr>
              <w:pStyle w:val="T2"/>
              <w:ind w:left="0"/>
              <w:rPr>
                <w:rFonts w:hint="eastAsia"/>
                <w:sz w:val="20"/>
                <w:lang w:eastAsia="zh-CN"/>
              </w:rPr>
            </w:pPr>
            <w:r w:rsidRPr="00224A26">
              <w:rPr>
                <w:sz w:val="20"/>
              </w:rPr>
              <w:t>Date:</w:t>
            </w:r>
            <w:r w:rsidRPr="00224A26">
              <w:rPr>
                <w:b w:val="0"/>
                <w:sz w:val="20"/>
              </w:rPr>
              <w:t xml:space="preserve">  2011-</w:t>
            </w:r>
            <w:r w:rsidR="00710261">
              <w:rPr>
                <w:rFonts w:hint="eastAsia"/>
                <w:b w:val="0"/>
                <w:sz w:val="20"/>
                <w:lang w:eastAsia="zh-CN"/>
              </w:rPr>
              <w:t>11</w:t>
            </w:r>
            <w:r w:rsidRPr="00224A26">
              <w:rPr>
                <w:b w:val="0"/>
                <w:sz w:val="20"/>
              </w:rPr>
              <w:t>-</w:t>
            </w:r>
            <w:r w:rsidR="008A7B1C">
              <w:rPr>
                <w:rFonts w:hint="eastAsia"/>
                <w:b w:val="0"/>
                <w:sz w:val="20"/>
                <w:lang w:eastAsia="zh-CN"/>
              </w:rPr>
              <w:t>0</w:t>
            </w:r>
            <w:r w:rsidR="00710261">
              <w:rPr>
                <w:rFonts w:hint="eastAsia"/>
                <w:b w:val="0"/>
                <w:sz w:val="20"/>
                <w:lang w:eastAsia="zh-CN"/>
              </w:rPr>
              <w:t>3</w:t>
            </w:r>
          </w:p>
        </w:tc>
      </w:tr>
      <w:tr w:rsidR="003C665C" w:rsidRPr="00224A26" w:rsidTr="00264377">
        <w:trPr>
          <w:cantSplit/>
          <w:jc w:val="center"/>
        </w:trPr>
        <w:tc>
          <w:tcPr>
            <w:tcW w:w="9454" w:type="dxa"/>
            <w:gridSpan w:val="5"/>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Author(s):</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Name</w:t>
            </w:r>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Affiliation</w:t>
            </w: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Address</w:t>
            </w: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Phone</w:t>
            </w: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jc w:val="left"/>
              <w:rPr>
                <w:sz w:val="20"/>
              </w:rPr>
            </w:pPr>
            <w:r w:rsidRPr="00224A26">
              <w:rPr>
                <w:sz w:val="20"/>
              </w:rPr>
              <w:t>email</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pPr>
              <w:pStyle w:val="T2"/>
              <w:spacing w:after="0"/>
              <w:ind w:left="0" w:right="0"/>
              <w:rPr>
                <w:rFonts w:hint="eastAsia"/>
                <w:b w:val="0"/>
                <w:sz w:val="20"/>
                <w:lang w:eastAsia="zh-CN"/>
              </w:rPr>
            </w:pPr>
            <w:r>
              <w:rPr>
                <w:rFonts w:hint="eastAsia"/>
                <w:b w:val="0"/>
                <w:sz w:val="20"/>
                <w:lang w:eastAsia="zh-CN"/>
              </w:rPr>
              <w:t>Yi Luo</w:t>
            </w:r>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pPr>
              <w:pStyle w:val="T2"/>
              <w:spacing w:after="0"/>
              <w:ind w:left="0" w:right="0"/>
              <w:rPr>
                <w:rFonts w:hint="eastAsia"/>
                <w:b w:val="0"/>
                <w:sz w:val="20"/>
                <w:lang w:eastAsia="zh-CN"/>
              </w:rPr>
            </w:pPr>
            <w:r>
              <w:rPr>
                <w:rFonts w:hint="eastAsia"/>
                <w:b w:val="0"/>
                <w:sz w:val="20"/>
                <w:lang w:eastAsia="zh-CN"/>
              </w:rPr>
              <w:t>Huawei Technologies</w:t>
            </w: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2A34FC">
            <w:pPr>
              <w:pStyle w:val="T2"/>
              <w:spacing w:after="0"/>
              <w:ind w:left="0" w:right="0"/>
              <w:rPr>
                <w:rFonts w:hint="eastAsia"/>
                <w:b w:val="0"/>
                <w:sz w:val="20"/>
                <w:lang w:eastAsia="zh-CN"/>
              </w:rPr>
            </w:pPr>
            <w:r>
              <w:rPr>
                <w:rFonts w:hint="eastAsia"/>
                <w:b w:val="0"/>
                <w:sz w:val="20"/>
                <w:lang w:eastAsia="zh-CN"/>
              </w:rPr>
              <w:t>F1-17, Huawei Base, Bantian</w:t>
            </w:r>
            <w:r w:rsidR="00264377">
              <w:rPr>
                <w:rFonts w:hint="eastAsia"/>
                <w:b w:val="0"/>
                <w:sz w:val="20"/>
                <w:lang w:eastAsia="zh-CN"/>
              </w:rPr>
              <w:t>,</w:t>
            </w:r>
            <w:r>
              <w:rPr>
                <w:rFonts w:hint="eastAsia"/>
                <w:b w:val="0"/>
                <w:sz w:val="20"/>
                <w:lang w:eastAsia="zh-CN"/>
              </w:rPr>
              <w:t xml:space="preserve"> Shenzhen</w:t>
            </w: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A34FC" w:rsidRDefault="00264377">
            <w:pPr>
              <w:pStyle w:val="T2"/>
              <w:spacing w:after="0"/>
              <w:ind w:left="0" w:right="0"/>
              <w:rPr>
                <w:rFonts w:hint="eastAsia"/>
                <w:b w:val="0"/>
                <w:sz w:val="20"/>
                <w:lang w:eastAsia="zh-CN"/>
              </w:rPr>
            </w:pPr>
            <w:r>
              <w:rPr>
                <w:rFonts w:hint="eastAsia"/>
                <w:b w:val="0"/>
                <w:sz w:val="20"/>
                <w:lang w:eastAsia="zh-CN"/>
              </w:rPr>
              <w:t>+86-18665891036</w:t>
            </w: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264377">
            <w:pPr>
              <w:pStyle w:val="T2"/>
              <w:spacing w:after="0"/>
              <w:ind w:left="0" w:right="0"/>
              <w:rPr>
                <w:rFonts w:hint="eastAsia"/>
                <w:b w:val="0"/>
                <w:sz w:val="16"/>
                <w:lang w:eastAsia="zh-CN"/>
              </w:rPr>
            </w:pPr>
            <w:r>
              <w:rPr>
                <w:rFonts w:hint="eastAsia"/>
                <w:b w:val="0"/>
                <w:sz w:val="16"/>
                <w:lang w:eastAsia="zh-CN"/>
              </w:rPr>
              <w:t>Roy.Luoyi@huawei.com</w:t>
            </w:r>
          </w:p>
        </w:tc>
      </w:tr>
      <w:tr w:rsidR="003C665C" w:rsidRPr="00224A26" w:rsidTr="00264377">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206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2774"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20"/>
              </w:rPr>
            </w:pPr>
          </w:p>
        </w:tc>
        <w:tc>
          <w:tcPr>
            <w:tcW w:w="1955" w:type="dxa"/>
            <w:tcBorders>
              <w:top w:val="single" w:sz="4" w:space="0" w:color="auto"/>
              <w:left w:val="single" w:sz="4" w:space="0" w:color="auto"/>
              <w:bottom w:val="single" w:sz="4" w:space="0" w:color="auto"/>
              <w:right w:val="single" w:sz="4" w:space="0" w:color="auto"/>
            </w:tcBorders>
            <w:vAlign w:val="center"/>
          </w:tcPr>
          <w:p w:rsidR="003C665C" w:rsidRPr="00224A26" w:rsidRDefault="003C665C">
            <w:pPr>
              <w:pStyle w:val="T2"/>
              <w:spacing w:after="0"/>
              <w:ind w:left="0" w:right="0"/>
              <w:rPr>
                <w:b w:val="0"/>
                <w:sz w:val="16"/>
              </w:rPr>
            </w:pPr>
          </w:p>
        </w:tc>
      </w:tr>
    </w:tbl>
    <w:p w:rsidR="003C665C" w:rsidRDefault="003C665C">
      <w:pPr>
        <w:pStyle w:val="T1"/>
        <w:spacing w:after="120"/>
        <w:rPr>
          <w:sz w:val="22"/>
        </w:rPr>
      </w:pPr>
      <w:r>
        <w:rPr>
          <w:noProof/>
          <w:lang w:val="en-US" w:eastAsia="zh-CN"/>
        </w:rPr>
        <w:pict>
          <v:shapetype id="_x0000_t202" coordsize="21600,21600" o:spt="202" path="m,l,21600r21600,l21600,xe">
            <v:stroke joinstyle="miter"/>
            <v:path gradientshapeok="t" o:connecttype="rect"/>
          </v:shapetype>
          <v:shape id="_x0000_s1026" type="#_x0000_t202" style="position:absolute;left:0;text-align:left;margin-left:-4.95pt;margin-top:16.2pt;width:468pt;height:224pt;z-index:251657728;mso-position-horizontal-relative:text;mso-position-vertical-relative:text" o:allowincell="f" stroked="f">
            <v:textbox style="mso-next-textbox:#_x0000_s1026">
              <w:txbxContent>
                <w:p w:rsidR="00DA6747" w:rsidRDefault="00DA6747">
                  <w:pPr>
                    <w:pStyle w:val="T1"/>
                    <w:spacing w:after="120"/>
                  </w:pPr>
                  <w:r>
                    <w:t>Abstract</w:t>
                  </w:r>
                </w:p>
                <w:p w:rsidR="00DA6747" w:rsidRDefault="00DA6747">
                  <w:pPr>
                    <w:jc w:val="both"/>
                  </w:pPr>
                  <w:r>
                    <w:rPr>
                      <w:rFonts w:hint="eastAsia"/>
                      <w:lang w:eastAsia="zh-CN"/>
                    </w:rPr>
                    <w:t xml:space="preserve">The baseline is 11ac D 1.2. </w:t>
                  </w:r>
                  <w:r>
                    <w:t>Th</w:t>
                  </w:r>
                  <w:r>
                    <w:rPr>
                      <w:rFonts w:hint="eastAsia"/>
                      <w:lang w:eastAsia="zh-CN"/>
                    </w:rPr>
                    <w:t>is</w:t>
                  </w:r>
                  <w:r>
                    <w:t xml:space="preserve"> document provides the comment resolution for the CIDs: </w:t>
                  </w:r>
                  <w:r>
                    <w:rPr>
                      <w:rFonts w:hint="eastAsia"/>
                      <w:lang w:eastAsia="zh-CN"/>
                    </w:rPr>
                    <w:t>2964, 3270, 2061, 2418, 2424, 2231, 2423, 3143, 2320, 2321, 2965, 2417,</w:t>
                  </w:r>
                  <w:r w:rsidR="00135870">
                    <w:rPr>
                      <w:rFonts w:hint="eastAsia"/>
                      <w:lang w:eastAsia="zh-CN"/>
                    </w:rPr>
                    <w:t xml:space="preserve"> and</w:t>
                  </w:r>
                  <w:r>
                    <w:rPr>
                      <w:rFonts w:hint="eastAsia"/>
                      <w:lang w:eastAsia="zh-CN"/>
                    </w:rPr>
                    <w:t xml:space="preserve"> 3124</w:t>
                  </w:r>
                  <w:r w:rsidR="00135870">
                    <w:rPr>
                      <w:rFonts w:hint="eastAsia"/>
                      <w:lang w:eastAsia="zh-CN"/>
                    </w:rPr>
                    <w:t>.</w:t>
                  </w:r>
                </w:p>
              </w:txbxContent>
            </v:textbox>
          </v:shape>
        </w:pict>
      </w:r>
    </w:p>
    <w:p w:rsidR="008A7B1C" w:rsidRDefault="003C665C">
      <w:pPr>
        <w:rPr>
          <w:rFonts w:hint="eastAsia"/>
          <w:lang w:eastAsia="zh-CN"/>
        </w:rPr>
      </w:pPr>
      <w:r>
        <w:br w:type="page"/>
      </w: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936DFF" w:rsidRPr="00936DFF">
        <w:tc>
          <w:tcPr>
            <w:tcW w:w="708"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936DFF" w:rsidRPr="00936DFF" w:rsidRDefault="00936DFF" w:rsidP="00936DFF">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936DFF" w:rsidRPr="00936DFF" w:rsidRDefault="00936DFF" w:rsidP="00936DFF">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2964</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144.12</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In the description of B2-B3 of VHT-SIG-A2, the first "B3" should be "B2".</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change "B3" to "B2"</w:t>
            </w:r>
          </w:p>
        </w:tc>
        <w:tc>
          <w:tcPr>
            <w:tcW w:w="2409" w:type="dxa"/>
            <w:shd w:val="clear" w:color="auto" w:fill="auto"/>
          </w:tcPr>
          <w:p w:rsidR="00936DFF" w:rsidRDefault="00936DFF" w:rsidP="000467D3">
            <w:pPr>
              <w:widowControl w:val="0"/>
              <w:autoSpaceDE w:val="0"/>
              <w:autoSpaceDN w:val="0"/>
              <w:adjustRightInd w:val="0"/>
              <w:spacing w:line="360" w:lineRule="auto"/>
              <w:rPr>
                <w:rFonts w:hint="eastAsia"/>
                <w:sz w:val="20"/>
                <w:lang w:eastAsia="zh-CN"/>
              </w:rPr>
            </w:pPr>
            <w:r w:rsidRPr="00D50FE5">
              <w:rPr>
                <w:sz w:val="20"/>
                <w:lang w:eastAsia="zh-CN"/>
              </w:rPr>
              <w:t>A</w:t>
            </w:r>
            <w:r>
              <w:rPr>
                <w:rFonts w:hint="eastAsia"/>
                <w:sz w:val="20"/>
                <w:lang w:eastAsia="zh-CN"/>
              </w:rPr>
              <w:t>gree</w:t>
            </w:r>
            <w:r w:rsidR="007F0791">
              <w:rPr>
                <w:rFonts w:hint="eastAsia"/>
                <w:sz w:val="20"/>
                <w:lang w:eastAsia="zh-CN"/>
              </w:rPr>
              <w:t xml:space="preserve"> in principle</w:t>
            </w:r>
            <w:r w:rsidR="005F5421">
              <w:rPr>
                <w:rFonts w:hint="eastAsia"/>
                <w:sz w:val="20"/>
                <w:lang w:eastAsia="zh-CN"/>
              </w:rPr>
              <w:t>.</w:t>
            </w:r>
          </w:p>
          <w:p w:rsidR="005F5421" w:rsidRPr="00D50FE5" w:rsidRDefault="005F5421" w:rsidP="000467D3">
            <w:pPr>
              <w:widowControl w:val="0"/>
              <w:autoSpaceDE w:val="0"/>
              <w:autoSpaceDN w:val="0"/>
              <w:adjustRightInd w:val="0"/>
              <w:spacing w:line="360" w:lineRule="auto"/>
              <w:rPr>
                <w:rFonts w:hint="eastAsia"/>
                <w:sz w:val="20"/>
                <w:lang w:eastAsia="zh-CN"/>
              </w:rPr>
            </w:pPr>
            <w:r>
              <w:rPr>
                <w:rFonts w:hint="eastAsia"/>
                <w:sz w:val="20"/>
                <w:lang w:eastAsia="zh-CN"/>
              </w:rPr>
              <w:t>See CID2060</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3270</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144.12</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The bit identification "B3:" is not correct.</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Change "B3:" to "B2:".</w:t>
            </w:r>
          </w:p>
        </w:tc>
        <w:tc>
          <w:tcPr>
            <w:tcW w:w="2409" w:type="dxa"/>
            <w:shd w:val="clear" w:color="auto" w:fill="auto"/>
          </w:tcPr>
          <w:p w:rsidR="00936DFF" w:rsidRDefault="00936DFF" w:rsidP="000467D3">
            <w:pPr>
              <w:widowControl w:val="0"/>
              <w:autoSpaceDE w:val="0"/>
              <w:autoSpaceDN w:val="0"/>
              <w:adjustRightInd w:val="0"/>
              <w:spacing w:line="360" w:lineRule="auto"/>
              <w:rPr>
                <w:rFonts w:hint="eastAsia"/>
                <w:sz w:val="20"/>
                <w:lang w:eastAsia="zh-CN"/>
              </w:rPr>
            </w:pPr>
            <w:r w:rsidRPr="00D50FE5">
              <w:rPr>
                <w:sz w:val="20"/>
                <w:lang w:eastAsia="zh-CN"/>
              </w:rPr>
              <w:t>A</w:t>
            </w:r>
            <w:r>
              <w:rPr>
                <w:rFonts w:hint="eastAsia"/>
                <w:sz w:val="20"/>
                <w:lang w:eastAsia="zh-CN"/>
              </w:rPr>
              <w:t>gree</w:t>
            </w:r>
            <w:r w:rsidR="007F0791">
              <w:rPr>
                <w:rFonts w:hint="eastAsia"/>
                <w:sz w:val="20"/>
                <w:lang w:eastAsia="zh-CN"/>
              </w:rPr>
              <w:t xml:space="preserve"> in principle</w:t>
            </w:r>
            <w:r w:rsidR="005F5421">
              <w:rPr>
                <w:rFonts w:hint="eastAsia"/>
                <w:sz w:val="20"/>
                <w:lang w:eastAsia="zh-CN"/>
              </w:rPr>
              <w:t>.</w:t>
            </w:r>
          </w:p>
          <w:p w:rsidR="005F5421" w:rsidRPr="00D50FE5" w:rsidRDefault="005F5421" w:rsidP="000467D3">
            <w:pPr>
              <w:widowControl w:val="0"/>
              <w:autoSpaceDE w:val="0"/>
              <w:autoSpaceDN w:val="0"/>
              <w:adjustRightInd w:val="0"/>
              <w:spacing w:line="360" w:lineRule="auto"/>
              <w:rPr>
                <w:rFonts w:hint="eastAsia"/>
                <w:sz w:val="20"/>
                <w:lang w:eastAsia="zh-CN"/>
              </w:rPr>
            </w:pPr>
            <w:r>
              <w:rPr>
                <w:rFonts w:hint="eastAsia"/>
                <w:sz w:val="20"/>
                <w:lang w:eastAsia="zh-CN"/>
              </w:rPr>
              <w:t>See CID2060</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2061</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144.25</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In an MU-MIMO PPDU case, B4-B7 in VHT-SIG-A2 do not carry MCS index, so the name of this field should be reconsidered. </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 xml:space="preserve">Instead of "MCS", "MCS/Coding" should be used. </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rFonts w:hint="eastAsia"/>
                <w:sz w:val="20"/>
                <w:lang w:eastAsia="zh-CN"/>
              </w:rPr>
            </w:pPr>
            <w:r w:rsidRPr="00D50FE5">
              <w:rPr>
                <w:sz w:val="20"/>
                <w:lang w:eastAsia="zh-CN"/>
              </w:rPr>
              <w:t>Agree</w:t>
            </w:r>
            <w:r w:rsidR="00E65962">
              <w:rPr>
                <w:rFonts w:hint="eastAsia"/>
                <w:sz w:val="20"/>
                <w:lang w:eastAsia="zh-CN"/>
              </w:rPr>
              <w:t xml:space="preserve"> in principle</w:t>
            </w:r>
          </w:p>
          <w:p w:rsidR="00936DFF" w:rsidRPr="00D50FE5" w:rsidRDefault="00936DFF" w:rsidP="000467D3">
            <w:pPr>
              <w:widowControl w:val="0"/>
              <w:autoSpaceDE w:val="0"/>
              <w:autoSpaceDN w:val="0"/>
              <w:adjustRightInd w:val="0"/>
              <w:spacing w:line="360" w:lineRule="auto"/>
              <w:rPr>
                <w:color w:val="000000"/>
                <w:sz w:val="20"/>
              </w:rPr>
            </w:pP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2418</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144.09</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Since these fields are really composed of subfields and the subfields need to be explicitly referred to elsewhere, the section talks of B0, B1 etc. Better is to give each atomic component its own distinct name "Partial AID", "NSTS0", "Short GI" "Short GI Nsym Disambiguation" etcetc</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Give atomic components their own name</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rFonts w:hint="eastAsia"/>
                <w:sz w:val="20"/>
                <w:lang w:eastAsia="zh-CN"/>
              </w:rPr>
            </w:pPr>
            <w:r w:rsidRPr="00D50FE5">
              <w:rPr>
                <w:sz w:val="20"/>
                <w:lang w:eastAsia="zh-CN"/>
              </w:rPr>
              <w:t>Agree</w:t>
            </w:r>
            <w:r w:rsidR="00E65962">
              <w:rPr>
                <w:rFonts w:hint="eastAsia"/>
                <w:sz w:val="20"/>
                <w:lang w:eastAsia="zh-CN"/>
              </w:rPr>
              <w:t xml:space="preserve"> in principle</w:t>
            </w:r>
          </w:p>
          <w:p w:rsidR="00936DFF" w:rsidRPr="00D50FE5" w:rsidRDefault="00936DFF" w:rsidP="000467D3">
            <w:pPr>
              <w:widowControl w:val="0"/>
              <w:autoSpaceDE w:val="0"/>
              <w:autoSpaceDN w:val="0"/>
              <w:adjustRightInd w:val="0"/>
              <w:spacing w:line="360" w:lineRule="auto"/>
              <w:rPr>
                <w:color w:val="000000"/>
                <w:sz w:val="20"/>
                <w:lang w:eastAsia="zh-CN"/>
              </w:rPr>
            </w:pPr>
          </w:p>
        </w:tc>
      </w:tr>
    </w:tbl>
    <w:p w:rsidR="003C665C" w:rsidRDefault="00393218">
      <w:pPr>
        <w:rPr>
          <w:rFonts w:hint="eastAsia"/>
          <w:lang w:eastAsia="zh-CN"/>
        </w:rPr>
      </w:pPr>
      <w:r>
        <w:rPr>
          <w:rFonts w:hint="eastAsia"/>
          <w:lang w:eastAsia="zh-CN"/>
        </w:rPr>
        <w:t>Discussion:</w:t>
      </w:r>
    </w:p>
    <w:p w:rsidR="00393218" w:rsidRPr="00420793" w:rsidRDefault="004A5BA6">
      <w:pPr>
        <w:rPr>
          <w:rFonts w:hint="eastAsia"/>
          <w:sz w:val="20"/>
          <w:lang w:eastAsia="zh-CN"/>
        </w:rPr>
      </w:pPr>
      <w:r w:rsidRPr="00420793">
        <w:rPr>
          <w:rFonts w:hint="eastAsia"/>
          <w:sz w:val="20"/>
          <w:lang w:eastAsia="zh-CN"/>
        </w:rPr>
        <w:t>CID 2964 and 3270</w:t>
      </w:r>
      <w:r w:rsidR="00674F62">
        <w:rPr>
          <w:rFonts w:hint="eastAsia"/>
          <w:sz w:val="20"/>
          <w:lang w:eastAsia="zh-CN"/>
        </w:rPr>
        <w:t xml:space="preserve"> overlapped with CID 2060, which had passed in the motion</w:t>
      </w:r>
      <w:r w:rsidRPr="00420793">
        <w:rPr>
          <w:rFonts w:hint="eastAsia"/>
          <w:sz w:val="20"/>
          <w:lang w:eastAsia="zh-CN"/>
        </w:rPr>
        <w:t xml:space="preserve">. </w:t>
      </w:r>
      <w:r w:rsidRPr="00420793">
        <w:rPr>
          <w:sz w:val="20"/>
          <w:lang w:eastAsia="zh-CN"/>
        </w:rPr>
        <w:t>F</w:t>
      </w:r>
      <w:r w:rsidRPr="00420793">
        <w:rPr>
          <w:rFonts w:hint="eastAsia"/>
          <w:sz w:val="20"/>
          <w:lang w:eastAsia="zh-CN"/>
        </w:rPr>
        <w:t xml:space="preserve">or the clarification, </w:t>
      </w:r>
      <w:r w:rsidR="00A248C7">
        <w:rPr>
          <w:rFonts w:hint="eastAsia"/>
          <w:sz w:val="20"/>
          <w:lang w:eastAsia="zh-CN"/>
        </w:rPr>
        <w:t>parts of subfields</w:t>
      </w:r>
      <w:r w:rsidRPr="00420793">
        <w:rPr>
          <w:rFonts w:hint="eastAsia"/>
          <w:sz w:val="20"/>
          <w:lang w:eastAsia="zh-CN"/>
        </w:rPr>
        <w:t xml:space="preserve"> in VHT-SIG-A are renamed as below.</w:t>
      </w:r>
    </w:p>
    <w:p w:rsidR="004A5BA6" w:rsidRPr="00A248C7" w:rsidRDefault="004A5BA6">
      <w:pPr>
        <w:rPr>
          <w:rFonts w:hint="eastAsia"/>
          <w:lang w:eastAsia="zh-CN"/>
        </w:rPr>
      </w:pPr>
    </w:p>
    <w:p w:rsidR="00393218" w:rsidRDefault="00393218" w:rsidP="00393218">
      <w:pPr>
        <w:autoSpaceDE w:val="0"/>
        <w:autoSpaceDN w:val="0"/>
        <w:adjustRightInd w:val="0"/>
        <w:outlineLvl w:val="0"/>
        <w:rPr>
          <w:rFonts w:ascii="Arial" w:hAnsi="Arial" w:cs="Arial" w:hint="eastAsia"/>
          <w:b/>
          <w:bCs/>
          <w:sz w:val="28"/>
          <w:szCs w:val="28"/>
          <w:u w:val="single"/>
          <w:lang w:val="en-US" w:eastAsia="zh-CN"/>
        </w:rPr>
      </w:pPr>
      <w:r w:rsidRPr="00D8012B">
        <w:rPr>
          <w:rFonts w:ascii="Arial" w:hAnsi="Arial" w:cs="Arial"/>
          <w:b/>
          <w:bCs/>
          <w:sz w:val="28"/>
          <w:szCs w:val="28"/>
          <w:u w:val="single"/>
          <w:lang w:val="en-US"/>
        </w:rPr>
        <w:t>Editing Instructions:</w:t>
      </w:r>
    </w:p>
    <w:p w:rsidR="00945C4B" w:rsidRPr="00945C4B" w:rsidRDefault="00945C4B" w:rsidP="00393218">
      <w:pPr>
        <w:autoSpaceDE w:val="0"/>
        <w:autoSpaceDN w:val="0"/>
        <w:adjustRightInd w:val="0"/>
        <w:outlineLvl w:val="0"/>
        <w:rPr>
          <w:rFonts w:hint="eastAsia"/>
          <w:bCs/>
          <w:i/>
          <w:sz w:val="20"/>
          <w:lang w:val="en-US" w:eastAsia="zh-CN"/>
        </w:rPr>
      </w:pPr>
      <w:r w:rsidRPr="00945C4B">
        <w:rPr>
          <w:bCs/>
          <w:i/>
          <w:sz w:val="20"/>
          <w:lang w:val="en-US" w:eastAsia="zh-CN"/>
        </w:rPr>
        <w:t>Page 1</w:t>
      </w:r>
      <w:r w:rsidR="00363CB2">
        <w:rPr>
          <w:rFonts w:hint="eastAsia"/>
          <w:bCs/>
          <w:i/>
          <w:sz w:val="20"/>
          <w:lang w:val="en-US" w:eastAsia="zh-CN"/>
        </w:rPr>
        <w:t>83</w:t>
      </w:r>
      <w:r w:rsidR="00363CB2">
        <w:rPr>
          <w:bCs/>
          <w:i/>
          <w:sz w:val="20"/>
          <w:lang w:val="en-US" w:eastAsia="zh-CN"/>
        </w:rPr>
        <w:t xml:space="preserve">, line </w:t>
      </w:r>
      <w:r w:rsidR="00363CB2">
        <w:rPr>
          <w:rFonts w:hint="eastAsia"/>
          <w:bCs/>
          <w:i/>
          <w:sz w:val="20"/>
          <w:lang w:val="en-US" w:eastAsia="zh-CN"/>
        </w:rPr>
        <w:t>26</w:t>
      </w:r>
      <w:r w:rsidRPr="00945C4B">
        <w:rPr>
          <w:bCs/>
          <w:i/>
          <w:sz w:val="20"/>
          <w:lang w:val="en-US" w:eastAsia="zh-CN"/>
        </w:rPr>
        <w:t>, part of Table 22-10</w:t>
      </w:r>
      <w:r>
        <w:rPr>
          <w:rFonts w:hint="eastAsia"/>
          <w:bCs/>
          <w:i/>
          <w:sz w:val="20"/>
          <w:lang w:val="en-US" w:eastAsia="zh-CN"/>
        </w:rPr>
        <w:t>:</w:t>
      </w:r>
    </w:p>
    <w:p w:rsidR="00945C4B" w:rsidRDefault="00945C4B" w:rsidP="00393218">
      <w:pPr>
        <w:autoSpaceDE w:val="0"/>
        <w:autoSpaceDN w:val="0"/>
        <w:adjustRightInd w:val="0"/>
        <w:outlineLvl w:val="0"/>
        <w:rPr>
          <w:rFonts w:ascii="Arial" w:hAnsi="Arial" w:cs="Arial" w:hint="eastAsia"/>
          <w:bCs/>
          <w:sz w:val="28"/>
          <w:szCs w:val="28"/>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992"/>
        <w:gridCol w:w="1843"/>
        <w:gridCol w:w="992"/>
        <w:gridCol w:w="4985"/>
      </w:tblGrid>
      <w:tr w:rsidR="00012508">
        <w:trPr>
          <w:trHeight w:val="1261"/>
        </w:trPr>
        <w:tc>
          <w:tcPr>
            <w:tcW w:w="764" w:type="dxa"/>
            <w:textDirection w:val="btLr"/>
          </w:tcPr>
          <w:p w:rsidR="00012508" w:rsidRDefault="00012508" w:rsidP="00670A6B">
            <w:pPr>
              <w:ind w:left="113" w:right="113"/>
              <w:jc w:val="center"/>
              <w:rPr>
                <w:rFonts w:hint="eastAsia"/>
                <w:lang w:eastAsia="zh-CN"/>
              </w:rPr>
            </w:pPr>
            <w:r>
              <w:rPr>
                <w:rFonts w:hint="eastAsia"/>
                <w:lang w:eastAsia="zh-CN"/>
              </w:rPr>
              <w:t>VHT-SIG-A1</w:t>
            </w:r>
          </w:p>
        </w:tc>
        <w:tc>
          <w:tcPr>
            <w:tcW w:w="992" w:type="dxa"/>
          </w:tcPr>
          <w:p w:rsidR="00012508" w:rsidRDefault="00012508" w:rsidP="007115D4">
            <w:pPr>
              <w:rPr>
                <w:rFonts w:hint="eastAsia"/>
                <w:lang w:eastAsia="zh-CN"/>
              </w:rPr>
            </w:pPr>
            <w:r>
              <w:rPr>
                <w:rFonts w:hint="eastAsia"/>
                <w:lang w:eastAsia="zh-CN"/>
              </w:rPr>
              <w:t>B10-B21</w:t>
            </w:r>
          </w:p>
        </w:tc>
        <w:tc>
          <w:tcPr>
            <w:tcW w:w="1843" w:type="dxa"/>
          </w:tcPr>
          <w:p w:rsidR="00012508" w:rsidRPr="00670A6B" w:rsidRDefault="00012508" w:rsidP="007115D4">
            <w:pPr>
              <w:rPr>
                <w:rFonts w:hint="eastAsia"/>
                <w:color w:val="FF0000"/>
                <w:lang w:eastAsia="zh-CN"/>
              </w:rPr>
            </w:pPr>
            <w:r w:rsidRPr="00670A6B">
              <w:rPr>
                <w:rFonts w:hint="eastAsia"/>
                <w:color w:val="FF0000"/>
                <w:lang w:eastAsia="zh-CN"/>
              </w:rPr>
              <w:t>NSTS/Partial AID</w:t>
            </w:r>
          </w:p>
        </w:tc>
        <w:tc>
          <w:tcPr>
            <w:tcW w:w="992" w:type="dxa"/>
          </w:tcPr>
          <w:p w:rsidR="00012508" w:rsidRDefault="00012508" w:rsidP="007115D4">
            <w:pPr>
              <w:rPr>
                <w:rFonts w:hint="eastAsia"/>
                <w:lang w:eastAsia="zh-CN"/>
              </w:rPr>
            </w:pPr>
            <w:r>
              <w:rPr>
                <w:rFonts w:hint="eastAsia"/>
                <w:lang w:eastAsia="zh-CN"/>
              </w:rPr>
              <w:t>12</w:t>
            </w:r>
          </w:p>
        </w:tc>
        <w:tc>
          <w:tcPr>
            <w:tcW w:w="4985" w:type="dxa"/>
          </w:tcPr>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 xml:space="preserve">For MU: 3 bits/user with maximum of 4 users (user </w:t>
            </w:r>
            <w:r w:rsidRPr="00670A6B">
              <w:rPr>
                <w:rFonts w:ascii="TimesNewRomanPS-ItalicMT" w:hAnsi="TimesNewRomanPS-ItalicMT" w:cs="TimesNewRomanPS-ItalicMT"/>
                <w:i/>
                <w:iCs/>
                <w:sz w:val="18"/>
                <w:szCs w:val="18"/>
                <w:lang w:val="en-US" w:eastAsia="zh-CN"/>
              </w:rPr>
              <w:t xml:space="preserve">u </w:t>
            </w:r>
            <w:r w:rsidRPr="00670A6B">
              <w:rPr>
                <w:rFonts w:ascii="TimesNewRomanPSMT" w:hAnsi="TimesNewRomanPSMT" w:cs="TimesNewRomanPSMT"/>
                <w:sz w:val="18"/>
                <w:szCs w:val="18"/>
                <w:lang w:val="en-US" w:eastAsia="zh-CN"/>
              </w:rPr>
              <w:t>uses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bits B(</w:t>
            </w:r>
            <w:r w:rsidRPr="00670A6B">
              <w:rPr>
                <w:rFonts w:ascii="TimesNewRomanPSMT" w:hAnsi="TimesNewRomanPSMT" w:cs="TimesNewRomanPSMT" w:hint="eastAsia"/>
                <w:sz w:val="18"/>
                <w:szCs w:val="18"/>
                <w:lang w:val="en-US" w:eastAsia="zh-CN"/>
              </w:rPr>
              <w:t>10+3u</w:t>
            </w:r>
            <w:r w:rsidRPr="00670A6B">
              <w:rPr>
                <w:rFonts w:ascii="TimesNewRomanPSMT" w:hAnsi="TimesNewRomanPSMT" w:cs="TimesNewRomanPSMT"/>
                <w:sz w:val="18"/>
                <w:szCs w:val="18"/>
                <w:lang w:val="en-US" w:eastAsia="zh-CN"/>
              </w:rPr>
              <w:t xml:space="preserve"> )-B(</w:t>
            </w:r>
            <w:r w:rsidRPr="00670A6B">
              <w:rPr>
                <w:rFonts w:ascii="TimesNewRomanPSMT" w:hAnsi="TimesNewRomanPSMT" w:cs="TimesNewRomanPSMT" w:hint="eastAsia"/>
                <w:sz w:val="18"/>
                <w:szCs w:val="18"/>
                <w:lang w:val="en-US" w:eastAsia="zh-CN"/>
              </w:rPr>
              <w:t>12+3u</w:t>
            </w:r>
            <w:r w:rsidRPr="00670A6B">
              <w:rPr>
                <w:rFonts w:ascii="TimesNewRomanPSMT" w:hAnsi="TimesNewRomanPSMT" w:cs="TimesNewRomanPSMT"/>
                <w:sz w:val="18"/>
                <w:szCs w:val="18"/>
                <w:lang w:val="en-US" w:eastAsia="zh-CN"/>
              </w:rPr>
              <w:t xml:space="preserve"> ),</w:t>
            </w:r>
            <w:r w:rsidRPr="00670A6B">
              <w:rPr>
                <w:rFonts w:ascii="TimesNewRomanPSMT" w:hAnsi="TimesNewRomanPSMT" w:cs="TimesNewRomanPSMT" w:hint="eastAsia"/>
                <w:sz w:val="18"/>
                <w:szCs w:val="18"/>
                <w:lang w:val="en-US" w:eastAsia="zh-CN"/>
              </w:rPr>
              <w:t>u=0,1,2,3</w:t>
            </w:r>
            <w:r w:rsidRPr="00670A6B">
              <w:rPr>
                <w:rFonts w:ascii="TimesNewRomanPSMT" w:hAnsi="TimesNewRomanPSMT" w:cs="TimesNewRomanPSMT"/>
                <w:sz w:val="18"/>
                <w:szCs w:val="18"/>
                <w:lang w:val="en-US" w:eastAsia="zh-CN"/>
              </w:rPr>
              <w:t xml:space="preserve"> )</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for 0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for 1 space time stream</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2 for 2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3 for 3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4 for 4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Values 5-7 are reserved</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For SU:</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B10-B12</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for 1 space time stream</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for 2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2 for 3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3 for 4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4 for 5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5 for 6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6 for 7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7 for 8 space time streams</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B13-B21</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Partial AID: Set to the value of the TXVECTOR parameter</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lastRenderedPageBreak/>
              <w:t>PARTIAL_AID. Partial AID provides an abbreviated</w:t>
            </w:r>
          </w:p>
          <w:p w:rsidR="00012508" w:rsidRPr="00670A6B" w:rsidRDefault="00012508" w:rsidP="00670A6B">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indication of the intended recipient(s) of the frame (see</w:t>
            </w:r>
          </w:p>
          <w:p w:rsidR="00012508" w:rsidRPr="00670A6B" w:rsidRDefault="00012508" w:rsidP="00670A6B">
            <w:pPr>
              <w:widowControl w:val="0"/>
              <w:autoSpaceDE w:val="0"/>
              <w:autoSpaceDN w:val="0"/>
              <w:adjustRightInd w:val="0"/>
              <w:rPr>
                <w:rFonts w:ascii="TimesNewRoman" w:hAnsi="TimesNewRoman" w:cs="TimesNewRoman" w:hint="eastAsia"/>
                <w:sz w:val="18"/>
                <w:szCs w:val="18"/>
                <w:lang w:val="en-US" w:eastAsia="zh-CN"/>
              </w:rPr>
            </w:pPr>
            <w:r w:rsidRPr="00670A6B">
              <w:rPr>
                <w:rFonts w:ascii="TimesNewRomanPSMT" w:hAnsi="TimesNewRomanPSMT" w:cs="TimesNewRomanPSMT"/>
                <w:sz w:val="18"/>
                <w:szCs w:val="18"/>
                <w:lang w:val="en-US" w:eastAsia="zh-CN"/>
              </w:rPr>
              <w:t>9.17a (Group ID and Partial AID in VHT PPDUs)).</w:t>
            </w:r>
          </w:p>
        </w:tc>
      </w:tr>
    </w:tbl>
    <w:p w:rsidR="00C70BC6" w:rsidRPr="00C70BC6" w:rsidRDefault="00C70BC6" w:rsidP="00393218">
      <w:pPr>
        <w:autoSpaceDE w:val="0"/>
        <w:autoSpaceDN w:val="0"/>
        <w:adjustRightInd w:val="0"/>
        <w:outlineLvl w:val="0"/>
        <w:rPr>
          <w:rFonts w:ascii="Arial" w:hAnsi="Arial" w:cs="Arial" w:hint="eastAsia"/>
          <w:bCs/>
          <w:sz w:val="28"/>
          <w:szCs w:val="28"/>
          <w:u w:val="single"/>
          <w:lang w:eastAsia="zh-CN"/>
        </w:rPr>
      </w:pPr>
    </w:p>
    <w:p w:rsidR="00C70BC6" w:rsidRDefault="00C70BC6" w:rsidP="00393218">
      <w:pPr>
        <w:autoSpaceDE w:val="0"/>
        <w:autoSpaceDN w:val="0"/>
        <w:adjustRightInd w:val="0"/>
        <w:outlineLvl w:val="0"/>
        <w:rPr>
          <w:rFonts w:ascii="Arial" w:hAnsi="Arial" w:cs="Arial" w:hint="eastAsia"/>
          <w:bCs/>
          <w:sz w:val="28"/>
          <w:szCs w:val="28"/>
          <w:u w:val="single"/>
          <w:lang w:val="en-US" w:eastAsia="zh-CN"/>
        </w:rPr>
      </w:pPr>
    </w:p>
    <w:p w:rsidR="0084300D" w:rsidRPr="00945C4B" w:rsidRDefault="0084300D" w:rsidP="0084300D">
      <w:pPr>
        <w:autoSpaceDE w:val="0"/>
        <w:autoSpaceDN w:val="0"/>
        <w:adjustRightInd w:val="0"/>
        <w:outlineLvl w:val="0"/>
        <w:rPr>
          <w:rFonts w:hint="eastAsia"/>
          <w:bCs/>
          <w:i/>
          <w:sz w:val="20"/>
          <w:lang w:val="en-US" w:eastAsia="zh-CN"/>
        </w:rPr>
      </w:pPr>
      <w:r w:rsidRPr="00945C4B">
        <w:rPr>
          <w:bCs/>
          <w:i/>
          <w:sz w:val="20"/>
          <w:lang w:val="en-US" w:eastAsia="zh-CN"/>
        </w:rPr>
        <w:t>Page 1</w:t>
      </w:r>
      <w:r>
        <w:rPr>
          <w:rFonts w:hint="eastAsia"/>
          <w:bCs/>
          <w:i/>
          <w:sz w:val="20"/>
          <w:lang w:val="en-US" w:eastAsia="zh-CN"/>
        </w:rPr>
        <w:t>84</w:t>
      </w:r>
      <w:r>
        <w:rPr>
          <w:bCs/>
          <w:i/>
          <w:sz w:val="20"/>
          <w:lang w:val="en-US" w:eastAsia="zh-CN"/>
        </w:rPr>
        <w:t xml:space="preserve">, line </w:t>
      </w:r>
      <w:r>
        <w:rPr>
          <w:rFonts w:hint="eastAsia"/>
          <w:bCs/>
          <w:i/>
          <w:sz w:val="20"/>
          <w:lang w:val="en-US" w:eastAsia="zh-CN"/>
        </w:rPr>
        <w:t>9</w:t>
      </w:r>
      <w:r w:rsidRPr="00945C4B">
        <w:rPr>
          <w:bCs/>
          <w:i/>
          <w:sz w:val="20"/>
          <w:lang w:val="en-US" w:eastAsia="zh-CN"/>
        </w:rPr>
        <w:t>, part of Table 22-10</w:t>
      </w:r>
      <w:r>
        <w:rPr>
          <w:rFonts w:hint="eastAsia"/>
          <w:bCs/>
          <w:i/>
          <w:sz w:val="20"/>
          <w:lang w:val="en-US" w:eastAsia="zh-CN"/>
        </w:rPr>
        <w:t>:</w:t>
      </w:r>
    </w:p>
    <w:p w:rsidR="00C70BC6" w:rsidRPr="0084300D" w:rsidRDefault="00C70BC6" w:rsidP="00393218">
      <w:pPr>
        <w:autoSpaceDE w:val="0"/>
        <w:autoSpaceDN w:val="0"/>
        <w:adjustRightInd w:val="0"/>
        <w:outlineLvl w:val="0"/>
        <w:rPr>
          <w:rFonts w:ascii="Arial" w:hAnsi="Arial" w:cs="Arial" w:hint="eastAsia"/>
          <w:bCs/>
          <w:sz w:val="28"/>
          <w:szCs w:val="28"/>
          <w:u w:val="single"/>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992"/>
        <w:gridCol w:w="1843"/>
        <w:gridCol w:w="992"/>
        <w:gridCol w:w="4985"/>
      </w:tblGrid>
      <w:tr w:rsidR="007F0791">
        <w:tc>
          <w:tcPr>
            <w:tcW w:w="764" w:type="dxa"/>
            <w:vMerge w:val="restart"/>
            <w:textDirection w:val="btLr"/>
          </w:tcPr>
          <w:p w:rsidR="007F0791" w:rsidRDefault="007F0791" w:rsidP="00670A6B">
            <w:pPr>
              <w:ind w:left="113" w:right="113"/>
              <w:jc w:val="center"/>
              <w:rPr>
                <w:rFonts w:hint="eastAsia"/>
                <w:lang w:eastAsia="zh-CN"/>
              </w:rPr>
            </w:pPr>
            <w:r>
              <w:rPr>
                <w:rFonts w:hint="eastAsia"/>
                <w:lang w:eastAsia="zh-CN"/>
              </w:rPr>
              <w:t>VHT-SIG-A2</w:t>
            </w:r>
          </w:p>
        </w:tc>
        <w:tc>
          <w:tcPr>
            <w:tcW w:w="992" w:type="dxa"/>
          </w:tcPr>
          <w:p w:rsidR="007F0791" w:rsidRDefault="007F0791">
            <w:pPr>
              <w:rPr>
                <w:rFonts w:hint="eastAsia"/>
                <w:lang w:eastAsia="zh-CN"/>
              </w:rPr>
            </w:pPr>
            <w:r>
              <w:rPr>
                <w:rFonts w:hint="eastAsia"/>
                <w:lang w:eastAsia="zh-CN"/>
              </w:rPr>
              <w:t>B0</w:t>
            </w:r>
            <w:r w:rsidRPr="00670A6B">
              <w:rPr>
                <w:rFonts w:hint="eastAsia"/>
                <w:strike/>
                <w:szCs w:val="22"/>
                <w:lang w:eastAsia="zh-CN"/>
              </w:rPr>
              <w:t>-B1</w:t>
            </w:r>
          </w:p>
        </w:tc>
        <w:tc>
          <w:tcPr>
            <w:tcW w:w="1843" w:type="dxa"/>
          </w:tcPr>
          <w:p w:rsidR="007F0791" w:rsidRDefault="007F0791">
            <w:pPr>
              <w:rPr>
                <w:rFonts w:hint="eastAsia"/>
                <w:lang w:eastAsia="zh-CN"/>
              </w:rPr>
            </w:pPr>
            <w:r>
              <w:rPr>
                <w:rFonts w:hint="eastAsia"/>
                <w:lang w:eastAsia="zh-CN"/>
              </w:rPr>
              <w:t>Short GI</w:t>
            </w:r>
          </w:p>
        </w:tc>
        <w:tc>
          <w:tcPr>
            <w:tcW w:w="992" w:type="dxa"/>
          </w:tcPr>
          <w:p w:rsidR="007F0791" w:rsidRDefault="007F0791">
            <w:pPr>
              <w:rPr>
                <w:rFonts w:hint="eastAsia"/>
                <w:lang w:eastAsia="zh-CN"/>
              </w:rPr>
            </w:pPr>
            <w:r w:rsidRPr="00670A6B">
              <w:rPr>
                <w:rFonts w:hint="eastAsia"/>
                <w:strike/>
                <w:szCs w:val="22"/>
                <w:lang w:eastAsia="zh-CN"/>
              </w:rPr>
              <w:t>2</w:t>
            </w: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B0:</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Set to 0 if short guard interval is not used in the Data</w:t>
            </w:r>
            <w:r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field.</w:t>
            </w:r>
          </w:p>
          <w:p w:rsidR="007F0791" w:rsidRPr="00670A6B" w:rsidRDefault="007F0791" w:rsidP="00670A6B">
            <w:pPr>
              <w:widowControl w:val="0"/>
              <w:autoSpaceDE w:val="0"/>
              <w:autoSpaceDN w:val="0"/>
              <w:adjustRightInd w:val="0"/>
              <w:rPr>
                <w:rFonts w:ascii="TimesNewRoman" w:hAnsi="TimesNewRoman" w:cs="TimesNewRoman" w:hint="eastAsia"/>
                <w:sz w:val="18"/>
                <w:szCs w:val="18"/>
                <w:lang w:val="en-US" w:eastAsia="zh-CN"/>
              </w:rPr>
            </w:pPr>
            <w:r w:rsidRPr="00670A6B">
              <w:rPr>
                <w:rFonts w:ascii="TimesNewRoman" w:hAnsi="TimesNewRoman" w:cs="TimesNewRoman"/>
                <w:sz w:val="18"/>
                <w:szCs w:val="18"/>
                <w:lang w:val="en-US" w:eastAsia="zh-CN"/>
              </w:rPr>
              <w:t>Set to 1 if short guard interval is used in the Data field.</w:t>
            </w:r>
          </w:p>
          <w:p w:rsidR="007F0791" w:rsidRPr="00670A6B" w:rsidRDefault="007F0791" w:rsidP="00670A6B">
            <w:pPr>
              <w:widowControl w:val="0"/>
              <w:autoSpaceDE w:val="0"/>
              <w:autoSpaceDN w:val="0"/>
              <w:adjustRightInd w:val="0"/>
              <w:rPr>
                <w:rFonts w:ascii="TimesNewRoman" w:hAnsi="TimesNewRoman" w:cs="TimesNewRoman" w:hint="eastAsia"/>
                <w:sz w:val="18"/>
                <w:szCs w:val="18"/>
                <w:lang w:val="en-US" w:eastAsia="zh-CN"/>
              </w:rPr>
            </w:pPr>
          </w:p>
        </w:tc>
      </w:tr>
      <w:tr w:rsidR="007F0791">
        <w:tc>
          <w:tcPr>
            <w:tcW w:w="764" w:type="dxa"/>
            <w:vMerge/>
          </w:tcPr>
          <w:p w:rsidR="007F0791" w:rsidRDefault="007F0791">
            <w:pPr>
              <w:rPr>
                <w:rFonts w:hint="eastAsia"/>
                <w:lang w:eastAsia="zh-CN"/>
              </w:rPr>
            </w:pPr>
          </w:p>
        </w:tc>
        <w:tc>
          <w:tcPr>
            <w:tcW w:w="992" w:type="dxa"/>
          </w:tcPr>
          <w:p w:rsidR="007F0791" w:rsidRPr="00670A6B" w:rsidRDefault="007F0791">
            <w:pPr>
              <w:rPr>
                <w:rFonts w:hint="eastAsia"/>
                <w:color w:val="FF0000"/>
                <w:lang w:eastAsia="zh-CN"/>
              </w:rPr>
            </w:pPr>
            <w:r w:rsidRPr="00670A6B">
              <w:rPr>
                <w:rFonts w:hint="eastAsia"/>
                <w:color w:val="FF0000"/>
                <w:lang w:eastAsia="zh-CN"/>
              </w:rPr>
              <w:t>B1</w:t>
            </w:r>
          </w:p>
        </w:tc>
        <w:tc>
          <w:tcPr>
            <w:tcW w:w="1843" w:type="dxa"/>
          </w:tcPr>
          <w:p w:rsidR="007F0791" w:rsidRPr="00670A6B" w:rsidRDefault="007F0791">
            <w:pPr>
              <w:rPr>
                <w:rFonts w:hint="eastAsia"/>
                <w:color w:val="FF0000"/>
                <w:lang w:eastAsia="zh-CN"/>
              </w:rPr>
            </w:pPr>
            <w:r w:rsidRPr="00670A6B">
              <w:rPr>
                <w:rFonts w:hint="eastAsia"/>
                <w:color w:val="FF0000"/>
                <w:lang w:eastAsia="zh-CN"/>
              </w:rPr>
              <w:t>Short GI Nsym disambiguation</w:t>
            </w:r>
          </w:p>
        </w:tc>
        <w:tc>
          <w:tcPr>
            <w:tcW w:w="992" w:type="dxa"/>
          </w:tcPr>
          <w:p w:rsidR="007F0791" w:rsidRPr="00670A6B" w:rsidRDefault="007F0791">
            <w:pPr>
              <w:rPr>
                <w:rFonts w:hint="eastAsia"/>
                <w:color w:val="FF0000"/>
                <w:lang w:eastAsia="zh-CN"/>
              </w:rPr>
            </w:pP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B1:</w:t>
            </w:r>
          </w:p>
          <w:p w:rsidR="007F0791" w:rsidRPr="00670A6B" w:rsidRDefault="007F0791" w:rsidP="00670A6B">
            <w:pPr>
              <w:widowControl w:val="0"/>
              <w:autoSpaceDE w:val="0"/>
              <w:autoSpaceDN w:val="0"/>
              <w:adjustRightInd w:val="0"/>
              <w:rPr>
                <w:rFonts w:ascii="TimesNewRoman" w:hAnsi="TimesNewRoman" w:cs="TimesNewRoman" w:hint="eastAsia"/>
                <w:sz w:val="18"/>
                <w:szCs w:val="18"/>
                <w:lang w:val="en-US" w:eastAsia="zh-CN"/>
              </w:rPr>
            </w:pPr>
            <w:r w:rsidRPr="00670A6B">
              <w:rPr>
                <w:rFonts w:ascii="TimesNewRoman" w:hAnsi="TimesNewRoman" w:cs="TimesNewRoman"/>
                <w:sz w:val="18"/>
                <w:szCs w:val="18"/>
                <w:lang w:val="en-US" w:eastAsia="zh-CN"/>
              </w:rPr>
              <w:t xml:space="preserve">Set to 1 if short guard interval is used and </w:t>
            </w:r>
            <w:r w:rsidRPr="00670A6B">
              <w:rPr>
                <w:rFonts w:ascii="TimesNewRoman,Italic" w:hAnsi="TimesNewRoman,Italic" w:cs="TimesNewRoman,Italic"/>
                <w:i/>
                <w:iCs/>
                <w:sz w:val="18"/>
                <w:szCs w:val="18"/>
                <w:lang w:val="en-US" w:eastAsia="zh-CN"/>
              </w:rPr>
              <w:t>N</w:t>
            </w:r>
            <w:r w:rsidRPr="00670A6B">
              <w:rPr>
                <w:rFonts w:ascii="TimesNewRoman,Italic" w:hAnsi="TimesNewRoman,Italic" w:cs="TimesNewRoman,Italic"/>
                <w:i/>
                <w:iCs/>
                <w:sz w:val="14"/>
                <w:szCs w:val="14"/>
                <w:lang w:val="en-US" w:eastAsia="zh-CN"/>
              </w:rPr>
              <w:t xml:space="preserve">SYM </w:t>
            </w:r>
            <w:r w:rsidRPr="00670A6B">
              <w:rPr>
                <w:rFonts w:ascii="TimesNewRoman" w:hAnsi="TimesNewRoman" w:cs="TimesNewRoman"/>
                <w:sz w:val="18"/>
                <w:szCs w:val="18"/>
                <w:lang w:val="en-US" w:eastAsia="zh-CN"/>
              </w:rPr>
              <w:t>mod 10 =</w:t>
            </w:r>
            <w:r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9, otherwise set to 0. </w:t>
            </w:r>
            <w:r w:rsidRPr="00670A6B">
              <w:rPr>
                <w:rFonts w:ascii="TimesNewRoman,Italic" w:hAnsi="TimesNewRoman,Italic" w:cs="TimesNewRoman,Italic"/>
                <w:i/>
                <w:iCs/>
                <w:sz w:val="18"/>
                <w:szCs w:val="18"/>
                <w:lang w:val="en-US" w:eastAsia="zh-CN"/>
              </w:rPr>
              <w:t>N</w:t>
            </w:r>
            <w:r w:rsidRPr="00670A6B">
              <w:rPr>
                <w:rFonts w:ascii="TimesNewRoman,Italic" w:hAnsi="TimesNewRoman,Italic" w:cs="TimesNewRoman,Italic"/>
                <w:i/>
                <w:iCs/>
                <w:sz w:val="14"/>
                <w:szCs w:val="14"/>
                <w:lang w:val="en-US" w:eastAsia="zh-CN"/>
              </w:rPr>
              <w:t xml:space="preserve">SYM </w:t>
            </w:r>
            <w:r w:rsidRPr="00670A6B">
              <w:rPr>
                <w:rFonts w:ascii="TimesNewRoman" w:hAnsi="TimesNewRoman" w:cs="TimesNewRoman"/>
                <w:sz w:val="18"/>
                <w:szCs w:val="18"/>
                <w:lang w:val="en-US" w:eastAsia="zh-CN"/>
              </w:rPr>
              <w:t>is defined in 22.4.3 (TXTIME</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and PSDU_LENGTH calculation).</w:t>
            </w:r>
          </w:p>
          <w:p w:rsidR="007F0791" w:rsidRDefault="007F0791" w:rsidP="007F0791">
            <w:pPr>
              <w:rPr>
                <w:rFonts w:hint="eastAsia"/>
                <w:lang w:eastAsia="zh-CN"/>
              </w:rPr>
            </w:pPr>
          </w:p>
        </w:tc>
      </w:tr>
      <w:tr w:rsidR="007F0791">
        <w:tc>
          <w:tcPr>
            <w:tcW w:w="764" w:type="dxa"/>
            <w:vMerge/>
          </w:tcPr>
          <w:p w:rsidR="007F0791" w:rsidRDefault="007F0791">
            <w:pPr>
              <w:rPr>
                <w:rFonts w:hint="eastAsia"/>
                <w:lang w:eastAsia="zh-CN"/>
              </w:rPr>
            </w:pPr>
          </w:p>
        </w:tc>
        <w:tc>
          <w:tcPr>
            <w:tcW w:w="992" w:type="dxa"/>
          </w:tcPr>
          <w:p w:rsidR="007F0791" w:rsidRDefault="007F0791">
            <w:pPr>
              <w:rPr>
                <w:rFonts w:hint="eastAsia"/>
                <w:lang w:eastAsia="zh-CN"/>
              </w:rPr>
            </w:pPr>
            <w:r>
              <w:rPr>
                <w:rFonts w:hint="eastAsia"/>
                <w:lang w:eastAsia="zh-CN"/>
              </w:rPr>
              <w:t>B2</w:t>
            </w:r>
            <w:r w:rsidRPr="00670A6B">
              <w:rPr>
                <w:rFonts w:hint="eastAsia"/>
                <w:strike/>
                <w:szCs w:val="22"/>
                <w:lang w:eastAsia="zh-CN"/>
              </w:rPr>
              <w:t>-B3</w:t>
            </w:r>
          </w:p>
        </w:tc>
        <w:tc>
          <w:tcPr>
            <w:tcW w:w="1843" w:type="dxa"/>
          </w:tcPr>
          <w:p w:rsidR="007F0791" w:rsidRPr="00670A6B" w:rsidRDefault="00C70BC6">
            <w:pPr>
              <w:rPr>
                <w:rFonts w:hint="eastAsia"/>
                <w:color w:val="FF0000"/>
                <w:lang w:eastAsia="zh-CN"/>
              </w:rPr>
            </w:pPr>
            <w:r w:rsidRPr="00670A6B">
              <w:rPr>
                <w:rFonts w:hint="eastAsia"/>
                <w:color w:val="FF0000"/>
                <w:lang w:eastAsia="zh-CN"/>
              </w:rPr>
              <w:t xml:space="preserve">SU/MU[0] </w:t>
            </w:r>
            <w:r w:rsidR="007F0791" w:rsidRPr="00670A6B">
              <w:rPr>
                <w:rFonts w:hint="eastAsia"/>
                <w:color w:val="FF0000"/>
                <w:lang w:eastAsia="zh-CN"/>
              </w:rPr>
              <w:t>Coding</w:t>
            </w:r>
          </w:p>
        </w:tc>
        <w:tc>
          <w:tcPr>
            <w:tcW w:w="992" w:type="dxa"/>
          </w:tcPr>
          <w:p w:rsidR="007F0791" w:rsidRDefault="007F0791">
            <w:pPr>
              <w:rPr>
                <w:rFonts w:hint="eastAsia"/>
                <w:lang w:eastAsia="zh-CN"/>
              </w:rPr>
            </w:pPr>
            <w:r w:rsidRPr="00670A6B">
              <w:rPr>
                <w:rFonts w:hint="eastAsia"/>
                <w:strike/>
                <w:szCs w:val="22"/>
                <w:lang w:eastAsia="zh-CN"/>
              </w:rPr>
              <w:t>2</w:t>
            </w: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B3:</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SU, B2 is set to 0 for BCC, 1 for LDPC</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 xml:space="preserve">For MU, 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0</w:t>
            </w:r>
            <w:r w:rsidRPr="00670A6B">
              <w:rPr>
                <w:rFonts w:ascii="TimesNewRoman" w:hAnsi="TimesNewRoman" w:cs="TimesNewRoman"/>
                <w:sz w:val="18"/>
                <w:szCs w:val="18"/>
                <w:lang w:val="en-US" w:eastAsia="zh-CN"/>
              </w:rPr>
              <w:t xml:space="preserve"> </w:t>
            </w:r>
            <w:r w:rsidR="00AB447A" w:rsidRPr="00670A6B">
              <w:rPr>
                <w:rFonts w:ascii="TimesNewRoman" w:hAnsi="TimesNewRoman" w:cs="TimesNewRoman" w:hint="eastAsia"/>
                <w:color w:val="FF0000"/>
                <w:sz w:val="18"/>
                <w:szCs w:val="18"/>
                <w:lang w:val="en-US" w:eastAsia="zh-CN"/>
              </w:rPr>
              <w:t>MU[0] NSTS</w:t>
            </w:r>
            <w:r w:rsidR="00AB447A"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non-zero, then B2</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indicates the coding used for user 0; set to 0 for BCC and</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1 for LDPC. 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0</w:t>
            </w:r>
            <w:r w:rsidRPr="00670A6B">
              <w:rPr>
                <w:rFonts w:ascii="TimesNewRoman" w:hAnsi="TimesNewRoman" w:cs="TimesNewRoman"/>
                <w:sz w:val="18"/>
                <w:szCs w:val="18"/>
                <w:lang w:val="en-US" w:eastAsia="zh-CN"/>
              </w:rPr>
              <w:t xml:space="preserve"> </w:t>
            </w:r>
            <w:r w:rsidR="00AB447A" w:rsidRPr="00670A6B">
              <w:rPr>
                <w:rFonts w:ascii="TimesNewRoman" w:hAnsi="TimesNewRoman" w:cs="TimesNewRoman" w:hint="eastAsia"/>
                <w:color w:val="FF0000"/>
                <w:sz w:val="18"/>
                <w:szCs w:val="18"/>
                <w:lang w:val="en-US" w:eastAsia="zh-CN"/>
              </w:rPr>
              <w:t>MU[0] NSTS</w:t>
            </w:r>
            <w:r w:rsidR="00AB447A"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set to 0, then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this field is reserved and set to 1.</w:t>
            </w:r>
          </w:p>
          <w:p w:rsidR="007F0791" w:rsidRDefault="007F0791" w:rsidP="007F0791">
            <w:pPr>
              <w:rPr>
                <w:rFonts w:hint="eastAsia"/>
                <w:lang w:eastAsia="zh-CN"/>
              </w:rPr>
            </w:pPr>
          </w:p>
        </w:tc>
      </w:tr>
      <w:tr w:rsidR="007F0791">
        <w:tc>
          <w:tcPr>
            <w:tcW w:w="764" w:type="dxa"/>
            <w:vMerge/>
          </w:tcPr>
          <w:p w:rsidR="007F0791" w:rsidRDefault="007F0791">
            <w:pPr>
              <w:rPr>
                <w:rFonts w:hint="eastAsia"/>
                <w:lang w:eastAsia="zh-CN"/>
              </w:rPr>
            </w:pPr>
          </w:p>
        </w:tc>
        <w:tc>
          <w:tcPr>
            <w:tcW w:w="992" w:type="dxa"/>
          </w:tcPr>
          <w:p w:rsidR="007F0791" w:rsidRPr="00670A6B" w:rsidRDefault="007F0791">
            <w:pPr>
              <w:rPr>
                <w:rFonts w:hint="eastAsia"/>
                <w:color w:val="FF0000"/>
                <w:lang w:eastAsia="zh-CN"/>
              </w:rPr>
            </w:pPr>
            <w:r w:rsidRPr="00670A6B">
              <w:rPr>
                <w:rFonts w:hint="eastAsia"/>
                <w:color w:val="FF0000"/>
                <w:lang w:eastAsia="zh-CN"/>
              </w:rPr>
              <w:t>B3</w:t>
            </w:r>
          </w:p>
        </w:tc>
        <w:tc>
          <w:tcPr>
            <w:tcW w:w="1843" w:type="dxa"/>
          </w:tcPr>
          <w:p w:rsidR="007F0791" w:rsidRPr="00670A6B" w:rsidRDefault="00EE7D0F">
            <w:pPr>
              <w:rPr>
                <w:rFonts w:hint="eastAsia"/>
                <w:color w:val="FF0000"/>
                <w:lang w:eastAsia="zh-CN"/>
              </w:rPr>
            </w:pPr>
            <w:r>
              <w:rPr>
                <w:rFonts w:hint="eastAsia"/>
                <w:color w:val="FF0000"/>
                <w:lang w:eastAsia="zh-CN"/>
              </w:rPr>
              <w:t xml:space="preserve">LDPC </w:t>
            </w:r>
            <w:r w:rsidR="007F0791" w:rsidRPr="00670A6B">
              <w:rPr>
                <w:rFonts w:hint="eastAsia"/>
                <w:color w:val="FF0000"/>
                <w:lang w:eastAsia="zh-CN"/>
              </w:rPr>
              <w:t>Extra OFDM symbol</w:t>
            </w:r>
          </w:p>
        </w:tc>
        <w:tc>
          <w:tcPr>
            <w:tcW w:w="992" w:type="dxa"/>
          </w:tcPr>
          <w:p w:rsidR="007F0791" w:rsidRPr="00670A6B" w:rsidRDefault="007F0791">
            <w:pPr>
              <w:rPr>
                <w:rFonts w:hint="eastAsia"/>
                <w:color w:val="FF0000"/>
                <w:lang w:eastAsia="zh-CN"/>
              </w:rPr>
            </w:pPr>
            <w:r w:rsidRPr="00670A6B">
              <w:rPr>
                <w:rFonts w:hint="eastAsia"/>
                <w:color w:val="FF0000"/>
                <w:lang w:eastAsia="zh-CN"/>
              </w:rPr>
              <w:t>1</w:t>
            </w:r>
          </w:p>
        </w:tc>
        <w:tc>
          <w:tcPr>
            <w:tcW w:w="4985" w:type="dxa"/>
          </w:tcPr>
          <w:p w:rsidR="007F0791" w:rsidRPr="00670A6B" w:rsidRDefault="007F0791" w:rsidP="00670A6B">
            <w:pPr>
              <w:widowControl w:val="0"/>
              <w:autoSpaceDE w:val="0"/>
              <w:autoSpaceDN w:val="0"/>
              <w:adjustRightInd w:val="0"/>
              <w:rPr>
                <w:rFonts w:ascii="TimesNewRoman" w:hAnsi="TimesNewRoman" w:cs="TimesNewRoman"/>
                <w:strike/>
                <w:sz w:val="18"/>
                <w:szCs w:val="18"/>
                <w:lang w:val="en-US" w:eastAsia="zh-CN"/>
              </w:rPr>
            </w:pPr>
            <w:r w:rsidRPr="00670A6B">
              <w:rPr>
                <w:rFonts w:ascii="TimesNewRoman" w:hAnsi="TimesNewRoman" w:cs="TimesNewRoman"/>
                <w:strike/>
                <w:sz w:val="18"/>
                <w:szCs w:val="18"/>
                <w:lang w:val="en-US" w:eastAsia="zh-CN"/>
              </w:rPr>
              <w:t>B3:</w:t>
            </w:r>
          </w:p>
          <w:p w:rsidR="007F0791" w:rsidRPr="00670A6B" w:rsidRDefault="007F0791" w:rsidP="00670A6B">
            <w:pPr>
              <w:widowControl w:val="0"/>
              <w:autoSpaceDE w:val="0"/>
              <w:autoSpaceDN w:val="0"/>
              <w:adjustRightInd w:val="0"/>
              <w:rPr>
                <w:rFonts w:ascii="TimesNewRoman" w:hAnsi="TimesNewRoman" w:cs="TimesNewRoman" w:hint="eastAsia"/>
                <w:sz w:val="18"/>
                <w:szCs w:val="18"/>
                <w:lang w:val="en-US" w:eastAsia="zh-CN"/>
              </w:rPr>
            </w:pPr>
            <w:r w:rsidRPr="00670A6B">
              <w:rPr>
                <w:rFonts w:ascii="TimesNewRoman" w:hAnsi="TimesNewRoman" w:cs="TimesNewRoman"/>
                <w:sz w:val="18"/>
                <w:szCs w:val="18"/>
                <w:lang w:val="en-US" w:eastAsia="zh-CN"/>
              </w:rPr>
              <w:t>Set to 1 if the LDPC PPDU encoding process, or at least</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one LPDC user’s PPDU encoding process, results in an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extra OFDM symbol (or symbols) as described in</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22.3.10.5.2 (LDPC coding) and 22.3.10.5.3 (Encoding</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process for MU transmissions). Set to 0 otherwise.</w:t>
            </w:r>
          </w:p>
          <w:p w:rsidR="007F0791" w:rsidRDefault="007F0791" w:rsidP="007F0791">
            <w:pPr>
              <w:rPr>
                <w:rFonts w:hint="eastAsia"/>
                <w:lang w:eastAsia="zh-CN"/>
              </w:rPr>
            </w:pPr>
          </w:p>
        </w:tc>
      </w:tr>
      <w:tr w:rsidR="007F0791">
        <w:tc>
          <w:tcPr>
            <w:tcW w:w="764" w:type="dxa"/>
            <w:vMerge/>
          </w:tcPr>
          <w:p w:rsidR="007F0791" w:rsidRDefault="007F0791">
            <w:pPr>
              <w:rPr>
                <w:rFonts w:hint="eastAsia"/>
                <w:lang w:eastAsia="zh-CN"/>
              </w:rPr>
            </w:pPr>
          </w:p>
        </w:tc>
        <w:tc>
          <w:tcPr>
            <w:tcW w:w="992" w:type="dxa"/>
          </w:tcPr>
          <w:p w:rsidR="007F0791" w:rsidRDefault="007F0791">
            <w:pPr>
              <w:rPr>
                <w:rFonts w:hint="eastAsia"/>
                <w:lang w:eastAsia="zh-CN"/>
              </w:rPr>
            </w:pPr>
            <w:r>
              <w:rPr>
                <w:rFonts w:hint="eastAsia"/>
                <w:lang w:eastAsia="zh-CN"/>
              </w:rPr>
              <w:t>B4-B7</w:t>
            </w:r>
          </w:p>
        </w:tc>
        <w:tc>
          <w:tcPr>
            <w:tcW w:w="1843" w:type="dxa"/>
          </w:tcPr>
          <w:p w:rsidR="007F0791" w:rsidRDefault="00C70BC6">
            <w:pPr>
              <w:rPr>
                <w:rFonts w:hint="eastAsia"/>
                <w:lang w:eastAsia="zh-CN"/>
              </w:rPr>
            </w:pPr>
            <w:r w:rsidRPr="00670A6B">
              <w:rPr>
                <w:rFonts w:hint="eastAsia"/>
                <w:color w:val="FF0000"/>
                <w:lang w:eastAsia="zh-CN"/>
              </w:rPr>
              <w:t>SU</w:t>
            </w:r>
            <w:r>
              <w:rPr>
                <w:rFonts w:hint="eastAsia"/>
                <w:lang w:eastAsia="zh-CN"/>
              </w:rPr>
              <w:t xml:space="preserve"> </w:t>
            </w:r>
            <w:r w:rsidR="007F0791">
              <w:rPr>
                <w:rFonts w:hint="eastAsia"/>
                <w:lang w:eastAsia="zh-CN"/>
              </w:rPr>
              <w:t>MCS</w:t>
            </w:r>
            <w:r w:rsidR="007F0791" w:rsidRPr="00670A6B">
              <w:rPr>
                <w:rFonts w:hint="eastAsia"/>
                <w:color w:val="FF0000"/>
                <w:lang w:eastAsia="zh-CN"/>
              </w:rPr>
              <w:t>/</w:t>
            </w:r>
            <w:r w:rsidRPr="00670A6B">
              <w:rPr>
                <w:rFonts w:hint="eastAsia"/>
                <w:color w:val="FF0000"/>
                <w:lang w:eastAsia="zh-CN"/>
              </w:rPr>
              <w:t xml:space="preserve">MU[1-3] </w:t>
            </w:r>
            <w:r w:rsidR="007F0791" w:rsidRPr="00670A6B">
              <w:rPr>
                <w:rFonts w:hint="eastAsia"/>
                <w:color w:val="FF0000"/>
                <w:lang w:eastAsia="zh-CN"/>
              </w:rPr>
              <w:t>Coding</w:t>
            </w:r>
          </w:p>
        </w:tc>
        <w:tc>
          <w:tcPr>
            <w:tcW w:w="992" w:type="dxa"/>
          </w:tcPr>
          <w:p w:rsidR="007F0791" w:rsidRDefault="007F0791">
            <w:pPr>
              <w:rPr>
                <w:rFonts w:hint="eastAsia"/>
                <w:lang w:eastAsia="zh-CN"/>
              </w:rPr>
            </w:pPr>
            <w:r>
              <w:rPr>
                <w:rFonts w:hint="eastAsia"/>
                <w:lang w:eastAsia="zh-CN"/>
              </w:rPr>
              <w:t>4</w:t>
            </w:r>
          </w:p>
        </w:tc>
        <w:tc>
          <w:tcPr>
            <w:tcW w:w="4985" w:type="dxa"/>
          </w:tcPr>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SU:</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MCS index</w:t>
            </w:r>
          </w:p>
          <w:p w:rsidR="007F0791" w:rsidRPr="00670A6B" w:rsidRDefault="007F0791" w:rsidP="00670A6B">
            <w:pPr>
              <w:widowControl w:val="0"/>
              <w:autoSpaceDE w:val="0"/>
              <w:autoSpaceDN w:val="0"/>
              <w:adjustRightInd w:val="0"/>
              <w:rPr>
                <w:rFonts w:ascii="TimesNewRoman" w:hAnsi="TimesNewRoman" w:cs="TimesNewRoman"/>
                <w:sz w:val="18"/>
                <w:szCs w:val="18"/>
                <w:lang w:val="en-US" w:eastAsia="zh-CN"/>
              </w:rPr>
            </w:pPr>
            <w:r w:rsidRPr="00670A6B">
              <w:rPr>
                <w:rFonts w:ascii="TimesNewRoman" w:hAnsi="TimesNewRoman" w:cs="TimesNewRoman"/>
                <w:sz w:val="18"/>
                <w:szCs w:val="18"/>
                <w:lang w:val="en-US" w:eastAsia="zh-CN"/>
              </w:rPr>
              <w:t>For MU:</w:t>
            </w:r>
          </w:p>
          <w:p w:rsidR="007F0791" w:rsidRPr="00670A6B" w:rsidRDefault="007F0791" w:rsidP="00670A6B">
            <w:pPr>
              <w:widowControl w:val="0"/>
              <w:autoSpaceDE w:val="0"/>
              <w:autoSpaceDN w:val="0"/>
              <w:adjustRightInd w:val="0"/>
              <w:rPr>
                <w:rFonts w:ascii="TimesNewRoman" w:hAnsi="TimesNewRoman" w:cs="TimesNewRoman" w:hint="eastAsia"/>
                <w:sz w:val="18"/>
                <w:szCs w:val="18"/>
                <w:lang w:val="en-US" w:eastAsia="zh-CN"/>
              </w:rPr>
            </w:pP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1</w:t>
            </w:r>
            <w:r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MU[1]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non-zero, then B4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1: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1</w:t>
            </w:r>
            <w:r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MU[1]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set to 0, then B4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2</w:t>
            </w:r>
            <w:r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MU[2]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non-zero, then B5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2: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2</w:t>
            </w:r>
            <w:r w:rsidR="00556746" w:rsidRPr="00670A6B">
              <w:rPr>
                <w:rFonts w:ascii="TimesNewRoman" w:hAnsi="TimesNewRoman" w:cs="TimesNewRoman" w:hint="eastAsia"/>
                <w:strike/>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MU[2] NSTS</w:t>
            </w:r>
            <w:r w:rsidRPr="00670A6B">
              <w:rPr>
                <w:rFonts w:ascii="TimesNewRoman" w:hAnsi="TimesNewRoman" w:cs="TimesNewRoman"/>
                <w:sz w:val="18"/>
                <w:szCs w:val="18"/>
                <w:lang w:val="en-US" w:eastAsia="zh-CN"/>
              </w:rPr>
              <w:t xml:space="preserve"> is set to 0, then B5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If </w:t>
            </w:r>
            <w:r w:rsidRPr="00670A6B">
              <w:rPr>
                <w:rFonts w:ascii="TimesNewRoman" w:hAnsi="TimesNewRoman" w:cs="TimesNewRoman"/>
                <w:strike/>
                <w:sz w:val="18"/>
                <w:szCs w:val="18"/>
                <w:lang w:val="en-US" w:eastAsia="zh-CN"/>
              </w:rPr>
              <w:t>the N</w:t>
            </w:r>
            <w:r w:rsidRPr="00670A6B">
              <w:rPr>
                <w:rFonts w:ascii="TimesNewRoman" w:hAnsi="TimesNewRoman" w:cs="TimesNewRoman"/>
                <w:strike/>
                <w:sz w:val="14"/>
                <w:szCs w:val="14"/>
                <w:lang w:val="en-US" w:eastAsia="zh-CN"/>
              </w:rPr>
              <w:t xml:space="preserve">STS </w:t>
            </w:r>
            <w:r w:rsidRPr="00670A6B">
              <w:rPr>
                <w:rFonts w:ascii="TimesNewRoman" w:hAnsi="TimesNewRoman" w:cs="TimesNewRoman"/>
                <w:strike/>
                <w:sz w:val="18"/>
                <w:szCs w:val="18"/>
                <w:lang w:val="en-US" w:eastAsia="zh-CN"/>
              </w:rPr>
              <w:t>field for user 3</w:t>
            </w:r>
            <w:r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MU[3] NSTS</w:t>
            </w:r>
            <w:r w:rsidR="00556746"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is non-zero, then B6 indicates</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 xml:space="preserve">coding for user 3: set to 0 for BCC, 1 for LDPC. If </w:t>
            </w:r>
            <w:r w:rsidRPr="00670A6B">
              <w:rPr>
                <w:rFonts w:ascii="TimesNewRoman" w:hAnsi="TimesNewRoman" w:cs="TimesNewRoman"/>
                <w:strike/>
                <w:sz w:val="18"/>
                <w:szCs w:val="18"/>
                <w:lang w:val="en-US" w:eastAsia="zh-CN"/>
              </w:rPr>
              <w:t>N</w:t>
            </w:r>
            <w:r w:rsidRPr="00670A6B">
              <w:rPr>
                <w:rFonts w:ascii="TimesNewRoman" w:hAnsi="TimesNewRoman" w:cs="TimesNewRoman"/>
                <w:strike/>
                <w:sz w:val="14"/>
                <w:szCs w:val="14"/>
                <w:lang w:val="en-US" w:eastAsia="zh-CN"/>
              </w:rPr>
              <w:t>STS</w:t>
            </w:r>
            <w:r w:rsidR="00556746" w:rsidRPr="00670A6B">
              <w:rPr>
                <w:rFonts w:ascii="TimesNewRoman" w:hAnsi="TimesNewRoman" w:cs="TimesNewRoman" w:hint="eastAsia"/>
                <w:strike/>
                <w:sz w:val="14"/>
                <w:szCs w:val="14"/>
                <w:lang w:val="en-US" w:eastAsia="zh-CN"/>
              </w:rPr>
              <w:t xml:space="preserve"> </w:t>
            </w:r>
            <w:r w:rsidRPr="00670A6B">
              <w:rPr>
                <w:rFonts w:ascii="TimesNewRoman" w:hAnsi="TimesNewRoman" w:cs="TimesNewRoman"/>
                <w:strike/>
                <w:sz w:val="18"/>
                <w:szCs w:val="18"/>
                <w:lang w:val="en-US" w:eastAsia="zh-CN"/>
              </w:rPr>
              <w:t>for user 3</w:t>
            </w:r>
            <w:r w:rsidRPr="00670A6B">
              <w:rPr>
                <w:rFonts w:ascii="TimesNewRoman" w:hAnsi="TimesNewRoman" w:cs="TimesNewRoman"/>
                <w:sz w:val="18"/>
                <w:szCs w:val="18"/>
                <w:lang w:val="en-US" w:eastAsia="zh-CN"/>
              </w:rPr>
              <w:t xml:space="preserve"> </w:t>
            </w:r>
            <w:r w:rsidR="00556746" w:rsidRPr="00670A6B">
              <w:rPr>
                <w:rFonts w:ascii="TimesNewRoman" w:hAnsi="TimesNewRoman" w:cs="TimesNewRoman" w:hint="eastAsia"/>
                <w:color w:val="FF0000"/>
                <w:sz w:val="18"/>
                <w:szCs w:val="18"/>
                <w:lang w:val="en-US" w:eastAsia="zh-CN"/>
              </w:rPr>
              <w:t>MU[3] NSTS</w:t>
            </w:r>
            <w:r w:rsidR="00556746" w:rsidRPr="00670A6B">
              <w:rPr>
                <w:rFonts w:ascii="TimesNewRoman" w:hAnsi="TimesNewRoman" w:cs="TimesNewRoman"/>
                <w:sz w:val="18"/>
                <w:szCs w:val="18"/>
                <w:lang w:val="en-US" w:eastAsia="zh-CN"/>
              </w:rPr>
              <w:t xml:space="preserve"> </w:t>
            </w:r>
            <w:r w:rsidRPr="00670A6B">
              <w:rPr>
                <w:rFonts w:ascii="TimesNewRoman" w:hAnsi="TimesNewRoman" w:cs="TimesNewRoman"/>
                <w:sz w:val="18"/>
                <w:szCs w:val="18"/>
                <w:lang w:val="en-US" w:eastAsia="zh-CN"/>
              </w:rPr>
              <w:t>is set to 0, then B6 is reserved and set to 1.</w:t>
            </w:r>
            <w:r w:rsidR="00556746" w:rsidRPr="00670A6B">
              <w:rPr>
                <w:rFonts w:ascii="TimesNewRoman" w:hAnsi="TimesNewRoman" w:cs="TimesNewRoman" w:hint="eastAsia"/>
                <w:sz w:val="18"/>
                <w:szCs w:val="18"/>
                <w:lang w:val="en-US" w:eastAsia="zh-CN"/>
              </w:rPr>
              <w:t xml:space="preserve"> </w:t>
            </w:r>
            <w:r w:rsidRPr="00670A6B">
              <w:rPr>
                <w:rFonts w:ascii="TimesNewRoman" w:hAnsi="TimesNewRoman" w:cs="TimesNewRoman"/>
                <w:sz w:val="18"/>
                <w:szCs w:val="18"/>
                <w:lang w:val="en-US" w:eastAsia="zh-CN"/>
              </w:rPr>
              <w:t>B7 is reserved and set to 1</w:t>
            </w:r>
          </w:p>
          <w:p w:rsidR="007F0791" w:rsidRDefault="007F0791" w:rsidP="007F0791">
            <w:pPr>
              <w:rPr>
                <w:rFonts w:hint="eastAsia"/>
                <w:lang w:eastAsia="zh-CN"/>
              </w:rPr>
            </w:pPr>
          </w:p>
        </w:tc>
      </w:tr>
    </w:tbl>
    <w:p w:rsidR="00393218" w:rsidRDefault="00393218">
      <w:pPr>
        <w:rPr>
          <w:rFonts w:hint="eastAsia"/>
          <w:lang w:eastAsia="zh-CN"/>
        </w:rPr>
      </w:pPr>
    </w:p>
    <w:p w:rsidR="001277F6" w:rsidRDefault="001277F6">
      <w:pPr>
        <w:rPr>
          <w:rFonts w:hint="eastAsia"/>
          <w:lang w:eastAsia="zh-CN"/>
        </w:rPr>
      </w:pPr>
    </w:p>
    <w:p w:rsidR="001277F6" w:rsidRPr="0079219F" w:rsidRDefault="001277F6" w:rsidP="001277F6">
      <w:pPr>
        <w:rPr>
          <w:rFonts w:hint="eastAsia"/>
          <w:sz w:val="20"/>
          <w:lang w:val="en-US"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1277F6" w:rsidRPr="00D50FE5">
        <w:tc>
          <w:tcPr>
            <w:tcW w:w="708"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1277F6" w:rsidRPr="00936DFF" w:rsidRDefault="001277F6" w:rsidP="007D3807">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1277F6" w:rsidRPr="00936DFF" w:rsidRDefault="001277F6" w:rsidP="007D3807">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1277F6" w:rsidRPr="00D50FE5">
        <w:tc>
          <w:tcPr>
            <w:tcW w:w="708" w:type="dxa"/>
            <w:shd w:val="clear" w:color="auto" w:fill="auto"/>
          </w:tcPr>
          <w:p w:rsidR="001277F6" w:rsidRPr="00492EDC" w:rsidRDefault="001277F6" w:rsidP="007D3807">
            <w:pPr>
              <w:widowControl w:val="0"/>
              <w:autoSpaceDE w:val="0"/>
              <w:autoSpaceDN w:val="0"/>
              <w:adjustRightInd w:val="0"/>
              <w:spacing w:line="360" w:lineRule="auto"/>
              <w:jc w:val="right"/>
              <w:rPr>
                <w:rFonts w:ascii="宋体" w:cs="宋体"/>
                <w:color w:val="000000"/>
                <w:szCs w:val="22"/>
              </w:rPr>
            </w:pPr>
            <w:r w:rsidRPr="00492EDC">
              <w:rPr>
                <w:color w:val="000000"/>
                <w:szCs w:val="22"/>
              </w:rPr>
              <w:t>2417</w:t>
            </w:r>
          </w:p>
        </w:tc>
        <w:tc>
          <w:tcPr>
            <w:tcW w:w="851" w:type="dxa"/>
            <w:shd w:val="clear" w:color="auto" w:fill="auto"/>
          </w:tcPr>
          <w:p w:rsidR="001277F6" w:rsidRPr="00492EDC" w:rsidRDefault="001277F6" w:rsidP="007D3807">
            <w:pPr>
              <w:widowControl w:val="0"/>
              <w:autoSpaceDE w:val="0"/>
              <w:autoSpaceDN w:val="0"/>
              <w:adjustRightInd w:val="0"/>
              <w:spacing w:line="360" w:lineRule="auto"/>
              <w:jc w:val="right"/>
              <w:rPr>
                <w:rFonts w:ascii="宋体" w:cs="宋体"/>
                <w:color w:val="000000"/>
                <w:szCs w:val="22"/>
              </w:rPr>
            </w:pPr>
            <w:r w:rsidRPr="00492EDC">
              <w:rPr>
                <w:color w:val="000000"/>
                <w:szCs w:val="22"/>
              </w:rPr>
              <w:t>142.15</w:t>
            </w:r>
          </w:p>
        </w:tc>
        <w:tc>
          <w:tcPr>
            <w:tcW w:w="2709" w:type="dxa"/>
            <w:shd w:val="clear" w:color="auto" w:fill="auto"/>
          </w:tcPr>
          <w:p w:rsidR="001277F6" w:rsidRPr="00492EDC" w:rsidRDefault="001277F6" w:rsidP="007D3807">
            <w:pPr>
              <w:widowControl w:val="0"/>
              <w:autoSpaceDE w:val="0"/>
              <w:autoSpaceDN w:val="0"/>
              <w:adjustRightInd w:val="0"/>
              <w:spacing w:line="360" w:lineRule="auto"/>
              <w:rPr>
                <w:rFonts w:ascii="宋体" w:cs="宋体"/>
                <w:color w:val="000000"/>
                <w:szCs w:val="22"/>
              </w:rPr>
            </w:pPr>
            <w:r w:rsidRPr="00492EDC">
              <w:rPr>
                <w:color w:val="000000"/>
                <w:szCs w:val="22"/>
              </w:rPr>
              <w:t>Traditionally this information has been presented in a diagram</w:t>
            </w:r>
          </w:p>
        </w:tc>
        <w:tc>
          <w:tcPr>
            <w:tcW w:w="2536" w:type="dxa"/>
            <w:shd w:val="clear" w:color="auto" w:fill="auto"/>
          </w:tcPr>
          <w:p w:rsidR="001277F6" w:rsidRPr="00492EDC" w:rsidRDefault="001277F6" w:rsidP="007D3807">
            <w:pPr>
              <w:widowControl w:val="0"/>
              <w:autoSpaceDE w:val="0"/>
              <w:autoSpaceDN w:val="0"/>
              <w:adjustRightInd w:val="0"/>
              <w:spacing w:line="360" w:lineRule="auto"/>
              <w:rPr>
                <w:rFonts w:ascii="宋体" w:cs="宋体" w:hint="eastAsia"/>
                <w:color w:val="000000"/>
                <w:szCs w:val="22"/>
                <w:lang w:eastAsia="zh-CN"/>
              </w:rPr>
            </w:pPr>
            <w:r w:rsidRPr="00492EDC">
              <w:rPr>
                <w:color w:val="000000"/>
                <w:szCs w:val="22"/>
              </w:rPr>
              <w:t>Add diagram</w:t>
            </w:r>
          </w:p>
        </w:tc>
        <w:tc>
          <w:tcPr>
            <w:tcW w:w="2409" w:type="dxa"/>
            <w:shd w:val="clear" w:color="auto" w:fill="auto"/>
          </w:tcPr>
          <w:p w:rsidR="001277F6" w:rsidRPr="00492EDC" w:rsidRDefault="001277F6" w:rsidP="007D3807">
            <w:pPr>
              <w:widowControl w:val="0"/>
              <w:autoSpaceDE w:val="0"/>
              <w:autoSpaceDN w:val="0"/>
              <w:adjustRightInd w:val="0"/>
              <w:spacing w:line="360" w:lineRule="auto"/>
              <w:rPr>
                <w:rFonts w:hint="eastAsia"/>
                <w:lang w:eastAsia="zh-CN"/>
              </w:rPr>
            </w:pPr>
            <w:r>
              <w:rPr>
                <w:rFonts w:hint="eastAsia"/>
                <w:lang w:eastAsia="zh-CN"/>
              </w:rPr>
              <w:t>Agree in principle</w:t>
            </w:r>
          </w:p>
        </w:tc>
      </w:tr>
    </w:tbl>
    <w:p w:rsidR="000F2363" w:rsidRDefault="000F2363" w:rsidP="000F2363">
      <w:pPr>
        <w:rPr>
          <w:rFonts w:hint="eastAsia"/>
          <w:lang w:eastAsia="zh-CN"/>
        </w:rPr>
      </w:pPr>
      <w:r>
        <w:rPr>
          <w:rFonts w:hint="eastAsia"/>
          <w:lang w:eastAsia="zh-CN"/>
        </w:rPr>
        <w:t>Discussion:</w:t>
      </w:r>
    </w:p>
    <w:p w:rsidR="000F2363" w:rsidRPr="00420793" w:rsidRDefault="000F2363" w:rsidP="000F2363">
      <w:pPr>
        <w:rPr>
          <w:rFonts w:hint="eastAsia"/>
          <w:sz w:val="20"/>
          <w:lang w:eastAsia="zh-CN"/>
        </w:rPr>
      </w:pPr>
      <w:r>
        <w:rPr>
          <w:rFonts w:hint="eastAsia"/>
          <w:sz w:val="20"/>
          <w:lang w:eastAsia="zh-CN"/>
        </w:rPr>
        <w:t xml:space="preserve">Insert two figures for VHT-SIG-A1 and VHT-SIG-S2 structure respectively. The changing of fields name in other paragraphs in </w:t>
      </w:r>
      <w:r>
        <w:rPr>
          <w:sz w:val="20"/>
          <w:lang w:eastAsia="zh-CN"/>
        </w:rPr>
        <w:t>the</w:t>
      </w:r>
      <w:r>
        <w:rPr>
          <w:rFonts w:hint="eastAsia"/>
          <w:sz w:val="20"/>
          <w:lang w:eastAsia="zh-CN"/>
        </w:rPr>
        <w:t xml:space="preserve"> draft can be seen in annex.</w:t>
      </w:r>
    </w:p>
    <w:p w:rsidR="000F2363" w:rsidRPr="000F2363" w:rsidRDefault="000F2363" w:rsidP="001277F6">
      <w:pPr>
        <w:autoSpaceDE w:val="0"/>
        <w:autoSpaceDN w:val="0"/>
        <w:adjustRightInd w:val="0"/>
        <w:outlineLvl w:val="0"/>
        <w:rPr>
          <w:rFonts w:ascii="Arial" w:hAnsi="Arial" w:cs="Arial" w:hint="eastAsia"/>
          <w:b/>
          <w:bCs/>
          <w:sz w:val="28"/>
          <w:szCs w:val="28"/>
          <w:u w:val="single"/>
          <w:lang w:eastAsia="zh-CN"/>
        </w:rPr>
      </w:pPr>
    </w:p>
    <w:p w:rsidR="001277F6" w:rsidRDefault="001277F6" w:rsidP="001277F6">
      <w:pPr>
        <w:autoSpaceDE w:val="0"/>
        <w:autoSpaceDN w:val="0"/>
        <w:adjustRightInd w:val="0"/>
        <w:outlineLvl w:val="0"/>
        <w:rPr>
          <w:rFonts w:ascii="Arial" w:hAnsi="Arial" w:cs="Arial" w:hint="eastAsia"/>
          <w:b/>
          <w:bCs/>
          <w:sz w:val="28"/>
          <w:szCs w:val="28"/>
          <w:u w:val="single"/>
          <w:lang w:val="en-US" w:eastAsia="zh-CN"/>
        </w:rPr>
      </w:pPr>
      <w:r w:rsidRPr="00D8012B">
        <w:rPr>
          <w:rFonts w:ascii="Arial" w:hAnsi="Arial" w:cs="Arial"/>
          <w:b/>
          <w:bCs/>
          <w:sz w:val="28"/>
          <w:szCs w:val="28"/>
          <w:u w:val="single"/>
          <w:lang w:val="en-US"/>
        </w:rPr>
        <w:t>Editing Instructions:</w:t>
      </w:r>
    </w:p>
    <w:p w:rsidR="00BC6AC4" w:rsidRPr="00D8012B" w:rsidRDefault="00BC6AC4" w:rsidP="001277F6">
      <w:pPr>
        <w:autoSpaceDE w:val="0"/>
        <w:autoSpaceDN w:val="0"/>
        <w:adjustRightInd w:val="0"/>
        <w:outlineLvl w:val="0"/>
        <w:rPr>
          <w:rFonts w:ascii="Arial" w:hAnsi="Arial" w:cs="Arial" w:hint="eastAsia"/>
          <w:b/>
          <w:bCs/>
          <w:sz w:val="28"/>
          <w:szCs w:val="28"/>
          <w:u w:val="single"/>
          <w:lang w:val="en-US" w:eastAsia="zh-CN"/>
        </w:rPr>
      </w:pPr>
    </w:p>
    <w:p w:rsidR="001277F6" w:rsidRPr="00C17E1B" w:rsidRDefault="00BC6AC4" w:rsidP="001277F6">
      <w:pPr>
        <w:rPr>
          <w:rFonts w:hint="eastAsia"/>
          <w:i/>
          <w:lang w:eastAsia="zh-CN"/>
        </w:rPr>
      </w:pPr>
      <w:r w:rsidRPr="00C17E1B">
        <w:rPr>
          <w:i/>
          <w:lang w:eastAsia="zh-CN"/>
        </w:rPr>
        <w:t>I</w:t>
      </w:r>
      <w:r w:rsidRPr="00C17E1B">
        <w:rPr>
          <w:rFonts w:hint="eastAsia"/>
          <w:i/>
          <w:lang w:eastAsia="zh-CN"/>
        </w:rPr>
        <w:t>nsert in after Table 22-10:</w:t>
      </w:r>
    </w:p>
    <w:tbl>
      <w:tblPr>
        <w:tblW w:w="0" w:type="auto"/>
        <w:tblCellMar>
          <w:left w:w="0" w:type="dxa"/>
          <w:right w:w="0" w:type="dxa"/>
        </w:tblCellMar>
        <w:tblLook w:val="0000"/>
      </w:tblPr>
      <w:tblGrid>
        <w:gridCol w:w="937"/>
        <w:gridCol w:w="554"/>
        <w:gridCol w:w="442"/>
        <w:gridCol w:w="610"/>
        <w:gridCol w:w="745"/>
        <w:gridCol w:w="801"/>
        <w:gridCol w:w="806"/>
        <w:gridCol w:w="801"/>
        <w:gridCol w:w="801"/>
        <w:gridCol w:w="2472"/>
        <w:gridCol w:w="509"/>
      </w:tblGrid>
      <w:tr w:rsidR="00E16A07" w:rsidRPr="00F70446">
        <w:tc>
          <w:tcPr>
            <w:tcW w:w="937" w:type="dxa"/>
            <w:tcBorders>
              <w:top w:val="nil"/>
              <w:left w:val="single" w:sz="8" w:space="0" w:color="auto"/>
              <w:bottom w:val="single" w:sz="4" w:space="0" w:color="auto"/>
              <w:right w:val="single" w:sz="8" w:space="0" w:color="auto"/>
            </w:tcBorders>
          </w:tcPr>
          <w:p w:rsidR="00E16A07" w:rsidRPr="00F70446" w:rsidRDefault="00E16A07" w:rsidP="007D3807">
            <w:pPr>
              <w:jc w:val="center"/>
              <w:rPr>
                <w:rFonts w:ascii="Calibri" w:hAnsi="Calibri" w:cs="宋体"/>
                <w:color w:val="FF0000"/>
                <w:szCs w:val="22"/>
              </w:rPr>
            </w:pPr>
            <w:r>
              <w:rPr>
                <w:rFonts w:ascii="Calibri" w:hAnsi="Calibri"/>
                <w:color w:val="FF0000"/>
                <w:sz w:val="21"/>
                <w:szCs w:val="21"/>
              </w:rPr>
              <w:t>Composite name</w:t>
            </w:r>
          </w:p>
        </w:tc>
        <w:tc>
          <w:tcPr>
            <w:tcW w:w="554" w:type="dxa"/>
            <w:vMerge w:val="restart"/>
            <w:tcBorders>
              <w:top w:val="nil"/>
              <w:left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BW</w:t>
            </w:r>
          </w:p>
        </w:tc>
        <w:tc>
          <w:tcPr>
            <w:tcW w:w="442"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R</w:t>
            </w:r>
          </w:p>
        </w:tc>
        <w:tc>
          <w:tcPr>
            <w:tcW w:w="610"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STBC</w:t>
            </w:r>
          </w:p>
        </w:tc>
        <w:tc>
          <w:tcPr>
            <w:tcW w:w="745" w:type="dxa"/>
            <w:vMerge w:val="restart"/>
            <w:tcBorders>
              <w:top w:val="nil"/>
              <w:left w:val="nil"/>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Group</w:t>
            </w:r>
            <w:r>
              <w:rPr>
                <w:rFonts w:ascii="Calibri" w:hAnsi="Calibri" w:hint="eastAsia"/>
                <w:color w:val="FF0000"/>
                <w:sz w:val="21"/>
                <w:szCs w:val="21"/>
                <w:lang w:eastAsia="zh-CN"/>
              </w:rPr>
              <w:t xml:space="preserve"> </w:t>
            </w:r>
            <w:r w:rsidRPr="00F70446">
              <w:rPr>
                <w:rFonts w:ascii="Calibri" w:hAnsi="Calibri"/>
                <w:color w:val="FF0000"/>
                <w:sz w:val="21"/>
                <w:szCs w:val="21"/>
              </w:rPr>
              <w:t>ID</w:t>
            </w:r>
          </w:p>
        </w:tc>
        <w:tc>
          <w:tcPr>
            <w:tcW w:w="3209" w:type="dxa"/>
            <w:gridSpan w:val="4"/>
            <w:tcBorders>
              <w:left w:val="nil"/>
              <w:bottom w:val="single" w:sz="8" w:space="0" w:color="auto"/>
              <w:right w:val="single" w:sz="8" w:space="0" w:color="auto"/>
            </w:tcBorders>
          </w:tcPr>
          <w:p w:rsidR="00E16A07" w:rsidRDefault="00E16A07" w:rsidP="007D3807">
            <w:pPr>
              <w:jc w:val="center"/>
              <w:rPr>
                <w:color w:val="FF0000"/>
                <w:lang w:eastAsia="zh-CN"/>
              </w:rPr>
            </w:pPr>
            <w:r w:rsidRPr="00012508">
              <w:rPr>
                <w:rFonts w:hint="eastAsia"/>
                <w:color w:val="FF0000"/>
                <w:lang w:eastAsia="zh-CN"/>
              </w:rPr>
              <w:t>NSTS/Partial AID</w:t>
            </w:r>
          </w:p>
          <w:p w:rsidR="00E16A07" w:rsidRPr="00F70446" w:rsidRDefault="00E16A07" w:rsidP="007D3807">
            <w:pPr>
              <w:jc w:val="center"/>
              <w:rPr>
                <w:rFonts w:ascii="Calibri" w:hAnsi="Calibri"/>
                <w:color w:val="FF0000"/>
                <w:szCs w:val="22"/>
              </w:rPr>
            </w:pPr>
          </w:p>
        </w:tc>
        <w:tc>
          <w:tcPr>
            <w:tcW w:w="2472" w:type="dxa"/>
            <w:vMerge w:val="restart"/>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TXOP_PS_NOT_ALLOWED</w:t>
            </w:r>
          </w:p>
        </w:tc>
        <w:tc>
          <w:tcPr>
            <w:tcW w:w="509" w:type="dxa"/>
            <w:vMerge w:val="restart"/>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r w:rsidRPr="00F70446">
              <w:rPr>
                <w:rFonts w:ascii="Calibri" w:hAnsi="Calibri"/>
                <w:color w:val="FF0000"/>
                <w:sz w:val="21"/>
                <w:szCs w:val="21"/>
              </w:rPr>
              <w:t>R</w:t>
            </w:r>
          </w:p>
        </w:tc>
      </w:tr>
      <w:tr w:rsidR="00E16A07" w:rsidRPr="00F70446">
        <w:tc>
          <w:tcPr>
            <w:tcW w:w="937" w:type="dxa"/>
            <w:tcBorders>
              <w:top w:val="single" w:sz="4" w:space="0" w:color="auto"/>
              <w:left w:val="single" w:sz="4" w:space="0" w:color="auto"/>
              <w:bottom w:val="single" w:sz="4" w:space="0" w:color="auto"/>
              <w:right w:val="single" w:sz="8" w:space="0" w:color="auto"/>
            </w:tcBorders>
          </w:tcPr>
          <w:p w:rsidR="00E16A07" w:rsidRPr="00F70446" w:rsidRDefault="00E16A07" w:rsidP="007D3807">
            <w:pPr>
              <w:jc w:val="center"/>
              <w:rPr>
                <w:rFonts w:ascii="Calibri" w:hAnsi="Calibri" w:cs="宋体"/>
                <w:color w:val="FF0000"/>
                <w:szCs w:val="22"/>
              </w:rPr>
            </w:pPr>
            <w:r>
              <w:rPr>
                <w:rFonts w:ascii="Calibri" w:hAnsi="Calibri" w:cs="宋体"/>
                <w:color w:val="FF0000"/>
                <w:szCs w:val="22"/>
              </w:rPr>
              <w:t>SU</w:t>
            </w:r>
            <w:r w:rsidR="004C38FE">
              <w:rPr>
                <w:rFonts w:ascii="Calibri" w:hAnsi="Calibri" w:cs="宋体"/>
                <w:color w:val="FF0000"/>
                <w:szCs w:val="22"/>
              </w:rPr>
              <w:t xml:space="preserve"> name</w:t>
            </w:r>
          </w:p>
        </w:tc>
        <w:tc>
          <w:tcPr>
            <w:tcW w:w="554" w:type="dxa"/>
            <w:vMerge/>
            <w:tcBorders>
              <w:left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p>
        </w:tc>
        <w:tc>
          <w:tcPr>
            <w:tcW w:w="442"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610"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745" w:type="dxa"/>
            <w:vMerge/>
            <w:tcBorders>
              <w:left w:val="nil"/>
              <w:right w:val="single" w:sz="8" w:space="0" w:color="auto"/>
            </w:tcBorders>
          </w:tcPr>
          <w:p w:rsidR="00E16A07" w:rsidRPr="00F70446" w:rsidRDefault="00E16A07" w:rsidP="007D3807">
            <w:pPr>
              <w:jc w:val="center"/>
              <w:rPr>
                <w:rFonts w:ascii="Calibri" w:hAnsi="Calibri" w:cs="宋体"/>
                <w:color w:val="FF0000"/>
                <w:szCs w:val="22"/>
              </w:rPr>
            </w:pPr>
          </w:p>
        </w:tc>
        <w:tc>
          <w:tcPr>
            <w:tcW w:w="801" w:type="dxa"/>
            <w:tcBorders>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Cs w:val="22"/>
              </w:rPr>
              <w:t>SU NSTS</w:t>
            </w:r>
          </w:p>
        </w:tc>
        <w:tc>
          <w:tcPr>
            <w:tcW w:w="2408" w:type="dxa"/>
            <w:gridSpan w:val="3"/>
            <w:tcBorders>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Cs w:val="22"/>
              </w:rPr>
            </w:pPr>
            <w:r w:rsidRPr="00F70446">
              <w:rPr>
                <w:rFonts w:ascii="Calibri" w:hAnsi="Calibri"/>
                <w:color w:val="FF0000"/>
                <w:szCs w:val="22"/>
              </w:rPr>
              <w:t>Partial AID</w:t>
            </w:r>
          </w:p>
        </w:tc>
        <w:tc>
          <w:tcPr>
            <w:tcW w:w="2472" w:type="dxa"/>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p>
        </w:tc>
        <w:tc>
          <w:tcPr>
            <w:tcW w:w="509" w:type="dxa"/>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Cs w:val="22"/>
              </w:rPr>
            </w:pPr>
          </w:p>
        </w:tc>
      </w:tr>
      <w:tr w:rsidR="00E16A07" w:rsidRPr="00F70446">
        <w:tc>
          <w:tcPr>
            <w:tcW w:w="937" w:type="dxa"/>
            <w:tcBorders>
              <w:top w:val="single" w:sz="4" w:space="0" w:color="auto"/>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MU</w:t>
            </w:r>
            <w:r w:rsidR="004C38FE">
              <w:rPr>
                <w:rFonts w:ascii="Calibri" w:hAnsi="Calibri"/>
                <w:color w:val="FF0000"/>
                <w:sz w:val="21"/>
                <w:szCs w:val="21"/>
              </w:rPr>
              <w:t xml:space="preserve"> name</w:t>
            </w:r>
          </w:p>
        </w:tc>
        <w:tc>
          <w:tcPr>
            <w:tcW w:w="554" w:type="dxa"/>
            <w:vMerge/>
            <w:tcBorders>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42"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610"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745"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MU[0] NSTS</w:t>
            </w:r>
          </w:p>
        </w:tc>
        <w:tc>
          <w:tcPr>
            <w:tcW w:w="806"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MU[1] NSTS</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MU[2] NSTS</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MU[3] NSTS</w:t>
            </w:r>
          </w:p>
        </w:tc>
        <w:tc>
          <w:tcPr>
            <w:tcW w:w="2472"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509" w:type="dxa"/>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c>
          <w:tcPr>
            <w:tcW w:w="937" w:type="dxa"/>
            <w:tcBorders>
              <w:top w:val="nil"/>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p>
        </w:tc>
        <w:tc>
          <w:tcPr>
            <w:tcW w:w="55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0</w:t>
            </w:r>
            <w:r w:rsidRPr="00F70446">
              <w:rPr>
                <w:rFonts w:ascii="Calibri" w:hAnsi="Calibri" w:hint="eastAsia"/>
                <w:color w:val="FF0000"/>
                <w:sz w:val="21"/>
                <w:szCs w:val="21"/>
                <w:lang w:eastAsia="zh-CN"/>
              </w:rPr>
              <w:t>-</w:t>
            </w:r>
            <w:r w:rsidRPr="00F70446">
              <w:rPr>
                <w:rFonts w:ascii="Calibri" w:hAnsi="Calibri"/>
                <w:color w:val="FF0000"/>
                <w:sz w:val="21"/>
                <w:szCs w:val="21"/>
              </w:rPr>
              <w:t>1</w:t>
            </w:r>
          </w:p>
        </w:tc>
        <w:tc>
          <w:tcPr>
            <w:tcW w:w="442"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w:t>
            </w:r>
          </w:p>
        </w:tc>
        <w:tc>
          <w:tcPr>
            <w:tcW w:w="610"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3</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4</w:t>
            </w:r>
            <w:r w:rsidRPr="00F70446">
              <w:rPr>
                <w:rFonts w:ascii="Calibri" w:hAnsi="Calibri" w:hint="eastAsia"/>
                <w:color w:val="FF0000"/>
                <w:sz w:val="21"/>
                <w:szCs w:val="21"/>
                <w:lang w:eastAsia="zh-CN"/>
              </w:rPr>
              <w:t>-</w:t>
            </w:r>
            <w:r w:rsidRPr="00F70446">
              <w:rPr>
                <w:rFonts w:ascii="Calibri" w:hAnsi="Calibri"/>
                <w:color w:val="FF0000"/>
                <w:sz w:val="21"/>
                <w:szCs w:val="21"/>
              </w:rPr>
              <w:t>9</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10</w:t>
            </w:r>
            <w:r w:rsidRPr="00F70446">
              <w:rPr>
                <w:rFonts w:ascii="Calibri" w:hAnsi="Calibri" w:hint="eastAsia"/>
                <w:color w:val="FF0000"/>
                <w:sz w:val="21"/>
                <w:szCs w:val="21"/>
                <w:lang w:eastAsia="zh-CN"/>
              </w:rPr>
              <w:t>-</w:t>
            </w:r>
            <w:r w:rsidRPr="00F70446">
              <w:rPr>
                <w:rFonts w:ascii="Calibri" w:hAnsi="Calibri"/>
                <w:color w:val="FF0000"/>
                <w:sz w:val="21"/>
                <w:szCs w:val="21"/>
              </w:rPr>
              <w:t>12</w:t>
            </w:r>
          </w:p>
        </w:tc>
        <w:tc>
          <w:tcPr>
            <w:tcW w:w="806"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13</w:t>
            </w:r>
            <w:r w:rsidRPr="00F70446">
              <w:rPr>
                <w:rFonts w:ascii="Calibri" w:hAnsi="Calibri" w:hint="eastAsia"/>
                <w:color w:val="FF0000"/>
                <w:sz w:val="21"/>
                <w:szCs w:val="21"/>
                <w:lang w:eastAsia="zh-CN"/>
              </w:rPr>
              <w:t>-</w:t>
            </w:r>
            <w:r w:rsidRPr="00F70446">
              <w:rPr>
                <w:rFonts w:ascii="Calibri" w:hAnsi="Calibri"/>
                <w:color w:val="FF0000"/>
                <w:sz w:val="21"/>
                <w:szCs w:val="21"/>
              </w:rPr>
              <w:t>15</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16</w:t>
            </w:r>
            <w:r w:rsidRPr="00F70446">
              <w:rPr>
                <w:rFonts w:ascii="Calibri" w:hAnsi="Calibri" w:hint="eastAsia"/>
                <w:color w:val="FF0000"/>
                <w:sz w:val="21"/>
                <w:szCs w:val="21"/>
                <w:lang w:eastAsia="zh-CN"/>
              </w:rPr>
              <w:t>-</w:t>
            </w:r>
            <w:r w:rsidRPr="00F70446">
              <w:rPr>
                <w:rFonts w:ascii="Calibri" w:hAnsi="Calibri"/>
                <w:color w:val="FF0000"/>
                <w:sz w:val="21"/>
                <w:szCs w:val="21"/>
              </w:rPr>
              <w:t>18</w:t>
            </w:r>
          </w:p>
        </w:tc>
        <w:tc>
          <w:tcPr>
            <w:tcW w:w="801"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19</w:t>
            </w:r>
            <w:r w:rsidRPr="00F70446">
              <w:rPr>
                <w:rFonts w:ascii="Calibri" w:hAnsi="Calibri" w:hint="eastAsia"/>
                <w:color w:val="FF0000"/>
                <w:sz w:val="21"/>
                <w:szCs w:val="21"/>
                <w:lang w:eastAsia="zh-CN"/>
              </w:rPr>
              <w:t>-</w:t>
            </w:r>
            <w:r w:rsidRPr="00F70446">
              <w:rPr>
                <w:rFonts w:ascii="Calibri" w:hAnsi="Calibri"/>
                <w:color w:val="FF0000"/>
                <w:sz w:val="21"/>
                <w:szCs w:val="21"/>
              </w:rPr>
              <w:t>21</w:t>
            </w:r>
          </w:p>
        </w:tc>
        <w:tc>
          <w:tcPr>
            <w:tcW w:w="2472"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22</w:t>
            </w:r>
          </w:p>
        </w:tc>
        <w:tc>
          <w:tcPr>
            <w:tcW w:w="509" w:type="dxa"/>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23</w:t>
            </w:r>
          </w:p>
        </w:tc>
      </w:tr>
    </w:tbl>
    <w:p w:rsidR="001277F6" w:rsidRDefault="00BC6AC4" w:rsidP="00BC6AC4">
      <w:pPr>
        <w:jc w:val="center"/>
        <w:rPr>
          <w:rFonts w:hint="eastAsia"/>
          <w:color w:val="FF0000"/>
          <w:sz w:val="21"/>
          <w:szCs w:val="21"/>
          <w:lang w:eastAsia="zh-CN"/>
        </w:rPr>
      </w:pPr>
      <w:r>
        <w:rPr>
          <w:rFonts w:hint="eastAsia"/>
          <w:color w:val="FF0000"/>
          <w:sz w:val="21"/>
          <w:szCs w:val="21"/>
          <w:lang w:eastAsia="zh-CN"/>
        </w:rPr>
        <w:t>Figure 22-9a VHT-SIG-A1 structure</w:t>
      </w:r>
    </w:p>
    <w:p w:rsidR="00BC6AC4" w:rsidRPr="00F70446" w:rsidRDefault="00BC6AC4" w:rsidP="00BC6AC4">
      <w:pPr>
        <w:jc w:val="center"/>
        <w:rPr>
          <w:rFonts w:hint="eastAsia"/>
          <w:color w:val="FF0000"/>
          <w:sz w:val="21"/>
          <w:szCs w:val="21"/>
          <w:lang w:eastAsia="zh-CN"/>
        </w:rPr>
      </w:pPr>
    </w:p>
    <w:tbl>
      <w:tblPr>
        <w:tblW w:w="5000" w:type="pct"/>
        <w:tblCellMar>
          <w:left w:w="0" w:type="dxa"/>
          <w:right w:w="0" w:type="dxa"/>
        </w:tblCellMar>
        <w:tblLook w:val="0000"/>
      </w:tblPr>
      <w:tblGrid>
        <w:gridCol w:w="937"/>
        <w:gridCol w:w="482"/>
        <w:gridCol w:w="1356"/>
        <w:gridCol w:w="882"/>
        <w:gridCol w:w="691"/>
        <w:gridCol w:w="807"/>
        <w:gridCol w:w="807"/>
        <w:gridCol w:w="807"/>
        <w:gridCol w:w="331"/>
        <w:gridCol w:w="847"/>
        <w:gridCol w:w="331"/>
        <w:gridCol w:w="642"/>
        <w:gridCol w:w="558"/>
      </w:tblGrid>
      <w:tr w:rsidR="00E16A07" w:rsidRPr="00F70446">
        <w:tc>
          <w:tcPr>
            <w:tcW w:w="252" w:type="pct"/>
            <w:tcBorders>
              <w:top w:val="nil"/>
              <w:left w:val="single" w:sz="8" w:space="0" w:color="auto"/>
              <w:bottom w:val="single" w:sz="4"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Composite name</w:t>
            </w:r>
          </w:p>
        </w:tc>
        <w:tc>
          <w:tcPr>
            <w:tcW w:w="252" w:type="pct"/>
            <w:vMerge w:val="restart"/>
            <w:tcBorders>
              <w:top w:val="nil"/>
              <w:left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Short GI</w:t>
            </w:r>
          </w:p>
        </w:tc>
        <w:tc>
          <w:tcPr>
            <w:tcW w:w="711" w:type="pct"/>
            <w:vMerge w:val="restart"/>
            <w:tcBorders>
              <w:top w:val="nil"/>
              <w:left w:val="nil"/>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Short GI Nsym Disambiguation</w:t>
            </w:r>
          </w:p>
        </w:tc>
        <w:tc>
          <w:tcPr>
            <w:tcW w:w="508" w:type="pct"/>
            <w:vMerge w:val="restart"/>
            <w:tcBorders>
              <w:top w:val="nil"/>
              <w:left w:val="nil"/>
              <w:right w:val="single" w:sz="8" w:space="0" w:color="auto"/>
            </w:tcBorders>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SU</w:t>
            </w:r>
            <w:r w:rsidRPr="00F70446">
              <w:rPr>
                <w:rFonts w:ascii="Calibri" w:hAnsi="Calibri" w:hint="eastAsia"/>
                <w:color w:val="FF0000"/>
                <w:sz w:val="21"/>
                <w:szCs w:val="21"/>
                <w:lang w:eastAsia="zh-CN"/>
              </w:rPr>
              <w:t>/</w:t>
            </w:r>
            <w:r w:rsidRPr="00F70446">
              <w:rPr>
                <w:rFonts w:ascii="Calibri" w:hAnsi="Calibri"/>
                <w:color w:val="FF0000"/>
                <w:sz w:val="21"/>
                <w:szCs w:val="21"/>
              </w:rPr>
              <w:t>MU[0] Coding</w:t>
            </w:r>
          </w:p>
        </w:tc>
        <w:tc>
          <w:tcPr>
            <w:tcW w:w="438" w:type="pct"/>
            <w:vMerge w:val="restart"/>
            <w:tcBorders>
              <w:top w:val="nil"/>
              <w:left w:val="nil"/>
              <w:right w:val="single" w:sz="8" w:space="0" w:color="auto"/>
            </w:tcBorders>
          </w:tcPr>
          <w:p w:rsidR="00E16A07" w:rsidRPr="00F70446" w:rsidRDefault="00EE7D0F" w:rsidP="007D3807">
            <w:pPr>
              <w:jc w:val="center"/>
              <w:rPr>
                <w:rFonts w:ascii="Calibri" w:hAnsi="Calibri"/>
                <w:color w:val="FF0000"/>
                <w:sz w:val="21"/>
                <w:szCs w:val="21"/>
              </w:rPr>
            </w:pPr>
            <w:r>
              <w:rPr>
                <w:rFonts w:ascii="Calibri" w:hAnsi="Calibri" w:hint="eastAsia"/>
                <w:color w:val="FF0000"/>
                <w:sz w:val="21"/>
                <w:szCs w:val="21"/>
                <w:lang w:eastAsia="zh-CN"/>
              </w:rPr>
              <w:t xml:space="preserve">LDPC </w:t>
            </w:r>
            <w:r w:rsidR="00E16A07" w:rsidRPr="00F70446">
              <w:rPr>
                <w:rFonts w:ascii="Calibri" w:hAnsi="Calibri"/>
                <w:color w:val="FF0000"/>
                <w:sz w:val="21"/>
                <w:szCs w:val="21"/>
              </w:rPr>
              <w:t>Extra OFDM Symbol</w:t>
            </w:r>
          </w:p>
        </w:tc>
        <w:tc>
          <w:tcPr>
            <w:tcW w:w="1423" w:type="pct"/>
            <w:gridSpan w:val="4"/>
            <w:tcBorders>
              <w:top w:val="nil"/>
              <w:left w:val="nil"/>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r w:rsidRPr="00E16A07">
              <w:rPr>
                <w:rFonts w:ascii="Calibri" w:hAnsi="Calibri"/>
                <w:color w:val="FF0000"/>
                <w:sz w:val="21"/>
                <w:szCs w:val="21"/>
              </w:rPr>
              <w:t>SU MCS/MU[1-3] Coding</w:t>
            </w:r>
          </w:p>
        </w:tc>
        <w:tc>
          <w:tcPr>
            <w:tcW w:w="435"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Beam</w:t>
            </w:r>
            <w:r w:rsidRPr="00F70446">
              <w:rPr>
                <w:rFonts w:ascii="Calibri" w:hAnsi="Calibri" w:hint="eastAsia"/>
                <w:color w:val="FF0000"/>
                <w:sz w:val="21"/>
                <w:szCs w:val="21"/>
                <w:lang w:eastAsia="zh-CN"/>
              </w:rPr>
              <w:t>-</w:t>
            </w:r>
            <w:r w:rsidRPr="00F70446">
              <w:rPr>
                <w:rFonts w:ascii="Calibri" w:hAnsi="Calibri"/>
                <w:color w:val="FF0000"/>
                <w:sz w:val="21"/>
                <w:szCs w:val="21"/>
              </w:rPr>
              <w:t>for</w:t>
            </w:r>
            <w:r w:rsidRPr="00F70446">
              <w:rPr>
                <w:rFonts w:ascii="Calibri" w:hAnsi="Calibri" w:hint="eastAsia"/>
                <w:color w:val="FF0000"/>
                <w:sz w:val="21"/>
                <w:szCs w:val="21"/>
                <w:lang w:eastAsia="zh-CN"/>
              </w:rPr>
              <w:t>m</w:t>
            </w:r>
            <w:r w:rsidRPr="00F70446">
              <w:rPr>
                <w:rFonts w:ascii="Calibri" w:hAnsi="Calibri"/>
                <w:color w:val="FF0000"/>
                <w:sz w:val="21"/>
                <w:szCs w:val="21"/>
              </w:rPr>
              <w:t>ed</w:t>
            </w:r>
          </w:p>
        </w:tc>
        <w:tc>
          <w:tcPr>
            <w:tcW w:w="213"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R</w:t>
            </w:r>
          </w:p>
        </w:tc>
        <w:tc>
          <w:tcPr>
            <w:tcW w:w="415"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CRC</w:t>
            </w:r>
          </w:p>
        </w:tc>
        <w:tc>
          <w:tcPr>
            <w:tcW w:w="352" w:type="pct"/>
            <w:vMerge w:val="restart"/>
            <w:tcBorders>
              <w:top w:val="nil"/>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olor w:val="FF0000"/>
                <w:sz w:val="21"/>
                <w:szCs w:val="21"/>
              </w:rPr>
            </w:pPr>
            <w:r w:rsidRPr="00F70446">
              <w:rPr>
                <w:rFonts w:ascii="Calibri" w:hAnsi="Calibri"/>
                <w:color w:val="FF0000"/>
                <w:sz w:val="21"/>
                <w:szCs w:val="21"/>
              </w:rPr>
              <w:t>Tail</w:t>
            </w:r>
          </w:p>
        </w:tc>
      </w:tr>
      <w:tr w:rsidR="00E16A07" w:rsidRPr="00F70446">
        <w:tc>
          <w:tcPr>
            <w:tcW w:w="252" w:type="pct"/>
            <w:tcBorders>
              <w:top w:val="single" w:sz="4" w:space="0" w:color="auto"/>
              <w:left w:val="single" w:sz="4" w:space="0" w:color="auto"/>
              <w:bottom w:val="single" w:sz="4" w:space="0" w:color="auto"/>
              <w:right w:val="single" w:sz="8" w:space="0" w:color="auto"/>
            </w:tcBorders>
          </w:tcPr>
          <w:p w:rsidR="00E16A07" w:rsidRPr="00F70446" w:rsidRDefault="00E16A07" w:rsidP="007D3807">
            <w:pPr>
              <w:jc w:val="center"/>
              <w:rPr>
                <w:rFonts w:ascii="Calibri" w:hAnsi="Calibri"/>
                <w:color w:val="FF0000"/>
                <w:sz w:val="21"/>
                <w:szCs w:val="21"/>
              </w:rPr>
            </w:pPr>
            <w:r>
              <w:rPr>
                <w:rFonts w:ascii="Calibri" w:hAnsi="Calibri"/>
                <w:color w:val="FF0000"/>
                <w:sz w:val="21"/>
                <w:szCs w:val="21"/>
              </w:rPr>
              <w:t>SU</w:t>
            </w:r>
            <w:r w:rsidR="004C38FE">
              <w:rPr>
                <w:rFonts w:ascii="Calibri" w:hAnsi="Calibri"/>
                <w:color w:val="FF0000"/>
                <w:sz w:val="21"/>
                <w:szCs w:val="21"/>
              </w:rPr>
              <w:t xml:space="preserve"> name</w:t>
            </w:r>
          </w:p>
        </w:tc>
        <w:tc>
          <w:tcPr>
            <w:tcW w:w="252" w:type="pct"/>
            <w:vMerge/>
            <w:tcBorders>
              <w:left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p>
        </w:tc>
        <w:tc>
          <w:tcPr>
            <w:tcW w:w="711" w:type="pct"/>
            <w:vMerge/>
            <w:tcBorders>
              <w:left w:val="nil"/>
              <w:right w:val="single" w:sz="8" w:space="0" w:color="auto"/>
            </w:tcBorders>
          </w:tcPr>
          <w:p w:rsidR="00E16A07" w:rsidRPr="00F70446" w:rsidRDefault="00E16A07" w:rsidP="007D3807">
            <w:pPr>
              <w:jc w:val="center"/>
              <w:rPr>
                <w:rFonts w:ascii="Calibri" w:hAnsi="Calibri" w:cs="宋体"/>
                <w:color w:val="FF0000"/>
                <w:sz w:val="21"/>
                <w:szCs w:val="21"/>
              </w:rPr>
            </w:pPr>
          </w:p>
        </w:tc>
        <w:tc>
          <w:tcPr>
            <w:tcW w:w="508" w:type="pct"/>
            <w:vMerge/>
            <w:tcBorders>
              <w:left w:val="nil"/>
              <w:right w:val="single" w:sz="8" w:space="0" w:color="auto"/>
            </w:tcBorders>
          </w:tcPr>
          <w:p w:rsidR="00E16A07" w:rsidRPr="00F70446" w:rsidRDefault="00E16A07" w:rsidP="007D3807">
            <w:pPr>
              <w:jc w:val="center"/>
              <w:rPr>
                <w:rFonts w:ascii="Calibri" w:hAnsi="Calibri" w:cs="宋体" w:hint="eastAsia"/>
                <w:color w:val="FF0000"/>
                <w:sz w:val="21"/>
                <w:szCs w:val="21"/>
                <w:lang w:eastAsia="zh-CN"/>
              </w:rPr>
            </w:pPr>
          </w:p>
        </w:tc>
        <w:tc>
          <w:tcPr>
            <w:tcW w:w="438" w:type="pct"/>
            <w:vMerge/>
            <w:tcBorders>
              <w:left w:val="nil"/>
              <w:right w:val="single" w:sz="8" w:space="0" w:color="auto"/>
            </w:tcBorders>
          </w:tcPr>
          <w:p w:rsidR="00E16A07" w:rsidRPr="00F70446" w:rsidRDefault="00E16A07" w:rsidP="007D3807">
            <w:pPr>
              <w:jc w:val="center"/>
              <w:rPr>
                <w:rFonts w:ascii="Calibri" w:hAnsi="Calibri" w:cs="宋体"/>
                <w:color w:val="FF0000"/>
                <w:sz w:val="21"/>
                <w:szCs w:val="21"/>
              </w:rPr>
            </w:pPr>
          </w:p>
        </w:tc>
        <w:tc>
          <w:tcPr>
            <w:tcW w:w="1423" w:type="pct"/>
            <w:gridSpan w:val="4"/>
            <w:tcBorders>
              <w:top w:val="nil"/>
              <w:left w:val="nil"/>
              <w:bottom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SU MCS</w:t>
            </w:r>
          </w:p>
        </w:tc>
        <w:tc>
          <w:tcPr>
            <w:tcW w:w="4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6A07" w:rsidRDefault="00FD4C7B" w:rsidP="007D3807">
            <w:pPr>
              <w:jc w:val="center"/>
              <w:rPr>
                <w:rFonts w:ascii="Calibri" w:hAnsi="Calibri" w:cs="宋体" w:hint="eastAsia"/>
                <w:color w:val="FF0000"/>
                <w:sz w:val="21"/>
                <w:szCs w:val="21"/>
                <w:lang w:eastAsia="zh-CN"/>
              </w:rPr>
            </w:pPr>
            <w:r>
              <w:rPr>
                <w:rFonts w:ascii="Calibri" w:hAnsi="Calibri" w:cs="宋体" w:hint="eastAsia"/>
                <w:color w:val="FF0000"/>
                <w:sz w:val="21"/>
                <w:szCs w:val="21"/>
                <w:lang w:eastAsia="zh-CN"/>
              </w:rPr>
              <w:t>Beam-</w:t>
            </w:r>
          </w:p>
          <w:p w:rsidR="00FD4C7B" w:rsidRPr="00F70446" w:rsidRDefault="00FD4C7B" w:rsidP="007D3807">
            <w:pPr>
              <w:jc w:val="center"/>
              <w:rPr>
                <w:rFonts w:ascii="Calibri" w:hAnsi="Calibri" w:cs="宋体" w:hint="eastAsia"/>
                <w:color w:val="FF0000"/>
                <w:sz w:val="21"/>
                <w:szCs w:val="21"/>
                <w:lang w:eastAsia="zh-CN"/>
              </w:rPr>
            </w:pPr>
            <w:r>
              <w:rPr>
                <w:rFonts w:ascii="Calibri" w:hAnsi="Calibri" w:cs="宋体" w:hint="eastAsia"/>
                <w:color w:val="FF0000"/>
                <w:sz w:val="21"/>
                <w:szCs w:val="21"/>
                <w:lang w:eastAsia="zh-CN"/>
              </w:rPr>
              <w:t>formed</w:t>
            </w:r>
          </w:p>
        </w:tc>
        <w:tc>
          <w:tcPr>
            <w:tcW w:w="213"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5"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352" w:type="pct"/>
            <w:vMerge/>
            <w:tcBorders>
              <w:left w:val="nil"/>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rPr>
          <w:cantSplit/>
          <w:trHeight w:val="595"/>
        </w:trPr>
        <w:tc>
          <w:tcPr>
            <w:tcW w:w="252" w:type="pct"/>
            <w:tcBorders>
              <w:top w:val="single" w:sz="4" w:space="0" w:color="auto"/>
              <w:left w:val="single" w:sz="8" w:space="0" w:color="auto"/>
              <w:bottom w:val="single" w:sz="8" w:space="0" w:color="auto"/>
              <w:right w:val="single" w:sz="8" w:space="0" w:color="auto"/>
            </w:tcBorders>
          </w:tcPr>
          <w:p w:rsidR="00E16A07" w:rsidRPr="00F70446" w:rsidRDefault="00E16A07" w:rsidP="007D3807">
            <w:pPr>
              <w:jc w:val="center"/>
              <w:rPr>
                <w:rFonts w:ascii="Calibri" w:hAnsi="Calibri" w:cs="宋体"/>
                <w:color w:val="FF0000"/>
                <w:sz w:val="21"/>
                <w:szCs w:val="21"/>
              </w:rPr>
            </w:pPr>
            <w:r>
              <w:rPr>
                <w:rFonts w:ascii="Calibri" w:hAnsi="Calibri" w:cs="宋体"/>
                <w:color w:val="FF0000"/>
                <w:sz w:val="21"/>
                <w:szCs w:val="21"/>
              </w:rPr>
              <w:t>MU</w:t>
            </w:r>
            <w:r w:rsidR="004C38FE">
              <w:rPr>
                <w:rFonts w:ascii="Calibri" w:hAnsi="Calibri" w:cs="宋体"/>
                <w:color w:val="FF0000"/>
                <w:sz w:val="21"/>
                <w:szCs w:val="21"/>
              </w:rPr>
              <w:t xml:space="preserve"> name</w:t>
            </w:r>
          </w:p>
        </w:tc>
        <w:tc>
          <w:tcPr>
            <w:tcW w:w="252" w:type="pct"/>
            <w:vMerge/>
            <w:tcBorders>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711"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508"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38"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MU[1] Coding</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MU[2] Coding</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MU[3] Coding</w:t>
            </w:r>
          </w:p>
        </w:tc>
        <w:tc>
          <w:tcPr>
            <w:tcW w:w="16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R</w:t>
            </w:r>
          </w:p>
        </w:tc>
        <w:tc>
          <w:tcPr>
            <w:tcW w:w="4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E16A07" w:rsidRPr="00F70446" w:rsidRDefault="00FD4C7B" w:rsidP="00FD4C7B">
            <w:pPr>
              <w:jc w:val="center"/>
              <w:rPr>
                <w:rFonts w:ascii="Calibri" w:hAnsi="Calibri" w:cs="宋体" w:hint="eastAsia"/>
                <w:color w:val="FF0000"/>
                <w:sz w:val="21"/>
                <w:szCs w:val="21"/>
                <w:lang w:eastAsia="zh-CN"/>
              </w:rPr>
            </w:pPr>
            <w:r>
              <w:rPr>
                <w:rFonts w:ascii="Calibri" w:hAnsi="Calibri" w:cs="宋体" w:hint="eastAsia"/>
                <w:color w:val="FF0000"/>
                <w:sz w:val="21"/>
                <w:szCs w:val="21"/>
                <w:lang w:eastAsia="zh-CN"/>
              </w:rPr>
              <w:t>R</w:t>
            </w:r>
          </w:p>
        </w:tc>
        <w:tc>
          <w:tcPr>
            <w:tcW w:w="213"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415"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c>
          <w:tcPr>
            <w:tcW w:w="352" w:type="pct"/>
            <w:vMerge/>
            <w:tcBorders>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p>
        </w:tc>
      </w:tr>
      <w:tr w:rsidR="00E16A07" w:rsidRPr="00F70446">
        <w:tc>
          <w:tcPr>
            <w:tcW w:w="252" w:type="pct"/>
            <w:tcBorders>
              <w:top w:val="nil"/>
              <w:left w:val="single" w:sz="8" w:space="0" w:color="auto"/>
              <w:bottom w:val="single" w:sz="8" w:space="0" w:color="auto"/>
              <w:right w:val="single" w:sz="8" w:space="0" w:color="auto"/>
            </w:tcBorders>
          </w:tcPr>
          <w:p w:rsidR="00E16A07" w:rsidRPr="00F70446" w:rsidRDefault="00E16A07" w:rsidP="007D3807">
            <w:pPr>
              <w:jc w:val="center"/>
              <w:rPr>
                <w:rFonts w:ascii="Calibri" w:hAnsi="Calibri"/>
                <w:color w:val="FF0000"/>
                <w:sz w:val="21"/>
                <w:szCs w:val="21"/>
              </w:rPr>
            </w:pPr>
          </w:p>
        </w:tc>
        <w:tc>
          <w:tcPr>
            <w:tcW w:w="25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0</w:t>
            </w:r>
          </w:p>
        </w:tc>
        <w:tc>
          <w:tcPr>
            <w:tcW w:w="711"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w:t>
            </w:r>
          </w:p>
        </w:tc>
        <w:tc>
          <w:tcPr>
            <w:tcW w:w="50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2</w:t>
            </w:r>
          </w:p>
        </w:tc>
        <w:tc>
          <w:tcPr>
            <w:tcW w:w="43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3</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4</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5</w:t>
            </w:r>
          </w:p>
        </w:tc>
        <w:tc>
          <w:tcPr>
            <w:tcW w:w="41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6</w:t>
            </w:r>
          </w:p>
        </w:tc>
        <w:tc>
          <w:tcPr>
            <w:tcW w:w="168"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7</w:t>
            </w:r>
          </w:p>
        </w:tc>
        <w:tc>
          <w:tcPr>
            <w:tcW w:w="435"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8</w:t>
            </w:r>
          </w:p>
        </w:tc>
        <w:tc>
          <w:tcPr>
            <w:tcW w:w="213"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9</w:t>
            </w:r>
          </w:p>
        </w:tc>
        <w:tc>
          <w:tcPr>
            <w:tcW w:w="415"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10</w:t>
            </w:r>
            <w:r w:rsidRPr="00F70446">
              <w:rPr>
                <w:rFonts w:ascii="Calibri" w:hAnsi="Calibri" w:hint="eastAsia"/>
                <w:color w:val="FF0000"/>
                <w:sz w:val="21"/>
                <w:szCs w:val="21"/>
                <w:lang w:eastAsia="zh-CN"/>
              </w:rPr>
              <w:t>-</w:t>
            </w:r>
            <w:r w:rsidRPr="00F70446">
              <w:rPr>
                <w:rFonts w:ascii="Calibri" w:hAnsi="Calibri"/>
                <w:color w:val="FF0000"/>
                <w:sz w:val="21"/>
                <w:szCs w:val="21"/>
              </w:rPr>
              <w:t>17</w:t>
            </w:r>
          </w:p>
        </w:tc>
        <w:tc>
          <w:tcPr>
            <w:tcW w:w="352" w:type="pct"/>
            <w:tcBorders>
              <w:top w:val="nil"/>
              <w:left w:val="nil"/>
              <w:bottom w:val="single" w:sz="8" w:space="0" w:color="auto"/>
              <w:right w:val="single" w:sz="8" w:space="0" w:color="auto"/>
            </w:tcBorders>
            <w:tcMar>
              <w:top w:w="0" w:type="dxa"/>
              <w:left w:w="108" w:type="dxa"/>
              <w:bottom w:w="0" w:type="dxa"/>
              <w:right w:w="108" w:type="dxa"/>
            </w:tcMar>
          </w:tcPr>
          <w:p w:rsidR="00E16A07" w:rsidRPr="00F70446" w:rsidRDefault="00E16A07" w:rsidP="007D3807">
            <w:pPr>
              <w:jc w:val="center"/>
              <w:rPr>
                <w:rFonts w:ascii="Calibri" w:hAnsi="Calibri" w:cs="宋体"/>
                <w:color w:val="FF0000"/>
                <w:sz w:val="21"/>
                <w:szCs w:val="21"/>
              </w:rPr>
            </w:pPr>
            <w:r w:rsidRPr="00F70446">
              <w:rPr>
                <w:rFonts w:ascii="Calibri" w:hAnsi="Calibri"/>
                <w:color w:val="FF0000"/>
                <w:sz w:val="21"/>
                <w:szCs w:val="21"/>
              </w:rPr>
              <w:t>18</w:t>
            </w:r>
            <w:r w:rsidRPr="00F70446">
              <w:rPr>
                <w:rFonts w:ascii="Calibri" w:hAnsi="Calibri" w:hint="eastAsia"/>
                <w:color w:val="FF0000"/>
                <w:sz w:val="21"/>
                <w:szCs w:val="21"/>
                <w:lang w:eastAsia="zh-CN"/>
              </w:rPr>
              <w:t>-</w:t>
            </w:r>
            <w:r w:rsidRPr="00F70446">
              <w:rPr>
                <w:rFonts w:ascii="Calibri" w:hAnsi="Calibri"/>
                <w:color w:val="FF0000"/>
                <w:sz w:val="21"/>
                <w:szCs w:val="21"/>
              </w:rPr>
              <w:t>23</w:t>
            </w:r>
          </w:p>
        </w:tc>
      </w:tr>
    </w:tbl>
    <w:p w:rsidR="001277F6" w:rsidRDefault="00BC6AC4" w:rsidP="00BC6AC4">
      <w:pPr>
        <w:jc w:val="center"/>
        <w:rPr>
          <w:rFonts w:hint="eastAsia"/>
          <w:lang w:eastAsia="zh-CN"/>
        </w:rPr>
      </w:pPr>
      <w:r>
        <w:rPr>
          <w:rFonts w:hint="eastAsia"/>
          <w:color w:val="FF0000"/>
          <w:sz w:val="21"/>
          <w:szCs w:val="21"/>
          <w:lang w:eastAsia="zh-CN"/>
        </w:rPr>
        <w:t>Figure 22-9b VHT-SIG-A2 structure</w:t>
      </w:r>
    </w:p>
    <w:p w:rsidR="00D34E9A" w:rsidRDefault="00D34E9A" w:rsidP="00D34E9A">
      <w:pPr>
        <w:widowControl w:val="0"/>
        <w:autoSpaceDE w:val="0"/>
        <w:autoSpaceDN w:val="0"/>
        <w:adjustRightInd w:val="0"/>
        <w:jc w:val="both"/>
        <w:rPr>
          <w:rFonts w:hint="eastAsia"/>
          <w:lang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175</w:t>
      </w:r>
      <w:r w:rsidRPr="00396C81">
        <w:rPr>
          <w:rFonts w:hint="eastAsia"/>
          <w:i/>
          <w:lang w:eastAsia="zh-CN"/>
        </w:rPr>
        <w:t xml:space="preserve">, line </w:t>
      </w:r>
      <w:r>
        <w:rPr>
          <w:rFonts w:hint="eastAsia"/>
          <w:i/>
          <w:lang w:eastAsia="zh-CN"/>
        </w:rPr>
        <w:t>41</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rFonts w:hint="eastAsia"/>
          <w:lang w:eastAsia="zh-CN"/>
        </w:rPr>
      </w:pPr>
      <w:r w:rsidRPr="00B75572">
        <w:rPr>
          <w:rFonts w:ascii="TimesNewRomanPSMT" w:hAnsi="TimesNewRomanPSMT" w:cs="TimesNewRomanPSMT"/>
          <w:position w:val="-14"/>
          <w:sz w:val="20"/>
          <w:lang w:val="en-US" w:eastAsia="zh-CN"/>
        </w:rPr>
        <w:object w:dxaOrig="9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0pt" o:ole="">
            <v:imagedata r:id="rId7" o:title=""/>
          </v:shape>
          <o:OLEObject Type="Embed" ProgID="Equation.DSMT4" ShapeID="_x0000_i1025" DrawAspect="Content" ObjectID="_1381842767" r:id="rId8"/>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An example definition of the windowing function, </w:t>
      </w:r>
      <w:r w:rsidRPr="00B75572">
        <w:rPr>
          <w:rFonts w:ascii="TimesNewRomanPSMT" w:hAnsi="TimesNewRomanPSMT" w:cs="TimesNewRomanPSMT"/>
          <w:position w:val="-14"/>
          <w:sz w:val="20"/>
          <w:lang w:val="en-US" w:eastAsia="zh-CN"/>
        </w:rPr>
        <w:object w:dxaOrig="960" w:dyaOrig="400">
          <v:shape id="_x0000_i1026" type="#_x0000_t75" style="width:48pt;height:20pt" o:ole="">
            <v:imagedata r:id="rId7" o:title=""/>
          </v:shape>
          <o:OLEObject Type="Embed" ProgID="Equation.DSMT4" ShapeID="_x0000_i1026" DrawAspect="Content" ObjectID="_1381842768" r:id="rId9"/>
        </w:object>
      </w:r>
      <w:r>
        <w:rPr>
          <w:rFonts w:ascii="TimesNewRomanPSMT" w:hAnsi="TimesNewRomanPSMT" w:cs="TimesNewRomanPSMT"/>
          <w:sz w:val="20"/>
          <w:lang w:val="en-US" w:eastAsia="zh-CN"/>
        </w:rPr>
        <w:t>, is given in 18.3.2.5</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(Mathematical conventions in the signal descriptions). </w:t>
      </w:r>
      <w:r w:rsidRPr="00B75572">
        <w:rPr>
          <w:rFonts w:ascii="TimesNewRomanPSMT" w:hAnsi="TimesNewRomanPSMT" w:cs="TimesNewRomanPSMT"/>
          <w:position w:val="-12"/>
          <w:sz w:val="20"/>
          <w:lang w:val="en-US" w:eastAsia="zh-CN"/>
        </w:rPr>
        <w:object w:dxaOrig="639" w:dyaOrig="360">
          <v:shape id="_x0000_i1027" type="#_x0000_t75" style="width:32pt;height:18pt" o:ole="">
            <v:imagedata r:id="rId10" o:title=""/>
          </v:shape>
          <o:OLEObject Type="Embed" ProgID="Equation.DSMT4" ShapeID="_x0000_i1027" DrawAspect="Content" ObjectID="_1381842769" r:id="rId11"/>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is 8 μs for L-STF and L-LTF, 4 μs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for L-SIG, VHT-SIG-A, VHT-STF, VHT-LTF and VHT-SIG-B. </w:t>
      </w:r>
      <w:r w:rsidRPr="00B75572">
        <w:rPr>
          <w:rFonts w:ascii="TimesNewRomanPSMT" w:hAnsi="TimesNewRomanPSMT" w:cs="TimesNewRomanPSMT"/>
          <w:position w:val="-12"/>
          <w:sz w:val="20"/>
          <w:lang w:val="en-US" w:eastAsia="zh-CN"/>
        </w:rPr>
        <w:object w:dxaOrig="639" w:dyaOrig="360">
          <v:shape id="_x0000_i1028" type="#_x0000_t75" style="width:32pt;height:18pt" o:ole="">
            <v:imagedata r:id="rId10" o:title=""/>
          </v:shape>
          <o:OLEObject Type="Embed" ProgID="Equation.DSMT4" ShapeID="_x0000_i1028" DrawAspect="Content" ObjectID="_1381842770" r:id="rId12"/>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is also 4 μs for VHTData</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when not using the short guard interval (</w:t>
      </w:r>
      <w:r w:rsidRPr="00B75572">
        <w:rPr>
          <w:rFonts w:ascii="TimesNewRomanPSMT" w:hAnsi="TimesNewRomanPSMT" w:cs="TimesNewRomanPSMT"/>
          <w:strike/>
          <w:sz w:val="20"/>
          <w:lang w:val="en-US" w:eastAsia="zh-CN"/>
        </w:rPr>
        <w:t>B0</w:t>
      </w:r>
      <w:r>
        <w:rPr>
          <w:rFonts w:ascii="TimesNewRomanPSMT" w:hAnsi="TimesNewRomanPSMT" w:cs="TimesNewRomanPSMT"/>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0</w:t>
      </w:r>
      <w:r>
        <w:rPr>
          <w:rFonts w:ascii="TimesNewRomanPSMT" w:hAnsi="TimesNewRomanPSMT" w:cs="TimesNewRomanPSMT"/>
          <w:sz w:val="20"/>
          <w:lang w:val="en-US" w:eastAsia="zh-CN"/>
        </w:rPr>
        <w:t xml:space="preserve">). </w:t>
      </w:r>
      <w:r w:rsidRPr="00B75572">
        <w:rPr>
          <w:rFonts w:ascii="TimesNewRomanPSMT" w:hAnsi="TimesNewRomanPSMT" w:cs="TimesNewRomanPSMT"/>
          <w:position w:val="-12"/>
          <w:sz w:val="20"/>
          <w:lang w:val="en-US" w:eastAsia="zh-CN"/>
        </w:rPr>
        <w:object w:dxaOrig="639" w:dyaOrig="360">
          <v:shape id="_x0000_i1029" type="#_x0000_t75" style="width:32pt;height:18pt" o:ole="">
            <v:imagedata r:id="rId10" o:title=""/>
          </v:shape>
          <o:OLEObject Type="Embed" ProgID="Equation.DSMT4" ShapeID="_x0000_i1029" DrawAspect="Content" ObjectID="_1381842771" r:id="rId13"/>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is 3.6 μs for VHTData</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when using the short guard interval (</w:t>
      </w:r>
      <w:r w:rsidRPr="00B531E3">
        <w:rPr>
          <w:rFonts w:ascii="TimesNewRomanPSMT" w:hAnsi="TimesNewRomanPSMT" w:cs="TimesNewRomanPSMT"/>
          <w:strike/>
          <w:color w:val="000000"/>
          <w:sz w:val="20"/>
          <w:lang w:val="en-US" w:eastAsia="zh-CN"/>
        </w:rPr>
        <w:t>B0</w:t>
      </w:r>
      <w:r w:rsidRPr="00B531E3">
        <w:rPr>
          <w:rFonts w:ascii="TimesNewRomanPSMT" w:hAnsi="TimesNewRomanPSMT" w:cs="TimesNewRomanPSMT" w:hint="eastAsia"/>
          <w:color w:val="FF0000"/>
          <w:sz w:val="20"/>
          <w:lang w:val="en-US" w:eastAsia="zh-CN"/>
        </w:rPr>
        <w:t xml:space="preserve"> 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w:t>
      </w:r>
      <w:r>
        <w:rPr>
          <w:rFonts w:ascii="TimesNewRomanPSMT" w:hAnsi="TimesNewRomanPSMT" w:cs="TimesNewRomanPSMT"/>
          <w:sz w:val="20"/>
          <w:lang w:val="en-US" w:eastAsia="zh-CN"/>
        </w:rPr>
        <w:t>).</w:t>
      </w:r>
    </w:p>
    <w:p w:rsidR="00EE7D0F" w:rsidRDefault="00EE7D0F" w:rsidP="00EE7D0F">
      <w:pPr>
        <w:rPr>
          <w:rFonts w:hint="eastAsia"/>
          <w:lang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176</w:t>
      </w:r>
      <w:r w:rsidRPr="00396C81">
        <w:rPr>
          <w:rFonts w:hint="eastAsia"/>
          <w:i/>
          <w:lang w:eastAsia="zh-CN"/>
        </w:rPr>
        <w:t xml:space="preserve">, line </w:t>
      </w:r>
      <w:r>
        <w:rPr>
          <w:rFonts w:hint="eastAsia"/>
          <w:i/>
          <w:lang w:eastAsia="zh-CN"/>
        </w:rPr>
        <w:t>28</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rFonts w:ascii="TimesNewRomanPSMT" w:hAnsi="TimesNewRomanPSMT" w:cs="TimesNewRomanPSMT" w:hint="eastAsia"/>
          <w:color w:val="000000"/>
          <w:sz w:val="20"/>
          <w:lang w:val="en-US" w:eastAsia="zh-CN"/>
        </w:rPr>
      </w:pP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is the guard interval duration used for each OFDM symbol in the field. For L-STF and VHT</w:t>
      </w:r>
      <w:r>
        <w:rPr>
          <w:rFonts w:ascii="TimesNewRomanPSMT" w:hAnsi="TimesNewRomanPSMT" w:cs="TimesNewRomanPSMT" w:hint="eastAsia"/>
          <w:color w:val="000000"/>
          <w:sz w:val="20"/>
          <w:lang w:val="en-US" w:eastAsia="zh-CN"/>
        </w:rPr>
        <w:t>-</w:t>
      </w:r>
      <w:r>
        <w:rPr>
          <w:rFonts w:ascii="TimesNewRomanPSMT" w:hAnsi="TimesNewRomanPSMT" w:cs="TimesNewRomanPSMT"/>
          <w:color w:val="000000"/>
          <w:sz w:val="20"/>
          <w:lang w:val="en-US" w:eastAsia="zh-CN"/>
        </w:rPr>
        <w:t>STF,</w:t>
      </w:r>
      <w:r>
        <w:rPr>
          <w:rFonts w:ascii="TimesNewRomanPSMT" w:hAnsi="TimesNewRomanPSMT" w:cs="TimesNewRomanPSMT" w:hint="eastAsia"/>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is 0 </w:t>
      </w:r>
      <w:r>
        <w:rPr>
          <w:rFonts w:ascii="TimesNewRomanPSMT" w:hAnsi="TimesNewRomanPSMT" w:cs="TimesNewRomanPSMT"/>
          <w:color w:val="000000"/>
          <w:sz w:val="18"/>
          <w:szCs w:val="18"/>
          <w:lang w:val="en-US" w:eastAsia="zh-CN"/>
        </w:rPr>
        <w:t>μ</w:t>
      </w:r>
      <w:r>
        <w:rPr>
          <w:rFonts w:ascii="TimesNewRomanPSMT" w:hAnsi="TimesNewRomanPSMT" w:cs="TimesNewRomanPSMT"/>
          <w:color w:val="000000"/>
          <w:sz w:val="20"/>
          <w:lang w:val="en-US" w:eastAsia="zh-CN"/>
        </w:rPr>
        <w:t>s. For L-SIG, VHT-SIG-A, VHT-LTF and VHT-SIG-B fields,</w:t>
      </w:r>
      <w:r w:rsidRPr="00396C81">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hint="eastAsia"/>
          <w:color w:val="000000"/>
          <w:sz w:val="20"/>
          <w:lang w:val="en-US" w:eastAsia="zh-CN"/>
        </w:rPr>
        <w:t xml:space="preserve"> =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For the L-LTF field,</w:t>
      </w:r>
      <w:r w:rsidRPr="00396C81">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hint="eastAsia"/>
          <w:color w:val="000000"/>
          <w:sz w:val="20"/>
          <w:lang w:val="en-US" w:eastAsia="zh-CN"/>
        </w:rPr>
        <w:t xml:space="preserve"> =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GI2</w:t>
      </w:r>
      <w:r>
        <w:rPr>
          <w:rFonts w:ascii="TimesNewRomanPSMT" w:hAnsi="TimesNewRomanPSMT" w:cs="TimesNewRomanPSMT"/>
          <w:color w:val="000000"/>
          <w:sz w:val="20"/>
          <w:lang w:val="en-US" w:eastAsia="zh-CN"/>
        </w:rPr>
        <w:t xml:space="preserve"> . For the Data field,</w:t>
      </w:r>
      <w:r w:rsidRPr="00396C81">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color w:val="000000"/>
          <w:sz w:val="20"/>
          <w:lang w:val="en-US" w:eastAsia="zh-CN"/>
        </w:rPr>
        <w:t xml:space="preserve"> </w:t>
      </w:r>
      <w:r>
        <w:rPr>
          <w:rFonts w:ascii="TimesNewRomanPSMT" w:hAnsi="TimesNewRomanPSMT" w:cs="TimesNewRomanPSMT" w:hint="eastAsia"/>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when</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not using the short guard interval (</w:t>
      </w:r>
      <w:r w:rsidRPr="00B531E3">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0) and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GI,Field</w:t>
      </w:r>
      <w:r>
        <w:rPr>
          <w:rFonts w:ascii="TimesNewRomanPSMT" w:hAnsi="TimesNewRomanPSMT" w:cs="TimesNewRomanPSMT"/>
          <w:color w:val="000000"/>
          <w:sz w:val="20"/>
          <w:lang w:val="en-US" w:eastAsia="zh-CN"/>
        </w:rPr>
        <w:t xml:space="preserve"> </w:t>
      </w:r>
      <w:r>
        <w:rPr>
          <w:rFonts w:ascii="TimesNewRomanPSMT" w:hAnsi="TimesNewRomanPSMT" w:cs="TimesNewRomanPSMT" w:hint="eastAsia"/>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when using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short guard interval (</w:t>
      </w:r>
      <w:r w:rsidRPr="00B531E3">
        <w:rPr>
          <w:rFonts w:ascii="TimesNewRomanPSMT" w:hAnsi="TimesNewRomanPSMT" w:cs="TimesNewRomanPSMT"/>
          <w:strike/>
          <w:color w:val="000000"/>
          <w:sz w:val="20"/>
          <w:lang w:val="en-US" w:eastAsia="zh-CN"/>
        </w:rPr>
        <w:t>B0</w:t>
      </w:r>
      <w:r w:rsidRPr="00B531E3">
        <w:rPr>
          <w:rFonts w:ascii="TimesNewRomanPSMT" w:hAnsi="TimesNewRomanPSMT" w:cs="TimesNewRomanPSMT" w:hint="eastAsia"/>
          <w:color w:val="FF0000"/>
          <w:sz w:val="20"/>
          <w:lang w:val="en-US" w:eastAsia="zh-CN"/>
        </w:rPr>
        <w:t xml:space="preserve"> Short GI field</w:t>
      </w:r>
      <w:r>
        <w:rPr>
          <w:rFonts w:ascii="TimesNewRomanPSMT" w:hAnsi="TimesNewRomanPSMT" w:cs="TimesNewRomanPSMT"/>
          <w:color w:val="000000"/>
          <w:sz w:val="20"/>
          <w:lang w:val="en-US" w:eastAsia="zh-CN"/>
        </w:rPr>
        <w:t xml:space="preserve"> of VHT-SIG-A</w:t>
      </w:r>
      <w:r w:rsidRPr="000B66ED">
        <w:rPr>
          <w:rFonts w:ascii="TimesNewRomanPSMT" w:hAnsi="TimesNewRomanPSMT" w:cs="TimesNewRomanPSMT" w:hint="eastAsia"/>
          <w:color w:val="FF0000"/>
          <w:sz w:val="20"/>
          <w:lang w:val="en-US" w:eastAsia="zh-CN"/>
        </w:rPr>
        <w:t>2</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C85D8B">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w:t>
      </w:r>
      <w:r w:rsidRPr="00396C81">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color w:val="000000"/>
          <w:sz w:val="20"/>
          <w:lang w:val="en-US" w:eastAsia="zh-CN"/>
        </w:rPr>
        <w:t xml:space="preserve">,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GI2</w:t>
      </w:r>
      <w:r>
        <w:rPr>
          <w:rFonts w:ascii="TimesNewRomanPSMT" w:hAnsi="TimesNewRomanPSMT" w:cs="TimesNewRomanPSMT"/>
          <w:color w:val="000000"/>
          <w:sz w:val="20"/>
          <w:lang w:val="en-US" w:eastAsia="zh-CN"/>
        </w:rPr>
        <w:t xml:space="preserve"> and </w:t>
      </w:r>
      <w:r w:rsidRPr="00396C81">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are given in Table 22-5(Timing-related constants).</w:t>
      </w:r>
    </w:p>
    <w:p w:rsidR="00EE7D0F" w:rsidRDefault="00EE7D0F" w:rsidP="00EE7D0F">
      <w:pPr>
        <w:widowControl w:val="0"/>
        <w:autoSpaceDE w:val="0"/>
        <w:autoSpaceDN w:val="0"/>
        <w:adjustRightInd w:val="0"/>
        <w:jc w:val="both"/>
        <w:rPr>
          <w:rFonts w:ascii="TimesNewRomanPSMT" w:hAnsi="TimesNewRomanPSMT" w:cs="TimesNewRomanPSMT" w:hint="eastAsia"/>
          <w:color w:val="000000"/>
          <w:sz w:val="20"/>
          <w:lang w:val="en-US"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199</w:t>
      </w:r>
      <w:r w:rsidRPr="00396C81">
        <w:rPr>
          <w:rFonts w:hint="eastAsia"/>
          <w:i/>
          <w:lang w:eastAsia="zh-CN"/>
        </w:rPr>
        <w:t xml:space="preserve">, line </w:t>
      </w:r>
      <w:r>
        <w:rPr>
          <w:rFonts w:hint="eastAsia"/>
          <w:i/>
          <w:lang w:eastAsia="zh-CN"/>
        </w:rPr>
        <w:t>26</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rPr>
          <w:rFonts w:hint="eastAsia"/>
          <w:lang w:eastAsia="zh-CN"/>
        </w:rPr>
      </w:pPr>
      <w:r>
        <w:rPr>
          <w:rFonts w:ascii="TimesNewRomanPSMT" w:hAnsi="TimesNewRomanPSMT" w:cs="TimesNewRomanPSMT"/>
          <w:color w:val="000000"/>
          <w:sz w:val="20"/>
          <w:lang w:val="en-US" w:eastAsia="zh-CN"/>
        </w:rPr>
        <w:t>The Data field shall be encoded using either the binary convolutional code (BCC) defined in 22.3.10.5.2</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(BCC encoder parsing operation) and 22.3.10.5.3 (Binary convolutional coding and puncturing), or the low density parity check (LDPC) code defined in 22.3.10.5.4 (LDPC coding).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encoder is selected by the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hint="eastAsia"/>
          <w:color w:val="FF0000"/>
          <w:sz w:val="20"/>
          <w:lang w:val="en-US" w:eastAsia="zh-CN"/>
        </w:rPr>
        <w:t>SU/MU[0] Coding, MU[1] Coding, MU[2] Coding, or MU[3]</w:t>
      </w:r>
      <w:r>
        <w:rPr>
          <w:rFonts w:ascii="TimesNewRomanPSMT" w:hAnsi="TimesNewRomanPSMT" w:cs="TimesNewRomanPSMT"/>
          <w:color w:val="000000"/>
          <w:sz w:val="20"/>
          <w:lang w:val="en-US" w:eastAsia="zh-CN"/>
        </w:rPr>
        <w:t xml:space="preserve"> Coding field in VHT-SIG-A, as defined in 22.3.8.2.3 (VHT-SIG-A definition).</w:t>
      </w:r>
    </w:p>
    <w:p w:rsidR="00EE7D0F" w:rsidRDefault="00EE7D0F" w:rsidP="00EE7D0F">
      <w:pPr>
        <w:rPr>
          <w:rFonts w:hint="eastAsia"/>
          <w:lang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200</w:t>
      </w:r>
      <w:r w:rsidRPr="00396C81">
        <w:rPr>
          <w:rFonts w:hint="eastAsia"/>
          <w:i/>
          <w:lang w:eastAsia="zh-CN"/>
        </w:rPr>
        <w:t xml:space="preserve">, line </w:t>
      </w:r>
      <w:r>
        <w:rPr>
          <w:rFonts w:hint="eastAsia"/>
          <w:i/>
          <w:lang w:eastAsia="zh-CN"/>
        </w:rPr>
        <w:t>56</w:t>
      </w:r>
      <w:r w:rsidRPr="00396C81">
        <w:rPr>
          <w:rFonts w:hint="eastAsia"/>
          <w:i/>
          <w:lang w:eastAsia="zh-CN"/>
        </w:rPr>
        <w:t xml:space="preserve"> makes the following changes</w:t>
      </w:r>
      <w:r>
        <w:rPr>
          <w:rFonts w:hint="eastAsia"/>
          <w:lang w:eastAsia="zh-CN"/>
        </w:rPr>
        <w:t>:</w:t>
      </w:r>
    </w:p>
    <w:p w:rsidR="00EE7D0F" w:rsidRPr="000B66ED" w:rsidRDefault="00EE7D0F" w:rsidP="00EE7D0F">
      <w:pPr>
        <w:widowControl w:val="0"/>
        <w:autoSpaceDE w:val="0"/>
        <w:autoSpaceDN w:val="0"/>
        <w:adjustRightInd w:val="0"/>
        <w:jc w:val="both"/>
        <w:rPr>
          <w:rFonts w:hint="eastAsia"/>
          <w:lang w:eastAsia="zh-CN"/>
        </w:rPr>
      </w:pPr>
      <w:r>
        <w:rPr>
          <w:rFonts w:ascii="TimesNewRomanPSMT" w:hAnsi="TimesNewRomanPSMT" w:cs="TimesNewRomanPSMT"/>
          <w:sz w:val="20"/>
          <w:lang w:val="en-US" w:eastAsia="zh-CN"/>
        </w:rPr>
        <w:t xml:space="preserve">In addition, if </w:t>
      </w:r>
      <w:r w:rsidRPr="000B66ED">
        <w:rPr>
          <w:rFonts w:ascii="TimesNewRomanPSMT" w:hAnsi="TimesNewRomanPSMT" w:cs="TimesNewRomanPSMT" w:hint="eastAsia"/>
          <w:i/>
          <w:sz w:val="20"/>
          <w:lang w:val="en-US" w:eastAsia="zh-CN"/>
        </w:rPr>
        <w:t>N</w:t>
      </w:r>
      <w:r w:rsidRPr="001571C4">
        <w:rPr>
          <w:rFonts w:ascii="TimesNewRomanPSMT" w:hAnsi="TimesNewRomanPSMT" w:cs="TimesNewRomanPSMT" w:hint="eastAsia"/>
          <w:sz w:val="20"/>
          <w:vertAlign w:val="subscript"/>
          <w:lang w:val="en-US" w:eastAsia="zh-CN"/>
        </w:rPr>
        <w:t>SYM</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computed in Equation (20-41) in step (d) of 20.3.11.7.5 (LDPC PPDU encoding process)</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is greater than </w:t>
      </w:r>
      <w:r w:rsidRPr="000B66ED">
        <w:rPr>
          <w:rFonts w:ascii="TimesNewRomanPSMT" w:hAnsi="TimesNewRomanPSMT" w:cs="TimesNewRomanPSMT" w:hint="eastAsia"/>
          <w:i/>
          <w:sz w:val="20"/>
          <w:lang w:val="en-US" w:eastAsia="zh-CN"/>
        </w:rPr>
        <w:t>N</w:t>
      </w:r>
      <w:r w:rsidRPr="000B66ED">
        <w:rPr>
          <w:rFonts w:ascii="TimesNewRomanPSMT" w:hAnsi="TimesNewRomanPSMT" w:cs="TimesNewRomanPSMT" w:hint="eastAsia"/>
          <w:i/>
          <w:sz w:val="20"/>
          <w:vertAlign w:val="subscript"/>
          <w:lang w:val="en-US" w:eastAsia="zh-CN"/>
        </w:rPr>
        <w:t>SYM,init</w:t>
      </w:r>
      <w:r>
        <w:rPr>
          <w:rFonts w:ascii="TimesNewRomanPSMT" w:hAnsi="TimesNewRomanPSMT" w:cs="TimesNewRomanPSMT"/>
          <w:sz w:val="20"/>
          <w:lang w:val="en-US" w:eastAsia="zh-CN"/>
        </w:rPr>
        <w:t xml:space="preserve">, then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 xml:space="preserve">of VHT-SIG-A2 shall be set to 1. Otherwise,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set to 0.</w:t>
      </w:r>
    </w:p>
    <w:p w:rsidR="00EE7D0F" w:rsidRDefault="00EE7D0F" w:rsidP="00EE7D0F">
      <w:pPr>
        <w:rPr>
          <w:rFonts w:hint="eastAsia"/>
          <w:lang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202</w:t>
      </w:r>
      <w:r w:rsidRPr="00396C81">
        <w:rPr>
          <w:rFonts w:hint="eastAsia"/>
          <w:i/>
          <w:lang w:eastAsia="zh-CN"/>
        </w:rPr>
        <w:t xml:space="preserve">, line </w:t>
      </w:r>
      <w:r>
        <w:rPr>
          <w:rFonts w:hint="eastAsia"/>
          <w:i/>
          <w:lang w:eastAsia="zh-CN"/>
        </w:rPr>
        <w:t>37</w:t>
      </w:r>
      <w:r w:rsidRPr="00396C81">
        <w:rPr>
          <w:rFonts w:hint="eastAsia"/>
          <w:i/>
          <w:lang w:eastAsia="zh-CN"/>
        </w:rPr>
        <w:t xml:space="preserve"> makes the following changes</w:t>
      </w:r>
      <w:r>
        <w:rPr>
          <w:rFonts w:hint="eastAsia"/>
          <w:lang w:eastAsia="zh-CN"/>
        </w:rPr>
        <w:t>:</w:t>
      </w:r>
    </w:p>
    <w:p w:rsidR="00EE7D0F" w:rsidRPr="001571C4" w:rsidRDefault="00EE7D0F" w:rsidP="00EE7D0F">
      <w:pPr>
        <w:widowControl w:val="0"/>
        <w:autoSpaceDE w:val="0"/>
        <w:autoSpaceDN w:val="0"/>
        <w:adjustRightInd w:val="0"/>
        <w:jc w:val="both"/>
        <w:rPr>
          <w:rFonts w:hint="eastAsia"/>
          <w:lang w:eastAsia="zh-CN"/>
        </w:rPr>
      </w:pPr>
      <w:r>
        <w:rPr>
          <w:rFonts w:ascii="TimesNewRomanPSMT" w:hAnsi="TimesNewRomanPSMT" w:cs="TimesNewRomanPSMT"/>
          <w:sz w:val="20"/>
          <w:lang w:val="en-US" w:eastAsia="zh-CN"/>
        </w:rPr>
        <w:t xml:space="preserve">In addition, if </w:t>
      </w:r>
      <w:r>
        <w:rPr>
          <w:rFonts w:ascii="TimesNewRomanPS-ItalicMT" w:hAnsi="TimesNewRomanPS-ItalicMT" w:cs="TimesNewRomanPS-ItalicMT"/>
          <w:i/>
          <w:iCs/>
          <w:sz w:val="20"/>
          <w:lang w:val="en-US" w:eastAsia="zh-CN"/>
        </w:rPr>
        <w:t>N</w:t>
      </w:r>
      <w:r w:rsidRPr="001571C4">
        <w:rPr>
          <w:rFonts w:ascii="TimesNewRomanPS-ItalicMT" w:hAnsi="TimesNewRomanPS-ItalicMT" w:cs="TimesNewRomanPS-ItalicMT"/>
          <w:iCs/>
          <w:sz w:val="16"/>
          <w:szCs w:val="16"/>
          <w:vertAlign w:val="subscript"/>
          <w:lang w:val="en-US" w:eastAsia="zh-CN"/>
        </w:rPr>
        <w:t>SYM</w:t>
      </w:r>
      <w:r w:rsidRPr="001571C4">
        <w:rPr>
          <w:rFonts w:ascii="TimesNewRomanPS-ItalicMT" w:hAnsi="TimesNewRomanPS-ItalicMT" w:cs="TimesNewRomanPS-ItalicMT"/>
          <w:iCs/>
          <w:sz w:val="16"/>
          <w:szCs w:val="16"/>
          <w:lang w:val="en-US" w:eastAsia="zh-CN"/>
        </w:rPr>
        <w:t xml:space="preserve"> </w:t>
      </w:r>
      <w:r>
        <w:rPr>
          <w:rFonts w:ascii="TimesNewRomanPSMT" w:hAnsi="TimesNewRomanPSMT" w:cs="TimesNewRomanPSMT"/>
          <w:sz w:val="20"/>
          <w:lang w:val="en-US" w:eastAsia="zh-CN"/>
        </w:rPr>
        <w:t xml:space="preserve">computed in Equation (22-63) is greater than </w:t>
      </w:r>
      <w:r>
        <w:rPr>
          <w:rFonts w:ascii="TimesNewRomanPS-ItalicMT" w:hAnsi="TimesNewRomanPS-ItalicMT" w:cs="TimesNewRomanPS-ItalicMT"/>
          <w:i/>
          <w:iCs/>
          <w:sz w:val="20"/>
          <w:lang w:val="en-US" w:eastAsia="zh-CN"/>
        </w:rPr>
        <w:t>N</w:t>
      </w:r>
      <w:r w:rsidRPr="001571C4">
        <w:rPr>
          <w:rFonts w:ascii="TimesNewRomanPS-ItalicMT" w:hAnsi="TimesNewRomanPS-ItalicMT" w:cs="TimesNewRomanPS-ItalicMT"/>
          <w:iCs/>
          <w:sz w:val="16"/>
          <w:szCs w:val="16"/>
          <w:vertAlign w:val="subscript"/>
          <w:lang w:val="en-US" w:eastAsia="zh-CN"/>
        </w:rPr>
        <w:t>SYM</w:t>
      </w:r>
      <w:r w:rsidRPr="001571C4">
        <w:rPr>
          <w:rFonts w:ascii="TimesNewRomanPS-ItalicMT" w:hAnsi="TimesNewRomanPS-ItalicMT" w:cs="TimesNewRomanPS-ItalicMT" w:hint="eastAsia"/>
          <w:iCs/>
          <w:sz w:val="16"/>
          <w:szCs w:val="16"/>
          <w:vertAlign w:val="subscript"/>
          <w:lang w:val="en-US" w:eastAsia="zh-CN"/>
        </w:rPr>
        <w:t>_max_init</w:t>
      </w:r>
      <w:r>
        <w:rPr>
          <w:rFonts w:ascii="TimesNewRomanPSMT" w:hAnsi="TimesNewRomanPSMT" w:cs="TimesNewRomanPSMT"/>
          <w:sz w:val="20"/>
          <w:lang w:val="en-US" w:eastAsia="zh-CN"/>
        </w:rPr>
        <w:t xml:space="preserve"> computed in Equation (22-61), then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 set to 1. Otherwise, </w:t>
      </w:r>
      <w:r w:rsidRPr="000B66ED">
        <w:rPr>
          <w:rFonts w:ascii="TimesNewRomanPSMT" w:hAnsi="TimesNewRomanPSMT" w:cs="TimesNewRomanPSMT"/>
          <w:strike/>
          <w:sz w:val="20"/>
          <w:lang w:val="en-US" w:eastAsia="zh-CN"/>
        </w:rPr>
        <w:t>B3</w:t>
      </w:r>
      <w:r>
        <w:rPr>
          <w:rFonts w:ascii="TimesNewRomanPSMT" w:hAnsi="TimesNewRomanPSMT" w:cs="TimesNewRomanPSMT"/>
          <w:sz w:val="20"/>
          <w:lang w:val="en-US" w:eastAsia="zh-CN"/>
        </w:rPr>
        <w:t xml:space="preserve"> </w:t>
      </w:r>
      <w:r>
        <w:rPr>
          <w:rFonts w:ascii="TimesNewRomanPSMT" w:hAnsi="TimesNewRomanPSMT" w:cs="TimesNewRomanPSMT" w:hint="eastAsia"/>
          <w:sz w:val="20"/>
          <w:lang w:val="en-US" w:eastAsia="zh-CN"/>
        </w:rPr>
        <w:t xml:space="preserve">LDPC </w:t>
      </w:r>
      <w:r w:rsidRPr="000B66ED">
        <w:rPr>
          <w:rFonts w:ascii="TimesNewRomanPSMT" w:hAnsi="TimesNewRomanPSMT" w:cs="TimesNewRomanPSMT" w:hint="eastAsia"/>
          <w:color w:val="FF0000"/>
          <w:sz w:val="20"/>
          <w:lang w:val="en-US" w:eastAsia="zh-CN"/>
        </w:rPr>
        <w:t>Extra OFDM Symbol field</w:t>
      </w:r>
      <w:r>
        <w:rPr>
          <w:rFonts w:ascii="TimesNewRomanPSMT" w:hAnsi="TimesNewRomanPSMT" w:cs="TimesNewRomanPSMT"/>
          <w:sz w:val="20"/>
          <w:lang w:val="en-US" w:eastAsia="zh-CN"/>
        </w:rPr>
        <w:t xml:space="preserve"> of VHT-SIG-A2 shall be set to 0.</w:t>
      </w:r>
    </w:p>
    <w:p w:rsidR="00EE7D0F" w:rsidRDefault="00EE7D0F" w:rsidP="00EE7D0F">
      <w:pPr>
        <w:rPr>
          <w:rFonts w:hint="eastAsia"/>
          <w:lang w:eastAsia="zh-CN"/>
        </w:rPr>
      </w:pPr>
    </w:p>
    <w:p w:rsidR="00EE7D0F" w:rsidRDefault="00EE7D0F" w:rsidP="00EE7D0F">
      <w:pPr>
        <w:rPr>
          <w:rFonts w:hint="eastAsia"/>
          <w:lang w:eastAsia="zh-CN"/>
        </w:rPr>
      </w:pPr>
      <w:r w:rsidRPr="00396C81">
        <w:rPr>
          <w:rFonts w:hint="eastAsia"/>
          <w:i/>
          <w:lang w:eastAsia="zh-CN"/>
        </w:rPr>
        <w:t xml:space="preserve">paragraph in page </w:t>
      </w:r>
      <w:r>
        <w:rPr>
          <w:rFonts w:hint="eastAsia"/>
          <w:i/>
          <w:lang w:eastAsia="zh-CN"/>
        </w:rPr>
        <w:t>214</w:t>
      </w:r>
      <w:r w:rsidRPr="00396C81">
        <w:rPr>
          <w:rFonts w:hint="eastAsia"/>
          <w:i/>
          <w:lang w:eastAsia="zh-CN"/>
        </w:rPr>
        <w:t xml:space="preserve">, line </w:t>
      </w:r>
      <w:r>
        <w:rPr>
          <w:rFonts w:hint="eastAsia"/>
          <w:i/>
          <w:lang w:eastAsia="zh-CN"/>
        </w:rPr>
        <w:t>1</w:t>
      </w:r>
      <w:r w:rsidRPr="00396C81">
        <w:rPr>
          <w:rFonts w:hint="eastAsia"/>
          <w:i/>
          <w:lang w:eastAsia="zh-CN"/>
        </w:rPr>
        <w:t xml:space="preserve"> makes the following changes</w:t>
      </w:r>
      <w:r>
        <w:rPr>
          <w:rFonts w:hint="eastAsia"/>
          <w:lang w:eastAsia="zh-CN"/>
        </w:rPr>
        <w:t>:</w:t>
      </w:r>
    </w:p>
    <w:p w:rsidR="00EE7D0F" w:rsidRDefault="00EE7D0F" w:rsidP="00EE7D0F">
      <w:pPr>
        <w:widowControl w:val="0"/>
        <w:autoSpaceDE w:val="0"/>
        <w:autoSpaceDN w:val="0"/>
        <w:adjustRightInd w:val="0"/>
        <w:jc w:val="both"/>
        <w:rPr>
          <w:rFonts w:ascii="TimesNewRomanPSMT" w:hAnsi="TimesNewRomanPSMT" w:cs="TimesNewRomanPSMT" w:hint="eastAsia"/>
          <w:color w:val="000000"/>
          <w:sz w:val="20"/>
          <w:lang w:val="en-US" w:eastAsia="zh-CN"/>
        </w:rPr>
      </w:pP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GI,Data</w:t>
      </w:r>
      <w:r>
        <w:rPr>
          <w:rFonts w:ascii="TimesNewRomanPSMT" w:hAnsi="TimesNewRomanPSMT" w:cs="TimesNewRomanPSMT"/>
          <w:color w:val="000000"/>
          <w:sz w:val="20"/>
          <w:lang w:val="en-US" w:eastAsia="zh-CN"/>
        </w:rPr>
        <w:t xml:space="preserve">is the guard interval duration.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GI,Data</w:t>
      </w:r>
      <w:r>
        <w:rPr>
          <w:rFonts w:ascii="TimesNewRomanPSMT" w:hAnsi="TimesNewRomanPSMT" w:cs="TimesNewRomanPSMT" w:hint="eastAsia"/>
          <w:color w:val="000000"/>
          <w:sz w:val="20"/>
          <w:lang w:val="en-US" w:eastAsia="zh-CN"/>
        </w:rPr>
        <w:t xml:space="preserve"> =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when not using the short guard interval (</w:t>
      </w:r>
      <w:r w:rsidRPr="00982B3D">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VHT-SIG-A2</w:t>
      </w:r>
      <w:r>
        <w:rPr>
          <w:rFonts w:ascii="TimesNewRomanPSMT" w:hAnsi="TimesNewRomanPSMT" w:cs="TimesNewRomanPSMT"/>
          <w:color w:val="218B21"/>
          <w:sz w:val="20"/>
          <w:lang w:val="en-US" w:eastAsia="zh-CN"/>
        </w:rPr>
        <w:t xml:space="preserve"> </w:t>
      </w:r>
      <w:r w:rsidRPr="00982B3D">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982B3D">
        <w:rPr>
          <w:rFonts w:ascii="TimesNewRomanPSMT" w:hAnsi="TimesNewRomanPSMT" w:cs="TimesNewRomanPSMT" w:hint="eastAsia"/>
          <w:color w:val="FF0000"/>
          <w:sz w:val="20"/>
          <w:lang w:val="en-US" w:eastAsia="zh-CN"/>
        </w:rPr>
        <w:t>equals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0) and</w:t>
      </w:r>
      <w:r w:rsidRPr="00982B3D">
        <w:rPr>
          <w:rFonts w:ascii="TimesNewRomanPSMT" w:hAnsi="TimesNewRomanPSMT" w:cs="TimesNewRomanPSMT" w:hint="eastAsia"/>
          <w:i/>
          <w:color w:val="000000"/>
          <w:sz w:val="20"/>
          <w:lang w:val="en-US" w:eastAsia="zh-CN"/>
        </w:rPr>
        <w:t xml:space="preserve"> T</w:t>
      </w:r>
      <w:r>
        <w:rPr>
          <w:rFonts w:ascii="TimesNewRomanPSMT" w:hAnsi="TimesNewRomanPSMT" w:cs="TimesNewRomanPSMT" w:hint="eastAsia"/>
          <w:color w:val="000000"/>
          <w:sz w:val="20"/>
          <w:vertAlign w:val="subscript"/>
          <w:lang w:val="en-US" w:eastAsia="zh-CN"/>
        </w:rPr>
        <w:t>GI,Data</w:t>
      </w:r>
      <w:r>
        <w:rPr>
          <w:rFonts w:ascii="TimesNewRomanPSMT" w:hAnsi="TimesNewRomanPSMT" w:cs="TimesNewRomanPSMT" w:hint="eastAsia"/>
          <w:color w:val="000000"/>
          <w:sz w:val="20"/>
          <w:lang w:val="en-US" w:eastAsia="zh-CN"/>
        </w:rPr>
        <w:t xml:space="preserve"> =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when using the short guard interval (</w:t>
      </w:r>
      <w:r w:rsidRPr="00982B3D">
        <w:rPr>
          <w:rFonts w:ascii="TimesNewRomanPSMT" w:hAnsi="TimesNewRomanPSMT" w:cs="TimesNewRomanPSMT"/>
          <w:strike/>
          <w:color w:val="000000"/>
          <w:sz w:val="20"/>
          <w:lang w:val="en-US" w:eastAsia="zh-CN"/>
        </w:rPr>
        <w:t>B0</w:t>
      </w:r>
      <w:r>
        <w:rPr>
          <w:rFonts w:ascii="TimesNewRomanPSMT" w:hAnsi="TimesNewRomanPSMT" w:cs="TimesNewRomanPSMT" w:hint="eastAsia"/>
          <w:color w:val="000000"/>
          <w:sz w:val="20"/>
          <w:lang w:val="en-US" w:eastAsia="zh-CN"/>
        </w:rPr>
        <w:t xml:space="preserve"> </w:t>
      </w:r>
      <w:r w:rsidRPr="00B531E3">
        <w:rPr>
          <w:rFonts w:ascii="TimesNewRomanPSMT" w:hAnsi="TimesNewRomanPSMT" w:cs="TimesNewRomanPSMT" w:hint="eastAsia"/>
          <w:color w:val="FF0000"/>
          <w:sz w:val="20"/>
          <w:lang w:val="en-US" w:eastAsia="zh-CN"/>
        </w:rPr>
        <w:t>Short GI field</w:t>
      </w:r>
      <w:r>
        <w:rPr>
          <w:rFonts w:ascii="TimesNewRomanPSMT" w:hAnsi="TimesNewRomanPSMT" w:cs="TimesNewRomanPSMT"/>
          <w:color w:val="000000"/>
          <w:sz w:val="20"/>
          <w:lang w:val="en-US" w:eastAsia="zh-CN"/>
        </w:rPr>
        <w:t xml:space="preserve"> of</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VHT-SIG-A2</w:t>
      </w:r>
      <w:r>
        <w:rPr>
          <w:rFonts w:ascii="TimesNewRomanPSMT" w:hAnsi="TimesNewRomanPSMT" w:cs="TimesNewRomanPSMT"/>
          <w:color w:val="218B21"/>
          <w:sz w:val="20"/>
          <w:lang w:val="en-US" w:eastAsia="zh-CN"/>
        </w:rPr>
        <w:t xml:space="preserve"> </w:t>
      </w:r>
      <w:r w:rsidRPr="00982B3D">
        <w:rPr>
          <w:rFonts w:ascii="TimesNewRomanPSMT" w:hAnsi="TimesNewRomanPSMT" w:cs="TimesNewRomanPSMT"/>
          <w:strike/>
          <w:color w:val="000000"/>
          <w:sz w:val="20"/>
          <w:lang w:val="en-US" w:eastAsia="zh-CN"/>
        </w:rPr>
        <w:t>is</w:t>
      </w:r>
      <w:r>
        <w:rPr>
          <w:rFonts w:ascii="TimesNewRomanPSMT" w:hAnsi="TimesNewRomanPSMT" w:cs="TimesNewRomanPSMT"/>
          <w:color w:val="000000"/>
          <w:sz w:val="20"/>
          <w:lang w:val="en-US" w:eastAsia="zh-CN"/>
        </w:rPr>
        <w:t xml:space="preserve"> </w:t>
      </w:r>
      <w:r w:rsidRPr="00982B3D">
        <w:rPr>
          <w:rFonts w:ascii="TimesNewRomanPSMT" w:hAnsi="TimesNewRomanPSMT" w:cs="TimesNewRomanPSMT" w:hint="eastAsia"/>
          <w:color w:val="FF0000"/>
          <w:sz w:val="20"/>
          <w:lang w:val="en-US" w:eastAsia="zh-CN"/>
        </w:rPr>
        <w:t>equals to</w:t>
      </w:r>
      <w:r>
        <w:rPr>
          <w:rFonts w:ascii="TimesNewRomanPSMT" w:hAnsi="TimesNewRomanPSMT" w:cs="TimesNewRomanPSMT"/>
          <w:color w:val="000000"/>
          <w:sz w:val="20"/>
          <w:lang w:val="en-US" w:eastAsia="zh-CN"/>
        </w:rPr>
        <w:t xml:space="preserve"> 1).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w:t>
      </w:r>
      <w:r>
        <w:rPr>
          <w:rFonts w:ascii="TimesNewRomanPSMT" w:hAnsi="TimesNewRomanPSMT" w:cs="TimesNewRomanPSMT"/>
          <w:color w:val="000000"/>
          <w:sz w:val="20"/>
          <w:lang w:val="en-US" w:eastAsia="zh-CN"/>
        </w:rPr>
        <w:t xml:space="preserve"> and</w:t>
      </w:r>
      <w:r>
        <w:rPr>
          <w:rFonts w:ascii="TimesNewRomanPSMT" w:hAnsi="TimesNewRomanPSMT" w:cs="TimesNewRomanPSMT" w:hint="eastAsia"/>
          <w:color w:val="000000"/>
          <w:sz w:val="20"/>
          <w:lang w:val="en-US" w:eastAsia="zh-CN"/>
        </w:rPr>
        <w:t xml:space="preserve"> </w:t>
      </w:r>
      <w:r w:rsidRPr="00982B3D">
        <w:rPr>
          <w:rFonts w:ascii="TimesNewRomanPSMT" w:hAnsi="TimesNewRomanPSMT" w:cs="TimesNewRomanPSMT" w:hint="eastAsia"/>
          <w:i/>
          <w:color w:val="000000"/>
          <w:sz w:val="20"/>
          <w:lang w:val="en-US" w:eastAsia="zh-CN"/>
        </w:rPr>
        <w:t>T</w:t>
      </w:r>
      <w:r>
        <w:rPr>
          <w:rFonts w:ascii="TimesNewRomanPSMT" w:hAnsi="TimesNewRomanPSMT" w:cs="TimesNewRomanPSMT" w:hint="eastAsia"/>
          <w:color w:val="000000"/>
          <w:sz w:val="20"/>
          <w:vertAlign w:val="subscript"/>
          <w:lang w:val="en-US" w:eastAsia="zh-CN"/>
        </w:rPr>
        <w:t>GIS</w:t>
      </w:r>
      <w:r>
        <w:rPr>
          <w:rFonts w:ascii="TimesNewRomanPSMT" w:hAnsi="TimesNewRomanPSMT" w:cs="TimesNewRomanPSMT"/>
          <w:color w:val="000000"/>
          <w:sz w:val="20"/>
          <w:lang w:val="en-US" w:eastAsia="zh-CN"/>
        </w:rPr>
        <w:t xml:space="preserve"> are given in Table 22-5 (Timing-related constants).</w:t>
      </w:r>
    </w:p>
    <w:p w:rsidR="00EE7D0F" w:rsidRPr="00D162BD" w:rsidRDefault="00EE7D0F" w:rsidP="00EE7D0F">
      <w:pPr>
        <w:rPr>
          <w:rFonts w:hint="eastAsia"/>
          <w:lang w:eastAsia="zh-CN"/>
        </w:rPr>
      </w:pPr>
    </w:p>
    <w:p w:rsidR="00EE7D0F" w:rsidRDefault="00EE7D0F" w:rsidP="00EE7D0F">
      <w:pPr>
        <w:rPr>
          <w:rFonts w:hint="eastAsia"/>
          <w:lang w:eastAsia="zh-CN"/>
        </w:rPr>
      </w:pPr>
      <w:r w:rsidRPr="00396C81">
        <w:rPr>
          <w:rFonts w:hint="eastAsia"/>
          <w:i/>
          <w:lang w:eastAsia="zh-CN"/>
        </w:rPr>
        <w:t>paragraph</w:t>
      </w:r>
      <w:r>
        <w:rPr>
          <w:rFonts w:hint="eastAsia"/>
          <w:i/>
          <w:lang w:eastAsia="zh-CN"/>
        </w:rPr>
        <w:t>s</w:t>
      </w:r>
      <w:r w:rsidRPr="00396C81">
        <w:rPr>
          <w:rFonts w:hint="eastAsia"/>
          <w:i/>
          <w:lang w:eastAsia="zh-CN"/>
        </w:rPr>
        <w:t xml:space="preserve"> in page 217, line 35 makes the following changes</w:t>
      </w:r>
      <w:r>
        <w:rPr>
          <w:rFonts w:hint="eastAsia"/>
          <w:lang w:eastAsia="zh-CN"/>
        </w:rPr>
        <w:t>:</w:t>
      </w:r>
    </w:p>
    <w:p w:rsidR="00EC23A6" w:rsidRPr="00A02E3F" w:rsidRDefault="00EE7D0F" w:rsidP="00EC23A6">
      <w:pPr>
        <w:rPr>
          <w:rFonts w:ascii="TimesNewRomanPSMT" w:hAnsi="TimesNewRomanPSMT"/>
          <w:color w:val="FF0000"/>
          <w:sz w:val="20"/>
        </w:rPr>
      </w:pPr>
      <w:r>
        <w:rPr>
          <w:rFonts w:ascii="TimesNewRomanPSMT" w:hAnsi="TimesNewRomanPSMT" w:cs="TimesNewRomanPSMT"/>
          <w:color w:val="000000"/>
          <w:sz w:val="20"/>
          <w:lang w:val="en-US" w:eastAsia="zh-CN"/>
        </w:rPr>
        <w:t>A value in the Group ID field in VHT-SIG-A (see 22.3.8.2.3 (VHT-SIG-A definition)) in the range 1</w:t>
      </w:r>
      <w:r>
        <w:rPr>
          <w:rFonts w:ascii="TimesNewRomanPSMT" w:hAnsi="TimesNewRomanPSMT" w:cs="TimesNewRomanPSMT" w:hint="eastAsia"/>
          <w:color w:val="218B21"/>
          <w:sz w:val="20"/>
          <w:lang w:val="en-US" w:eastAsia="zh-CN"/>
        </w:rPr>
        <w:t xml:space="preserve"> </w:t>
      </w:r>
      <w:r>
        <w:rPr>
          <w:rFonts w:ascii="TimesNewRomanPSMT" w:hAnsi="TimesNewRomanPSMT" w:cs="TimesNewRomanPSMT"/>
          <w:color w:val="000000"/>
          <w:sz w:val="20"/>
          <w:lang w:val="en-US" w:eastAsia="zh-CN"/>
        </w:rPr>
        <w:t>to 62 indicates an</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MU-MIMO packet. Prior to transmitting a MU-MIMO packet, group definitions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have been established by the AP for MU-MIMO capable STAs using the Group ID Management frame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as defined in 8.5.18.3 (Group ID Management frame format). </w:t>
      </w:r>
      <w:r w:rsidR="00EC23A6" w:rsidRPr="00A02E3F">
        <w:rPr>
          <w:rFonts w:hint="eastAsia"/>
          <w:color w:val="FF0000"/>
          <w:sz w:val="20"/>
        </w:rPr>
        <w:t xml:space="preserve">When a STA receives a </w:t>
      </w:r>
      <w:r w:rsidR="00EC23A6" w:rsidRPr="00A02E3F">
        <w:rPr>
          <w:rFonts w:ascii="TimesNewRomanPSMT" w:hAnsi="TimesNewRomanPSMT"/>
          <w:color w:val="FF0000"/>
          <w:sz w:val="20"/>
        </w:rPr>
        <w:t>Group ID Management frame, the STA’s MLME configures the following lookup tables in the PHY via the GROUP_ID parameter in PHYCONFIG_VECTOR:</w:t>
      </w:r>
    </w:p>
    <w:p w:rsidR="00EC23A6" w:rsidRPr="00A02E3F" w:rsidRDefault="00EC23A6" w:rsidP="00EC23A6">
      <w:pPr>
        <w:pStyle w:val="ac"/>
        <w:numPr>
          <w:ilvl w:val="0"/>
          <w:numId w:val="5"/>
        </w:numPr>
        <w:rPr>
          <w:rFonts w:ascii="TimesNewRomanPSMT" w:hAnsi="TimesNewRomanPSMT"/>
          <w:color w:val="FF0000"/>
          <w:sz w:val="20"/>
          <w:szCs w:val="20"/>
        </w:rPr>
      </w:pPr>
      <w:r w:rsidRPr="00A02E3F">
        <w:rPr>
          <w:rFonts w:ascii="TimesNewRomanPSMT" w:hAnsi="TimesNewRomanPSMT"/>
          <w:color w:val="FF0000"/>
          <w:sz w:val="20"/>
          <w:szCs w:val="20"/>
        </w:rPr>
        <w:t>Group ID to Membership Status, denoted by MembershipStatusInGroupID[g] for 1 &lt;= g &lt;= 62</w:t>
      </w:r>
    </w:p>
    <w:p w:rsidR="00EC23A6" w:rsidRPr="00A02E3F" w:rsidRDefault="00EC23A6" w:rsidP="00EC23A6">
      <w:pPr>
        <w:pStyle w:val="ac"/>
        <w:numPr>
          <w:ilvl w:val="0"/>
          <w:numId w:val="5"/>
        </w:numPr>
        <w:rPr>
          <w:rFonts w:ascii="TimesNewRomanPSMT" w:hAnsi="TimesNewRomanPSMT" w:hint="eastAsia"/>
          <w:color w:val="FF0000"/>
          <w:sz w:val="20"/>
          <w:szCs w:val="20"/>
        </w:rPr>
      </w:pPr>
      <w:r w:rsidRPr="00A02E3F">
        <w:rPr>
          <w:rFonts w:ascii="TimesNewRomanPSMT" w:hAnsi="TimesNewRomanPSMT"/>
          <w:color w:val="FF0000"/>
          <w:sz w:val="20"/>
          <w:szCs w:val="20"/>
        </w:rPr>
        <w:t>Group ID to UserPosition, denoted by UserPositionInGroupID[g] for 1 &lt;= g &lt;= 62</w:t>
      </w:r>
    </w:p>
    <w:p w:rsidR="00EE7D0F" w:rsidRDefault="00EC23A6" w:rsidP="00EC23A6">
      <w:pPr>
        <w:pStyle w:val="ListParagraph"/>
        <w:ind w:left="0"/>
        <w:jc w:val="both"/>
        <w:rPr>
          <w:rFonts w:ascii="TimesNewRomanPSMT" w:hAnsi="TimesNewRomanPSMT" w:cs="TimesNewRomanPSMT" w:hint="eastAsia"/>
          <w:color w:val="000000"/>
          <w:sz w:val="20"/>
          <w:lang w:val="en-US" w:eastAsia="zh-CN"/>
        </w:rPr>
      </w:pPr>
      <w:r w:rsidRPr="00A02E3F">
        <w:rPr>
          <w:rFonts w:hint="eastAsia"/>
          <w:color w:val="FF0000"/>
          <w:sz w:val="20"/>
        </w:rPr>
        <w:t xml:space="preserve">When a STA that has these lookup tables configured receives a MU PPDU with the Group ID </w:t>
      </w:r>
      <w:r w:rsidR="007673D8" w:rsidRPr="00A02E3F">
        <w:rPr>
          <w:rFonts w:hint="eastAsia"/>
          <w:color w:val="FF0000"/>
          <w:sz w:val="20"/>
          <w:lang w:eastAsia="zh-CN"/>
        </w:rPr>
        <w:t>field</w:t>
      </w:r>
      <w:r w:rsidRPr="00A02E3F">
        <w:rPr>
          <w:rFonts w:hint="eastAsia"/>
          <w:color w:val="FF0000"/>
          <w:sz w:val="20"/>
        </w:rPr>
        <w:t xml:space="preserve"> in VHT-SIG-A1</w:t>
      </w:r>
      <w:r w:rsidR="007673D8" w:rsidRPr="00A02E3F">
        <w:rPr>
          <w:rFonts w:hint="eastAsia"/>
          <w:color w:val="FF0000"/>
          <w:sz w:val="20"/>
          <w:lang w:eastAsia="zh-CN"/>
        </w:rPr>
        <w:t xml:space="preserve"> </w:t>
      </w:r>
      <w:r w:rsidRPr="00A02E3F">
        <w:rPr>
          <w:rFonts w:ascii="TimesNewRomanPSMT" w:hAnsi="TimesNewRomanPSMT"/>
          <w:color w:val="FF0000"/>
          <w:sz w:val="20"/>
        </w:rPr>
        <w:t>for which MembershipStatusInGroupID[</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 is equal to 1</w:t>
      </w:r>
      <w:r w:rsidR="007673D8" w:rsidRPr="00A02E3F">
        <w:rPr>
          <w:rFonts w:ascii="TimesNewRomanPSMT" w:hAnsi="TimesNewRomanPSMT" w:hint="eastAsia"/>
          <w:color w:val="FF0000"/>
          <w:sz w:val="20"/>
          <w:lang w:eastAsia="zh-CN"/>
        </w:rPr>
        <w:t>, where k is the Group ID</w:t>
      </w:r>
      <w:r w:rsidR="000D695B" w:rsidRPr="00A02E3F">
        <w:rPr>
          <w:rFonts w:ascii="TimesNewRomanPSMT" w:hAnsi="TimesNewRomanPSMT" w:hint="eastAsia"/>
          <w:color w:val="FF0000"/>
          <w:sz w:val="20"/>
          <w:lang w:eastAsia="zh-CN"/>
        </w:rPr>
        <w:t xml:space="preserve"> in VHT-SIG-A1</w:t>
      </w:r>
      <w:r w:rsidRPr="00A02E3F">
        <w:rPr>
          <w:rFonts w:ascii="TimesNewRomanPSMT" w:hAnsi="TimesNewRomanPSMT"/>
          <w:color w:val="FF0000"/>
          <w:sz w:val="20"/>
        </w:rPr>
        <w:t>, then the number of space time streams for that STA is indicated in the MU[UserPositionInGroupID[</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 NSTS field in VHT-SIG-A1. The space time streams for the STA follow the space time streams indicated by the MU[0] NSTS, MU[1] NSTS, …, MU[UserPositionInGroupID[</w:t>
      </w:r>
      <w:r w:rsidR="007673D8" w:rsidRPr="00A02E3F">
        <w:rPr>
          <w:rFonts w:ascii="TimesNewRomanPSMT" w:hAnsi="TimesNewRomanPSMT" w:hint="eastAsia"/>
          <w:color w:val="FF0000"/>
          <w:sz w:val="20"/>
          <w:lang w:eastAsia="zh-CN"/>
        </w:rPr>
        <w:t>k</w:t>
      </w:r>
      <w:r w:rsidRPr="00A02E3F">
        <w:rPr>
          <w:rFonts w:ascii="TimesNewRomanPSMT" w:hAnsi="TimesNewRomanPSMT"/>
          <w:color w:val="FF0000"/>
          <w:sz w:val="20"/>
        </w:rPr>
        <w:t>]-1] NSTS fields in VHT-SIG-A1</w:t>
      </w:r>
      <w:r w:rsidR="00EE7D0F" w:rsidRPr="00A02E3F">
        <w:rPr>
          <w:rFonts w:ascii="TimesNewRomanPSMT" w:hAnsi="TimesNewRomanPSMT" w:cs="TimesNewRomanPSMT"/>
          <w:color w:val="FF0000"/>
          <w:sz w:val="20"/>
          <w:lang w:val="en-US" w:eastAsia="zh-CN"/>
        </w:rPr>
        <w:t>.</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When an MU-MIMO data packet is received, each STA identifies whether it is a</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member of the group for this packet by detecting the Group ID field in VHT-SIG-A. If a STA finds that it is</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a member of the group for the MU-MIMO data packet, the STA reads the number of space-time streams from</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its corresponding 3 bits in the N</w:t>
      </w:r>
      <w:r w:rsidR="00EE7D0F">
        <w:rPr>
          <w:rFonts w:ascii="TimesNewRomanPSMT" w:hAnsi="TimesNewRomanPSMT" w:cs="TimesNewRomanPSMT"/>
          <w:color w:val="000000"/>
          <w:sz w:val="16"/>
          <w:szCs w:val="16"/>
          <w:lang w:val="en-US" w:eastAsia="zh-CN"/>
        </w:rPr>
        <w:t xml:space="preserve">STS </w:t>
      </w:r>
      <w:r w:rsidR="00EE7D0F">
        <w:rPr>
          <w:rFonts w:ascii="TimesNewRomanPSMT" w:hAnsi="TimesNewRomanPSMT" w:cs="TimesNewRomanPSMT"/>
          <w:color w:val="000000"/>
          <w:sz w:val="20"/>
          <w:lang w:val="en-US" w:eastAsia="zh-CN"/>
        </w:rPr>
        <w:t>field in VHT-SIG-A as determined by the group definition of</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the corresponding Group ID. At this point, a STA is also able to identify which space-time</w:t>
      </w:r>
      <w:r w:rsidR="00EE7D0F">
        <w:rPr>
          <w:rFonts w:ascii="TimesNewRomanPSMT" w:hAnsi="TimesNewRomanPSMT" w:cs="TimesNewRomanPSMT" w:hint="eastAsia"/>
          <w:color w:val="218B21"/>
          <w:sz w:val="20"/>
          <w:lang w:val="en-US" w:eastAsia="zh-CN"/>
        </w:rPr>
        <w:t xml:space="preserve"> </w:t>
      </w:r>
      <w:r w:rsidR="00EE7D0F">
        <w:rPr>
          <w:rFonts w:ascii="TimesNewRomanPSMT" w:hAnsi="TimesNewRomanPSMT" w:cs="TimesNewRomanPSMT"/>
          <w:color w:val="000000"/>
          <w:sz w:val="20"/>
          <w:lang w:val="en-US" w:eastAsia="zh-CN"/>
        </w:rPr>
        <w:t>streams correspond to its own signal and which streams correspond to interference. For an MU-MIMO transmission,</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VHT-LTF symbols</w:t>
      </w:r>
      <w:r w:rsidR="00EE7D0F">
        <w:rPr>
          <w:rFonts w:ascii="TimesNewRomanPSMT" w:hAnsi="TimesNewRomanPSMT" w:cs="TimesNewRomanPSMT"/>
          <w:color w:val="218B21"/>
          <w:sz w:val="20"/>
          <w:lang w:val="en-US" w:eastAsia="zh-CN"/>
        </w:rPr>
        <w:t xml:space="preserve"> </w:t>
      </w:r>
      <w:r w:rsidR="00EE7D0F">
        <w:rPr>
          <w:rFonts w:ascii="TimesNewRomanPSMT" w:hAnsi="TimesNewRomanPSMT" w:cs="TimesNewRomanPSMT"/>
          <w:color w:val="000000"/>
          <w:sz w:val="20"/>
          <w:lang w:val="en-US" w:eastAsia="zh-CN"/>
        </w:rPr>
        <w:t>are used to measure not only the channel for a beamformee’s</w:t>
      </w:r>
      <w:r w:rsidR="00EE7D0F">
        <w:rPr>
          <w:rFonts w:ascii="TimesNewRomanPSMT" w:hAnsi="TimesNewRomanPSMT" w:cs="TimesNewRomanPSMT" w:hint="eastAsia"/>
          <w:color w:val="218B21"/>
          <w:sz w:val="20"/>
          <w:lang w:val="en-US" w:eastAsia="zh-CN"/>
        </w:rPr>
        <w:t xml:space="preserve"> </w:t>
      </w:r>
      <w:r w:rsidR="00EE7D0F">
        <w:rPr>
          <w:rFonts w:ascii="TimesNewRomanPSMT" w:hAnsi="TimesNewRomanPSMT" w:cs="TimesNewRomanPSMT"/>
          <w:color w:val="000000"/>
          <w:sz w:val="20"/>
          <w:lang w:val="en-US" w:eastAsia="zh-CN"/>
        </w:rPr>
        <w:t>designated signals but also to measure the channel for the interfering signals at the beamformee.</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While receiving an MU-MIMO transmission, it is recommended that the receiver use its channel knowledge</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to all spatial streams (including those that are interference) to do receive processing, in order to reduce potential</w:t>
      </w:r>
      <w:r w:rsidR="00EE7D0F">
        <w:rPr>
          <w:rFonts w:ascii="TimesNewRomanPSMT" w:hAnsi="TimesNewRomanPSMT" w:cs="TimesNewRomanPSMT" w:hint="eastAsia"/>
          <w:color w:val="000000"/>
          <w:sz w:val="20"/>
          <w:lang w:val="en-US" w:eastAsia="zh-CN"/>
        </w:rPr>
        <w:t xml:space="preserve"> </w:t>
      </w:r>
      <w:r w:rsidR="00EE7D0F">
        <w:rPr>
          <w:rFonts w:ascii="TimesNewRomanPSMT" w:hAnsi="TimesNewRomanPSMT" w:cs="TimesNewRomanPSMT"/>
          <w:color w:val="000000"/>
          <w:sz w:val="20"/>
          <w:lang w:val="en-US" w:eastAsia="zh-CN"/>
        </w:rPr>
        <w:t>interference from other users' space-time streams.</w:t>
      </w:r>
    </w:p>
    <w:p w:rsidR="00EE7D0F" w:rsidRDefault="00EE7D0F" w:rsidP="00EE7D0F">
      <w:pPr>
        <w:widowControl w:val="0"/>
        <w:autoSpaceDE w:val="0"/>
        <w:autoSpaceDN w:val="0"/>
        <w:adjustRightInd w:val="0"/>
        <w:jc w:val="both"/>
        <w:rPr>
          <w:rFonts w:hint="eastAsia"/>
          <w:lang w:val="en-US" w:eastAsia="zh-CN"/>
        </w:rPr>
      </w:pPr>
      <w:r>
        <w:rPr>
          <w:lang w:val="en-US" w:eastAsia="zh-CN"/>
        </w:rPr>
        <w:t>If a STA finds that it is not a member of the group, or the STA is a member of the group but the corresponding</w:t>
      </w:r>
      <w:r>
        <w:rPr>
          <w:rFonts w:hint="eastAsia"/>
          <w:lang w:val="en-US" w:eastAsia="zh-CN"/>
        </w:rPr>
        <w:t xml:space="preserve"> </w:t>
      </w:r>
      <w:r>
        <w:rPr>
          <w:rFonts w:hint="eastAsia"/>
          <w:color w:val="FF0000"/>
          <w:lang w:val="en-US" w:eastAsia="zh-CN"/>
        </w:rPr>
        <w:t xml:space="preserve">MU[u] </w:t>
      </w:r>
      <w:r>
        <w:rPr>
          <w:lang w:val="en-US" w:eastAsia="zh-CN"/>
        </w:rPr>
        <w:t>N</w:t>
      </w:r>
      <w:r>
        <w:rPr>
          <w:sz w:val="16"/>
          <w:szCs w:val="16"/>
          <w:lang w:val="en-US" w:eastAsia="zh-CN"/>
        </w:rPr>
        <w:t xml:space="preserve">STS </w:t>
      </w:r>
      <w:r w:rsidRPr="001321F5">
        <w:rPr>
          <w:rFonts w:hint="eastAsia"/>
          <w:color w:val="FF0000"/>
          <w:lang w:val="en-US" w:eastAsia="zh-CN"/>
        </w:rPr>
        <w:t xml:space="preserve">(u=0, 1, 2, </w:t>
      </w:r>
      <w:r>
        <w:rPr>
          <w:rFonts w:hint="eastAsia"/>
          <w:color w:val="FF0000"/>
          <w:lang w:val="en-US" w:eastAsia="zh-CN"/>
        </w:rPr>
        <w:t xml:space="preserve">or </w:t>
      </w:r>
      <w:r w:rsidRPr="001321F5">
        <w:rPr>
          <w:rFonts w:hint="eastAsia"/>
          <w:color w:val="FF0000"/>
          <w:lang w:val="en-US" w:eastAsia="zh-CN"/>
        </w:rPr>
        <w:t>3)</w:t>
      </w:r>
      <w:r>
        <w:rPr>
          <w:rFonts w:hint="eastAsia"/>
          <w:lang w:val="en-US" w:eastAsia="zh-CN"/>
        </w:rPr>
        <w:t xml:space="preserve"> </w:t>
      </w:r>
      <w:r>
        <w:rPr>
          <w:lang w:val="en-US" w:eastAsia="zh-CN"/>
        </w:rPr>
        <w:t>in</w:t>
      </w:r>
      <w:r>
        <w:rPr>
          <w:rFonts w:hint="eastAsia"/>
          <w:lang w:val="en-US" w:eastAsia="zh-CN"/>
        </w:rPr>
        <w:t xml:space="preserve"> </w:t>
      </w:r>
      <w:r>
        <w:rPr>
          <w:lang w:val="en-US" w:eastAsia="zh-CN"/>
        </w:rPr>
        <w:t>VHT-SIG-A indicates that there are zero space-time streams for the STA in the packet,</w:t>
      </w:r>
      <w:r>
        <w:rPr>
          <w:rFonts w:hint="eastAsia"/>
          <w:lang w:val="en-US" w:eastAsia="zh-CN"/>
        </w:rPr>
        <w:t xml:space="preserve"> </w:t>
      </w:r>
      <w:r>
        <w:rPr>
          <w:lang w:val="en-US" w:eastAsia="zh-CN"/>
        </w:rPr>
        <w:t>then the STA may elect to not process the remainder of the packet.</w:t>
      </w:r>
    </w:p>
    <w:p w:rsidR="00EE7D0F" w:rsidRDefault="00EE7D0F" w:rsidP="00EE7D0F">
      <w:pPr>
        <w:widowControl w:val="0"/>
        <w:autoSpaceDE w:val="0"/>
        <w:autoSpaceDN w:val="0"/>
        <w:adjustRightInd w:val="0"/>
        <w:rPr>
          <w:rFonts w:hint="eastAsia"/>
          <w:lang w:val="en-US" w:eastAsia="zh-CN"/>
        </w:rPr>
      </w:pPr>
    </w:p>
    <w:p w:rsidR="00EE7D0F" w:rsidRDefault="00EE7D0F" w:rsidP="00EE7D0F">
      <w:pPr>
        <w:rPr>
          <w:rFonts w:hint="eastAsia"/>
          <w:lang w:eastAsia="zh-CN"/>
        </w:rPr>
      </w:pPr>
      <w:r w:rsidRPr="00396C81">
        <w:rPr>
          <w:rFonts w:hint="eastAsia"/>
          <w:i/>
          <w:lang w:eastAsia="zh-CN"/>
        </w:rPr>
        <w:t>paragraph</w:t>
      </w:r>
      <w:r>
        <w:rPr>
          <w:rFonts w:hint="eastAsia"/>
          <w:i/>
          <w:lang w:eastAsia="zh-CN"/>
        </w:rPr>
        <w:t xml:space="preserve"> in page 218</w:t>
      </w:r>
      <w:r w:rsidRPr="00396C81">
        <w:rPr>
          <w:rFonts w:hint="eastAsia"/>
          <w:i/>
          <w:lang w:eastAsia="zh-CN"/>
        </w:rPr>
        <w:t xml:space="preserve">, line </w:t>
      </w:r>
      <w:r>
        <w:rPr>
          <w:rFonts w:hint="eastAsia"/>
          <w:i/>
          <w:lang w:eastAsia="zh-CN"/>
        </w:rPr>
        <w:t>18</w:t>
      </w:r>
      <w:r w:rsidRPr="00396C81">
        <w:rPr>
          <w:rFonts w:hint="eastAsia"/>
          <w:i/>
          <w:lang w:eastAsia="zh-CN"/>
        </w:rPr>
        <w:t xml:space="preserve"> makes the following changes</w:t>
      </w:r>
      <w:r>
        <w:rPr>
          <w:rFonts w:hint="eastAsia"/>
          <w:lang w:eastAsia="zh-CN"/>
        </w:rPr>
        <w:t>:</w:t>
      </w:r>
    </w:p>
    <w:p w:rsidR="00EE7D0F" w:rsidRPr="0086707C" w:rsidRDefault="00EE7D0F" w:rsidP="00EE7D0F">
      <w:pPr>
        <w:widowControl w:val="0"/>
        <w:autoSpaceDE w:val="0"/>
        <w:autoSpaceDN w:val="0"/>
        <w:adjustRightInd w:val="0"/>
        <w:rPr>
          <w:rFonts w:hint="eastAsia"/>
          <w:lang w:eastAsia="zh-CN"/>
        </w:rPr>
      </w:pPr>
      <w:r>
        <w:rPr>
          <w:rFonts w:ascii="TimesNewRomanPSMT" w:hAnsi="TimesNewRomanPSMT" w:cs="TimesNewRomanPSMT"/>
          <w:color w:val="000000"/>
          <w:sz w:val="18"/>
          <w:szCs w:val="18"/>
          <w:lang w:val="en-US" w:eastAsia="zh-CN"/>
        </w:rPr>
        <w:t>NOTE—The number of VHT-LTF symbols</w:t>
      </w:r>
      <w:r>
        <w:rPr>
          <w:rFonts w:ascii="TimesNewRomanPSMT" w:hAnsi="TimesNewRomanPSMT" w:cs="TimesNewRomanPSMT"/>
          <w:color w:val="218B21"/>
          <w:sz w:val="18"/>
          <w:szCs w:val="18"/>
          <w:lang w:val="en-US" w:eastAsia="zh-CN"/>
        </w:rPr>
        <w:t xml:space="preserve"> </w:t>
      </w:r>
      <w:r>
        <w:rPr>
          <w:rFonts w:ascii="TimesNewRomanPSMT" w:hAnsi="TimesNewRomanPSMT" w:cs="TimesNewRomanPSMT"/>
          <w:color w:val="000000"/>
          <w:sz w:val="18"/>
          <w:szCs w:val="18"/>
          <w:lang w:val="en-US" w:eastAsia="zh-CN"/>
        </w:rPr>
        <w:t>in the NDP is determined by the</w:t>
      </w:r>
      <w:r w:rsidRPr="0086707C">
        <w:rPr>
          <w:rFonts w:ascii="TimesNewRomanPSMT" w:hAnsi="TimesNewRomanPSMT" w:cs="TimesNewRomanPSMT"/>
          <w:color w:val="FF0000"/>
          <w:sz w:val="18"/>
          <w:szCs w:val="18"/>
          <w:lang w:val="en-US" w:eastAsia="zh-CN"/>
        </w:rPr>
        <w:t xml:space="preserve"> </w:t>
      </w:r>
      <w:r w:rsidRPr="0086707C">
        <w:rPr>
          <w:rFonts w:ascii="TimesNewRomanPSMT" w:hAnsi="TimesNewRomanPSMT" w:cs="TimesNewRomanPSMT" w:hint="eastAsia"/>
          <w:color w:val="FF0000"/>
          <w:sz w:val="18"/>
          <w:szCs w:val="18"/>
          <w:lang w:val="en-US" w:eastAsia="zh-CN"/>
        </w:rPr>
        <w:t>SU</w:t>
      </w:r>
      <w:r>
        <w:rPr>
          <w:rFonts w:ascii="TimesNewRomanPSMT" w:hAnsi="TimesNewRomanPSMT" w:cs="TimesNewRomanPSMT" w:hint="eastAsia"/>
          <w:color w:val="000000"/>
          <w:sz w:val="18"/>
          <w:szCs w:val="18"/>
          <w:lang w:val="en-US" w:eastAsia="zh-CN"/>
        </w:rPr>
        <w:t xml:space="preserve"> </w:t>
      </w:r>
      <w:r>
        <w:rPr>
          <w:rFonts w:ascii="TimesNewRomanPSMT" w:hAnsi="TimesNewRomanPSMT" w:cs="TimesNewRomanPSMT"/>
          <w:color w:val="000000"/>
          <w:sz w:val="18"/>
          <w:szCs w:val="18"/>
          <w:lang w:val="en-US" w:eastAsia="zh-CN"/>
        </w:rPr>
        <w:t>N</w:t>
      </w:r>
      <w:r>
        <w:rPr>
          <w:rFonts w:ascii="TimesNewRomanPSMT" w:hAnsi="TimesNewRomanPSMT" w:cs="TimesNewRomanPSMT"/>
          <w:color w:val="000000"/>
          <w:sz w:val="14"/>
          <w:szCs w:val="14"/>
          <w:lang w:val="en-US" w:eastAsia="zh-CN"/>
        </w:rPr>
        <w:t xml:space="preserve">STS </w:t>
      </w:r>
      <w:r>
        <w:rPr>
          <w:rFonts w:ascii="TimesNewRomanPSMT" w:hAnsi="TimesNewRomanPSMT" w:cs="TimesNewRomanPSMT"/>
          <w:color w:val="000000"/>
          <w:sz w:val="18"/>
          <w:szCs w:val="18"/>
          <w:lang w:val="en-US" w:eastAsia="zh-CN"/>
        </w:rPr>
        <w:t>field in VHT-SIG-A</w:t>
      </w:r>
      <w:r w:rsidRPr="004C4943">
        <w:rPr>
          <w:rFonts w:ascii="TimesNewRomanPSMT" w:hAnsi="TimesNewRomanPSMT" w:cs="TimesNewRomanPSMT" w:hint="eastAsia"/>
          <w:color w:val="FF0000"/>
          <w:sz w:val="18"/>
          <w:szCs w:val="18"/>
          <w:lang w:val="en-US" w:eastAsia="zh-CN"/>
        </w:rPr>
        <w:t>1</w:t>
      </w:r>
      <w:r>
        <w:rPr>
          <w:rFonts w:ascii="TimesNewRomanPSMT" w:hAnsi="TimesNewRomanPSMT" w:cs="TimesNewRomanPSMT"/>
          <w:color w:val="000000"/>
          <w:sz w:val="18"/>
          <w:szCs w:val="18"/>
          <w:lang w:val="en-US" w:eastAsia="zh-CN"/>
        </w:rPr>
        <w:t>.</w:t>
      </w:r>
    </w:p>
    <w:p w:rsidR="00EE7D0F" w:rsidRDefault="00EE7D0F" w:rsidP="00EE7D0F">
      <w:pPr>
        <w:widowControl w:val="0"/>
        <w:autoSpaceDE w:val="0"/>
        <w:autoSpaceDN w:val="0"/>
        <w:adjustRightInd w:val="0"/>
        <w:rPr>
          <w:rFonts w:hint="eastAsia"/>
          <w:lang w:val="en-US" w:eastAsia="zh-CN"/>
        </w:rPr>
      </w:pPr>
    </w:p>
    <w:p w:rsidR="00EE7D0F" w:rsidRPr="005C79B1" w:rsidRDefault="00EE7D0F" w:rsidP="00EE7D0F">
      <w:pPr>
        <w:rPr>
          <w:rFonts w:ascii="TimesNewRomanPSMT" w:hAnsi="TimesNewRomanPSMT" w:cs="TimesNewRomanPSMT" w:hint="eastAsia"/>
          <w:i/>
          <w:color w:val="000000"/>
          <w:sz w:val="20"/>
          <w:lang w:eastAsia="zh-CN"/>
        </w:rPr>
      </w:pPr>
      <w:r>
        <w:rPr>
          <w:i/>
          <w:lang w:eastAsia="zh-CN"/>
        </w:rPr>
        <w:t>Sentences</w:t>
      </w:r>
      <w:r w:rsidRPr="005C79B1">
        <w:rPr>
          <w:rFonts w:hint="eastAsia"/>
          <w:i/>
          <w:lang w:eastAsia="zh-CN"/>
        </w:rPr>
        <w:t xml:space="preserve"> in page 2</w:t>
      </w:r>
      <w:r>
        <w:rPr>
          <w:rFonts w:hint="eastAsia"/>
          <w:i/>
          <w:lang w:eastAsia="zh-CN"/>
        </w:rPr>
        <w:t>3</w:t>
      </w:r>
      <w:r w:rsidRPr="005C79B1">
        <w:rPr>
          <w:rFonts w:hint="eastAsia"/>
          <w:i/>
          <w:lang w:eastAsia="zh-CN"/>
        </w:rPr>
        <w:t>5, line</w:t>
      </w:r>
      <w:r>
        <w:rPr>
          <w:rFonts w:hint="eastAsia"/>
          <w:i/>
          <w:lang w:eastAsia="zh-CN"/>
        </w:rPr>
        <w:t xml:space="preserve"> 30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rFonts w:hint="eastAsia"/>
          <w:lang w:val="en-US" w:eastAsia="zh-CN"/>
        </w:rPr>
      </w:pPr>
      <w:r>
        <w:rPr>
          <w:lang w:val="en-US" w:eastAsia="zh-CN"/>
        </w:rPr>
        <w:t>Reserved VHT-SIG-A Indication</w:t>
      </w:r>
      <w:r>
        <w:rPr>
          <w:rFonts w:hint="eastAsia"/>
          <w:lang w:val="en-US" w:eastAsia="zh-CN"/>
        </w:rPr>
        <w:t xml:space="preserve"> </w:t>
      </w:r>
      <w:r>
        <w:rPr>
          <w:lang w:val="en-US" w:eastAsia="zh-CN"/>
        </w:rPr>
        <w:t>is defined as a VHT-SIG-A with Reserved bits equal to 0 or</w:t>
      </w:r>
      <w:r w:rsidRPr="00474AFA">
        <w:rPr>
          <w:strike/>
          <w:lang w:val="en-US" w:eastAsia="zh-CN"/>
        </w:rPr>
        <w:t xml:space="preserve"> N</w:t>
      </w:r>
      <w:r w:rsidRPr="00474AFA">
        <w:rPr>
          <w:strike/>
          <w:sz w:val="16"/>
          <w:szCs w:val="16"/>
          <w:lang w:val="en-US" w:eastAsia="zh-CN"/>
        </w:rPr>
        <w:t xml:space="preserve">STS </w:t>
      </w:r>
      <w:r w:rsidRPr="00474AFA">
        <w:rPr>
          <w:strike/>
          <w:lang w:val="en-US" w:eastAsia="zh-CN"/>
        </w:rPr>
        <w:t>per user for MU</w:t>
      </w:r>
      <w:r>
        <w:rPr>
          <w:lang w:val="en-US" w:eastAsia="zh-CN"/>
        </w:rPr>
        <w:t xml:space="preserve"> </w:t>
      </w:r>
      <w:r w:rsidRPr="00474AFA">
        <w:rPr>
          <w:rFonts w:hint="eastAsia"/>
          <w:color w:val="FF0000"/>
          <w:lang w:val="en-US" w:eastAsia="zh-CN"/>
        </w:rPr>
        <w:t>MU[u] NSTS fields (u=0, 1, 2, 3)</w:t>
      </w:r>
      <w:r>
        <w:rPr>
          <w:rFonts w:hint="eastAsia"/>
          <w:lang w:val="en-US" w:eastAsia="zh-CN"/>
        </w:rPr>
        <w:t xml:space="preserve"> </w:t>
      </w:r>
      <w:r>
        <w:rPr>
          <w:lang w:val="en-US" w:eastAsia="zh-CN"/>
        </w:rPr>
        <w:t>set to 5-7 or Short</w:t>
      </w:r>
      <w:r>
        <w:rPr>
          <w:rFonts w:hint="eastAsia"/>
          <w:lang w:val="en-US" w:eastAsia="zh-CN"/>
        </w:rPr>
        <w:t xml:space="preserve"> </w:t>
      </w:r>
      <w:r>
        <w:rPr>
          <w:lang w:val="en-US" w:eastAsia="zh-CN"/>
        </w:rPr>
        <w:t xml:space="preserve">GI </w:t>
      </w:r>
      <w:r w:rsidRPr="00474AFA">
        <w:rPr>
          <w:strike/>
          <w:lang w:val="en-US" w:eastAsia="zh-CN"/>
        </w:rPr>
        <w:t>with VHT-SIG-A2 B0</w:t>
      </w:r>
      <w:r>
        <w:rPr>
          <w:lang w:val="en-US" w:eastAsia="zh-CN"/>
        </w:rPr>
        <w:t xml:space="preserve"> </w:t>
      </w:r>
      <w:r w:rsidRPr="00474AFA">
        <w:rPr>
          <w:rFonts w:hint="eastAsia"/>
          <w:color w:val="FF0000"/>
          <w:lang w:val="en-US" w:eastAsia="zh-CN"/>
        </w:rPr>
        <w:t>field</w:t>
      </w:r>
      <w:r>
        <w:rPr>
          <w:rFonts w:hint="eastAsia"/>
          <w:lang w:val="en-US" w:eastAsia="zh-CN"/>
        </w:rPr>
        <w:t xml:space="preserve"> </w:t>
      </w:r>
      <w:r>
        <w:rPr>
          <w:lang w:val="en-US" w:eastAsia="zh-CN"/>
        </w:rPr>
        <w:t>set to 0 and</w:t>
      </w:r>
      <w:r w:rsidRPr="00474AFA">
        <w:rPr>
          <w:strike/>
          <w:lang w:val="en-US" w:eastAsia="zh-CN"/>
        </w:rPr>
        <w:t xml:space="preserve"> VHT-SIG-A2 B1</w:t>
      </w:r>
      <w:r>
        <w:rPr>
          <w:lang w:val="en-US" w:eastAsia="zh-CN"/>
        </w:rPr>
        <w:t xml:space="preserve"> </w:t>
      </w:r>
      <w:r w:rsidRPr="00474AFA">
        <w:rPr>
          <w:rFonts w:hint="eastAsia"/>
          <w:color w:val="FF0000"/>
          <w:lang w:val="en-US" w:eastAsia="zh-CN"/>
        </w:rPr>
        <w:t>Short GI Nsym Disambiguation fi</w:t>
      </w:r>
      <w:r w:rsidR="00FC6F93">
        <w:rPr>
          <w:rFonts w:hint="eastAsia"/>
          <w:color w:val="FF0000"/>
          <w:lang w:val="en-US" w:eastAsia="zh-CN"/>
        </w:rPr>
        <w:t>el</w:t>
      </w:r>
      <w:r w:rsidRPr="00474AFA">
        <w:rPr>
          <w:rFonts w:hint="eastAsia"/>
          <w:color w:val="FF0000"/>
          <w:lang w:val="en-US" w:eastAsia="zh-CN"/>
        </w:rPr>
        <w:t>d</w:t>
      </w:r>
      <w:r>
        <w:rPr>
          <w:rFonts w:hint="eastAsia"/>
          <w:lang w:val="en-US" w:eastAsia="zh-CN"/>
        </w:rPr>
        <w:t xml:space="preserve"> </w:t>
      </w:r>
      <w:r>
        <w:rPr>
          <w:lang w:val="en-US" w:eastAsia="zh-CN"/>
        </w:rPr>
        <w:t>set to 1, or a combination of MCS and N</w:t>
      </w:r>
      <w:r>
        <w:rPr>
          <w:sz w:val="16"/>
          <w:szCs w:val="16"/>
          <w:lang w:val="en-US" w:eastAsia="zh-CN"/>
        </w:rPr>
        <w:t>STS</w:t>
      </w:r>
      <w:r>
        <w:rPr>
          <w:rFonts w:hint="eastAsia"/>
          <w:sz w:val="16"/>
          <w:szCs w:val="16"/>
          <w:lang w:val="en-US" w:eastAsia="zh-CN"/>
        </w:rPr>
        <w:t xml:space="preserve"> </w:t>
      </w:r>
      <w:r>
        <w:rPr>
          <w:lang w:val="en-US" w:eastAsia="zh-CN"/>
        </w:rPr>
        <w:t>not included in 22.5 (Parameters for VHT MCSs) or any other VHT-SIG-A field bit combinations that do not</w:t>
      </w:r>
      <w:r>
        <w:rPr>
          <w:rFonts w:hint="eastAsia"/>
          <w:lang w:val="en-US" w:eastAsia="zh-CN"/>
        </w:rPr>
        <w:t xml:space="preserve"> </w:t>
      </w:r>
      <w:r>
        <w:rPr>
          <w:lang w:val="en-US" w:eastAsia="zh-CN"/>
        </w:rPr>
        <w:t xml:space="preserve">correspond to modes of PHY operation defined in Clause 22. </w:t>
      </w:r>
    </w:p>
    <w:p w:rsidR="00EE7D0F" w:rsidRDefault="00EE7D0F" w:rsidP="00EE7D0F">
      <w:pPr>
        <w:widowControl w:val="0"/>
        <w:autoSpaceDE w:val="0"/>
        <w:autoSpaceDN w:val="0"/>
        <w:adjustRightInd w:val="0"/>
        <w:jc w:val="both"/>
        <w:rPr>
          <w:rFonts w:hint="eastAsia"/>
          <w:lang w:val="en-US" w:eastAsia="zh-CN"/>
        </w:rPr>
      </w:pPr>
    </w:p>
    <w:p w:rsidR="00EE7D0F" w:rsidRPr="005C79B1" w:rsidRDefault="00EE7D0F" w:rsidP="00EE7D0F">
      <w:pPr>
        <w:rPr>
          <w:rFonts w:ascii="TimesNewRomanPSMT" w:hAnsi="TimesNewRomanPSMT" w:cs="TimesNewRomanPSMT" w:hint="eastAsia"/>
          <w:i/>
          <w:color w:val="000000"/>
          <w:sz w:val="20"/>
          <w:lang w:eastAsia="zh-CN"/>
        </w:rPr>
      </w:pPr>
      <w:r>
        <w:rPr>
          <w:rFonts w:hint="eastAsia"/>
          <w:i/>
          <w:lang w:eastAsia="zh-CN"/>
        </w:rPr>
        <w:t>Equation (22-100)</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1</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rFonts w:hint="eastAsia"/>
          <w:szCs w:val="22"/>
          <w:lang w:eastAsia="zh-CN"/>
        </w:rPr>
      </w:pPr>
      <w:r w:rsidRPr="00544CC3">
        <w:rPr>
          <w:rFonts w:hint="eastAsia"/>
          <w:szCs w:val="22"/>
          <w:lang w:eastAsia="zh-CN"/>
        </w:rPr>
        <w:t>Original:</w:t>
      </w:r>
    </w:p>
    <w:p w:rsidR="00EE7D0F" w:rsidRDefault="00EE7D0F" w:rsidP="00EE7D0F">
      <w:pPr>
        <w:widowControl w:val="0"/>
        <w:autoSpaceDE w:val="0"/>
        <w:autoSpaceDN w:val="0"/>
        <w:adjustRightInd w:val="0"/>
        <w:jc w:val="both"/>
        <w:rPr>
          <w:rFonts w:hint="eastAsia"/>
          <w:szCs w:val="22"/>
          <w:lang w:eastAsia="zh-CN"/>
        </w:rPr>
      </w:pPr>
      <w:r>
        <w:rPr>
          <w:rFonts w:hint="eastAsia"/>
          <w:strike/>
          <w:szCs w:val="22"/>
          <w:lang w:eastAsia="zh-CN"/>
        </w:rPr>
        <w:t xml:space="preserve"> </w:t>
      </w:r>
      <w:r w:rsidRPr="00544CC3">
        <w:rPr>
          <w:strike/>
          <w:position w:val="-34"/>
          <w:szCs w:val="22"/>
        </w:rPr>
        <w:object w:dxaOrig="8000" w:dyaOrig="800">
          <v:shape id="_x0000_i1030" type="#_x0000_t75" style="width:339pt;height:34pt" o:ole="">
            <v:imagedata r:id="rId14" o:title=""/>
          </v:shape>
          <o:OLEObject Type="Embed" ProgID="Equation.DSMT4" ShapeID="_x0000_i1030" DrawAspect="Content" ObjectID="_1381842772" r:id="rId15"/>
        </w:object>
      </w:r>
    </w:p>
    <w:p w:rsidR="00EE7D0F" w:rsidRDefault="00EE7D0F" w:rsidP="00EE7D0F">
      <w:pPr>
        <w:widowControl w:val="0"/>
        <w:autoSpaceDE w:val="0"/>
        <w:autoSpaceDN w:val="0"/>
        <w:adjustRightInd w:val="0"/>
        <w:jc w:val="both"/>
        <w:rPr>
          <w:rFonts w:hint="eastAsia"/>
          <w:szCs w:val="22"/>
          <w:lang w:eastAsia="zh-CN"/>
        </w:rPr>
      </w:pPr>
      <w:r>
        <w:rPr>
          <w:rFonts w:hint="eastAsia"/>
          <w:szCs w:val="22"/>
          <w:lang w:eastAsia="zh-CN"/>
        </w:rPr>
        <w:t>Revised:</w:t>
      </w:r>
    </w:p>
    <w:p w:rsidR="00EE7D0F" w:rsidRDefault="00EE7D0F" w:rsidP="00EE7D0F">
      <w:pPr>
        <w:widowControl w:val="0"/>
        <w:autoSpaceDE w:val="0"/>
        <w:autoSpaceDN w:val="0"/>
        <w:adjustRightInd w:val="0"/>
        <w:jc w:val="both"/>
        <w:rPr>
          <w:rFonts w:hint="eastAsia"/>
          <w:szCs w:val="22"/>
          <w:lang w:eastAsia="zh-CN"/>
        </w:rPr>
      </w:pPr>
      <w:r w:rsidRPr="00544CC3">
        <w:rPr>
          <w:position w:val="-34"/>
          <w:szCs w:val="22"/>
        </w:rPr>
        <w:object w:dxaOrig="8880" w:dyaOrig="800">
          <v:shape id="_x0000_i1031" type="#_x0000_t75" style="width:376pt;height:34pt" o:ole="">
            <v:imagedata r:id="rId16" o:title=""/>
          </v:shape>
          <o:OLEObject Type="Embed" ProgID="Equation.DSMT4" ShapeID="_x0000_i1031" DrawAspect="Content" ObjectID="_1381842773" r:id="rId17"/>
        </w:object>
      </w:r>
    </w:p>
    <w:p w:rsidR="00EE7D0F" w:rsidRDefault="00EE7D0F" w:rsidP="00EE7D0F">
      <w:pPr>
        <w:widowControl w:val="0"/>
        <w:autoSpaceDE w:val="0"/>
        <w:autoSpaceDN w:val="0"/>
        <w:adjustRightInd w:val="0"/>
        <w:jc w:val="both"/>
        <w:rPr>
          <w:rFonts w:hint="eastAsia"/>
          <w:szCs w:val="22"/>
          <w:lang w:eastAsia="zh-CN"/>
        </w:rPr>
      </w:pPr>
    </w:p>
    <w:p w:rsidR="00EE7D0F" w:rsidRPr="005C79B1" w:rsidRDefault="00EE7D0F" w:rsidP="00EE7D0F">
      <w:pPr>
        <w:rPr>
          <w:rFonts w:ascii="TimesNewRomanPSMT" w:hAnsi="TimesNewRomanPSMT" w:cs="TimesNewRomanPSMT" w:hint="eastAsia"/>
          <w:i/>
          <w:color w:val="000000"/>
          <w:sz w:val="20"/>
          <w:lang w:eastAsia="zh-CN"/>
        </w:rPr>
      </w:pPr>
      <w:r>
        <w:rPr>
          <w:i/>
          <w:lang w:eastAsia="zh-CN"/>
        </w:rPr>
        <w:t>Paragraph</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40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rFonts w:ascii="TimesNewRomanPSMT" w:hAnsi="TimesNewRomanPSMT" w:cs="TimesNewRomanPSMT" w:hint="eastAsia"/>
          <w:color w:val="000000"/>
          <w:sz w:val="20"/>
          <w:lang w:val="en-US" w:eastAsia="zh-CN"/>
        </w:rPr>
      </w:pPr>
      <w:r>
        <w:rPr>
          <w:rFonts w:ascii="TimesNewRomanPSMT" w:hAnsi="TimesNewRomanPSMT" w:cs="TimesNewRomanPSMT"/>
          <w:color w:val="000000"/>
          <w:sz w:val="20"/>
          <w:lang w:val="en-US" w:eastAsia="zh-CN"/>
        </w:rPr>
        <w:t xml:space="preserve">For an SU transmission, </w:t>
      </w:r>
      <w:r w:rsidRPr="003C7DAE">
        <w:rPr>
          <w:rFonts w:ascii="TimesNewRomanPSMT" w:hAnsi="TimesNewRomanPSMT" w:cs="TimesNewRomanPSMT"/>
          <w:strike/>
          <w:color w:val="000000"/>
          <w:sz w:val="20"/>
          <w:lang w:val="en-US" w:eastAsia="zh-CN"/>
        </w:rPr>
        <w:t>B2</w:t>
      </w:r>
      <w:r>
        <w:rPr>
          <w:rFonts w:ascii="TimesNewRomanPSMT" w:hAnsi="TimesNewRomanPSMT" w:cs="TimesNewRomanPSMT"/>
          <w:color w:val="000000"/>
          <w:sz w:val="20"/>
          <w:lang w:val="en-US" w:eastAsia="zh-CN"/>
        </w:rPr>
        <w:t xml:space="preserve"> </w:t>
      </w:r>
      <w:r w:rsidRPr="003C7DAE">
        <w:rPr>
          <w:rFonts w:ascii="TimesNewRomanPSMT" w:hAnsi="TimesNewRomanPSMT" w:cs="TimesNewRomanPSMT" w:hint="eastAsia"/>
          <w:color w:val="FF0000"/>
          <w:sz w:val="20"/>
          <w:lang w:val="en-US" w:eastAsia="zh-CN"/>
        </w:rPr>
        <w:t>SU/MU[0] Coding field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of VHT-SIG-A2 indicates the type of coding. The PHY entity shall use</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an LDPC decoder to decode the C-PSDU if this bit is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1, otherwise a BCC decoder shall be used. For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an MU transmission, </w:t>
      </w:r>
      <w:r w:rsidRPr="003C7DAE">
        <w:rPr>
          <w:rFonts w:ascii="TimesNewRomanPSMT" w:hAnsi="TimesNewRomanPSMT" w:cs="TimesNewRomanPSMT"/>
          <w:strike/>
          <w:color w:val="000000"/>
          <w:sz w:val="20"/>
          <w:lang w:val="en-US" w:eastAsia="zh-CN"/>
        </w:rPr>
        <w:t>B2, B4, B5 and B6</w:t>
      </w:r>
      <w:r>
        <w:rPr>
          <w:rFonts w:ascii="TimesNewRomanPSMT" w:hAnsi="TimesNewRomanPSMT" w:cs="TimesNewRomanPSMT"/>
          <w:color w:val="000000"/>
          <w:sz w:val="20"/>
          <w:lang w:val="en-US" w:eastAsia="zh-CN"/>
        </w:rPr>
        <w:t xml:space="preserve"> </w:t>
      </w:r>
      <w:r w:rsidRPr="003C7DAE">
        <w:rPr>
          <w:rFonts w:ascii="TimesNewRomanPSMT" w:hAnsi="TimesNewRomanPSMT" w:cs="TimesNewRomanPSMT" w:hint="eastAsia"/>
          <w:color w:val="FF0000"/>
          <w:sz w:val="20"/>
          <w:lang w:val="en-US" w:eastAsia="zh-CN"/>
        </w:rPr>
        <w:t>SU/MU[0] Coding</w:t>
      </w:r>
      <w:r>
        <w:rPr>
          <w:rFonts w:ascii="TimesNewRomanPSMT" w:hAnsi="TimesNewRomanPSMT" w:cs="TimesNewRomanPSMT" w:hint="eastAsia"/>
          <w:color w:val="000000"/>
          <w:sz w:val="20"/>
          <w:lang w:val="en-US" w:eastAsia="zh-CN"/>
        </w:rPr>
        <w:t xml:space="preserve">, </w:t>
      </w:r>
      <w:r w:rsidRPr="003C7DAE">
        <w:rPr>
          <w:rFonts w:ascii="TimesNewRomanPSMT" w:hAnsi="TimesNewRomanPSMT" w:cs="TimesNewRomanPSMT" w:hint="eastAsia"/>
          <w:color w:val="FF0000"/>
          <w:sz w:val="20"/>
          <w:lang w:val="en-US" w:eastAsia="zh-CN"/>
        </w:rPr>
        <w:t>MU[</w:t>
      </w:r>
      <w:r>
        <w:rPr>
          <w:rFonts w:ascii="TimesNewRomanPSMT" w:hAnsi="TimesNewRomanPSMT" w:cs="TimesNewRomanPSMT" w:hint="eastAsia"/>
          <w:color w:val="FF0000"/>
          <w:sz w:val="20"/>
          <w:lang w:val="en-US" w:eastAsia="zh-CN"/>
        </w:rPr>
        <w:t>1</w:t>
      </w:r>
      <w:r w:rsidRPr="003C7DAE">
        <w:rPr>
          <w:rFonts w:ascii="TimesNewRomanPSMT" w:hAnsi="TimesNewRomanPSMT" w:cs="TimesNewRomanPSMT" w:hint="eastAsia"/>
          <w:color w:val="FF0000"/>
          <w:sz w:val="20"/>
          <w:lang w:val="en-US" w:eastAsia="zh-CN"/>
        </w:rPr>
        <w:t>] Coding</w:t>
      </w:r>
      <w:r>
        <w:rPr>
          <w:rFonts w:ascii="TimesNewRomanPSMT" w:hAnsi="TimesNewRomanPSMT" w:cs="TimesNewRomanPSMT" w:hint="eastAsia"/>
          <w:color w:val="000000"/>
          <w:sz w:val="20"/>
          <w:lang w:val="en-US" w:eastAsia="zh-CN"/>
        </w:rPr>
        <w:t>,</w:t>
      </w:r>
      <w:r w:rsidRPr="003C7DAE">
        <w:rPr>
          <w:rFonts w:ascii="TimesNewRomanPSMT" w:hAnsi="TimesNewRomanPSMT" w:cs="TimesNewRomanPSMT" w:hint="eastAsia"/>
          <w:color w:val="FF0000"/>
          <w:sz w:val="20"/>
          <w:lang w:val="en-US" w:eastAsia="zh-CN"/>
        </w:rPr>
        <w:t xml:space="preserve"> MU[</w:t>
      </w:r>
      <w:r>
        <w:rPr>
          <w:rFonts w:ascii="TimesNewRomanPSMT" w:hAnsi="TimesNewRomanPSMT" w:cs="TimesNewRomanPSMT" w:hint="eastAsia"/>
          <w:color w:val="FF0000"/>
          <w:sz w:val="20"/>
          <w:lang w:val="en-US" w:eastAsia="zh-CN"/>
        </w:rPr>
        <w:t>2</w:t>
      </w:r>
      <w:r w:rsidRPr="003C7DAE">
        <w:rPr>
          <w:rFonts w:ascii="TimesNewRomanPSMT" w:hAnsi="TimesNewRomanPSMT" w:cs="TimesNewRomanPSMT" w:hint="eastAsia"/>
          <w:color w:val="FF0000"/>
          <w:sz w:val="20"/>
          <w:lang w:val="en-US" w:eastAsia="zh-CN"/>
        </w:rPr>
        <w:t>] Coding and MU[</w:t>
      </w:r>
      <w:r>
        <w:rPr>
          <w:rFonts w:ascii="TimesNewRomanPSMT" w:hAnsi="TimesNewRomanPSMT" w:cs="TimesNewRomanPSMT" w:hint="eastAsia"/>
          <w:color w:val="FF0000"/>
          <w:sz w:val="20"/>
          <w:lang w:val="en-US" w:eastAsia="zh-CN"/>
        </w:rPr>
        <w:t>3</w:t>
      </w:r>
      <w:r w:rsidRPr="003C7DAE">
        <w:rPr>
          <w:rFonts w:ascii="TimesNewRomanPSMT" w:hAnsi="TimesNewRomanPSMT" w:cs="TimesNewRomanPSMT" w:hint="eastAsia"/>
          <w:color w:val="FF0000"/>
          <w:sz w:val="20"/>
          <w:lang w:val="en-US" w:eastAsia="zh-CN"/>
        </w:rPr>
        <w:t>] Coding</w:t>
      </w:r>
      <w:r>
        <w:rPr>
          <w:rFonts w:ascii="TimesNewRomanPSMT" w:hAnsi="TimesNewRomanPSMT" w:cs="TimesNewRomanPSMT" w:hint="eastAsia"/>
          <w:color w:val="FF0000"/>
          <w:sz w:val="20"/>
          <w:lang w:val="en-US" w:eastAsia="zh-CN"/>
        </w:rPr>
        <w:t xml:space="preserve"> fields</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of VHT-SIG-A2 indicate the type of coding for user 0, 1, 2</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and 3, respectively. The PHY entity shall use an LDPC decoder to decode the C-PSDU for the respective user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if its bit for its C-PSDU is</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1. A BCC decoder shall be used otherwise. When an LDPC decoder is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be used, </w:t>
      </w:r>
      <w:r w:rsidRPr="00D9553C">
        <w:rPr>
          <w:rFonts w:ascii="TimesNewRomanPSMT" w:hAnsi="TimesNewRomanPSMT" w:cs="TimesNewRomanPSMT" w:hint="eastAsia"/>
          <w:i/>
          <w:color w:val="000000"/>
          <w:sz w:val="20"/>
          <w:lang w:val="en-US" w:eastAsia="zh-CN"/>
        </w:rPr>
        <w:t>N</w:t>
      </w:r>
      <w:r w:rsidRPr="00D9553C">
        <w:rPr>
          <w:rFonts w:ascii="TimesNewRomanPSMT" w:hAnsi="TimesNewRomanPSMT" w:cs="TimesNewRomanPSMT" w:hint="eastAsia"/>
          <w:i/>
          <w:color w:val="000000"/>
          <w:sz w:val="20"/>
          <w:vertAlign w:val="subscript"/>
          <w:lang w:val="en-US" w:eastAsia="zh-CN"/>
        </w:rPr>
        <w:t>pld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can be computed by Equation (22-57) using </w:t>
      </w:r>
      <w:r w:rsidRPr="00D9553C">
        <w:rPr>
          <w:rFonts w:ascii="TimesNewRomanPSMT" w:hAnsi="TimesNewRomanPSMT" w:cs="TimesNewRomanPSMT" w:hint="eastAsia"/>
          <w:i/>
          <w:color w:val="000000"/>
          <w:sz w:val="20"/>
          <w:lang w:val="en-US" w:eastAsia="zh-CN"/>
        </w:rPr>
        <w:t>N</w:t>
      </w:r>
      <w:r w:rsidRPr="00D9553C">
        <w:rPr>
          <w:rFonts w:ascii="TimesNewRomanPSMT" w:hAnsi="TimesNewRomanPSMT" w:cs="TimesNewRomanPSMT" w:hint="eastAsia"/>
          <w:i/>
          <w:color w:val="000000"/>
          <w:sz w:val="20"/>
          <w:vertAlign w:val="subscript"/>
          <w:lang w:val="en-US" w:eastAsia="zh-CN"/>
        </w:rPr>
        <w:t>SYM</w:t>
      </w:r>
      <w:r>
        <w:rPr>
          <w:rFonts w:ascii="TimesNewRomanPSMT" w:hAnsi="TimesNewRomanPSMT" w:cs="TimesNewRomanPSMT" w:hint="eastAsia"/>
          <w:i/>
          <w:color w:val="000000"/>
          <w:sz w:val="20"/>
          <w:vertAlign w:val="subscript"/>
          <w:lang w:val="en-US" w:eastAsia="zh-CN"/>
        </w:rPr>
        <w:t>,</w:t>
      </w:r>
      <w:r w:rsidRPr="00D9553C">
        <w:rPr>
          <w:rFonts w:ascii="TimesNewRomanPSMT" w:hAnsi="TimesNewRomanPSMT" w:cs="TimesNewRomanPSMT" w:hint="eastAsia"/>
          <w:i/>
          <w:color w:val="000000"/>
          <w:sz w:val="20"/>
          <w:vertAlign w:val="subscript"/>
          <w:lang w:val="en-US" w:eastAsia="zh-CN"/>
        </w:rPr>
        <w:t>init</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obtained from Equation (22-102).</w:t>
      </w:r>
    </w:p>
    <w:p w:rsidR="00EE7D0F" w:rsidRDefault="00EE7D0F" w:rsidP="00EE7D0F">
      <w:pPr>
        <w:widowControl w:val="0"/>
        <w:autoSpaceDE w:val="0"/>
        <w:autoSpaceDN w:val="0"/>
        <w:adjustRightInd w:val="0"/>
        <w:jc w:val="both"/>
        <w:rPr>
          <w:rFonts w:ascii="TimesNewRomanPSMT" w:hAnsi="TimesNewRomanPSMT" w:cs="TimesNewRomanPSMT" w:hint="eastAsia"/>
          <w:color w:val="000000"/>
          <w:sz w:val="20"/>
          <w:lang w:val="en-US" w:eastAsia="zh-CN"/>
        </w:rPr>
      </w:pPr>
    </w:p>
    <w:p w:rsidR="00EE7D0F" w:rsidRPr="005C79B1" w:rsidRDefault="00EE7D0F" w:rsidP="00EE7D0F">
      <w:pPr>
        <w:rPr>
          <w:rFonts w:ascii="TimesNewRomanPSMT" w:hAnsi="TimesNewRomanPSMT" w:cs="TimesNewRomanPSMT" w:hint="eastAsia"/>
          <w:i/>
          <w:color w:val="000000"/>
          <w:sz w:val="20"/>
          <w:lang w:eastAsia="zh-CN"/>
        </w:rPr>
      </w:pPr>
      <w:r>
        <w:rPr>
          <w:rFonts w:hint="eastAsia"/>
          <w:i/>
          <w:lang w:eastAsia="zh-CN"/>
        </w:rPr>
        <w:t>Equation (22-102)</w:t>
      </w:r>
      <w:r w:rsidRPr="005C79B1">
        <w:rPr>
          <w:rFonts w:hint="eastAsia"/>
          <w:i/>
          <w:lang w:eastAsia="zh-CN"/>
        </w:rPr>
        <w:t xml:space="preserve"> in page 2</w:t>
      </w:r>
      <w:r>
        <w:rPr>
          <w:rFonts w:hint="eastAsia"/>
          <w:i/>
          <w:lang w:eastAsia="zh-CN"/>
        </w:rPr>
        <w:t>36</w:t>
      </w:r>
      <w:r w:rsidRPr="005C79B1">
        <w:rPr>
          <w:rFonts w:hint="eastAsia"/>
          <w:i/>
          <w:lang w:eastAsia="zh-CN"/>
        </w:rPr>
        <w:t>, line</w:t>
      </w:r>
      <w:r>
        <w:rPr>
          <w:rFonts w:hint="eastAsia"/>
          <w:i/>
          <w:lang w:eastAsia="zh-CN"/>
        </w:rPr>
        <w:t xml:space="preserve"> 50</w:t>
      </w:r>
      <w:r w:rsidRPr="005C79B1">
        <w:rPr>
          <w:rFonts w:hint="eastAsia"/>
          <w:i/>
          <w:lang w:eastAsia="zh-CN"/>
        </w:rPr>
        <w:t xml:space="preserve"> makes the following changes:</w:t>
      </w:r>
    </w:p>
    <w:p w:rsidR="00EE7D0F" w:rsidRDefault="00EE7D0F" w:rsidP="00EE7D0F">
      <w:pPr>
        <w:widowControl w:val="0"/>
        <w:autoSpaceDE w:val="0"/>
        <w:autoSpaceDN w:val="0"/>
        <w:adjustRightInd w:val="0"/>
        <w:jc w:val="both"/>
        <w:rPr>
          <w:rFonts w:hint="eastAsia"/>
          <w:szCs w:val="22"/>
          <w:lang w:eastAsia="zh-CN"/>
        </w:rPr>
      </w:pPr>
      <w:r>
        <w:rPr>
          <w:rFonts w:hint="eastAsia"/>
          <w:szCs w:val="22"/>
          <w:lang w:eastAsia="zh-CN"/>
        </w:rPr>
        <w:t>Original:</w:t>
      </w:r>
    </w:p>
    <w:p w:rsidR="00EE7D0F" w:rsidRDefault="00EE7D0F" w:rsidP="00EE7D0F">
      <w:pPr>
        <w:widowControl w:val="0"/>
        <w:autoSpaceDE w:val="0"/>
        <w:autoSpaceDN w:val="0"/>
        <w:adjustRightInd w:val="0"/>
        <w:jc w:val="both"/>
        <w:rPr>
          <w:rFonts w:hint="eastAsia"/>
          <w:szCs w:val="22"/>
          <w:lang w:eastAsia="zh-CN"/>
        </w:rPr>
      </w:pPr>
      <w:r w:rsidRPr="00AA3392">
        <w:rPr>
          <w:strike/>
          <w:position w:val="-32"/>
          <w:szCs w:val="22"/>
          <w:lang w:eastAsia="zh-CN"/>
        </w:rPr>
        <w:object w:dxaOrig="4459" w:dyaOrig="760">
          <v:shape id="_x0000_i1032" type="#_x0000_t75" style="width:223pt;height:38pt" o:ole="">
            <v:imagedata r:id="rId18" o:title=""/>
          </v:shape>
          <o:OLEObject Type="Embed" ProgID="Equation.DSMT4" ShapeID="_x0000_i1032" DrawAspect="Content" ObjectID="_1381842774" r:id="rId19"/>
        </w:object>
      </w:r>
    </w:p>
    <w:p w:rsidR="00EE7D0F" w:rsidRDefault="00EE7D0F" w:rsidP="00EE7D0F">
      <w:pPr>
        <w:widowControl w:val="0"/>
        <w:autoSpaceDE w:val="0"/>
        <w:autoSpaceDN w:val="0"/>
        <w:adjustRightInd w:val="0"/>
        <w:jc w:val="both"/>
        <w:rPr>
          <w:rFonts w:hint="eastAsia"/>
          <w:szCs w:val="22"/>
          <w:lang w:eastAsia="zh-CN"/>
        </w:rPr>
      </w:pPr>
      <w:r>
        <w:rPr>
          <w:rFonts w:hint="eastAsia"/>
          <w:szCs w:val="22"/>
          <w:lang w:eastAsia="zh-CN"/>
        </w:rPr>
        <w:t>Revised:</w:t>
      </w:r>
    </w:p>
    <w:p w:rsidR="00EE7D0F" w:rsidRDefault="00EE7D0F" w:rsidP="00EE7D0F">
      <w:pPr>
        <w:widowControl w:val="0"/>
        <w:autoSpaceDE w:val="0"/>
        <w:autoSpaceDN w:val="0"/>
        <w:adjustRightInd w:val="0"/>
        <w:jc w:val="both"/>
        <w:rPr>
          <w:rFonts w:hint="eastAsia"/>
          <w:szCs w:val="22"/>
          <w:lang w:eastAsia="zh-CN"/>
        </w:rPr>
      </w:pPr>
      <w:r w:rsidRPr="00AA3392">
        <w:rPr>
          <w:position w:val="-32"/>
          <w:szCs w:val="22"/>
          <w:lang w:eastAsia="zh-CN"/>
        </w:rPr>
        <w:object w:dxaOrig="6240" w:dyaOrig="760">
          <v:shape id="_x0000_i1033" type="#_x0000_t75" style="width:312pt;height:38pt" o:ole="">
            <v:imagedata r:id="rId20" o:title=""/>
          </v:shape>
          <o:OLEObject Type="Embed" ProgID="Equation.DSMT4" ShapeID="_x0000_i1033" DrawAspect="Content" ObjectID="_1381842775" r:id="rId21"/>
        </w:object>
      </w:r>
    </w:p>
    <w:p w:rsidR="00EE7D0F" w:rsidRDefault="00EE7D0F" w:rsidP="00EE7D0F">
      <w:pPr>
        <w:widowControl w:val="0"/>
        <w:autoSpaceDE w:val="0"/>
        <w:autoSpaceDN w:val="0"/>
        <w:adjustRightInd w:val="0"/>
        <w:jc w:val="both"/>
        <w:rPr>
          <w:rFonts w:hint="eastAsia"/>
          <w:szCs w:val="22"/>
          <w:lang w:eastAsia="zh-CN"/>
        </w:rPr>
      </w:pPr>
    </w:p>
    <w:p w:rsidR="00EE7D0F" w:rsidRDefault="00EE7D0F" w:rsidP="00EE7D0F">
      <w:pPr>
        <w:widowControl w:val="0"/>
        <w:autoSpaceDE w:val="0"/>
        <w:autoSpaceDN w:val="0"/>
        <w:adjustRightInd w:val="0"/>
        <w:jc w:val="both"/>
        <w:rPr>
          <w:rFonts w:hint="eastAsia"/>
          <w:szCs w:val="22"/>
          <w:lang w:eastAsia="zh-CN"/>
        </w:rPr>
      </w:pPr>
      <w:r w:rsidRPr="00E942FC">
        <w:rPr>
          <w:rFonts w:hint="eastAsia"/>
          <w:i/>
          <w:szCs w:val="22"/>
          <w:lang w:eastAsia="zh-CN"/>
        </w:rPr>
        <w:t xml:space="preserve">Part of Table 22-59 in page 263, line 1 </w:t>
      </w:r>
      <w:r w:rsidRPr="00E942FC">
        <w:rPr>
          <w:rFonts w:hint="eastAsia"/>
          <w:i/>
          <w:lang w:eastAsia="zh-CN"/>
        </w:rPr>
        <w:t>m</w:t>
      </w:r>
      <w:r w:rsidRPr="005C79B1">
        <w:rPr>
          <w:rFonts w:hint="eastAsia"/>
          <w:i/>
          <w:lang w:eastAsia="zh-CN"/>
        </w:rPr>
        <w:t>akes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2977"/>
        <w:gridCol w:w="5215"/>
      </w:tblGrid>
      <w:tr w:rsidR="00EE7D0F" w:rsidRPr="00670A6B">
        <w:tc>
          <w:tcPr>
            <w:tcW w:w="1384" w:type="dxa"/>
          </w:tcPr>
          <w:p w:rsidR="00EE7D0F" w:rsidRPr="00670A6B" w:rsidRDefault="00EE7D0F" w:rsidP="00E33031">
            <w:pPr>
              <w:rPr>
                <w:b/>
                <w:bCs/>
                <w:sz w:val="18"/>
                <w:szCs w:val="18"/>
              </w:rPr>
            </w:pPr>
            <w:r w:rsidRPr="00670A6B">
              <w:rPr>
                <w:b/>
                <w:bCs/>
                <w:sz w:val="18"/>
                <w:szCs w:val="18"/>
                <w:lang w:val="en-US" w:eastAsia="zh-CN"/>
              </w:rPr>
              <w:t>Parameter</w:t>
            </w:r>
          </w:p>
        </w:tc>
        <w:tc>
          <w:tcPr>
            <w:tcW w:w="2977" w:type="dxa"/>
          </w:tcPr>
          <w:p w:rsidR="00EE7D0F" w:rsidRPr="00670A6B" w:rsidRDefault="00EE7D0F" w:rsidP="00E33031">
            <w:pPr>
              <w:rPr>
                <w:b/>
                <w:bCs/>
                <w:sz w:val="18"/>
                <w:szCs w:val="18"/>
              </w:rPr>
            </w:pPr>
            <w:r w:rsidRPr="00670A6B">
              <w:rPr>
                <w:b/>
                <w:bCs/>
                <w:sz w:val="18"/>
                <w:szCs w:val="18"/>
                <w:lang w:val="en-US" w:eastAsia="zh-CN"/>
              </w:rPr>
              <w:t>Associate</w:t>
            </w:r>
          </w:p>
        </w:tc>
        <w:tc>
          <w:tcPr>
            <w:tcW w:w="5215" w:type="dxa"/>
          </w:tcPr>
          <w:p w:rsidR="00EE7D0F" w:rsidRPr="00670A6B" w:rsidRDefault="00EE7D0F" w:rsidP="00E33031">
            <w:pPr>
              <w:rPr>
                <w:b/>
                <w:bCs/>
                <w:sz w:val="18"/>
                <w:szCs w:val="18"/>
              </w:rPr>
            </w:pPr>
            <w:r w:rsidRPr="00670A6B">
              <w:rPr>
                <w:b/>
                <w:bCs/>
                <w:sz w:val="18"/>
                <w:szCs w:val="18"/>
                <w:lang w:val="en-US" w:eastAsia="zh-CN"/>
              </w:rPr>
              <w:t>primitive</w:t>
            </w:r>
          </w:p>
        </w:tc>
      </w:tr>
      <w:tr w:rsidR="00EE7D0F" w:rsidRPr="00670A6B">
        <w:tc>
          <w:tcPr>
            <w:tcW w:w="1384" w:type="dxa"/>
          </w:tcPr>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GI_TYPE</w:t>
            </w:r>
          </w:p>
        </w:tc>
        <w:tc>
          <w:tcPr>
            <w:tcW w:w="2977" w:type="dxa"/>
          </w:tcPr>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PMD_TX_PARAMETERS.request</w:t>
            </w:r>
          </w:p>
        </w:tc>
        <w:tc>
          <w:tcPr>
            <w:tcW w:w="5215" w:type="dxa"/>
          </w:tcPr>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0 indicates short GI is not used in the packet</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Set to 1 indicates short GI is used in the packet and</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hint="eastAsia"/>
                <w:color w:val="FF0000"/>
                <w:sz w:val="18"/>
                <w:szCs w:val="18"/>
                <w:lang w:val="en-US" w:eastAsia="zh-CN"/>
              </w:rPr>
              <w:t xml:space="preserve">Short GI Nsym Disambiguation field equals to 0 in </w:t>
            </w:r>
            <w:r w:rsidRPr="00670A6B">
              <w:rPr>
                <w:rFonts w:ascii="TimesNewRomanPSMT" w:hAnsi="TimesNewRomanPSMT" w:cs="TimesNewRomanPSMT"/>
                <w:sz w:val="18"/>
                <w:szCs w:val="18"/>
                <w:lang w:val="en-US" w:eastAsia="zh-CN"/>
              </w:rPr>
              <w:t xml:space="preserve">VHT-SIG-A2 </w:t>
            </w:r>
            <w:r w:rsidRPr="00670A6B">
              <w:rPr>
                <w:rFonts w:ascii="TimesNewRomanPSMT" w:hAnsi="TimesNewRomanPSMT" w:cs="TimesNewRomanPSMT"/>
                <w:strike/>
                <w:sz w:val="18"/>
                <w:szCs w:val="18"/>
                <w:lang w:val="en-US" w:eastAsia="zh-CN"/>
              </w:rPr>
              <w:t>B1 is 0</w:t>
            </w:r>
          </w:p>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Set to 2 indicates short GI is used in the packet and</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hint="eastAsia"/>
                <w:color w:val="FF0000"/>
                <w:sz w:val="18"/>
                <w:szCs w:val="18"/>
                <w:lang w:val="en-US" w:eastAsia="zh-CN"/>
              </w:rPr>
              <w:t>Short GI Nsym Disambiguation field equals to 1 in</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 xml:space="preserve">VHT-SIG-A2 </w:t>
            </w:r>
            <w:r w:rsidRPr="00670A6B">
              <w:rPr>
                <w:rFonts w:ascii="TimesNewRomanPSMT" w:hAnsi="TimesNewRomanPSMT" w:cs="TimesNewRomanPSMT"/>
                <w:strike/>
                <w:sz w:val="18"/>
                <w:szCs w:val="18"/>
                <w:lang w:val="en-US" w:eastAsia="zh-CN"/>
              </w:rPr>
              <w:t>B1 is 1</w:t>
            </w:r>
          </w:p>
        </w:tc>
      </w:tr>
      <w:tr w:rsidR="00EE7D0F" w:rsidRPr="00670A6B">
        <w:tc>
          <w:tcPr>
            <w:tcW w:w="1384" w:type="dxa"/>
          </w:tcPr>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FEC_CODING</w:t>
            </w:r>
          </w:p>
        </w:tc>
        <w:tc>
          <w:tcPr>
            <w:tcW w:w="2977" w:type="dxa"/>
          </w:tcPr>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PMD_TX_PARAMETERS.request</w:t>
            </w:r>
          </w:p>
        </w:tc>
        <w:tc>
          <w:tcPr>
            <w:tcW w:w="5215" w:type="dxa"/>
          </w:tcPr>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Indicates which FEC encoding is used.</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Enumerated type:</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BCC_CODING indicates binary convolutional</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code.</w:t>
            </w:r>
          </w:p>
          <w:p w:rsidR="00EE7D0F" w:rsidRPr="00670A6B" w:rsidRDefault="00EE7D0F" w:rsidP="00E33031">
            <w:pPr>
              <w:widowControl w:val="0"/>
              <w:autoSpaceDE w:val="0"/>
              <w:autoSpaceDN w:val="0"/>
              <w:adjustRightInd w:val="0"/>
              <w:rPr>
                <w:rFonts w:ascii="TimesNewRomanPSMT" w:hAnsi="TimesNewRomanPSMT" w:cs="TimesNewRomanPSMT"/>
                <w:sz w:val="18"/>
                <w:szCs w:val="18"/>
                <w:lang w:val="en-US" w:eastAsia="zh-CN"/>
              </w:rPr>
            </w:pPr>
            <w:r w:rsidRPr="00670A6B">
              <w:rPr>
                <w:rFonts w:ascii="TimesNewRomanPSMT" w:hAnsi="TimesNewRomanPSMT" w:cs="TimesNewRomanPSMT"/>
                <w:sz w:val="18"/>
                <w:szCs w:val="18"/>
                <w:lang w:val="en-US" w:eastAsia="zh-CN"/>
              </w:rPr>
              <w:t>LDPC_CODING_0 indicates low-density parity</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check code and</w:t>
            </w:r>
            <w:r w:rsidRPr="00670A6B">
              <w:rPr>
                <w:rFonts w:ascii="TimesNewRomanPSMT" w:hAnsi="TimesNewRomanPSMT" w:cs="TimesNewRomanPSMT" w:hint="eastAsia"/>
                <w:sz w:val="18"/>
                <w:szCs w:val="18"/>
                <w:lang w:val="en-US" w:eastAsia="zh-CN"/>
              </w:rPr>
              <w:t xml:space="preserve"> </w:t>
            </w:r>
            <w:r>
              <w:rPr>
                <w:rFonts w:ascii="TimesNewRomanPSMT" w:hAnsi="TimesNewRomanPSMT" w:cs="TimesNewRomanPSMT" w:hint="eastAsia"/>
                <w:sz w:val="18"/>
                <w:szCs w:val="18"/>
                <w:lang w:val="en-US" w:eastAsia="zh-CN"/>
              </w:rPr>
              <w:t xml:space="preserve">LDPC </w:t>
            </w:r>
            <w:r w:rsidRPr="00670A6B">
              <w:rPr>
                <w:rFonts w:ascii="TimesNewRomanPSMT" w:hAnsi="TimesNewRomanPSMT" w:cs="TimesNewRomanPSMT" w:hint="eastAsia"/>
                <w:color w:val="FF0000"/>
                <w:sz w:val="18"/>
                <w:szCs w:val="18"/>
                <w:lang w:val="en-US" w:eastAsia="zh-CN"/>
              </w:rPr>
              <w:t>Extra OFDM Symbol field equals to 0 in</w:t>
            </w:r>
            <w:r w:rsidRPr="00670A6B">
              <w:rPr>
                <w:rFonts w:ascii="TimesNewRomanPSMT" w:hAnsi="TimesNewRomanPSMT" w:cs="TimesNewRomanPSMT"/>
                <w:sz w:val="18"/>
                <w:szCs w:val="18"/>
                <w:lang w:val="en-US" w:eastAsia="zh-CN"/>
              </w:rPr>
              <w:t xml:space="preserve"> VHT-SIG-A2 </w:t>
            </w:r>
            <w:r w:rsidRPr="00670A6B">
              <w:rPr>
                <w:rFonts w:ascii="TimesNewRomanPSMT" w:hAnsi="TimesNewRomanPSMT" w:cs="TimesNewRomanPSMT"/>
                <w:strike/>
                <w:sz w:val="18"/>
                <w:szCs w:val="18"/>
                <w:lang w:val="en-US" w:eastAsia="zh-CN"/>
              </w:rPr>
              <w:t>B3 is 0</w:t>
            </w:r>
            <w:r w:rsidRPr="00670A6B">
              <w:rPr>
                <w:rFonts w:ascii="TimesNewRomanPSMT" w:hAnsi="TimesNewRomanPSMT" w:cs="TimesNewRomanPSMT"/>
                <w:sz w:val="18"/>
                <w:szCs w:val="18"/>
                <w:lang w:val="en-US" w:eastAsia="zh-CN"/>
              </w:rPr>
              <w:t>.</w:t>
            </w:r>
          </w:p>
          <w:p w:rsidR="00EE7D0F" w:rsidRPr="00670A6B" w:rsidRDefault="00EE7D0F" w:rsidP="00E33031">
            <w:pPr>
              <w:widowControl w:val="0"/>
              <w:autoSpaceDE w:val="0"/>
              <w:autoSpaceDN w:val="0"/>
              <w:adjustRightInd w:val="0"/>
              <w:jc w:val="both"/>
              <w:rPr>
                <w:rFonts w:hint="eastAsia"/>
                <w:szCs w:val="22"/>
                <w:lang w:eastAsia="zh-CN"/>
              </w:rPr>
            </w:pPr>
            <w:r w:rsidRPr="00670A6B">
              <w:rPr>
                <w:rFonts w:ascii="TimesNewRomanPSMT" w:hAnsi="TimesNewRomanPSMT" w:cs="TimesNewRomanPSMT"/>
                <w:sz w:val="18"/>
                <w:szCs w:val="18"/>
                <w:lang w:val="en-US" w:eastAsia="zh-CN"/>
              </w:rPr>
              <w:t>LDPC_CODING_1 indicates low-density parity</w:t>
            </w:r>
            <w:r w:rsidRPr="00670A6B">
              <w:rPr>
                <w:rFonts w:ascii="TimesNewRomanPSMT" w:hAnsi="TimesNewRomanPSMT" w:cs="TimesNewRomanPSMT" w:hint="eastAsia"/>
                <w:sz w:val="18"/>
                <w:szCs w:val="18"/>
                <w:lang w:val="en-US" w:eastAsia="zh-CN"/>
              </w:rPr>
              <w:t xml:space="preserve"> </w:t>
            </w:r>
            <w:r w:rsidRPr="00670A6B">
              <w:rPr>
                <w:rFonts w:ascii="TimesNewRomanPSMT" w:hAnsi="TimesNewRomanPSMT" w:cs="TimesNewRomanPSMT"/>
                <w:sz w:val="18"/>
                <w:szCs w:val="18"/>
                <w:lang w:val="en-US" w:eastAsia="zh-CN"/>
              </w:rPr>
              <w:t xml:space="preserve">check code and </w:t>
            </w:r>
            <w:r>
              <w:rPr>
                <w:rFonts w:ascii="TimesNewRomanPSMT" w:hAnsi="TimesNewRomanPSMT" w:cs="TimesNewRomanPSMT" w:hint="eastAsia"/>
                <w:sz w:val="18"/>
                <w:szCs w:val="18"/>
                <w:lang w:val="en-US" w:eastAsia="zh-CN"/>
              </w:rPr>
              <w:t xml:space="preserve">LDPC </w:t>
            </w:r>
            <w:r w:rsidRPr="00670A6B">
              <w:rPr>
                <w:rFonts w:ascii="TimesNewRomanPSMT" w:hAnsi="TimesNewRomanPSMT" w:cs="TimesNewRomanPSMT" w:hint="eastAsia"/>
                <w:color w:val="FF0000"/>
                <w:sz w:val="18"/>
                <w:szCs w:val="18"/>
                <w:lang w:val="en-US" w:eastAsia="zh-CN"/>
              </w:rPr>
              <w:t>Extra OFDM Symbol field equals to 1 in</w:t>
            </w:r>
            <w:r w:rsidRPr="00670A6B">
              <w:rPr>
                <w:rFonts w:ascii="TimesNewRomanPSMT" w:hAnsi="TimesNewRomanPSMT" w:cs="TimesNewRomanPSMT"/>
                <w:sz w:val="18"/>
                <w:szCs w:val="18"/>
                <w:lang w:val="en-US" w:eastAsia="zh-CN"/>
              </w:rPr>
              <w:t xml:space="preserve"> VHT-SIG-A2 </w:t>
            </w:r>
            <w:r w:rsidRPr="00670A6B">
              <w:rPr>
                <w:rFonts w:ascii="TimesNewRomanPSMT" w:hAnsi="TimesNewRomanPSMT" w:cs="TimesNewRomanPSMT"/>
                <w:strike/>
                <w:sz w:val="18"/>
                <w:szCs w:val="18"/>
                <w:lang w:val="en-US" w:eastAsia="zh-CN"/>
              </w:rPr>
              <w:t>B3 is 1</w:t>
            </w:r>
            <w:r w:rsidRPr="00670A6B">
              <w:rPr>
                <w:rFonts w:ascii="TimesNewRomanPSMT" w:hAnsi="TimesNewRomanPSMT" w:cs="TimesNewRomanPSMT"/>
                <w:sz w:val="18"/>
                <w:szCs w:val="18"/>
                <w:lang w:val="en-US" w:eastAsia="zh-CN"/>
              </w:rPr>
              <w:t>.</w:t>
            </w:r>
          </w:p>
        </w:tc>
      </w:tr>
    </w:tbl>
    <w:p w:rsidR="000F2363" w:rsidRDefault="000F2363" w:rsidP="00D34E9A">
      <w:pPr>
        <w:widowControl w:val="0"/>
        <w:autoSpaceDE w:val="0"/>
        <w:autoSpaceDN w:val="0"/>
        <w:adjustRightInd w:val="0"/>
        <w:jc w:val="both"/>
        <w:rPr>
          <w:rFonts w:hint="eastAsia"/>
          <w:lang w:eastAsia="zh-CN"/>
        </w:rPr>
      </w:pPr>
    </w:p>
    <w:p w:rsidR="00751C43" w:rsidRDefault="00751C43">
      <w:pPr>
        <w:rPr>
          <w:rFonts w:hint="eastAsia"/>
          <w:lang w:eastAsia="zh-CN"/>
        </w:rPr>
      </w:pPr>
    </w:p>
    <w:p w:rsidR="00EE7D0F" w:rsidRDefault="00EE7D0F">
      <w:pPr>
        <w:rPr>
          <w:rFonts w:hint="eastAsia"/>
          <w:lang w:eastAsia="zh-CN"/>
        </w:rPr>
      </w:pPr>
    </w:p>
    <w:p w:rsidR="00EE7D0F" w:rsidRPr="00EE7D0F" w:rsidRDefault="00EE7D0F">
      <w:pPr>
        <w:rPr>
          <w:rFonts w:hint="eastAsia"/>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936DFF">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751C43" w:rsidRPr="00936DFF">
        <w:tc>
          <w:tcPr>
            <w:tcW w:w="708" w:type="dxa"/>
            <w:shd w:val="clear" w:color="auto" w:fill="auto"/>
          </w:tcPr>
          <w:p w:rsidR="00751C43" w:rsidRPr="00D50FE5" w:rsidRDefault="00751C43" w:rsidP="003C7312">
            <w:pPr>
              <w:widowControl w:val="0"/>
              <w:autoSpaceDE w:val="0"/>
              <w:autoSpaceDN w:val="0"/>
              <w:adjustRightInd w:val="0"/>
              <w:spacing w:line="360" w:lineRule="auto"/>
              <w:jc w:val="right"/>
              <w:rPr>
                <w:color w:val="000000"/>
                <w:sz w:val="20"/>
              </w:rPr>
            </w:pPr>
            <w:r w:rsidRPr="00D50FE5">
              <w:rPr>
                <w:color w:val="000000"/>
                <w:sz w:val="20"/>
              </w:rPr>
              <w:t>2424</w:t>
            </w:r>
          </w:p>
        </w:tc>
        <w:tc>
          <w:tcPr>
            <w:tcW w:w="851" w:type="dxa"/>
            <w:shd w:val="clear" w:color="auto" w:fill="auto"/>
          </w:tcPr>
          <w:p w:rsidR="00751C43" w:rsidRPr="00D50FE5" w:rsidRDefault="00751C43" w:rsidP="003C7312">
            <w:pPr>
              <w:widowControl w:val="0"/>
              <w:autoSpaceDE w:val="0"/>
              <w:autoSpaceDN w:val="0"/>
              <w:adjustRightInd w:val="0"/>
              <w:spacing w:line="360" w:lineRule="auto"/>
              <w:jc w:val="right"/>
              <w:rPr>
                <w:color w:val="000000"/>
                <w:sz w:val="20"/>
              </w:rPr>
            </w:pPr>
            <w:r w:rsidRPr="00D50FE5">
              <w:rPr>
                <w:color w:val="000000"/>
                <w:sz w:val="20"/>
              </w:rPr>
              <w:t>145.28</w:t>
            </w:r>
          </w:p>
        </w:tc>
        <w:tc>
          <w:tcPr>
            <w:tcW w:w="2709" w:type="dxa"/>
            <w:shd w:val="clear" w:color="auto" w:fill="auto"/>
          </w:tcPr>
          <w:p w:rsidR="00751C43" w:rsidRPr="00D50FE5" w:rsidRDefault="00751C43" w:rsidP="003C7312">
            <w:pPr>
              <w:widowControl w:val="0"/>
              <w:autoSpaceDE w:val="0"/>
              <w:autoSpaceDN w:val="0"/>
              <w:adjustRightInd w:val="0"/>
              <w:spacing w:line="360" w:lineRule="auto"/>
              <w:rPr>
                <w:color w:val="000000"/>
                <w:sz w:val="20"/>
              </w:rPr>
            </w:pPr>
            <w:r w:rsidRPr="00D50FE5">
              <w:rPr>
                <w:color w:val="000000"/>
                <w:sz w:val="20"/>
              </w:rPr>
              <w:t>Dk,n,BW -&gt; Dk,n,20; dM'BW(k),n -&gt; dM'20(k),n; M'BW(k) -&gt; M'20(k) (these are 20MHz mappings)</w:t>
            </w:r>
          </w:p>
        </w:tc>
        <w:tc>
          <w:tcPr>
            <w:tcW w:w="2536" w:type="dxa"/>
            <w:shd w:val="clear" w:color="auto" w:fill="auto"/>
          </w:tcPr>
          <w:p w:rsidR="00751C43" w:rsidRPr="00D50FE5" w:rsidRDefault="00751C43" w:rsidP="003C7312">
            <w:pPr>
              <w:widowControl w:val="0"/>
              <w:autoSpaceDE w:val="0"/>
              <w:autoSpaceDN w:val="0"/>
              <w:adjustRightInd w:val="0"/>
              <w:spacing w:line="360" w:lineRule="auto"/>
              <w:rPr>
                <w:color w:val="000000"/>
                <w:sz w:val="20"/>
              </w:rPr>
            </w:pPr>
          </w:p>
        </w:tc>
        <w:tc>
          <w:tcPr>
            <w:tcW w:w="2409" w:type="dxa"/>
            <w:shd w:val="clear" w:color="auto" w:fill="auto"/>
          </w:tcPr>
          <w:p w:rsidR="00751C43" w:rsidRPr="00D50FE5" w:rsidRDefault="00751C43" w:rsidP="003C7312">
            <w:pPr>
              <w:widowControl w:val="0"/>
              <w:autoSpaceDE w:val="0"/>
              <w:autoSpaceDN w:val="0"/>
              <w:adjustRightInd w:val="0"/>
              <w:spacing w:line="360" w:lineRule="auto"/>
              <w:rPr>
                <w:rFonts w:hint="eastAsia"/>
                <w:sz w:val="20"/>
                <w:lang w:eastAsia="zh-CN"/>
              </w:rPr>
            </w:pPr>
            <w:r w:rsidRPr="00D50FE5">
              <w:rPr>
                <w:sz w:val="20"/>
                <w:lang w:eastAsia="zh-CN"/>
              </w:rPr>
              <w:t>A</w:t>
            </w:r>
            <w:r>
              <w:rPr>
                <w:rFonts w:hint="eastAsia"/>
                <w:sz w:val="20"/>
                <w:lang w:eastAsia="zh-CN"/>
              </w:rPr>
              <w:t>gree</w:t>
            </w:r>
            <w:r w:rsidR="00AC585B">
              <w:rPr>
                <w:rFonts w:hint="eastAsia"/>
                <w:sz w:val="20"/>
                <w:lang w:eastAsia="zh-CN"/>
              </w:rPr>
              <w:t xml:space="preserve">. </w:t>
            </w:r>
          </w:p>
          <w:p w:rsidR="00751C43" w:rsidRPr="00D50FE5" w:rsidRDefault="00751C43" w:rsidP="003C7312">
            <w:pPr>
              <w:widowControl w:val="0"/>
              <w:autoSpaceDE w:val="0"/>
              <w:autoSpaceDN w:val="0"/>
              <w:adjustRightInd w:val="0"/>
              <w:spacing w:line="360" w:lineRule="auto"/>
              <w:rPr>
                <w:sz w:val="20"/>
                <w:lang w:eastAsia="zh-CN"/>
              </w:rPr>
            </w:pPr>
          </w:p>
        </w:tc>
      </w:tr>
    </w:tbl>
    <w:p w:rsidR="003C665C" w:rsidRDefault="003C665C" w:rsidP="00620BD4">
      <w:pPr>
        <w:rPr>
          <w:rFonts w:hint="eastAsia"/>
          <w:sz w:val="20"/>
          <w:lang w:val="en-US" w:eastAsia="zh-CN"/>
        </w:rPr>
      </w:pPr>
    </w:p>
    <w:p w:rsidR="00393218" w:rsidRDefault="00393218" w:rsidP="00393218">
      <w:pPr>
        <w:rPr>
          <w:rFonts w:hint="eastAsia"/>
          <w:lang w:eastAsia="zh-CN"/>
        </w:rPr>
      </w:pPr>
      <w:r>
        <w:rPr>
          <w:rFonts w:hint="eastAsia"/>
          <w:lang w:eastAsia="zh-CN"/>
        </w:rPr>
        <w:t>Discussion:</w:t>
      </w:r>
    </w:p>
    <w:p w:rsidR="00C94D8C" w:rsidRDefault="00C94D8C" w:rsidP="00393218">
      <w:pPr>
        <w:rPr>
          <w:rFonts w:hint="eastAsia"/>
          <w:lang w:eastAsia="zh-CN"/>
        </w:rPr>
      </w:pPr>
      <w:r>
        <w:rPr>
          <w:rFonts w:hint="eastAsia"/>
          <w:lang w:eastAsia="zh-CN"/>
        </w:rPr>
        <w:t>This comment is overlapped with CID 2416, the resolution can be found in document 11/1042r1.</w:t>
      </w:r>
    </w:p>
    <w:p w:rsidR="00272538" w:rsidRPr="00AC585B" w:rsidRDefault="00272538" w:rsidP="00620BD4">
      <w:pPr>
        <w:rPr>
          <w:rFonts w:hint="eastAsia"/>
          <w:strike/>
          <w:sz w:val="20"/>
          <w:lang w:val="en-US" w:eastAsia="zh-CN"/>
        </w:rPr>
      </w:pPr>
    </w:p>
    <w:p w:rsidR="00EE5422" w:rsidRDefault="00EE5422" w:rsidP="00620BD4">
      <w:pPr>
        <w:rPr>
          <w:rFonts w:hint="eastAsia"/>
          <w:sz w:val="20"/>
          <w:lang w:val="en-US" w:eastAsia="zh-CN"/>
        </w:rPr>
      </w:pPr>
    </w:p>
    <w:p w:rsidR="00936DFF" w:rsidRDefault="00936DFF" w:rsidP="00620BD4">
      <w:pPr>
        <w:rPr>
          <w:rFonts w:hint="eastAsia"/>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2231</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145.15</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The formula for VHT-SIG-A contains a multiplication with "j" for symbol n=1 (i.e. VHT-SIG-A2). The preceding text that describes the construction of the complex numbers d_k,n seems to imply that the rotation of VHT-SIG-A2 is already contained in the numbers D_k,n. In that case, no explicit rotation is needed anymore.</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Make text and formula consistent.</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sz w:val="20"/>
                <w:lang w:eastAsia="zh-CN"/>
              </w:rPr>
            </w:pPr>
            <w:r w:rsidRPr="00D50FE5">
              <w:rPr>
                <w:sz w:val="20"/>
                <w:lang w:eastAsia="zh-CN"/>
              </w:rPr>
              <w:t>Agree in principle.</w:t>
            </w:r>
          </w:p>
          <w:p w:rsidR="00936DFF" w:rsidRPr="00D50FE5" w:rsidRDefault="00936DFF" w:rsidP="000467D3">
            <w:pPr>
              <w:widowControl w:val="0"/>
              <w:autoSpaceDE w:val="0"/>
              <w:autoSpaceDN w:val="0"/>
              <w:adjustRightInd w:val="0"/>
              <w:spacing w:line="360" w:lineRule="auto"/>
              <w:rPr>
                <w:color w:val="000000"/>
                <w:sz w:val="20"/>
                <w:lang w:eastAsia="zh-CN"/>
              </w:rPr>
            </w:pPr>
          </w:p>
          <w:p w:rsidR="00936DFF" w:rsidRPr="00D50FE5" w:rsidRDefault="00936DFF" w:rsidP="000467D3">
            <w:pPr>
              <w:widowControl w:val="0"/>
              <w:autoSpaceDE w:val="0"/>
              <w:autoSpaceDN w:val="0"/>
              <w:adjustRightInd w:val="0"/>
              <w:spacing w:line="360" w:lineRule="auto"/>
              <w:rPr>
                <w:color w:val="000000"/>
                <w:sz w:val="20"/>
                <w:lang w:eastAsia="zh-CN"/>
              </w:rPr>
            </w:pPr>
          </w:p>
        </w:tc>
      </w:tr>
    </w:tbl>
    <w:p w:rsidR="00393218" w:rsidRDefault="00393218" w:rsidP="00393218">
      <w:pPr>
        <w:rPr>
          <w:rFonts w:hint="eastAsia"/>
          <w:lang w:eastAsia="zh-CN"/>
        </w:rPr>
      </w:pPr>
      <w:r>
        <w:rPr>
          <w:rFonts w:hint="eastAsia"/>
          <w:lang w:eastAsia="zh-CN"/>
        </w:rPr>
        <w:t>Discussion:</w:t>
      </w:r>
    </w:p>
    <w:p w:rsidR="00393218" w:rsidRDefault="008F278E" w:rsidP="00393218">
      <w:pPr>
        <w:rPr>
          <w:rFonts w:hint="eastAsia"/>
          <w:sz w:val="20"/>
          <w:lang w:eastAsia="zh-CN"/>
        </w:rPr>
      </w:pPr>
      <w:r w:rsidRPr="00420793">
        <w:rPr>
          <w:sz w:val="20"/>
          <w:lang w:eastAsia="zh-CN"/>
        </w:rPr>
        <w:t>A</w:t>
      </w:r>
      <w:r w:rsidRPr="00420793">
        <w:rPr>
          <w:rFonts w:hint="eastAsia"/>
          <w:sz w:val="20"/>
          <w:lang w:eastAsia="zh-CN"/>
        </w:rPr>
        <w:t>gree</w:t>
      </w:r>
      <w:r w:rsidR="00FA35C9" w:rsidRPr="00420793">
        <w:rPr>
          <w:rFonts w:hint="eastAsia"/>
          <w:sz w:val="20"/>
          <w:lang w:eastAsia="zh-CN"/>
        </w:rPr>
        <w:t xml:space="preserve"> that there is </w:t>
      </w:r>
      <w:r w:rsidR="00FA35C9" w:rsidRPr="00420793">
        <w:rPr>
          <w:sz w:val="20"/>
          <w:lang w:eastAsia="zh-CN"/>
        </w:rPr>
        <w:t>ambiguit</w:t>
      </w:r>
      <w:r w:rsidR="00FA35C9" w:rsidRPr="00420793">
        <w:rPr>
          <w:rFonts w:hint="eastAsia"/>
          <w:sz w:val="20"/>
          <w:lang w:eastAsia="zh-CN"/>
        </w:rPr>
        <w:t>y</w:t>
      </w:r>
      <w:r w:rsidR="00E7517C" w:rsidRPr="00420793">
        <w:rPr>
          <w:rFonts w:hint="eastAsia"/>
          <w:sz w:val="20"/>
          <w:lang w:eastAsia="zh-CN"/>
        </w:rPr>
        <w:t xml:space="preserve"> about the rotation of VHT-SIG A2</w:t>
      </w:r>
      <w:r w:rsidR="00FA35C9" w:rsidRPr="00420793">
        <w:rPr>
          <w:rFonts w:hint="eastAsia"/>
          <w:sz w:val="20"/>
          <w:lang w:eastAsia="zh-CN"/>
        </w:rPr>
        <w:t xml:space="preserve"> between text and equations</w:t>
      </w:r>
      <w:r w:rsidRPr="00420793">
        <w:rPr>
          <w:rFonts w:hint="eastAsia"/>
          <w:sz w:val="20"/>
          <w:lang w:eastAsia="zh-CN"/>
        </w:rPr>
        <w:t>.</w:t>
      </w:r>
      <w:r w:rsidR="00FA35C9" w:rsidRPr="00420793">
        <w:rPr>
          <w:rFonts w:hint="eastAsia"/>
          <w:sz w:val="20"/>
          <w:lang w:eastAsia="zh-CN"/>
        </w:rPr>
        <w:t xml:space="preserve"> </w:t>
      </w:r>
      <w:r w:rsidR="00FA35C9" w:rsidRPr="00420793">
        <w:rPr>
          <w:sz w:val="20"/>
          <w:lang w:eastAsia="zh-CN"/>
        </w:rPr>
        <w:t>S</w:t>
      </w:r>
      <w:r w:rsidR="00FA35C9" w:rsidRPr="00420793">
        <w:rPr>
          <w:rFonts w:hint="eastAsia"/>
          <w:sz w:val="20"/>
          <w:lang w:eastAsia="zh-CN"/>
        </w:rPr>
        <w:t>ome modification is made to eliminate th</w:t>
      </w:r>
      <w:r w:rsidR="00E7517C" w:rsidRPr="00420793">
        <w:rPr>
          <w:rFonts w:hint="eastAsia"/>
          <w:sz w:val="20"/>
          <w:lang w:eastAsia="zh-CN"/>
        </w:rPr>
        <w:t>is ambiguity.</w:t>
      </w:r>
    </w:p>
    <w:p w:rsidR="006F167C" w:rsidRPr="00420793" w:rsidRDefault="006F167C" w:rsidP="00393218">
      <w:pPr>
        <w:rPr>
          <w:rFonts w:hint="eastAsia"/>
          <w:sz w:val="20"/>
          <w:lang w:eastAsia="zh-CN"/>
        </w:rPr>
      </w:pPr>
    </w:p>
    <w:p w:rsidR="00393218" w:rsidRDefault="00393218" w:rsidP="00393218">
      <w:pPr>
        <w:autoSpaceDE w:val="0"/>
        <w:autoSpaceDN w:val="0"/>
        <w:adjustRightInd w:val="0"/>
        <w:outlineLvl w:val="0"/>
        <w:rPr>
          <w:rFonts w:ascii="Arial" w:hAnsi="Arial" w:cs="Arial" w:hint="eastAsia"/>
          <w:b/>
          <w:bCs/>
          <w:sz w:val="28"/>
          <w:szCs w:val="28"/>
          <w:u w:val="single"/>
          <w:lang w:val="en-US" w:eastAsia="zh-CN"/>
        </w:rPr>
      </w:pPr>
      <w:r w:rsidRPr="00D8012B">
        <w:rPr>
          <w:rFonts w:ascii="Arial" w:hAnsi="Arial" w:cs="Arial"/>
          <w:b/>
          <w:bCs/>
          <w:sz w:val="28"/>
          <w:szCs w:val="28"/>
          <w:u w:val="single"/>
          <w:lang w:val="en-US"/>
        </w:rPr>
        <w:t>Editing Instructions:</w:t>
      </w:r>
    </w:p>
    <w:p w:rsidR="00AC585B" w:rsidRPr="00945C4B" w:rsidRDefault="00AC585B" w:rsidP="00AC585B">
      <w:pPr>
        <w:autoSpaceDE w:val="0"/>
        <w:autoSpaceDN w:val="0"/>
        <w:adjustRightInd w:val="0"/>
        <w:outlineLvl w:val="0"/>
        <w:rPr>
          <w:rFonts w:hint="eastAsia"/>
          <w:bCs/>
          <w:i/>
          <w:sz w:val="20"/>
          <w:lang w:val="en-US" w:eastAsia="zh-CN"/>
        </w:rPr>
      </w:pPr>
      <w:r w:rsidRPr="00945C4B">
        <w:rPr>
          <w:bCs/>
          <w:i/>
          <w:sz w:val="20"/>
          <w:lang w:val="en-US" w:eastAsia="zh-CN"/>
        </w:rPr>
        <w:t>Page 1</w:t>
      </w:r>
      <w:r>
        <w:rPr>
          <w:rFonts w:hint="eastAsia"/>
          <w:bCs/>
          <w:i/>
          <w:sz w:val="20"/>
          <w:lang w:val="en-US" w:eastAsia="zh-CN"/>
        </w:rPr>
        <w:t>85</w:t>
      </w:r>
      <w:r w:rsidRPr="00945C4B">
        <w:rPr>
          <w:bCs/>
          <w:i/>
          <w:sz w:val="20"/>
          <w:lang w:val="en-US" w:eastAsia="zh-CN"/>
        </w:rPr>
        <w:t xml:space="preserve">, line </w:t>
      </w:r>
      <w:r>
        <w:rPr>
          <w:rFonts w:hint="eastAsia"/>
          <w:bCs/>
          <w:i/>
          <w:sz w:val="20"/>
          <w:lang w:val="en-US" w:eastAsia="zh-CN"/>
        </w:rPr>
        <w:t>2:</w:t>
      </w:r>
    </w:p>
    <w:p w:rsidR="00936DFF" w:rsidRPr="00936DFF" w:rsidRDefault="00C369BC" w:rsidP="00C369BC">
      <w:pPr>
        <w:widowControl w:val="0"/>
        <w:autoSpaceDE w:val="0"/>
        <w:autoSpaceDN w:val="0"/>
        <w:adjustRightInd w:val="0"/>
        <w:jc w:val="both"/>
        <w:rPr>
          <w:rFonts w:hint="eastAsia"/>
          <w:sz w:val="20"/>
          <w:lang w:eastAsia="zh-CN"/>
        </w:rPr>
      </w:pPr>
      <w:r>
        <w:rPr>
          <w:rFonts w:ascii="TimesNewRomanPSMT" w:hAnsi="TimesNewRomanPSMT" w:cs="TimesNewRomanPSMT"/>
          <w:color w:val="000000"/>
          <w:sz w:val="20"/>
          <w:lang w:val="en-US" w:eastAsia="zh-CN"/>
        </w:rPr>
        <w:t>The VHT-SIG-A symbols shall be BCC encoded at rate, R = 1/2, interleaved, mapped to a BPSK</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constellation, and have pilots inserted following the steps described in 18.3.5.6 (Convolutional encoder),</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18.3.5.7 (Data interleaving), 18.3.5.8 (Subcarrier modulation mapping), and 18.3.5.9 (Pilot subcarriers), respectively.</w:t>
      </w:r>
      <w:r>
        <w:rPr>
          <w:rFonts w:ascii="TimesNewRomanPSMT" w:hAnsi="TimesNewRomanPSMT" w:cs="TimesNewRomanPSMT" w:hint="eastAsia"/>
          <w:color w:val="000000"/>
          <w:sz w:val="20"/>
          <w:lang w:val="en-US" w:eastAsia="zh-CN"/>
        </w:rPr>
        <w:t xml:space="preserve"> </w:t>
      </w:r>
      <w:r w:rsidRPr="00C369BC">
        <w:rPr>
          <w:rFonts w:ascii="TimesNewRomanPSMT" w:hAnsi="TimesNewRomanPSMT" w:cs="TimesNewRomanPSMT"/>
          <w:color w:val="FF0000"/>
          <w:sz w:val="20"/>
          <w:lang w:val="en-US" w:eastAsia="zh-CN"/>
        </w:rPr>
        <w:t>The first and second half of the stream of 96 complex numbers generated by these steps is divided</w:t>
      </w:r>
      <w:r w:rsidRPr="00C369BC">
        <w:rPr>
          <w:rFonts w:ascii="TimesNewRomanPSMT" w:hAnsi="TimesNewRomanPSMT" w:cs="TimesNewRomanPSMT" w:hint="eastAsia"/>
          <w:color w:val="FF0000"/>
          <w:sz w:val="20"/>
          <w:lang w:val="en-US" w:eastAsia="zh-CN"/>
        </w:rPr>
        <w:t xml:space="preserve"> </w:t>
      </w:r>
      <w:r w:rsidRPr="00C369BC">
        <w:rPr>
          <w:rFonts w:ascii="TimesNewRomanPSMT" w:hAnsi="TimesNewRomanPSMT" w:cs="TimesNewRomanPSMT"/>
          <w:color w:val="FF0000"/>
          <w:sz w:val="20"/>
          <w:lang w:val="en-US" w:eastAsia="zh-CN"/>
        </w:rPr>
        <w:t>into two groups of 48 complex numbers</w:t>
      </w:r>
      <w:r w:rsidRPr="00C369BC">
        <w:rPr>
          <w:rFonts w:ascii="TimesNewRoman" w:hAnsi="TimesNewRoman" w:cs="TimesNewRoman" w:hint="eastAsia"/>
          <w:color w:val="FF0000"/>
          <w:sz w:val="20"/>
          <w:lang w:val="en-US" w:eastAsia="zh-CN"/>
        </w:rPr>
        <w:t xml:space="preserve"> d</w:t>
      </w:r>
      <w:r w:rsidRPr="00C369BC">
        <w:rPr>
          <w:rFonts w:ascii="TimesNewRoman" w:hAnsi="TimesNewRoman" w:cs="TimesNewRoman" w:hint="eastAsia"/>
          <w:color w:val="FF0000"/>
          <w:sz w:val="20"/>
          <w:vertAlign w:val="subscript"/>
          <w:lang w:val="en-US" w:eastAsia="zh-CN"/>
        </w:rPr>
        <w:t>k,n</w:t>
      </w:r>
      <w:r w:rsidRPr="00C369BC">
        <w:rPr>
          <w:rFonts w:ascii="TimesNewRoman" w:hAnsi="TimesNewRoman" w:cs="TimesNewRoman"/>
          <w:color w:val="FF0000"/>
          <w:sz w:val="20"/>
          <w:lang w:val="en-US" w:eastAsia="zh-CN"/>
        </w:rPr>
        <w:t xml:space="preserve">, </w:t>
      </w:r>
      <w:r w:rsidRPr="00C369BC">
        <w:rPr>
          <w:rFonts w:ascii="TimesNewRoman" w:hAnsi="TimesNewRoman" w:cs="TimesNewRoman" w:hint="eastAsia"/>
          <w:color w:val="FF0000"/>
          <w:sz w:val="20"/>
          <w:lang w:val="en-US" w:eastAsia="zh-CN"/>
        </w:rPr>
        <w:t>k=0</w:t>
      </w:r>
      <w:r w:rsidRPr="00C369BC">
        <w:rPr>
          <w:rFonts w:ascii="TimesNewRoman" w:hAnsi="TimesNewRoman" w:cs="TimesNewRoman"/>
          <w:color w:val="FF0000"/>
          <w:sz w:val="20"/>
          <w:lang w:val="en-US" w:eastAsia="zh-CN"/>
        </w:rPr>
        <w:t>…</w:t>
      </w:r>
      <w:r w:rsidRPr="00C369BC">
        <w:rPr>
          <w:rFonts w:ascii="TimesNewRoman" w:hAnsi="TimesNewRoman" w:cs="TimesNewRoman" w:hint="eastAsia"/>
          <w:color w:val="FF0000"/>
          <w:sz w:val="20"/>
          <w:lang w:val="en-US" w:eastAsia="zh-CN"/>
        </w:rPr>
        <w:t xml:space="preserve">47, </w:t>
      </w:r>
      <w:r w:rsidRPr="00C369BC">
        <w:rPr>
          <w:rFonts w:ascii="TimesNewRoman" w:hAnsi="TimesNewRoman" w:cs="TimesNewRoman"/>
          <w:color w:val="FF0000"/>
          <w:sz w:val="20"/>
          <w:lang w:val="en-US" w:eastAsia="zh-CN"/>
        </w:rPr>
        <w:t xml:space="preserve">where </w:t>
      </w:r>
      <w:r w:rsidRPr="00C369BC">
        <w:rPr>
          <w:rFonts w:ascii="TimesNewRoman" w:hAnsi="TimesNewRoman" w:cs="TimesNewRoman" w:hint="eastAsia"/>
          <w:color w:val="FF0000"/>
          <w:sz w:val="20"/>
          <w:lang w:val="en-US" w:eastAsia="zh-CN"/>
        </w:rPr>
        <w:t xml:space="preserve">n=0,1 </w:t>
      </w:r>
      <w:r w:rsidRPr="00C369BC">
        <w:rPr>
          <w:rFonts w:ascii="TimesNewRoman" w:hAnsi="TimesNewRoman" w:cs="TimesNewRoman"/>
          <w:color w:val="FF0000"/>
          <w:sz w:val="20"/>
          <w:lang w:val="en-US" w:eastAsia="zh-CN"/>
        </w:rPr>
        <w:t>respectively</w:t>
      </w:r>
      <w:r w:rsidRPr="00C369BC">
        <w:rPr>
          <w:rFonts w:ascii="TimesNewRomanPSMT" w:hAnsi="TimesNewRomanPSMT" w:cs="TimesNewRomanPSMT"/>
          <w:color w:val="FF0000"/>
          <w:sz w:val="20"/>
          <w:lang w:val="en-US" w:eastAsia="zh-CN"/>
        </w:rPr>
        <w:t>.</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The BPSK constellation for VHT-SIG-A2 subfield is rotated by 90° counter-clockwise relative to</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VHT-SIG-A1 subfield in order to accommodate differentiation of the VHT PPDU</w:t>
      </w:r>
      <w:r>
        <w:rPr>
          <w:rFonts w:ascii="TimesNewRomanPSMT" w:hAnsi="TimesNewRomanPSMT" w:cs="TimesNewRomanPSMT"/>
          <w:color w:val="218B21"/>
          <w:sz w:val="20"/>
          <w:lang w:val="en-US" w:eastAsia="zh-CN"/>
        </w:rPr>
        <w:t xml:space="preserve"> </w:t>
      </w:r>
      <w:r>
        <w:rPr>
          <w:rFonts w:ascii="TimesNewRomanPSMT" w:hAnsi="TimesNewRomanPSMT" w:cs="TimesNewRomanPSMT"/>
          <w:color w:val="000000"/>
          <w:sz w:val="20"/>
          <w:lang w:val="en-US" w:eastAsia="zh-CN"/>
        </w:rPr>
        <w:t>from a non-HT and</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 xml:space="preserve">HT PPDU. </w:t>
      </w:r>
      <w:r w:rsidRPr="00C369BC">
        <w:rPr>
          <w:rFonts w:ascii="TimesNewRomanPSMT" w:hAnsi="TimesNewRomanPSMT" w:cs="TimesNewRomanPSMT"/>
          <w:strike/>
          <w:color w:val="000000"/>
          <w:sz w:val="20"/>
          <w:lang w:val="en-US" w:eastAsia="zh-CN"/>
        </w:rPr>
        <w:t>The first and second half of the stream of 96 complex numbers generated by these steps is divided</w:t>
      </w:r>
      <w:r w:rsidRPr="00C369BC">
        <w:rPr>
          <w:rFonts w:ascii="TimesNewRomanPSMT" w:hAnsi="TimesNewRomanPSMT" w:cs="TimesNewRomanPSMT" w:hint="eastAsia"/>
          <w:strike/>
          <w:color w:val="000000"/>
          <w:sz w:val="20"/>
          <w:lang w:val="en-US" w:eastAsia="zh-CN"/>
        </w:rPr>
        <w:t xml:space="preserve"> </w:t>
      </w:r>
      <w:r w:rsidRPr="00C369BC">
        <w:rPr>
          <w:rFonts w:ascii="TimesNewRomanPSMT" w:hAnsi="TimesNewRomanPSMT" w:cs="TimesNewRomanPSMT"/>
          <w:strike/>
          <w:color w:val="000000"/>
          <w:sz w:val="20"/>
          <w:lang w:val="en-US" w:eastAsia="zh-CN"/>
        </w:rPr>
        <w:t>into two groups of 48 complex numbers</w:t>
      </w:r>
      <w:r w:rsidRPr="00C369BC">
        <w:rPr>
          <w:rFonts w:ascii="TimesNewRoman" w:hAnsi="TimesNewRoman" w:cs="TimesNewRoman" w:hint="eastAsia"/>
          <w:strike/>
          <w:sz w:val="20"/>
          <w:lang w:val="en-US" w:eastAsia="zh-CN"/>
        </w:rPr>
        <w:t xml:space="preserve"> </w:t>
      </w:r>
      <w:r w:rsidRPr="002E62BE">
        <w:rPr>
          <w:rFonts w:ascii="TimesNewRoman" w:hAnsi="TimesNewRoman" w:cs="TimesNewRoman" w:hint="eastAsia"/>
          <w:strike/>
          <w:sz w:val="20"/>
          <w:lang w:val="en-US" w:eastAsia="zh-CN"/>
        </w:rPr>
        <w:t>d</w:t>
      </w:r>
      <w:r w:rsidRPr="002E62BE">
        <w:rPr>
          <w:rFonts w:ascii="TimesNewRoman" w:hAnsi="TimesNewRoman" w:cs="TimesNewRoman" w:hint="eastAsia"/>
          <w:strike/>
          <w:sz w:val="20"/>
          <w:vertAlign w:val="subscript"/>
          <w:lang w:val="en-US" w:eastAsia="zh-CN"/>
        </w:rPr>
        <w:t>k,n</w:t>
      </w:r>
      <w:r w:rsidRPr="002E62BE">
        <w:rPr>
          <w:rFonts w:ascii="TimesNewRoman" w:hAnsi="TimesNewRoman" w:cs="TimesNewRoman"/>
          <w:strike/>
          <w:sz w:val="20"/>
          <w:lang w:val="en-US" w:eastAsia="zh-CN"/>
        </w:rPr>
        <w:t xml:space="preserve">, </w:t>
      </w:r>
      <w:r w:rsidRPr="002E62BE">
        <w:rPr>
          <w:rFonts w:ascii="TimesNewRoman" w:hAnsi="TimesNewRoman" w:cs="TimesNewRoman" w:hint="eastAsia"/>
          <w:strike/>
          <w:sz w:val="20"/>
          <w:lang w:val="en-US" w:eastAsia="zh-CN"/>
        </w:rPr>
        <w:t>k=0</w:t>
      </w:r>
      <w:r w:rsidRPr="002E62BE">
        <w:rPr>
          <w:rFonts w:ascii="TimesNewRoman" w:hAnsi="TimesNewRoman" w:cs="TimesNewRoman"/>
          <w:strike/>
          <w:sz w:val="20"/>
          <w:lang w:val="en-US" w:eastAsia="zh-CN"/>
        </w:rPr>
        <w:t>…</w:t>
      </w:r>
      <w:r w:rsidRPr="002E62BE">
        <w:rPr>
          <w:rFonts w:ascii="TimesNewRoman" w:hAnsi="TimesNewRoman" w:cs="TimesNewRoman" w:hint="eastAsia"/>
          <w:strike/>
          <w:sz w:val="20"/>
          <w:lang w:val="en-US" w:eastAsia="zh-CN"/>
        </w:rPr>
        <w:t xml:space="preserve">47, </w:t>
      </w:r>
      <w:r w:rsidRPr="002E62BE">
        <w:rPr>
          <w:rFonts w:ascii="TimesNewRoman" w:hAnsi="TimesNewRoman" w:cs="TimesNewRoman"/>
          <w:strike/>
          <w:sz w:val="20"/>
          <w:lang w:val="en-US" w:eastAsia="zh-CN"/>
        </w:rPr>
        <w:t xml:space="preserve">where </w:t>
      </w:r>
      <w:r w:rsidRPr="002E62BE">
        <w:rPr>
          <w:rFonts w:ascii="TimesNewRoman" w:hAnsi="TimesNewRoman" w:cs="TimesNewRoman" w:hint="eastAsia"/>
          <w:strike/>
          <w:sz w:val="20"/>
          <w:lang w:val="en-US" w:eastAsia="zh-CN"/>
        </w:rPr>
        <w:t xml:space="preserve">n=0,1 </w:t>
      </w:r>
      <w:r w:rsidRPr="002E62BE">
        <w:rPr>
          <w:rFonts w:ascii="TimesNewRoman" w:hAnsi="TimesNewRoman" w:cs="TimesNewRoman"/>
          <w:strike/>
          <w:sz w:val="20"/>
          <w:lang w:val="en-US" w:eastAsia="zh-CN"/>
        </w:rPr>
        <w:t>respectively</w:t>
      </w:r>
      <w:r w:rsidRPr="00C369BC">
        <w:rPr>
          <w:rFonts w:ascii="TimesNewRomanPSMT" w:hAnsi="TimesNewRomanPSMT" w:cs="TimesNewRomanPSMT"/>
          <w:strike/>
          <w:color w:val="000000"/>
          <w:sz w:val="20"/>
          <w:lang w:val="en-US" w:eastAsia="zh-CN"/>
        </w:rPr>
        <w:t>.</w:t>
      </w:r>
      <w:r>
        <w:rPr>
          <w:rFonts w:ascii="TimesNewRomanPSMT" w:hAnsi="TimesNewRomanPSMT" w:cs="TimesNewRomanPSMT"/>
          <w:color w:val="000000"/>
          <w:sz w:val="20"/>
          <w:lang w:val="en-US" w:eastAsia="zh-CN"/>
        </w:rPr>
        <w:t xml:space="preserve"> The time domain</w:t>
      </w:r>
      <w:r>
        <w:rPr>
          <w:rFonts w:ascii="TimesNewRomanPSMT" w:hAnsi="TimesNewRomanPSMT" w:cs="TimesNewRomanPSMT" w:hint="eastAsia"/>
          <w:color w:val="000000"/>
          <w:sz w:val="20"/>
          <w:lang w:val="en-US" w:eastAsia="zh-CN"/>
        </w:rPr>
        <w:t xml:space="preserve"> </w:t>
      </w:r>
      <w:r>
        <w:rPr>
          <w:rFonts w:ascii="TimesNewRomanPSMT" w:hAnsi="TimesNewRomanPSMT" w:cs="TimesNewRomanPSMT"/>
          <w:color w:val="000000"/>
          <w:sz w:val="20"/>
          <w:lang w:val="en-US" w:eastAsia="zh-CN"/>
        </w:rPr>
        <w:t>waveform for the VHT-SIG-A field in a VHT format packet shall as specified in Equation (22-24).</w:t>
      </w:r>
    </w:p>
    <w:p w:rsidR="00393218" w:rsidRDefault="00393218" w:rsidP="00393218">
      <w:pPr>
        <w:rPr>
          <w:rFonts w:hint="eastAsia"/>
          <w:lang w:eastAsia="zh-CN"/>
        </w:rPr>
      </w:pPr>
    </w:p>
    <w:p w:rsidR="00420793" w:rsidRDefault="00420793" w:rsidP="00393218">
      <w:pPr>
        <w:rPr>
          <w:rFonts w:hint="eastAsia"/>
          <w:lang w:eastAsia="zh-CN"/>
        </w:rPr>
      </w:pPr>
    </w:p>
    <w:p w:rsidR="00936DFF" w:rsidRDefault="00936DFF" w:rsidP="00620BD4">
      <w:pPr>
        <w:rPr>
          <w:rFonts w:hint="eastAsia"/>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2423</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144.48</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Reference to clause 19 is incomplete given that the bits to be protected only appear in this subclause</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"CRC calculated as in 19.xxx with Bits 0-23 of HT-SIG1 and bits 0-9 of HT-SIG2 replaced by bits 0-23 of VHTSIGA1 and bits 0-9 of VHT_SIGA2 respectively"</w:t>
            </w:r>
          </w:p>
        </w:tc>
        <w:tc>
          <w:tcPr>
            <w:tcW w:w="2409" w:type="dxa"/>
            <w:shd w:val="clear" w:color="auto" w:fill="auto"/>
          </w:tcPr>
          <w:p w:rsidR="00936DFF" w:rsidRPr="00D50FE5" w:rsidRDefault="00936DFF" w:rsidP="000467D3">
            <w:pPr>
              <w:widowControl w:val="0"/>
              <w:autoSpaceDE w:val="0"/>
              <w:autoSpaceDN w:val="0"/>
              <w:adjustRightInd w:val="0"/>
              <w:spacing w:line="360" w:lineRule="auto"/>
              <w:rPr>
                <w:rFonts w:hint="eastAsia"/>
                <w:sz w:val="20"/>
                <w:lang w:eastAsia="zh-CN"/>
              </w:rPr>
            </w:pPr>
            <w:r w:rsidRPr="00D50FE5">
              <w:rPr>
                <w:sz w:val="20"/>
                <w:lang w:eastAsia="zh-CN"/>
              </w:rPr>
              <w:t>A</w:t>
            </w:r>
            <w:r>
              <w:rPr>
                <w:rFonts w:hint="eastAsia"/>
                <w:sz w:val="20"/>
                <w:lang w:eastAsia="zh-CN"/>
              </w:rPr>
              <w:t>gree</w:t>
            </w:r>
          </w:p>
          <w:p w:rsidR="00936DFF" w:rsidRPr="00D50FE5" w:rsidRDefault="00936DFF" w:rsidP="000467D3">
            <w:pPr>
              <w:widowControl w:val="0"/>
              <w:autoSpaceDE w:val="0"/>
              <w:autoSpaceDN w:val="0"/>
              <w:adjustRightInd w:val="0"/>
              <w:spacing w:line="360" w:lineRule="auto"/>
              <w:rPr>
                <w:sz w:val="20"/>
                <w:lang w:eastAsia="zh-CN"/>
              </w:rPr>
            </w:pPr>
          </w:p>
        </w:tc>
      </w:tr>
    </w:tbl>
    <w:p w:rsidR="00393218" w:rsidRDefault="00393218" w:rsidP="00393218">
      <w:pPr>
        <w:rPr>
          <w:rFonts w:hint="eastAsia"/>
          <w:lang w:eastAsia="zh-CN"/>
        </w:rPr>
      </w:pPr>
      <w:r>
        <w:rPr>
          <w:rFonts w:hint="eastAsia"/>
          <w:lang w:eastAsia="zh-CN"/>
        </w:rPr>
        <w:t>Discussion:</w:t>
      </w:r>
    </w:p>
    <w:p w:rsidR="00393218" w:rsidRDefault="007A1EA0" w:rsidP="00393218">
      <w:pPr>
        <w:rPr>
          <w:rFonts w:hint="eastAsia"/>
          <w:lang w:eastAsia="zh-CN"/>
        </w:rPr>
      </w:pPr>
      <w:r>
        <w:rPr>
          <w:rFonts w:hint="eastAsia"/>
          <w:lang w:eastAsia="zh-CN"/>
        </w:rPr>
        <w:t>Agree</w:t>
      </w:r>
    </w:p>
    <w:p w:rsidR="007A1EA0" w:rsidRDefault="007A1EA0" w:rsidP="00393218">
      <w:pPr>
        <w:rPr>
          <w:rFonts w:hint="eastAsia"/>
          <w:lang w:eastAsia="zh-CN"/>
        </w:rPr>
      </w:pPr>
    </w:p>
    <w:p w:rsidR="00393218" w:rsidRDefault="00393218" w:rsidP="00393218">
      <w:pPr>
        <w:autoSpaceDE w:val="0"/>
        <w:autoSpaceDN w:val="0"/>
        <w:adjustRightInd w:val="0"/>
        <w:outlineLvl w:val="0"/>
        <w:rPr>
          <w:rFonts w:ascii="Arial" w:hAnsi="Arial" w:cs="Arial" w:hint="eastAsia"/>
          <w:b/>
          <w:bCs/>
          <w:sz w:val="28"/>
          <w:szCs w:val="28"/>
          <w:u w:val="single"/>
          <w:lang w:val="en-US" w:eastAsia="zh-CN"/>
        </w:rPr>
      </w:pPr>
      <w:r w:rsidRPr="00D8012B">
        <w:rPr>
          <w:rFonts w:ascii="Arial" w:hAnsi="Arial" w:cs="Arial"/>
          <w:b/>
          <w:bCs/>
          <w:sz w:val="28"/>
          <w:szCs w:val="28"/>
          <w:u w:val="single"/>
          <w:lang w:val="en-US"/>
        </w:rPr>
        <w:t>Editing Instructions:</w:t>
      </w:r>
    </w:p>
    <w:p w:rsidR="00D62719" w:rsidRPr="00945C4B" w:rsidRDefault="00D62719" w:rsidP="00D62719">
      <w:pPr>
        <w:autoSpaceDE w:val="0"/>
        <w:autoSpaceDN w:val="0"/>
        <w:adjustRightInd w:val="0"/>
        <w:outlineLvl w:val="0"/>
        <w:rPr>
          <w:rFonts w:hint="eastAsia"/>
          <w:bCs/>
          <w:i/>
          <w:sz w:val="20"/>
          <w:lang w:val="en-US" w:eastAsia="zh-CN"/>
        </w:rPr>
      </w:pPr>
      <w:r w:rsidRPr="00945C4B">
        <w:rPr>
          <w:bCs/>
          <w:i/>
          <w:sz w:val="20"/>
          <w:lang w:val="en-US" w:eastAsia="zh-CN"/>
        </w:rPr>
        <w:t>Page 1</w:t>
      </w:r>
      <w:r w:rsidR="00353416">
        <w:rPr>
          <w:rFonts w:hint="eastAsia"/>
          <w:bCs/>
          <w:i/>
          <w:sz w:val="20"/>
          <w:lang w:val="en-US" w:eastAsia="zh-CN"/>
        </w:rPr>
        <w:t>8</w:t>
      </w:r>
      <w:r w:rsidRPr="00945C4B">
        <w:rPr>
          <w:bCs/>
          <w:i/>
          <w:sz w:val="20"/>
          <w:lang w:val="en-US" w:eastAsia="zh-CN"/>
        </w:rPr>
        <w:t xml:space="preserve">4, line </w:t>
      </w:r>
      <w:r w:rsidR="00353416">
        <w:rPr>
          <w:rFonts w:hint="eastAsia"/>
          <w:bCs/>
          <w:i/>
          <w:sz w:val="20"/>
          <w:lang w:val="en-US" w:eastAsia="zh-CN"/>
        </w:rPr>
        <w:t>54</w:t>
      </w:r>
      <w:r w:rsidRPr="00945C4B">
        <w:rPr>
          <w:bCs/>
          <w:i/>
          <w:sz w:val="20"/>
          <w:lang w:val="en-US" w:eastAsia="zh-CN"/>
        </w:rPr>
        <w:t>, part of Table 22-10</w:t>
      </w:r>
      <w:r>
        <w:rPr>
          <w:rFonts w:hint="eastAsia"/>
          <w:bCs/>
          <w:i/>
          <w:sz w:val="20"/>
          <w:lang w:val="en-US" w:eastAsia="zh-CN"/>
        </w:rPr>
        <w:t>:</w:t>
      </w:r>
    </w:p>
    <w:p w:rsidR="00D62719" w:rsidRPr="00D62719" w:rsidRDefault="00D62719" w:rsidP="00393218">
      <w:pPr>
        <w:autoSpaceDE w:val="0"/>
        <w:autoSpaceDN w:val="0"/>
        <w:adjustRightInd w:val="0"/>
        <w:outlineLvl w:val="0"/>
        <w:rPr>
          <w:rFonts w:ascii="Arial" w:hAnsi="Arial" w:cs="Arial" w:hint="eastAsia"/>
          <w:b/>
          <w:bCs/>
          <w:sz w:val="28"/>
          <w:szCs w:val="28"/>
          <w:u w:val="single"/>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127"/>
        <w:gridCol w:w="992"/>
        <w:gridCol w:w="567"/>
        <w:gridCol w:w="5670"/>
      </w:tblGrid>
      <w:tr w:rsidR="007A1EA0">
        <w:trPr>
          <w:cantSplit/>
          <w:trHeight w:val="1134"/>
        </w:trPr>
        <w:tc>
          <w:tcPr>
            <w:tcW w:w="858" w:type="dxa"/>
            <w:textDirection w:val="btLr"/>
          </w:tcPr>
          <w:p w:rsidR="007A1EA0" w:rsidRDefault="007A1EA0" w:rsidP="00670A6B">
            <w:pPr>
              <w:ind w:left="113" w:right="113"/>
              <w:jc w:val="center"/>
              <w:rPr>
                <w:rFonts w:hint="eastAsia"/>
                <w:lang w:eastAsia="zh-CN"/>
              </w:rPr>
            </w:pPr>
            <w:r>
              <w:rPr>
                <w:rFonts w:hint="eastAsia"/>
                <w:lang w:eastAsia="zh-CN"/>
              </w:rPr>
              <w:t>VHT-SIG-A2</w:t>
            </w:r>
          </w:p>
        </w:tc>
        <w:tc>
          <w:tcPr>
            <w:tcW w:w="1127" w:type="dxa"/>
          </w:tcPr>
          <w:p w:rsidR="007A1EA0" w:rsidRDefault="007A1EA0" w:rsidP="00926CFD">
            <w:pPr>
              <w:rPr>
                <w:rFonts w:hint="eastAsia"/>
                <w:lang w:eastAsia="zh-CN"/>
              </w:rPr>
            </w:pPr>
            <w:r>
              <w:rPr>
                <w:rFonts w:hint="eastAsia"/>
                <w:lang w:eastAsia="zh-CN"/>
              </w:rPr>
              <w:t>B10-B17</w:t>
            </w:r>
          </w:p>
        </w:tc>
        <w:tc>
          <w:tcPr>
            <w:tcW w:w="992" w:type="dxa"/>
          </w:tcPr>
          <w:p w:rsidR="007A1EA0" w:rsidRDefault="007A1EA0" w:rsidP="00926CFD">
            <w:pPr>
              <w:rPr>
                <w:rFonts w:hint="eastAsia"/>
                <w:lang w:eastAsia="zh-CN"/>
              </w:rPr>
            </w:pPr>
            <w:r>
              <w:rPr>
                <w:rFonts w:hint="eastAsia"/>
                <w:lang w:eastAsia="zh-CN"/>
              </w:rPr>
              <w:t>CRC</w:t>
            </w:r>
          </w:p>
        </w:tc>
        <w:tc>
          <w:tcPr>
            <w:tcW w:w="567" w:type="dxa"/>
          </w:tcPr>
          <w:p w:rsidR="007A1EA0" w:rsidRDefault="007A1EA0" w:rsidP="00926CFD">
            <w:pPr>
              <w:rPr>
                <w:rFonts w:hint="eastAsia"/>
                <w:lang w:eastAsia="zh-CN"/>
              </w:rPr>
            </w:pPr>
            <w:r>
              <w:rPr>
                <w:rFonts w:hint="eastAsia"/>
                <w:lang w:eastAsia="zh-CN"/>
              </w:rPr>
              <w:t>8</w:t>
            </w:r>
          </w:p>
        </w:tc>
        <w:tc>
          <w:tcPr>
            <w:tcW w:w="5670" w:type="dxa"/>
          </w:tcPr>
          <w:p w:rsidR="007A1EA0" w:rsidRPr="00670A6B" w:rsidRDefault="00D62719" w:rsidP="00926CFD">
            <w:pPr>
              <w:rPr>
                <w:rFonts w:hint="eastAsia"/>
                <w:lang w:val="en-US" w:eastAsia="zh-CN"/>
              </w:rPr>
            </w:pPr>
            <w:r w:rsidRPr="00670A6B">
              <w:rPr>
                <w:color w:val="000000"/>
                <w:sz w:val="20"/>
              </w:rPr>
              <w:t xml:space="preserve">CRC calculated as in </w:t>
            </w:r>
            <w:r w:rsidR="009F3E0D">
              <w:rPr>
                <w:rFonts w:hint="eastAsia"/>
                <w:color w:val="000000"/>
                <w:sz w:val="20"/>
                <w:lang w:eastAsia="zh-CN"/>
              </w:rPr>
              <w:t>20</w:t>
            </w:r>
            <w:r w:rsidRPr="00670A6B">
              <w:rPr>
                <w:color w:val="000000"/>
                <w:sz w:val="20"/>
              </w:rPr>
              <w:t>.</w:t>
            </w:r>
            <w:r w:rsidRPr="00670A6B">
              <w:rPr>
                <w:color w:val="000000"/>
                <w:sz w:val="20"/>
                <w:lang w:eastAsia="zh-CN"/>
              </w:rPr>
              <w:t xml:space="preserve">3.9.4.4(CRC calculation for HT-SIG) with </w:t>
            </w:r>
            <w:r w:rsidRPr="00670A6B">
              <w:rPr>
                <w:rFonts w:hint="eastAsia"/>
                <w:strike/>
                <w:color w:val="000000"/>
                <w:sz w:val="20"/>
                <w:lang w:eastAsia="zh-CN"/>
              </w:rPr>
              <w:t>C</w:t>
            </w:r>
            <w:r w:rsidRPr="00670A6B">
              <w:rPr>
                <w:strike/>
                <w:color w:val="000000"/>
                <w:sz w:val="20"/>
                <w:lang w:eastAsia="zh-CN"/>
              </w:rPr>
              <w:t>7</w:t>
            </w:r>
            <w:r w:rsidRPr="00670A6B">
              <w:rPr>
                <w:rFonts w:hint="eastAsia"/>
                <w:color w:val="000000"/>
                <w:sz w:val="20"/>
                <w:lang w:eastAsia="zh-CN"/>
              </w:rPr>
              <w:t>c7</w:t>
            </w:r>
            <w:r w:rsidRPr="00670A6B">
              <w:rPr>
                <w:color w:val="000000"/>
                <w:sz w:val="20"/>
                <w:lang w:eastAsia="zh-CN"/>
              </w:rPr>
              <w:t xml:space="preserve"> in B10</w:t>
            </w:r>
            <w:r w:rsidRPr="00670A6B">
              <w:rPr>
                <w:rFonts w:hint="eastAsia"/>
                <w:strike/>
                <w:color w:val="000000"/>
                <w:sz w:val="20"/>
                <w:lang w:eastAsia="zh-CN"/>
              </w:rPr>
              <w:t>, etc</w:t>
            </w:r>
            <w:r w:rsidRPr="00670A6B">
              <w:rPr>
                <w:color w:val="000000"/>
                <w:sz w:val="20"/>
                <w:lang w:eastAsia="zh-CN"/>
              </w:rPr>
              <w:t>.</w:t>
            </w:r>
            <w:r w:rsidRPr="00670A6B">
              <w:rPr>
                <w:color w:val="000000"/>
                <w:sz w:val="20"/>
              </w:rPr>
              <w:t xml:space="preserve"> </w:t>
            </w:r>
            <w:r w:rsidRPr="00670A6B">
              <w:rPr>
                <w:color w:val="FF0000"/>
                <w:sz w:val="20"/>
              </w:rPr>
              <w:t>Bits 0-23 of HT-SIG1 and bits 0-9 of HT-SIG2 replaced by bits 0-23 of VHTSIGA1 and bits 0-9 of VHT_SIGA2 respectively</w:t>
            </w:r>
            <w:r w:rsidRPr="00670A6B">
              <w:rPr>
                <w:color w:val="FF0000"/>
                <w:sz w:val="20"/>
                <w:lang w:eastAsia="zh-CN"/>
              </w:rPr>
              <w:t>.</w:t>
            </w:r>
          </w:p>
        </w:tc>
      </w:tr>
    </w:tbl>
    <w:p w:rsidR="00936DFF" w:rsidRDefault="00936DFF" w:rsidP="00620BD4">
      <w:pPr>
        <w:rPr>
          <w:rFonts w:hint="eastAsia"/>
          <w:sz w:val="20"/>
          <w:lang w:eastAsia="zh-CN"/>
        </w:rPr>
      </w:pPr>
    </w:p>
    <w:p w:rsidR="00D93AF0" w:rsidRDefault="00D93AF0" w:rsidP="00620BD4">
      <w:pPr>
        <w:rPr>
          <w:rFonts w:hint="eastAsia"/>
          <w:sz w:val="20"/>
          <w:lang w:eastAsia="zh-CN"/>
        </w:rPr>
      </w:pPr>
    </w:p>
    <w:p w:rsidR="00420793" w:rsidRDefault="00420793" w:rsidP="00620BD4">
      <w:pPr>
        <w:rPr>
          <w:rFonts w:hint="eastAsia"/>
          <w:sz w:val="20"/>
          <w:lang w:eastAsia="zh-CN"/>
        </w:rPr>
      </w:pPr>
    </w:p>
    <w:p w:rsidR="00420793" w:rsidRPr="00936DFF" w:rsidRDefault="00420793" w:rsidP="00420793">
      <w:pPr>
        <w:rPr>
          <w:rFonts w:hint="eastAsia"/>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3143</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143.09</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Clarify that STBC must be used for all users in MU case</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As in comment</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rFonts w:hint="eastAsia"/>
                <w:sz w:val="20"/>
                <w:lang w:eastAsia="zh-CN"/>
              </w:rPr>
            </w:pPr>
            <w:r>
              <w:rPr>
                <w:rFonts w:hint="eastAsia"/>
                <w:sz w:val="20"/>
                <w:lang w:eastAsia="zh-CN"/>
              </w:rPr>
              <w:t>Agree in principle</w:t>
            </w:r>
          </w:p>
          <w:p w:rsidR="00420793" w:rsidRPr="00D50FE5" w:rsidRDefault="00420793" w:rsidP="00926CFD">
            <w:pPr>
              <w:widowControl w:val="0"/>
              <w:autoSpaceDE w:val="0"/>
              <w:autoSpaceDN w:val="0"/>
              <w:adjustRightInd w:val="0"/>
              <w:spacing w:line="360" w:lineRule="auto"/>
              <w:rPr>
                <w:sz w:val="20"/>
                <w:lang w:eastAsia="zh-CN"/>
              </w:rPr>
            </w:pPr>
          </w:p>
        </w:tc>
      </w:tr>
    </w:tbl>
    <w:p w:rsidR="00420793" w:rsidRDefault="00420793" w:rsidP="00420793">
      <w:pPr>
        <w:rPr>
          <w:rFonts w:hint="eastAsia"/>
          <w:lang w:eastAsia="zh-CN"/>
        </w:rPr>
      </w:pPr>
      <w:r>
        <w:rPr>
          <w:rFonts w:hint="eastAsia"/>
          <w:lang w:eastAsia="zh-CN"/>
        </w:rPr>
        <w:t>Discussion:</w:t>
      </w:r>
    </w:p>
    <w:p w:rsidR="00420793" w:rsidRDefault="00420793" w:rsidP="00420793">
      <w:pPr>
        <w:rPr>
          <w:rFonts w:hint="eastAsia"/>
          <w:lang w:eastAsia="zh-CN"/>
        </w:rPr>
      </w:pPr>
      <w:r>
        <w:rPr>
          <w:rFonts w:hint="eastAsia"/>
          <w:lang w:eastAsia="zh-CN"/>
        </w:rPr>
        <w:t>Agree in principle.</w:t>
      </w:r>
    </w:p>
    <w:p w:rsidR="00420793" w:rsidRDefault="00420793" w:rsidP="00420793">
      <w:pPr>
        <w:rPr>
          <w:rFonts w:hint="eastAsia"/>
          <w:lang w:eastAsia="zh-CN"/>
        </w:rPr>
      </w:pPr>
    </w:p>
    <w:p w:rsidR="00420793" w:rsidRPr="00D8012B" w:rsidRDefault="00420793" w:rsidP="00420793">
      <w:pPr>
        <w:autoSpaceDE w:val="0"/>
        <w:autoSpaceDN w:val="0"/>
        <w:adjustRightInd w:val="0"/>
        <w:outlineLvl w:val="0"/>
        <w:rPr>
          <w:rFonts w:ascii="Arial" w:hAnsi="Arial" w:cs="Arial"/>
          <w:b/>
          <w:bCs/>
          <w:sz w:val="28"/>
          <w:szCs w:val="28"/>
          <w:u w:val="single"/>
          <w:lang w:val="en-US"/>
        </w:rPr>
      </w:pPr>
      <w:r w:rsidRPr="00D8012B">
        <w:rPr>
          <w:rFonts w:ascii="Arial" w:hAnsi="Arial" w:cs="Arial"/>
          <w:b/>
          <w:bCs/>
          <w:sz w:val="28"/>
          <w:szCs w:val="28"/>
          <w:u w:val="single"/>
          <w:lang w:val="en-US"/>
        </w:rPr>
        <w:t>Editing Instructions:</w:t>
      </w:r>
    </w:p>
    <w:p w:rsidR="00420793" w:rsidRPr="00945C4B" w:rsidRDefault="00420793" w:rsidP="00420793">
      <w:pPr>
        <w:autoSpaceDE w:val="0"/>
        <w:autoSpaceDN w:val="0"/>
        <w:adjustRightInd w:val="0"/>
        <w:outlineLvl w:val="0"/>
        <w:rPr>
          <w:rFonts w:hint="eastAsia"/>
          <w:bCs/>
          <w:i/>
          <w:sz w:val="20"/>
          <w:lang w:val="en-US" w:eastAsia="zh-CN"/>
        </w:rPr>
      </w:pPr>
      <w:r w:rsidRPr="00945C4B">
        <w:rPr>
          <w:bCs/>
          <w:i/>
          <w:sz w:val="20"/>
          <w:lang w:val="en-US" w:eastAsia="zh-CN"/>
        </w:rPr>
        <w:t>Page 14</w:t>
      </w:r>
      <w:r>
        <w:rPr>
          <w:rFonts w:hint="eastAsia"/>
          <w:bCs/>
          <w:i/>
          <w:sz w:val="20"/>
          <w:lang w:val="en-US" w:eastAsia="zh-CN"/>
        </w:rPr>
        <w:t>3</w:t>
      </w:r>
      <w:r w:rsidRPr="00945C4B">
        <w:rPr>
          <w:bCs/>
          <w:i/>
          <w:sz w:val="20"/>
          <w:lang w:val="en-US" w:eastAsia="zh-CN"/>
        </w:rPr>
        <w:t xml:space="preserve">, line </w:t>
      </w:r>
      <w:r>
        <w:rPr>
          <w:rFonts w:hint="eastAsia"/>
          <w:bCs/>
          <w:i/>
          <w:sz w:val="20"/>
          <w:lang w:val="en-US" w:eastAsia="zh-CN"/>
        </w:rPr>
        <w:t>9</w:t>
      </w:r>
      <w:r w:rsidRPr="00945C4B">
        <w:rPr>
          <w:bCs/>
          <w:i/>
          <w:sz w:val="20"/>
          <w:lang w:val="en-US" w:eastAsia="zh-CN"/>
        </w:rPr>
        <w:t>, part of Table 22-10</w:t>
      </w:r>
      <w:r>
        <w:rPr>
          <w:rFonts w:hint="eastAsia"/>
          <w:bCs/>
          <w:i/>
          <w:sz w:val="20"/>
          <w:lang w:val="en-US" w:eastAsia="zh-CN"/>
        </w:rPr>
        <w:t>:</w:t>
      </w:r>
    </w:p>
    <w:p w:rsidR="00420793" w:rsidRPr="0079219F" w:rsidRDefault="00420793" w:rsidP="00420793">
      <w:pPr>
        <w:rPr>
          <w:rFonts w:hint="eastAsia"/>
          <w:sz w:val="20"/>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1127"/>
        <w:gridCol w:w="992"/>
        <w:gridCol w:w="567"/>
        <w:gridCol w:w="5670"/>
      </w:tblGrid>
      <w:tr w:rsidR="00420793" w:rsidRPr="00670A6B">
        <w:trPr>
          <w:cantSplit/>
          <w:trHeight w:val="1134"/>
        </w:trPr>
        <w:tc>
          <w:tcPr>
            <w:tcW w:w="858" w:type="dxa"/>
            <w:textDirection w:val="btLr"/>
          </w:tcPr>
          <w:p w:rsidR="00420793" w:rsidRDefault="00420793" w:rsidP="00670A6B">
            <w:pPr>
              <w:ind w:left="113" w:right="113"/>
              <w:jc w:val="center"/>
              <w:rPr>
                <w:rFonts w:hint="eastAsia"/>
                <w:lang w:eastAsia="zh-CN"/>
              </w:rPr>
            </w:pPr>
            <w:r>
              <w:rPr>
                <w:rFonts w:hint="eastAsia"/>
                <w:lang w:eastAsia="zh-CN"/>
              </w:rPr>
              <w:t>VHT-SIG-A1</w:t>
            </w:r>
          </w:p>
        </w:tc>
        <w:tc>
          <w:tcPr>
            <w:tcW w:w="1127" w:type="dxa"/>
          </w:tcPr>
          <w:p w:rsidR="00420793" w:rsidRDefault="00420793" w:rsidP="00926CFD">
            <w:pPr>
              <w:rPr>
                <w:rFonts w:hint="eastAsia"/>
                <w:lang w:eastAsia="zh-CN"/>
              </w:rPr>
            </w:pPr>
            <w:r>
              <w:rPr>
                <w:rFonts w:hint="eastAsia"/>
                <w:lang w:eastAsia="zh-CN"/>
              </w:rPr>
              <w:t>B3</w:t>
            </w:r>
          </w:p>
        </w:tc>
        <w:tc>
          <w:tcPr>
            <w:tcW w:w="992" w:type="dxa"/>
          </w:tcPr>
          <w:p w:rsidR="00420793" w:rsidRDefault="00420793" w:rsidP="00926CFD">
            <w:pPr>
              <w:rPr>
                <w:rFonts w:hint="eastAsia"/>
                <w:lang w:eastAsia="zh-CN"/>
              </w:rPr>
            </w:pPr>
            <w:r>
              <w:rPr>
                <w:rFonts w:hint="eastAsia"/>
                <w:lang w:eastAsia="zh-CN"/>
              </w:rPr>
              <w:t>STBC</w:t>
            </w:r>
          </w:p>
        </w:tc>
        <w:tc>
          <w:tcPr>
            <w:tcW w:w="567" w:type="dxa"/>
          </w:tcPr>
          <w:p w:rsidR="00420793" w:rsidRDefault="00420793" w:rsidP="00926CFD">
            <w:pPr>
              <w:rPr>
                <w:rFonts w:hint="eastAsia"/>
                <w:lang w:eastAsia="zh-CN"/>
              </w:rPr>
            </w:pPr>
            <w:r>
              <w:rPr>
                <w:rFonts w:hint="eastAsia"/>
                <w:lang w:eastAsia="zh-CN"/>
              </w:rPr>
              <w:t>1</w:t>
            </w:r>
          </w:p>
        </w:tc>
        <w:tc>
          <w:tcPr>
            <w:tcW w:w="5670" w:type="dxa"/>
          </w:tcPr>
          <w:p w:rsidR="00E16A07" w:rsidRPr="00670A6B" w:rsidRDefault="00420793" w:rsidP="00E16A07">
            <w:pPr>
              <w:rPr>
                <w:color w:val="FF0000"/>
                <w:sz w:val="20"/>
                <w:lang w:eastAsia="zh-CN"/>
              </w:rPr>
            </w:pPr>
            <w:r w:rsidRPr="00670A6B">
              <w:rPr>
                <w:color w:val="000000"/>
                <w:sz w:val="20"/>
                <w:lang w:eastAsia="zh-CN"/>
              </w:rPr>
              <w:t xml:space="preserve">Set to 1 if all streams </w:t>
            </w:r>
            <w:r w:rsidR="00FB2094" w:rsidRPr="00670A6B">
              <w:rPr>
                <w:rFonts w:hint="eastAsia"/>
                <w:color w:val="FF0000"/>
                <w:sz w:val="20"/>
                <w:lang w:eastAsia="zh-CN"/>
              </w:rPr>
              <w:t>of all users</w:t>
            </w:r>
            <w:r w:rsidR="00FB2094" w:rsidRPr="00670A6B">
              <w:rPr>
                <w:rFonts w:hint="eastAsia"/>
                <w:color w:val="000000"/>
                <w:sz w:val="20"/>
                <w:lang w:eastAsia="zh-CN"/>
              </w:rPr>
              <w:t xml:space="preserve"> </w:t>
            </w:r>
            <w:r w:rsidRPr="00670A6B">
              <w:rPr>
                <w:color w:val="000000"/>
                <w:sz w:val="20"/>
                <w:lang w:eastAsia="zh-CN"/>
              </w:rPr>
              <w:t xml:space="preserve">have space time block coding and set to 0 </w:t>
            </w:r>
            <w:r w:rsidRPr="00670A6B">
              <w:rPr>
                <w:rFonts w:hint="eastAsia"/>
                <w:strike/>
                <w:color w:val="000000"/>
                <w:sz w:val="20"/>
                <w:lang w:eastAsia="zh-CN"/>
              </w:rPr>
              <w:t>otherwise</w:t>
            </w:r>
            <w:r w:rsidRPr="00670A6B">
              <w:rPr>
                <w:rFonts w:hint="eastAsia"/>
                <w:color w:val="000000"/>
                <w:sz w:val="20"/>
                <w:lang w:eastAsia="zh-CN"/>
              </w:rPr>
              <w:t xml:space="preserve"> </w:t>
            </w:r>
            <w:r w:rsidRPr="00670A6B">
              <w:rPr>
                <w:color w:val="FF0000"/>
                <w:sz w:val="20"/>
                <w:lang w:eastAsia="zh-CN"/>
              </w:rPr>
              <w:t>if no streams</w:t>
            </w:r>
            <w:r w:rsidR="00FB2094" w:rsidRPr="00670A6B">
              <w:rPr>
                <w:rFonts w:hint="eastAsia"/>
                <w:color w:val="FF0000"/>
                <w:sz w:val="20"/>
                <w:lang w:eastAsia="zh-CN"/>
              </w:rPr>
              <w:t xml:space="preserve"> of any user</w:t>
            </w:r>
            <w:r w:rsidRPr="00670A6B">
              <w:rPr>
                <w:color w:val="FF0000"/>
                <w:sz w:val="20"/>
                <w:lang w:eastAsia="zh-CN"/>
              </w:rPr>
              <w:t xml:space="preserve"> has space time block coding. </w:t>
            </w:r>
          </w:p>
          <w:p w:rsidR="00E16A07" w:rsidRPr="00670A6B" w:rsidRDefault="00E16A07" w:rsidP="00E16A07">
            <w:pPr>
              <w:rPr>
                <w:color w:val="FF0000"/>
                <w:sz w:val="20"/>
                <w:lang w:eastAsia="zh-CN"/>
              </w:rPr>
            </w:pPr>
          </w:p>
          <w:p w:rsidR="00420793" w:rsidRPr="00670A6B" w:rsidRDefault="00E16A07" w:rsidP="00E16A07">
            <w:pPr>
              <w:rPr>
                <w:rFonts w:hint="eastAsia"/>
                <w:lang w:val="en-US" w:eastAsia="zh-CN"/>
              </w:rPr>
            </w:pPr>
            <w:r w:rsidRPr="00670A6B">
              <w:rPr>
                <w:color w:val="FF0000"/>
                <w:sz w:val="20"/>
                <w:lang w:eastAsia="zh-CN"/>
              </w:rPr>
              <w:t xml:space="preserve">NOTE - For some but not all </w:t>
            </w:r>
            <w:r w:rsidR="00FB2094" w:rsidRPr="00670A6B">
              <w:rPr>
                <w:rFonts w:hint="eastAsia"/>
                <w:color w:val="FF0000"/>
                <w:sz w:val="20"/>
                <w:lang w:eastAsia="zh-CN"/>
              </w:rPr>
              <w:t>users</w:t>
            </w:r>
            <w:r w:rsidR="00420793" w:rsidRPr="00670A6B">
              <w:rPr>
                <w:color w:val="FF0000"/>
                <w:sz w:val="20"/>
                <w:lang w:eastAsia="zh-CN"/>
              </w:rPr>
              <w:t xml:space="preserve"> </w:t>
            </w:r>
            <w:r w:rsidRPr="00670A6B">
              <w:rPr>
                <w:color w:val="FF0000"/>
                <w:sz w:val="20"/>
                <w:lang w:eastAsia="zh-CN"/>
              </w:rPr>
              <w:t xml:space="preserve">to have </w:t>
            </w:r>
            <w:r w:rsidR="00420793" w:rsidRPr="00670A6B">
              <w:rPr>
                <w:color w:val="FF0000"/>
                <w:sz w:val="20"/>
                <w:lang w:eastAsia="zh-CN"/>
              </w:rPr>
              <w:t>space time block coding is not allowed.</w:t>
            </w:r>
          </w:p>
        </w:tc>
      </w:tr>
    </w:tbl>
    <w:p w:rsidR="00420793" w:rsidRPr="00420793" w:rsidRDefault="00420793" w:rsidP="00620BD4">
      <w:pPr>
        <w:rPr>
          <w:rFonts w:hint="eastAsia"/>
          <w:sz w:val="20"/>
          <w:lang w:val="en-US" w:eastAsia="zh-CN"/>
        </w:rPr>
      </w:pPr>
    </w:p>
    <w:p w:rsidR="00420793" w:rsidRDefault="00420793" w:rsidP="00620BD4">
      <w:pPr>
        <w:rPr>
          <w:rFonts w:hint="eastAsia"/>
          <w:sz w:val="20"/>
          <w:lang w:eastAsia="zh-CN"/>
        </w:rPr>
      </w:pPr>
    </w:p>
    <w:p w:rsidR="00420793" w:rsidRDefault="00420793" w:rsidP="00620BD4">
      <w:pPr>
        <w:rPr>
          <w:rFonts w:hint="eastAsia"/>
          <w:sz w:val="20"/>
          <w:lang w:eastAsia="zh-CN"/>
        </w:rPr>
      </w:pPr>
    </w:p>
    <w:p w:rsidR="00420793" w:rsidRDefault="00420793" w:rsidP="00620BD4">
      <w:pPr>
        <w:rPr>
          <w:rFonts w:hint="eastAsia"/>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2320</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143.21</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Table 22-10: range for user u is  u = 0,1,2,3</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Change to " u = 1, 2, 3, 4 "  and accordingly B(7+3u)-B(9+3u)</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sz w:val="20"/>
                <w:lang w:eastAsia="zh-CN"/>
              </w:rPr>
            </w:pPr>
            <w:r w:rsidRPr="00D50FE5">
              <w:rPr>
                <w:sz w:val="20"/>
                <w:lang w:eastAsia="zh-CN"/>
              </w:rPr>
              <w:t>Disagree</w:t>
            </w:r>
          </w:p>
          <w:p w:rsidR="00420793" w:rsidRPr="00D50FE5" w:rsidRDefault="00266DAC" w:rsidP="00926CFD">
            <w:pPr>
              <w:widowControl w:val="0"/>
              <w:autoSpaceDE w:val="0"/>
              <w:autoSpaceDN w:val="0"/>
              <w:adjustRightInd w:val="0"/>
              <w:spacing w:line="360" w:lineRule="auto"/>
              <w:rPr>
                <w:rFonts w:hint="eastAsia"/>
                <w:color w:val="000000"/>
                <w:sz w:val="20"/>
                <w:lang w:eastAsia="zh-CN"/>
              </w:rPr>
            </w:pPr>
            <w:r>
              <w:rPr>
                <w:color w:val="000000"/>
                <w:sz w:val="20"/>
                <w:lang w:eastAsia="zh-CN"/>
              </w:rPr>
              <w:t>S</w:t>
            </w:r>
            <w:r>
              <w:rPr>
                <w:rFonts w:hint="eastAsia"/>
                <w:color w:val="000000"/>
                <w:sz w:val="20"/>
                <w:lang w:eastAsia="zh-CN"/>
              </w:rPr>
              <w:t xml:space="preserve">ee CID2040. </w:t>
            </w:r>
            <w:r w:rsidR="00F601E1">
              <w:rPr>
                <w:rFonts w:hint="eastAsia"/>
                <w:color w:val="000000"/>
                <w:sz w:val="20"/>
                <w:lang w:eastAsia="zh-CN"/>
              </w:rPr>
              <w:t>The resolution can be found in the document 11-11-1369-00-00ac-D1_comment_resolution_brianh_part7.docx.</w:t>
            </w:r>
          </w:p>
        </w:tc>
      </w:tr>
      <w:tr w:rsidR="00420793" w:rsidRPr="00D50FE5">
        <w:tc>
          <w:tcPr>
            <w:tcW w:w="708"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2321</w:t>
            </w:r>
          </w:p>
        </w:tc>
        <w:tc>
          <w:tcPr>
            <w:tcW w:w="851" w:type="dxa"/>
            <w:shd w:val="clear" w:color="auto" w:fill="auto"/>
          </w:tcPr>
          <w:p w:rsidR="00420793" w:rsidRPr="00D50FE5" w:rsidRDefault="00420793" w:rsidP="00926CFD">
            <w:pPr>
              <w:widowControl w:val="0"/>
              <w:autoSpaceDE w:val="0"/>
              <w:autoSpaceDN w:val="0"/>
              <w:adjustRightInd w:val="0"/>
              <w:spacing w:line="360" w:lineRule="auto"/>
              <w:jc w:val="right"/>
              <w:rPr>
                <w:color w:val="000000"/>
                <w:sz w:val="20"/>
              </w:rPr>
            </w:pPr>
            <w:r w:rsidRPr="00D50FE5">
              <w:rPr>
                <w:color w:val="000000"/>
                <w:sz w:val="20"/>
              </w:rPr>
              <w:t>143.22</w:t>
            </w:r>
          </w:p>
        </w:tc>
        <w:tc>
          <w:tcPr>
            <w:tcW w:w="2709"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Definition includes u=1, which means a single user</w:t>
            </w:r>
          </w:p>
        </w:tc>
        <w:tc>
          <w:tcPr>
            <w:tcW w:w="2536" w:type="dxa"/>
            <w:shd w:val="clear" w:color="auto" w:fill="auto"/>
          </w:tcPr>
          <w:p w:rsidR="00420793" w:rsidRPr="00D50FE5" w:rsidRDefault="00420793" w:rsidP="00926CFD">
            <w:pPr>
              <w:widowControl w:val="0"/>
              <w:autoSpaceDE w:val="0"/>
              <w:autoSpaceDN w:val="0"/>
              <w:adjustRightInd w:val="0"/>
              <w:spacing w:line="360" w:lineRule="auto"/>
              <w:rPr>
                <w:color w:val="000000"/>
                <w:sz w:val="20"/>
              </w:rPr>
            </w:pPr>
            <w:r w:rsidRPr="00D50FE5">
              <w:rPr>
                <w:color w:val="000000"/>
                <w:sz w:val="20"/>
              </w:rPr>
              <w:t>My understanding is, that at least 2 users are required for MU operation. Explain difference between Multi-User operation with 1 user and Single User operation, if supported.</w:t>
            </w:r>
          </w:p>
        </w:tc>
        <w:tc>
          <w:tcPr>
            <w:tcW w:w="2409" w:type="dxa"/>
            <w:shd w:val="clear" w:color="auto" w:fill="auto"/>
          </w:tcPr>
          <w:p w:rsidR="00420793" w:rsidRPr="00D50FE5" w:rsidRDefault="00420793" w:rsidP="00926CFD">
            <w:pPr>
              <w:widowControl w:val="0"/>
              <w:autoSpaceDE w:val="0"/>
              <w:autoSpaceDN w:val="0"/>
              <w:adjustRightInd w:val="0"/>
              <w:spacing w:line="360" w:lineRule="auto"/>
              <w:rPr>
                <w:sz w:val="20"/>
                <w:lang w:eastAsia="zh-CN"/>
              </w:rPr>
            </w:pPr>
            <w:r w:rsidRPr="00D50FE5">
              <w:rPr>
                <w:sz w:val="20"/>
                <w:lang w:eastAsia="zh-CN"/>
              </w:rPr>
              <w:t>Disagree</w:t>
            </w:r>
            <w:r w:rsidR="00E16A07">
              <w:rPr>
                <w:sz w:val="20"/>
                <w:lang w:eastAsia="zh-CN"/>
              </w:rPr>
              <w:t xml:space="preserve">. </w:t>
            </w:r>
          </w:p>
          <w:p w:rsidR="005A79E0" w:rsidRPr="00F80914" w:rsidRDefault="00F601E1" w:rsidP="00926CFD">
            <w:pPr>
              <w:widowControl w:val="0"/>
              <w:autoSpaceDE w:val="0"/>
              <w:autoSpaceDN w:val="0"/>
              <w:adjustRightInd w:val="0"/>
              <w:spacing w:line="360" w:lineRule="auto"/>
              <w:rPr>
                <w:rFonts w:hint="eastAsia"/>
                <w:i/>
                <w:color w:val="000000"/>
                <w:sz w:val="20"/>
                <w:lang w:eastAsia="zh-CN"/>
              </w:rPr>
            </w:pPr>
            <w:r w:rsidRPr="00F80914">
              <w:rPr>
                <w:rFonts w:hint="eastAsia"/>
                <w:i/>
                <w:color w:val="000000"/>
                <w:sz w:val="20"/>
                <w:lang w:eastAsia="zh-CN"/>
              </w:rPr>
              <w:t>t</w:t>
            </w:r>
            <w:r w:rsidRPr="00F80914">
              <w:rPr>
                <w:i/>
                <w:sz w:val="20"/>
                <w:lang w:eastAsia="zh-CN"/>
              </w:rPr>
              <w:t>he difference between Multi-user operation with 1 user and Single user operation is only at VHT-SIG-A setting.</w:t>
            </w:r>
            <w:r w:rsidRPr="00F80914">
              <w:rPr>
                <w:i/>
                <w:color w:val="000000"/>
                <w:sz w:val="20"/>
                <w:lang w:eastAsia="zh-CN"/>
              </w:rPr>
              <w:t xml:space="preserve"> But it doesn’t necessary to forbid the Multi-User operation with 1 user. How to choose the transmit operation should up to the AP.</w:t>
            </w:r>
          </w:p>
          <w:p w:rsidR="00420793" w:rsidRPr="00D50FE5" w:rsidRDefault="00420793" w:rsidP="00926CFD">
            <w:pPr>
              <w:widowControl w:val="0"/>
              <w:autoSpaceDE w:val="0"/>
              <w:autoSpaceDN w:val="0"/>
              <w:adjustRightInd w:val="0"/>
              <w:spacing w:line="360" w:lineRule="auto"/>
              <w:rPr>
                <w:rFonts w:hint="eastAsia"/>
                <w:sz w:val="20"/>
                <w:lang w:eastAsia="zh-CN"/>
              </w:rPr>
            </w:pPr>
          </w:p>
        </w:tc>
      </w:tr>
    </w:tbl>
    <w:p w:rsidR="00420793" w:rsidRDefault="00420793" w:rsidP="00620BD4">
      <w:pPr>
        <w:rPr>
          <w:rFonts w:hint="eastAsia"/>
          <w:sz w:val="20"/>
          <w:lang w:eastAsia="zh-CN"/>
        </w:rPr>
      </w:pPr>
    </w:p>
    <w:p w:rsidR="00420793" w:rsidRPr="00420793" w:rsidRDefault="00420793" w:rsidP="00620BD4">
      <w:pPr>
        <w:rPr>
          <w:rFonts w:hint="eastAsia"/>
          <w:sz w:val="20"/>
          <w:lang w:eastAsia="zh-CN"/>
        </w:rPr>
      </w:pPr>
    </w:p>
    <w:p w:rsidR="00D93AF0" w:rsidRPr="007A1EA0" w:rsidRDefault="00D93AF0" w:rsidP="00620BD4">
      <w:pPr>
        <w:rPr>
          <w:rFonts w:hint="eastAsia"/>
          <w:sz w:val="20"/>
          <w:lang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2536"/>
        <w:gridCol w:w="2409"/>
      </w:tblGrid>
      <w:tr w:rsidR="00751C43" w:rsidRPr="00D50FE5">
        <w:tc>
          <w:tcPr>
            <w:tcW w:w="708"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Comment</w:t>
            </w:r>
          </w:p>
        </w:tc>
        <w:tc>
          <w:tcPr>
            <w:tcW w:w="2536" w:type="dxa"/>
            <w:shd w:val="clear" w:color="auto" w:fill="auto"/>
          </w:tcPr>
          <w:p w:rsidR="00751C43" w:rsidRPr="00936DFF" w:rsidRDefault="00751C43" w:rsidP="003C7312">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2409" w:type="dxa"/>
            <w:shd w:val="clear" w:color="auto" w:fill="auto"/>
          </w:tcPr>
          <w:p w:rsidR="00751C43" w:rsidRPr="00936DFF" w:rsidRDefault="00751C43" w:rsidP="003C7312">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936DFF" w:rsidRPr="00D50FE5">
        <w:tc>
          <w:tcPr>
            <w:tcW w:w="708"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2965</w:t>
            </w:r>
          </w:p>
        </w:tc>
        <w:tc>
          <w:tcPr>
            <w:tcW w:w="851" w:type="dxa"/>
            <w:shd w:val="clear" w:color="auto" w:fill="auto"/>
          </w:tcPr>
          <w:p w:rsidR="00936DFF" w:rsidRPr="00D50FE5" w:rsidRDefault="00936DFF" w:rsidP="000467D3">
            <w:pPr>
              <w:widowControl w:val="0"/>
              <w:autoSpaceDE w:val="0"/>
              <w:autoSpaceDN w:val="0"/>
              <w:adjustRightInd w:val="0"/>
              <w:spacing w:line="360" w:lineRule="auto"/>
              <w:jc w:val="right"/>
              <w:rPr>
                <w:color w:val="000000"/>
                <w:sz w:val="20"/>
              </w:rPr>
            </w:pPr>
            <w:r w:rsidRPr="00D50FE5">
              <w:rPr>
                <w:color w:val="000000"/>
                <w:sz w:val="20"/>
              </w:rPr>
              <w:t>144.39</w:t>
            </w:r>
          </w:p>
        </w:tc>
        <w:tc>
          <w:tcPr>
            <w:tcW w:w="2709"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19.3.11.11.2 (Spatial mapping) is not originally for 802.11ac. When citing the content of this subclause, it should be pointed out that the maximum spatial stream is extended to 8.</w:t>
            </w:r>
          </w:p>
        </w:tc>
        <w:tc>
          <w:tcPr>
            <w:tcW w:w="2536" w:type="dxa"/>
            <w:shd w:val="clear" w:color="auto" w:fill="auto"/>
          </w:tcPr>
          <w:p w:rsidR="00936DFF" w:rsidRPr="00D50FE5" w:rsidRDefault="00936DFF" w:rsidP="000467D3">
            <w:pPr>
              <w:widowControl w:val="0"/>
              <w:autoSpaceDE w:val="0"/>
              <w:autoSpaceDN w:val="0"/>
              <w:adjustRightInd w:val="0"/>
              <w:spacing w:line="360" w:lineRule="auto"/>
              <w:rPr>
                <w:color w:val="000000"/>
                <w:sz w:val="20"/>
              </w:rPr>
            </w:pPr>
            <w:r w:rsidRPr="00D50FE5">
              <w:rPr>
                <w:color w:val="000000"/>
                <w:sz w:val="20"/>
              </w:rPr>
              <w:t>Add a corresponding explanation to describe the maximum spatial stream is extended to 8.</w:t>
            </w:r>
          </w:p>
        </w:tc>
        <w:tc>
          <w:tcPr>
            <w:tcW w:w="2409" w:type="dxa"/>
            <w:shd w:val="clear" w:color="auto" w:fill="auto"/>
          </w:tcPr>
          <w:p w:rsidR="00936DFF" w:rsidRPr="00D50FE5" w:rsidRDefault="005D6A64" w:rsidP="000467D3">
            <w:pPr>
              <w:widowControl w:val="0"/>
              <w:autoSpaceDE w:val="0"/>
              <w:autoSpaceDN w:val="0"/>
              <w:adjustRightInd w:val="0"/>
              <w:spacing w:line="360" w:lineRule="auto"/>
              <w:rPr>
                <w:rFonts w:hint="eastAsia"/>
                <w:sz w:val="20"/>
                <w:lang w:eastAsia="zh-CN"/>
              </w:rPr>
            </w:pPr>
            <w:r>
              <w:rPr>
                <w:rFonts w:hint="eastAsia"/>
                <w:sz w:val="20"/>
                <w:lang w:eastAsia="zh-CN"/>
              </w:rPr>
              <w:t>Agree in principle.</w:t>
            </w:r>
          </w:p>
          <w:p w:rsidR="00936DFF" w:rsidRPr="00D50FE5" w:rsidRDefault="00936DFF" w:rsidP="000467D3">
            <w:pPr>
              <w:widowControl w:val="0"/>
              <w:autoSpaceDE w:val="0"/>
              <w:autoSpaceDN w:val="0"/>
              <w:adjustRightInd w:val="0"/>
              <w:spacing w:line="360" w:lineRule="auto"/>
              <w:rPr>
                <w:sz w:val="20"/>
                <w:lang w:eastAsia="zh-CN"/>
              </w:rPr>
            </w:pPr>
          </w:p>
        </w:tc>
      </w:tr>
    </w:tbl>
    <w:p w:rsidR="00393218" w:rsidRDefault="00393218" w:rsidP="00393218">
      <w:pPr>
        <w:rPr>
          <w:rFonts w:hint="eastAsia"/>
          <w:lang w:eastAsia="zh-CN"/>
        </w:rPr>
      </w:pPr>
      <w:r>
        <w:rPr>
          <w:rFonts w:hint="eastAsia"/>
          <w:lang w:eastAsia="zh-CN"/>
        </w:rPr>
        <w:t>Discussion:</w:t>
      </w:r>
    </w:p>
    <w:p w:rsidR="00393218" w:rsidRDefault="00F1520B" w:rsidP="00F1520B">
      <w:pPr>
        <w:widowControl w:val="0"/>
        <w:autoSpaceDE w:val="0"/>
        <w:autoSpaceDN w:val="0"/>
        <w:adjustRightInd w:val="0"/>
        <w:spacing w:line="360" w:lineRule="auto"/>
        <w:rPr>
          <w:rFonts w:hint="eastAsia"/>
          <w:color w:val="000000"/>
          <w:sz w:val="20"/>
          <w:lang w:eastAsia="zh-CN"/>
        </w:rPr>
      </w:pPr>
      <w:r w:rsidRPr="00D50FE5">
        <w:rPr>
          <w:color w:val="000000"/>
          <w:sz w:val="20"/>
          <w:lang w:eastAsia="zh-CN"/>
        </w:rPr>
        <w:t xml:space="preserve">When the beamforming steering matrix is introduced in clause </w:t>
      </w:r>
      <w:r w:rsidR="00FD4C7B">
        <w:rPr>
          <w:rFonts w:hint="eastAsia"/>
          <w:color w:val="000000"/>
          <w:sz w:val="20"/>
          <w:lang w:eastAsia="zh-CN"/>
        </w:rPr>
        <w:t>20</w:t>
      </w:r>
      <w:r w:rsidRPr="00D50FE5">
        <w:rPr>
          <w:color w:val="000000"/>
          <w:sz w:val="20"/>
          <w:lang w:eastAsia="zh-CN"/>
        </w:rPr>
        <w:t xml:space="preserve">.3.11.11.2, </w:t>
      </w:r>
      <w:r w:rsidR="00E25A1B">
        <w:rPr>
          <w:rFonts w:hint="eastAsia"/>
          <w:color w:val="000000"/>
          <w:sz w:val="20"/>
          <w:lang w:eastAsia="zh-CN"/>
        </w:rPr>
        <w:t>the number of space-time streams and transmit chains don</w:t>
      </w:r>
      <w:r w:rsidR="00E25A1B">
        <w:rPr>
          <w:color w:val="000000"/>
          <w:sz w:val="20"/>
          <w:lang w:eastAsia="zh-CN"/>
        </w:rPr>
        <w:t>’</w:t>
      </w:r>
      <w:r w:rsidR="00E25A1B">
        <w:rPr>
          <w:rFonts w:hint="eastAsia"/>
          <w:color w:val="000000"/>
          <w:sz w:val="20"/>
          <w:lang w:eastAsia="zh-CN"/>
        </w:rPr>
        <w:t>t have a restriction up to 4, so it doesn</w:t>
      </w:r>
      <w:r w:rsidR="00E25A1B">
        <w:rPr>
          <w:color w:val="000000"/>
          <w:sz w:val="20"/>
          <w:lang w:eastAsia="zh-CN"/>
        </w:rPr>
        <w:t>’</w:t>
      </w:r>
      <w:r w:rsidR="00E25A1B">
        <w:rPr>
          <w:rFonts w:hint="eastAsia"/>
          <w:color w:val="000000"/>
          <w:sz w:val="20"/>
          <w:lang w:eastAsia="zh-CN"/>
        </w:rPr>
        <w:t xml:space="preserve">t need an extension for beamforming steering matrix. For further </w:t>
      </w:r>
      <w:r w:rsidR="00E25A1B">
        <w:rPr>
          <w:color w:val="000000"/>
          <w:sz w:val="20"/>
          <w:lang w:eastAsia="zh-CN"/>
        </w:rPr>
        <w:t>clarification</w:t>
      </w:r>
      <w:r w:rsidR="00E25A1B">
        <w:rPr>
          <w:rFonts w:hint="eastAsia"/>
          <w:color w:val="000000"/>
          <w:sz w:val="20"/>
          <w:lang w:eastAsia="zh-CN"/>
        </w:rPr>
        <w:t xml:space="preserve"> of spatial mapping in VHT, we add the sentence below:</w:t>
      </w:r>
    </w:p>
    <w:p w:rsidR="0005410F" w:rsidRDefault="0005410F" w:rsidP="00F1520B">
      <w:pPr>
        <w:widowControl w:val="0"/>
        <w:autoSpaceDE w:val="0"/>
        <w:autoSpaceDN w:val="0"/>
        <w:adjustRightInd w:val="0"/>
        <w:spacing w:line="360" w:lineRule="auto"/>
        <w:rPr>
          <w:rFonts w:hint="eastAsia"/>
          <w:color w:val="000000"/>
          <w:sz w:val="20"/>
          <w:lang w:eastAsia="zh-CN"/>
        </w:rPr>
      </w:pPr>
    </w:p>
    <w:p w:rsidR="0005410F" w:rsidRPr="005C79B1" w:rsidRDefault="0005410F" w:rsidP="0005410F">
      <w:pPr>
        <w:rPr>
          <w:rFonts w:ascii="TimesNewRomanPSMT" w:hAnsi="TimesNewRomanPSMT" w:cs="TimesNewRomanPSMT" w:hint="eastAsia"/>
          <w:i/>
          <w:color w:val="000000"/>
          <w:sz w:val="20"/>
          <w:lang w:eastAsia="zh-CN"/>
        </w:rPr>
      </w:pPr>
      <w:r>
        <w:rPr>
          <w:rFonts w:hint="eastAsia"/>
          <w:i/>
          <w:lang w:eastAsia="zh-CN"/>
        </w:rPr>
        <w:t>Sentences</w:t>
      </w:r>
      <w:r w:rsidRPr="005C79B1">
        <w:rPr>
          <w:rFonts w:hint="eastAsia"/>
          <w:i/>
          <w:lang w:eastAsia="zh-CN"/>
        </w:rPr>
        <w:t xml:space="preserve"> in page 2</w:t>
      </w:r>
      <w:r>
        <w:rPr>
          <w:rFonts w:hint="eastAsia"/>
          <w:i/>
          <w:lang w:eastAsia="zh-CN"/>
        </w:rPr>
        <w:t>15</w:t>
      </w:r>
      <w:r w:rsidRPr="005C79B1">
        <w:rPr>
          <w:rFonts w:hint="eastAsia"/>
          <w:i/>
          <w:lang w:eastAsia="zh-CN"/>
        </w:rPr>
        <w:t>, line</w:t>
      </w:r>
      <w:r>
        <w:rPr>
          <w:rFonts w:hint="eastAsia"/>
          <w:i/>
          <w:lang w:eastAsia="zh-CN"/>
        </w:rPr>
        <w:t xml:space="preserve"> 5</w:t>
      </w:r>
      <w:r w:rsidRPr="005C79B1">
        <w:rPr>
          <w:rFonts w:hint="eastAsia"/>
          <w:i/>
          <w:lang w:eastAsia="zh-CN"/>
        </w:rPr>
        <w:t xml:space="preserve"> makes the following changes:</w:t>
      </w:r>
    </w:p>
    <w:p w:rsidR="0005410F" w:rsidRPr="0005410F" w:rsidRDefault="0005410F" w:rsidP="0005410F">
      <w:pPr>
        <w:widowControl w:val="0"/>
        <w:autoSpaceDE w:val="0"/>
        <w:autoSpaceDN w:val="0"/>
        <w:adjustRightInd w:val="0"/>
        <w:rPr>
          <w:rFonts w:hint="eastAsia"/>
          <w:color w:val="000000"/>
          <w:sz w:val="20"/>
          <w:lang w:eastAsia="zh-CN"/>
        </w:rPr>
      </w:pPr>
      <w:r>
        <w:rPr>
          <w:rFonts w:ascii="TimesNewRomanPSMT" w:hAnsi="TimesNewRomanPSMT" w:cs="TimesNewRomanPSMT"/>
          <w:sz w:val="20"/>
          <w:lang w:val="en-US" w:eastAsia="zh-CN"/>
        </w:rPr>
        <w:t xml:space="preserve">Refer to the examples of </w:t>
      </w:r>
      <w:r w:rsidRPr="0005410F">
        <w:rPr>
          <w:rFonts w:ascii="TimesNewRomanPSMT" w:hAnsi="TimesNewRomanPSMT" w:cs="TimesNewRomanPSMT"/>
          <w:position w:val="-12"/>
          <w:sz w:val="20"/>
          <w:lang w:val="en-US" w:eastAsia="zh-CN"/>
        </w:rPr>
        <w:object w:dxaOrig="320" w:dyaOrig="360">
          <v:shape id="_x0000_i1034" type="#_x0000_t75" style="width:16pt;height:18pt" o:ole="">
            <v:imagedata r:id="rId22" o:title=""/>
          </v:shape>
          <o:OLEObject Type="Embed" ProgID="Equation.DSMT4" ShapeID="_x0000_i1034" DrawAspect="Content" ObjectID="_1381842776" r:id="rId23"/>
        </w:object>
      </w:r>
      <w:r>
        <w:rPr>
          <w:rFonts w:ascii="TimesNewRomanPSMT" w:hAnsi="TimesNewRomanPSMT" w:cs="TimesNewRomanPSMT"/>
          <w:sz w:val="20"/>
          <w:lang w:val="en-US" w:eastAsia="zh-CN"/>
        </w:rPr>
        <w:t>listed in 20.3.11.11.2 (Spatial mapping) for examples of</w:t>
      </w:r>
      <w:r>
        <w:rPr>
          <w:rFonts w:ascii="TimesNewRomanPSMT" w:hAnsi="TimesNewRomanPSMT" w:cs="TimesNewRomanPSMT" w:hint="eastAsia"/>
          <w:sz w:val="20"/>
          <w:lang w:val="en-US" w:eastAsia="zh-CN"/>
        </w:rPr>
        <w:t xml:space="preserve"> </w:t>
      </w:r>
      <w:r w:rsidRPr="0005410F">
        <w:rPr>
          <w:rFonts w:ascii="TimesNewRomanPSMT" w:hAnsi="TimesNewRomanPSMT" w:cs="TimesNewRomanPSMT"/>
          <w:position w:val="-12"/>
          <w:sz w:val="20"/>
          <w:lang w:val="en-US" w:eastAsia="zh-CN"/>
        </w:rPr>
        <w:object w:dxaOrig="560" w:dyaOrig="460">
          <v:shape id="_x0000_i1035" type="#_x0000_t75" style="width:28pt;height:23pt" o:ole="">
            <v:imagedata r:id="rId24" o:title=""/>
          </v:shape>
          <o:OLEObject Type="Embed" ProgID="Equation.DSMT4" ShapeID="_x0000_i1035" DrawAspect="Content" ObjectID="_1381842777" r:id="rId25"/>
        </w:objec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that could be used for SU packets. Note that implementations are not restricted to the spatial mapping matrix</w:t>
      </w:r>
      <w:r>
        <w:rPr>
          <w:rFonts w:ascii="TimesNewRomanPSMT" w:hAnsi="TimesNewRomanPSMT" w:cs="TimesNewRomanPSMT" w:hint="eastAsia"/>
          <w:sz w:val="20"/>
          <w:lang w:val="en-US" w:eastAsia="zh-CN"/>
        </w:rPr>
        <w:t xml:space="preserve"> </w:t>
      </w:r>
      <w:r>
        <w:rPr>
          <w:rFonts w:ascii="TimesNewRomanPSMT" w:hAnsi="TimesNewRomanPSMT" w:cs="TimesNewRomanPSMT"/>
          <w:sz w:val="20"/>
          <w:lang w:val="en-US" w:eastAsia="zh-CN"/>
        </w:rPr>
        <w:t>examples listed in Section 20.3.11.11.2 (Spatial mapping)</w:t>
      </w:r>
      <w:r w:rsidRPr="0005410F">
        <w:rPr>
          <w:rFonts w:ascii="TimesNewRomanPSMT" w:hAnsi="TimesNewRomanPSMT" w:cs="TimesNewRomanPSMT" w:hint="eastAsia"/>
          <w:color w:val="FF0000"/>
          <w:sz w:val="20"/>
          <w:lang w:val="en-US" w:eastAsia="zh-CN"/>
        </w:rPr>
        <w:t xml:space="preserve">, and the number of transmit chains </w:t>
      </w:r>
      <w:r w:rsidRPr="0005410F">
        <w:rPr>
          <w:rFonts w:ascii="TimesNewRomanPSMT" w:hAnsi="TimesNewRomanPSMT" w:cs="TimesNewRomanPSMT"/>
          <w:color w:val="FF0000"/>
          <w:position w:val="-12"/>
          <w:sz w:val="20"/>
          <w:lang w:val="en-US" w:eastAsia="zh-CN"/>
        </w:rPr>
        <w:object w:dxaOrig="440" w:dyaOrig="360">
          <v:shape id="_x0000_i1036" type="#_x0000_t75" style="width:22pt;height:18pt" o:ole="">
            <v:imagedata r:id="rId26" o:title=""/>
          </v:shape>
          <o:OLEObject Type="Embed" ProgID="Equation.DSMT4" ShapeID="_x0000_i1036" DrawAspect="Content" ObjectID="_1381842778" r:id="rId27"/>
        </w:object>
      </w:r>
      <w:r w:rsidRPr="0005410F">
        <w:rPr>
          <w:rFonts w:ascii="TimesNewRomanPSMT" w:hAnsi="TimesNewRomanPSMT" w:cs="TimesNewRomanPSMT" w:hint="eastAsia"/>
          <w:color w:val="FF0000"/>
          <w:sz w:val="20"/>
          <w:lang w:val="en-US" w:eastAsia="zh-CN"/>
        </w:rPr>
        <w:t xml:space="preserve"> could up to 8</w:t>
      </w:r>
      <w:r>
        <w:rPr>
          <w:rFonts w:ascii="TimesNewRomanPSMT" w:hAnsi="TimesNewRomanPSMT" w:cs="TimesNewRomanPSMT"/>
          <w:sz w:val="20"/>
          <w:lang w:val="en-US" w:eastAsia="zh-CN"/>
        </w:rPr>
        <w:t>.</w:t>
      </w:r>
    </w:p>
    <w:p w:rsidR="00F1520B" w:rsidRDefault="00F1520B" w:rsidP="00F1520B">
      <w:pPr>
        <w:widowControl w:val="0"/>
        <w:autoSpaceDE w:val="0"/>
        <w:autoSpaceDN w:val="0"/>
        <w:adjustRightInd w:val="0"/>
        <w:spacing w:line="360" w:lineRule="auto"/>
        <w:rPr>
          <w:rFonts w:hint="eastAsia"/>
          <w:lang w:eastAsia="zh-CN"/>
        </w:rPr>
      </w:pPr>
    </w:p>
    <w:p w:rsidR="00065E36" w:rsidRDefault="00065E36" w:rsidP="00026A8A">
      <w:pPr>
        <w:rPr>
          <w:rFonts w:hint="eastAsia"/>
          <w:lang w:eastAsia="zh-CN"/>
        </w:rPr>
      </w:pPr>
    </w:p>
    <w:p w:rsidR="00B23FA9" w:rsidRPr="00026A8A" w:rsidRDefault="00B23FA9">
      <w:pPr>
        <w:rPr>
          <w:rFonts w:hint="eastAsia"/>
          <w:sz w:val="20"/>
          <w:lang w:val="en-US" w:eastAsia="zh-CN"/>
        </w:rPr>
      </w:pPr>
    </w:p>
    <w:p w:rsidR="00026A8A" w:rsidRDefault="00026A8A">
      <w:pPr>
        <w:rPr>
          <w:rFonts w:hint="eastAsia"/>
          <w:sz w:val="20"/>
          <w:lang w:val="en-US" w:eastAsia="zh-CN"/>
        </w:rPr>
      </w:pPr>
    </w:p>
    <w:tbl>
      <w:tblPr>
        <w:tblW w:w="9213"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851"/>
        <w:gridCol w:w="2709"/>
        <w:gridCol w:w="1880"/>
        <w:gridCol w:w="3065"/>
      </w:tblGrid>
      <w:tr w:rsidR="00026A8A" w:rsidRPr="00936DFF">
        <w:tc>
          <w:tcPr>
            <w:tcW w:w="708"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CID</w:t>
            </w:r>
          </w:p>
        </w:tc>
        <w:tc>
          <w:tcPr>
            <w:tcW w:w="851"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Page</w:t>
            </w:r>
          </w:p>
        </w:tc>
        <w:tc>
          <w:tcPr>
            <w:tcW w:w="2709"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Comment</w:t>
            </w:r>
          </w:p>
        </w:tc>
        <w:tc>
          <w:tcPr>
            <w:tcW w:w="1880" w:type="dxa"/>
            <w:shd w:val="clear" w:color="auto" w:fill="auto"/>
          </w:tcPr>
          <w:p w:rsidR="00026A8A" w:rsidRPr="00936DFF" w:rsidRDefault="00026A8A" w:rsidP="00605043">
            <w:pPr>
              <w:widowControl w:val="0"/>
              <w:autoSpaceDE w:val="0"/>
              <w:autoSpaceDN w:val="0"/>
              <w:adjustRightInd w:val="0"/>
              <w:spacing w:line="360" w:lineRule="auto"/>
              <w:jc w:val="center"/>
              <w:rPr>
                <w:color w:val="000000"/>
                <w:szCs w:val="22"/>
              </w:rPr>
            </w:pPr>
            <w:r w:rsidRPr="00936DFF">
              <w:rPr>
                <w:color w:val="000000"/>
                <w:szCs w:val="22"/>
              </w:rPr>
              <w:t>Proposed Change</w:t>
            </w:r>
          </w:p>
        </w:tc>
        <w:tc>
          <w:tcPr>
            <w:tcW w:w="3065" w:type="dxa"/>
            <w:shd w:val="clear" w:color="auto" w:fill="auto"/>
          </w:tcPr>
          <w:p w:rsidR="00026A8A" w:rsidRPr="00936DFF" w:rsidRDefault="00026A8A" w:rsidP="00605043">
            <w:pPr>
              <w:widowControl w:val="0"/>
              <w:autoSpaceDE w:val="0"/>
              <w:autoSpaceDN w:val="0"/>
              <w:adjustRightInd w:val="0"/>
              <w:spacing w:line="360" w:lineRule="auto"/>
              <w:jc w:val="center"/>
              <w:rPr>
                <w:szCs w:val="22"/>
                <w:lang w:eastAsia="zh-CN"/>
              </w:rPr>
            </w:pPr>
            <w:r w:rsidRPr="00936DFF">
              <w:rPr>
                <w:szCs w:val="22"/>
                <w:lang w:eastAsia="zh-CN"/>
              </w:rPr>
              <w:t>Resn Status</w:t>
            </w:r>
          </w:p>
        </w:tc>
      </w:tr>
      <w:tr w:rsidR="00026A8A" w:rsidRPr="00492EDC">
        <w:tc>
          <w:tcPr>
            <w:tcW w:w="708" w:type="dxa"/>
            <w:shd w:val="clear" w:color="auto" w:fill="auto"/>
          </w:tcPr>
          <w:p w:rsidR="00026A8A" w:rsidRPr="00492EDC" w:rsidRDefault="00026A8A" w:rsidP="00605043">
            <w:pPr>
              <w:widowControl w:val="0"/>
              <w:autoSpaceDE w:val="0"/>
              <w:autoSpaceDN w:val="0"/>
              <w:adjustRightInd w:val="0"/>
              <w:spacing w:line="360" w:lineRule="auto"/>
              <w:jc w:val="right"/>
              <w:rPr>
                <w:rFonts w:ascii="宋体" w:cs="宋体"/>
                <w:color w:val="000000"/>
                <w:szCs w:val="22"/>
              </w:rPr>
            </w:pPr>
            <w:r w:rsidRPr="00492EDC">
              <w:rPr>
                <w:color w:val="000000"/>
                <w:szCs w:val="22"/>
              </w:rPr>
              <w:t>3124</w:t>
            </w:r>
          </w:p>
        </w:tc>
        <w:tc>
          <w:tcPr>
            <w:tcW w:w="851" w:type="dxa"/>
            <w:shd w:val="clear" w:color="auto" w:fill="auto"/>
          </w:tcPr>
          <w:p w:rsidR="00026A8A" w:rsidRPr="00492EDC" w:rsidRDefault="00026A8A" w:rsidP="00605043">
            <w:pPr>
              <w:widowControl w:val="0"/>
              <w:autoSpaceDE w:val="0"/>
              <w:autoSpaceDN w:val="0"/>
              <w:adjustRightInd w:val="0"/>
              <w:spacing w:line="360" w:lineRule="auto"/>
              <w:jc w:val="right"/>
              <w:rPr>
                <w:rFonts w:ascii="宋体" w:cs="宋体"/>
                <w:color w:val="000000"/>
                <w:szCs w:val="22"/>
              </w:rPr>
            </w:pPr>
            <w:r w:rsidRPr="00492EDC">
              <w:rPr>
                <w:color w:val="000000"/>
                <w:szCs w:val="22"/>
              </w:rPr>
              <w:t>144.46</w:t>
            </w:r>
          </w:p>
        </w:tc>
        <w:tc>
          <w:tcPr>
            <w:tcW w:w="2709" w:type="dxa"/>
            <w:shd w:val="clear" w:color="auto" w:fill="auto"/>
          </w:tcPr>
          <w:p w:rsidR="00026A8A" w:rsidRPr="00492EDC" w:rsidRDefault="00026A8A" w:rsidP="00605043">
            <w:pPr>
              <w:widowControl w:val="0"/>
              <w:autoSpaceDE w:val="0"/>
              <w:autoSpaceDN w:val="0"/>
              <w:adjustRightInd w:val="0"/>
              <w:spacing w:line="360" w:lineRule="auto"/>
              <w:rPr>
                <w:rFonts w:ascii="宋体" w:cs="宋体"/>
                <w:color w:val="000000"/>
                <w:szCs w:val="22"/>
              </w:rPr>
            </w:pPr>
            <w:r w:rsidRPr="00492EDC">
              <w:rPr>
                <w:color w:val="000000"/>
                <w:szCs w:val="22"/>
              </w:rPr>
              <w:t xml:space="preserve">It would simplify implementation, and potentially reduce power consumption if a "sounding bit" were included in the VHT-SIGA.  Currently, the beamformee must wait until VHT-SIGB field to compute the steering matrices. </w:t>
            </w:r>
          </w:p>
        </w:tc>
        <w:tc>
          <w:tcPr>
            <w:tcW w:w="1880" w:type="dxa"/>
            <w:shd w:val="clear" w:color="auto" w:fill="auto"/>
          </w:tcPr>
          <w:p w:rsidR="00026A8A" w:rsidRPr="00492EDC" w:rsidRDefault="00026A8A" w:rsidP="00605043">
            <w:pPr>
              <w:widowControl w:val="0"/>
              <w:autoSpaceDE w:val="0"/>
              <w:autoSpaceDN w:val="0"/>
              <w:adjustRightInd w:val="0"/>
              <w:spacing w:line="360" w:lineRule="auto"/>
              <w:rPr>
                <w:rFonts w:ascii="宋体" w:cs="宋体"/>
                <w:color w:val="000000"/>
                <w:szCs w:val="22"/>
              </w:rPr>
            </w:pPr>
            <w:r w:rsidRPr="00492EDC">
              <w:rPr>
                <w:color w:val="000000"/>
                <w:szCs w:val="22"/>
              </w:rPr>
              <w:t>Replace reserve bit B9 in SIGA with a VHT sounding bit.</w:t>
            </w:r>
          </w:p>
        </w:tc>
        <w:tc>
          <w:tcPr>
            <w:tcW w:w="3065" w:type="dxa"/>
            <w:shd w:val="clear" w:color="auto" w:fill="auto"/>
          </w:tcPr>
          <w:p w:rsidR="00026A8A" w:rsidRDefault="005676BB" w:rsidP="00605043">
            <w:pPr>
              <w:widowControl w:val="0"/>
              <w:autoSpaceDE w:val="0"/>
              <w:autoSpaceDN w:val="0"/>
              <w:adjustRightInd w:val="0"/>
              <w:spacing w:line="360" w:lineRule="auto"/>
              <w:rPr>
                <w:rFonts w:hint="eastAsia"/>
                <w:lang w:eastAsia="zh-CN"/>
              </w:rPr>
            </w:pPr>
            <w:r>
              <w:rPr>
                <w:rFonts w:hint="eastAsia"/>
                <w:lang w:eastAsia="zh-CN"/>
              </w:rPr>
              <w:t>Disagree</w:t>
            </w:r>
            <w:r w:rsidR="004C38FE">
              <w:rPr>
                <w:lang w:eastAsia="zh-CN"/>
              </w:rPr>
              <w:t xml:space="preserve"> </w:t>
            </w:r>
          </w:p>
          <w:p w:rsidR="00F80914" w:rsidRPr="00346959" w:rsidRDefault="00F80914" w:rsidP="00346959">
            <w:pPr>
              <w:rPr>
                <w:rFonts w:hint="eastAsia"/>
                <w:sz w:val="20"/>
                <w:lang w:eastAsia="zh-CN"/>
              </w:rPr>
            </w:pPr>
            <w:r w:rsidRPr="00346959">
              <w:rPr>
                <w:rFonts w:hint="eastAsia"/>
                <w:sz w:val="20"/>
                <w:lang w:eastAsia="zh-CN"/>
              </w:rPr>
              <w:t xml:space="preserve">Beamformer will send an announcement before it sends a NDP frame. No matter the announcement is VHT NDPA frame or an NDP announcement bit in HT Control field, beamformee will </w:t>
            </w:r>
            <w:r w:rsidRPr="00346959">
              <w:rPr>
                <w:sz w:val="20"/>
                <w:lang w:eastAsia="zh-CN"/>
              </w:rPr>
              <w:t>definitely</w:t>
            </w:r>
            <w:r w:rsidRPr="00346959">
              <w:rPr>
                <w:rFonts w:hint="eastAsia"/>
                <w:sz w:val="20"/>
                <w:lang w:eastAsia="zh-CN"/>
              </w:rPr>
              <w:t xml:space="preserve"> know when the NDP frame will be received.</w:t>
            </w:r>
            <w:r w:rsidR="00346959">
              <w:rPr>
                <w:rFonts w:hint="eastAsia"/>
                <w:sz w:val="20"/>
                <w:lang w:eastAsia="zh-CN"/>
              </w:rPr>
              <w:t xml:space="preserve"> </w:t>
            </w:r>
            <w:r w:rsidRPr="00346959">
              <w:rPr>
                <w:sz w:val="20"/>
              </w:rPr>
              <w:t>Furthermore, a NDP can be detected even without relying on the preceding NDPA (and w/o using the VHT-SIG-B).  Receiver will compute the number of data symbols (Nsym) based on L-SIG and VHT-SIG-A using equation (22-100) (D1.2).  If Nsym = 0, then the received packet is an NDP.</w:t>
            </w:r>
          </w:p>
          <w:p w:rsidR="00F80914" w:rsidRPr="00492EDC" w:rsidRDefault="00F80914" w:rsidP="00605043">
            <w:pPr>
              <w:widowControl w:val="0"/>
              <w:autoSpaceDE w:val="0"/>
              <w:autoSpaceDN w:val="0"/>
              <w:adjustRightInd w:val="0"/>
              <w:spacing w:line="360" w:lineRule="auto"/>
              <w:rPr>
                <w:rFonts w:hint="eastAsia"/>
                <w:lang w:eastAsia="zh-CN"/>
              </w:rPr>
            </w:pPr>
          </w:p>
        </w:tc>
      </w:tr>
    </w:tbl>
    <w:p w:rsidR="00026A8A" w:rsidRDefault="00026A8A" w:rsidP="00026A8A">
      <w:pPr>
        <w:rPr>
          <w:rFonts w:hint="eastAsia"/>
          <w:lang w:eastAsia="zh-CN"/>
        </w:rPr>
      </w:pPr>
    </w:p>
    <w:p w:rsidR="00B23FA9" w:rsidRPr="00026A8A" w:rsidRDefault="00B23FA9">
      <w:pPr>
        <w:rPr>
          <w:rFonts w:hint="eastAsia"/>
          <w:sz w:val="20"/>
          <w:lang w:val="en-US" w:eastAsia="zh-CN"/>
        </w:rPr>
      </w:pPr>
    </w:p>
    <w:p w:rsidR="003C665C" w:rsidRDefault="003C665C">
      <w:pPr>
        <w:rPr>
          <w:sz w:val="20"/>
          <w:lang w:val="en-US"/>
        </w:rPr>
      </w:pPr>
    </w:p>
    <w:p w:rsidR="003C665C" w:rsidRDefault="003C665C" w:rsidP="00CD1846">
      <w:pPr>
        <w:rPr>
          <w:szCs w:val="22"/>
        </w:rPr>
      </w:pPr>
      <w:r>
        <w:rPr>
          <w:szCs w:val="22"/>
        </w:rPr>
        <w:t>Pre-Motion 1:</w:t>
      </w:r>
    </w:p>
    <w:p w:rsidR="003C665C" w:rsidRDefault="003C665C" w:rsidP="00C7188E">
      <w:pPr>
        <w:jc w:val="both"/>
      </w:pPr>
      <w:r>
        <w:rPr>
          <w:szCs w:val="22"/>
        </w:rPr>
        <w:t xml:space="preserve">Do you accept the resolutions provided to the CIDs </w:t>
      </w:r>
      <w:r>
        <w:t>and the changes to the spec text as presented in editing instructions sections of this document?</w:t>
      </w:r>
    </w:p>
    <w:p w:rsidR="003C665C" w:rsidRDefault="003C665C" w:rsidP="00C7188E">
      <w:pPr>
        <w:jc w:val="both"/>
      </w:pPr>
    </w:p>
    <w:p w:rsidR="003C665C" w:rsidRDefault="003C665C" w:rsidP="00C7188E">
      <w:pPr>
        <w:jc w:val="both"/>
      </w:pPr>
      <w:r>
        <w:t>Yes:</w:t>
      </w:r>
    </w:p>
    <w:p w:rsidR="003C665C" w:rsidRDefault="003C665C" w:rsidP="00C7188E">
      <w:pPr>
        <w:jc w:val="both"/>
      </w:pPr>
      <w:r>
        <w:t>No:</w:t>
      </w:r>
    </w:p>
    <w:p w:rsidR="003C665C" w:rsidRDefault="003C665C" w:rsidP="00C7188E">
      <w:pPr>
        <w:jc w:val="both"/>
      </w:pPr>
      <w:r>
        <w:t>Abstain:</w:t>
      </w:r>
    </w:p>
    <w:p w:rsidR="003C665C" w:rsidRPr="00CD1846" w:rsidRDefault="003C665C" w:rsidP="00AE2D63">
      <w:pPr>
        <w:outlineLvl w:val="0"/>
        <w:rPr>
          <w:b/>
          <w:sz w:val="24"/>
        </w:rPr>
      </w:pPr>
      <w:r w:rsidRPr="00193C7D">
        <w:rPr>
          <w:szCs w:val="22"/>
        </w:rPr>
        <w:br w:type="page"/>
      </w:r>
      <w:r>
        <w:rPr>
          <w:b/>
          <w:sz w:val="24"/>
        </w:rPr>
        <w:t>References:</w:t>
      </w:r>
    </w:p>
    <w:p w:rsidR="00751C96" w:rsidRDefault="003C665C" w:rsidP="00EE7D0F">
      <w:pPr>
        <w:pStyle w:val="ListParagraph"/>
        <w:numPr>
          <w:ilvl w:val="0"/>
          <w:numId w:val="1"/>
        </w:numPr>
        <w:rPr>
          <w:rFonts w:hint="eastAsia"/>
          <w:szCs w:val="22"/>
          <w:lang w:eastAsia="zh-CN"/>
        </w:rPr>
      </w:pPr>
      <w:r>
        <w:t xml:space="preserve">IEEE </w:t>
      </w:r>
      <w:r w:rsidRPr="00D373FD">
        <w:t>Draft P802.11ac</w:t>
      </w:r>
      <w:r>
        <w:t>_D1.</w:t>
      </w:r>
      <w:r w:rsidR="00AD7F4A">
        <w:rPr>
          <w:rFonts w:hint="eastAsia"/>
          <w:lang w:eastAsia="zh-CN"/>
        </w:rPr>
        <w:t>2</w:t>
      </w:r>
    </w:p>
    <w:sectPr w:rsidR="00751C96" w:rsidSect="00065E36">
      <w:headerReference w:type="default" r:id="rId28"/>
      <w:footerReference w:type="default" r:id="rId2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4C" w:rsidRDefault="00183B4C">
      <w:r>
        <w:separator/>
      </w:r>
    </w:p>
  </w:endnote>
  <w:endnote w:type="continuationSeparator" w:id="0">
    <w:p w:rsidR="00183B4C" w:rsidRDefault="00183B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charset w:val="00"/>
    <w:family w:val="auto"/>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47" w:rsidRDefault="00DA6747" w:rsidP="007307BC">
    <w:pPr>
      <w:pStyle w:val="a3"/>
      <w:tabs>
        <w:tab w:val="clear" w:pos="6480"/>
        <w:tab w:val="center" w:pos="4680"/>
        <w:tab w:val="right" w:pos="9360"/>
      </w:tabs>
      <w:rPr>
        <w:rFonts w:hint="eastAsia"/>
        <w:lang w:eastAsia="zh-CN"/>
      </w:rPr>
    </w:pPr>
    <w:fldSimple w:instr=" SUBJECT  \* MERGEFORMAT ">
      <w:r>
        <w:t>Submission</w:t>
      </w:r>
    </w:fldSimple>
    <w:r>
      <w:tab/>
      <w:t xml:space="preserve">page </w:t>
    </w:r>
    <w:fldSimple w:instr="page ">
      <w:r w:rsidR="00264377">
        <w:rPr>
          <w:noProof/>
        </w:rPr>
        <w:t>2</w:t>
      </w:r>
    </w:fldSimple>
    <w:r>
      <w:tab/>
    </w:r>
    <w:r>
      <w:rPr>
        <w:rFonts w:hint="eastAsia"/>
        <w:lang w:eastAsia="zh-CN"/>
      </w:rPr>
      <w:t>Roy Yi Luo</w:t>
    </w:r>
    <w:r>
      <w:t xml:space="preserve">, </w:t>
    </w:r>
    <w:r>
      <w:rPr>
        <w:rFonts w:hint="eastAsia"/>
        <w:lang w:eastAsia="zh-CN"/>
      </w:rPr>
      <w:t>Huawei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4C" w:rsidRDefault="00183B4C">
      <w:r>
        <w:separator/>
      </w:r>
    </w:p>
  </w:footnote>
  <w:footnote w:type="continuationSeparator" w:id="0">
    <w:p w:rsidR="00183B4C" w:rsidRDefault="00183B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747" w:rsidRDefault="00DA6747">
    <w:pPr>
      <w:pStyle w:val="a4"/>
      <w:tabs>
        <w:tab w:val="clear" w:pos="6480"/>
        <w:tab w:val="center" w:pos="4680"/>
        <w:tab w:val="right" w:pos="9360"/>
      </w:tabs>
      <w:rPr>
        <w:rFonts w:hint="eastAsia"/>
        <w:lang w:eastAsia="zh-CN"/>
      </w:rPr>
    </w:pPr>
    <w:r>
      <w:rPr>
        <w:rFonts w:hint="eastAsia"/>
        <w:lang w:eastAsia="zh-CN"/>
      </w:rPr>
      <w:t>September</w:t>
    </w:r>
    <w:r>
      <w:t xml:space="preserve"> 2011</w:t>
    </w:r>
    <w:r>
      <w:tab/>
    </w:r>
    <w:r>
      <w:tab/>
    </w:r>
    <w:fldSimple w:instr=" TITLE  \* MERGEFORMAT ">
      <w:r>
        <w:t>doc.: IEEE 802.11-yy/xxxxr0</w:t>
      </w:r>
    </w:fldSimple>
    <w:r>
      <w:rPr>
        <w:rFonts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F2F"/>
    <w:multiLevelType w:val="hybridMultilevel"/>
    <w:tmpl w:val="FAA2DEB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F2947AC"/>
    <w:multiLevelType w:val="hybridMultilevel"/>
    <w:tmpl w:val="600043E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4D3BCA"/>
    <w:multiLevelType w:val="hybridMultilevel"/>
    <w:tmpl w:val="894805DA"/>
    <w:lvl w:ilvl="0" w:tplc="75A81930">
      <w:start w:val="1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27E39E1"/>
    <w:multiLevelType w:val="hybridMultilevel"/>
    <w:tmpl w:val="A68860C2"/>
    <w:lvl w:ilvl="0" w:tplc="57F2567E">
      <w:start w:val="10"/>
      <w:numFmt w:val="bullet"/>
      <w:lvlText w:val="-"/>
      <w:lvlJc w:val="left"/>
      <w:pPr>
        <w:ind w:left="720" w:hanging="360"/>
      </w:pPr>
      <w:rPr>
        <w:rFonts w:ascii="TimesNewRoman" w:eastAsia="Times New Roman" w:hAnsi="TimesNew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D991809"/>
    <w:multiLevelType w:val="hybridMultilevel"/>
    <w:tmpl w:val="1C12453E"/>
    <w:lvl w:ilvl="0" w:tplc="0BA06AF2">
      <w:start w:val="10"/>
      <w:numFmt w:val="bullet"/>
      <w:lvlText w:val="-"/>
      <w:lvlJc w:val="left"/>
      <w:pPr>
        <w:ind w:left="720" w:hanging="360"/>
      </w:pPr>
      <w:rPr>
        <w:rFonts w:ascii="TimesNewRoman" w:eastAsia="Times New Roman" w:hAnsi="TimesNew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intFractionalCharacterWidth/>
  <w:embedSystemFonts/>
  <w:mirrorMargins/>
  <w:bordersDoNotSurroundHeader/>
  <w:bordersDoNotSurroundFooter/>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useFELayout/>
  </w:compat>
  <w:rsids>
    <w:rsidRoot w:val="007C56F6"/>
    <w:rsid w:val="000024FA"/>
    <w:rsid w:val="000103C7"/>
    <w:rsid w:val="00012508"/>
    <w:rsid w:val="0002430A"/>
    <w:rsid w:val="00025F5B"/>
    <w:rsid w:val="00026A8A"/>
    <w:rsid w:val="00033E15"/>
    <w:rsid w:val="00040AC7"/>
    <w:rsid w:val="000467D3"/>
    <w:rsid w:val="0005173B"/>
    <w:rsid w:val="0005410F"/>
    <w:rsid w:val="000556FE"/>
    <w:rsid w:val="00055D65"/>
    <w:rsid w:val="00062BF2"/>
    <w:rsid w:val="00065E36"/>
    <w:rsid w:val="0006702F"/>
    <w:rsid w:val="00085436"/>
    <w:rsid w:val="00086097"/>
    <w:rsid w:val="000A0285"/>
    <w:rsid w:val="000B66ED"/>
    <w:rsid w:val="000C7303"/>
    <w:rsid w:val="000C7375"/>
    <w:rsid w:val="000C7565"/>
    <w:rsid w:val="000D1A36"/>
    <w:rsid w:val="000D695B"/>
    <w:rsid w:val="000E61FD"/>
    <w:rsid w:val="000F2363"/>
    <w:rsid w:val="000F3370"/>
    <w:rsid w:val="000F5E7C"/>
    <w:rsid w:val="000F71B3"/>
    <w:rsid w:val="00102BEE"/>
    <w:rsid w:val="00103006"/>
    <w:rsid w:val="001037D6"/>
    <w:rsid w:val="00105E9F"/>
    <w:rsid w:val="001277F6"/>
    <w:rsid w:val="001321F5"/>
    <w:rsid w:val="001350BF"/>
    <w:rsid w:val="00135870"/>
    <w:rsid w:val="00136156"/>
    <w:rsid w:val="00137560"/>
    <w:rsid w:val="00137AFF"/>
    <w:rsid w:val="001419F8"/>
    <w:rsid w:val="00146CC7"/>
    <w:rsid w:val="00153037"/>
    <w:rsid w:val="001571C4"/>
    <w:rsid w:val="00167232"/>
    <w:rsid w:val="001762D8"/>
    <w:rsid w:val="001763CE"/>
    <w:rsid w:val="00180DFE"/>
    <w:rsid w:val="00181D67"/>
    <w:rsid w:val="00182753"/>
    <w:rsid w:val="00183B4C"/>
    <w:rsid w:val="00193C7D"/>
    <w:rsid w:val="001947B8"/>
    <w:rsid w:val="00194FA2"/>
    <w:rsid w:val="001B2CDA"/>
    <w:rsid w:val="001D0580"/>
    <w:rsid w:val="001D723B"/>
    <w:rsid w:val="001E057C"/>
    <w:rsid w:val="001E3980"/>
    <w:rsid w:val="001F6031"/>
    <w:rsid w:val="00205A2C"/>
    <w:rsid w:val="00211809"/>
    <w:rsid w:val="00216BC2"/>
    <w:rsid w:val="00224A26"/>
    <w:rsid w:val="00231042"/>
    <w:rsid w:val="00232ED1"/>
    <w:rsid w:val="00247CF0"/>
    <w:rsid w:val="0025704B"/>
    <w:rsid w:val="00262848"/>
    <w:rsid w:val="00264377"/>
    <w:rsid w:val="00266DAC"/>
    <w:rsid w:val="00272538"/>
    <w:rsid w:val="00277656"/>
    <w:rsid w:val="00282C1A"/>
    <w:rsid w:val="0029020B"/>
    <w:rsid w:val="002A34FC"/>
    <w:rsid w:val="002B0926"/>
    <w:rsid w:val="002B2E4E"/>
    <w:rsid w:val="002B58EF"/>
    <w:rsid w:val="002B6946"/>
    <w:rsid w:val="002D44BE"/>
    <w:rsid w:val="002D61E4"/>
    <w:rsid w:val="002E058A"/>
    <w:rsid w:val="002E5FD7"/>
    <w:rsid w:val="002E62BE"/>
    <w:rsid w:val="002F0FD8"/>
    <w:rsid w:val="002F1EBD"/>
    <w:rsid w:val="002F41FD"/>
    <w:rsid w:val="003123C6"/>
    <w:rsid w:val="00316207"/>
    <w:rsid w:val="003178FF"/>
    <w:rsid w:val="0032158F"/>
    <w:rsid w:val="003242DD"/>
    <w:rsid w:val="00327006"/>
    <w:rsid w:val="00342FBA"/>
    <w:rsid w:val="003446A2"/>
    <w:rsid w:val="00346959"/>
    <w:rsid w:val="00350708"/>
    <w:rsid w:val="00353416"/>
    <w:rsid w:val="00360B69"/>
    <w:rsid w:val="00363CB2"/>
    <w:rsid w:val="00363DE0"/>
    <w:rsid w:val="0036411A"/>
    <w:rsid w:val="003769BA"/>
    <w:rsid w:val="00386FE3"/>
    <w:rsid w:val="00387102"/>
    <w:rsid w:val="00393218"/>
    <w:rsid w:val="00396C81"/>
    <w:rsid w:val="003977C2"/>
    <w:rsid w:val="003A4F08"/>
    <w:rsid w:val="003A6D31"/>
    <w:rsid w:val="003B7439"/>
    <w:rsid w:val="003C0F88"/>
    <w:rsid w:val="003C37F9"/>
    <w:rsid w:val="003C46EB"/>
    <w:rsid w:val="003C665C"/>
    <w:rsid w:val="003C723D"/>
    <w:rsid w:val="003C7312"/>
    <w:rsid w:val="003C7DAE"/>
    <w:rsid w:val="003D20C5"/>
    <w:rsid w:val="003D65FF"/>
    <w:rsid w:val="003E1748"/>
    <w:rsid w:val="003E1998"/>
    <w:rsid w:val="003E29B3"/>
    <w:rsid w:val="003E41BE"/>
    <w:rsid w:val="003F48AD"/>
    <w:rsid w:val="00407955"/>
    <w:rsid w:val="00416CA3"/>
    <w:rsid w:val="00420287"/>
    <w:rsid w:val="00420793"/>
    <w:rsid w:val="00421864"/>
    <w:rsid w:val="004227FB"/>
    <w:rsid w:val="00422B75"/>
    <w:rsid w:val="00424BBF"/>
    <w:rsid w:val="00424C08"/>
    <w:rsid w:val="00425198"/>
    <w:rsid w:val="00442037"/>
    <w:rsid w:val="00461894"/>
    <w:rsid w:val="004639FA"/>
    <w:rsid w:val="004661B4"/>
    <w:rsid w:val="00474AFA"/>
    <w:rsid w:val="00486C9A"/>
    <w:rsid w:val="0048740E"/>
    <w:rsid w:val="004915BE"/>
    <w:rsid w:val="004A055F"/>
    <w:rsid w:val="004A5BA6"/>
    <w:rsid w:val="004A7C8F"/>
    <w:rsid w:val="004A7D3B"/>
    <w:rsid w:val="004B1A8E"/>
    <w:rsid w:val="004B7DEC"/>
    <w:rsid w:val="004C38FE"/>
    <w:rsid w:val="004C4943"/>
    <w:rsid w:val="004D66B8"/>
    <w:rsid w:val="004E79F0"/>
    <w:rsid w:val="004F7523"/>
    <w:rsid w:val="005055BD"/>
    <w:rsid w:val="00505F45"/>
    <w:rsid w:val="005064CE"/>
    <w:rsid w:val="00523DF9"/>
    <w:rsid w:val="00525E76"/>
    <w:rsid w:val="00527527"/>
    <w:rsid w:val="005279B0"/>
    <w:rsid w:val="00544868"/>
    <w:rsid w:val="00544CC3"/>
    <w:rsid w:val="00547286"/>
    <w:rsid w:val="00550FAC"/>
    <w:rsid w:val="005558DF"/>
    <w:rsid w:val="00556746"/>
    <w:rsid w:val="00560DDB"/>
    <w:rsid w:val="005623C1"/>
    <w:rsid w:val="0056436A"/>
    <w:rsid w:val="00565CF0"/>
    <w:rsid w:val="00565F6F"/>
    <w:rsid w:val="005676BB"/>
    <w:rsid w:val="0057578E"/>
    <w:rsid w:val="00575B10"/>
    <w:rsid w:val="005772BA"/>
    <w:rsid w:val="00580278"/>
    <w:rsid w:val="00584E71"/>
    <w:rsid w:val="005950EB"/>
    <w:rsid w:val="005A70F1"/>
    <w:rsid w:val="005A7336"/>
    <w:rsid w:val="005A79E0"/>
    <w:rsid w:val="005B0C61"/>
    <w:rsid w:val="005B23A6"/>
    <w:rsid w:val="005B3B7C"/>
    <w:rsid w:val="005B7DA4"/>
    <w:rsid w:val="005C357C"/>
    <w:rsid w:val="005C5C6D"/>
    <w:rsid w:val="005C7997"/>
    <w:rsid w:val="005C79B1"/>
    <w:rsid w:val="005D6A64"/>
    <w:rsid w:val="005F5421"/>
    <w:rsid w:val="00601984"/>
    <w:rsid w:val="00605043"/>
    <w:rsid w:val="0061203F"/>
    <w:rsid w:val="00620BD4"/>
    <w:rsid w:val="00621200"/>
    <w:rsid w:val="0062219C"/>
    <w:rsid w:val="0062440B"/>
    <w:rsid w:val="00625A59"/>
    <w:rsid w:val="00630EFF"/>
    <w:rsid w:val="00636181"/>
    <w:rsid w:val="00642332"/>
    <w:rsid w:val="0064472B"/>
    <w:rsid w:val="006532AC"/>
    <w:rsid w:val="00670A6B"/>
    <w:rsid w:val="006736B6"/>
    <w:rsid w:val="00674F62"/>
    <w:rsid w:val="00676712"/>
    <w:rsid w:val="006A39CA"/>
    <w:rsid w:val="006A6CF9"/>
    <w:rsid w:val="006B20AE"/>
    <w:rsid w:val="006C0727"/>
    <w:rsid w:val="006D4A86"/>
    <w:rsid w:val="006D616B"/>
    <w:rsid w:val="006E145F"/>
    <w:rsid w:val="006E5511"/>
    <w:rsid w:val="006E6A19"/>
    <w:rsid w:val="006F0BF2"/>
    <w:rsid w:val="006F167C"/>
    <w:rsid w:val="006F25EC"/>
    <w:rsid w:val="00700C8B"/>
    <w:rsid w:val="007036AB"/>
    <w:rsid w:val="00705923"/>
    <w:rsid w:val="00710261"/>
    <w:rsid w:val="007115D4"/>
    <w:rsid w:val="00726376"/>
    <w:rsid w:val="007307BC"/>
    <w:rsid w:val="00733ABD"/>
    <w:rsid w:val="00741866"/>
    <w:rsid w:val="00742EF1"/>
    <w:rsid w:val="00751C43"/>
    <w:rsid w:val="00751C96"/>
    <w:rsid w:val="007651CA"/>
    <w:rsid w:val="007673D8"/>
    <w:rsid w:val="00770069"/>
    <w:rsid w:val="00770572"/>
    <w:rsid w:val="007713A0"/>
    <w:rsid w:val="00784129"/>
    <w:rsid w:val="0078537F"/>
    <w:rsid w:val="00787B95"/>
    <w:rsid w:val="0079219F"/>
    <w:rsid w:val="00794B72"/>
    <w:rsid w:val="00796C53"/>
    <w:rsid w:val="007A1EA0"/>
    <w:rsid w:val="007A5872"/>
    <w:rsid w:val="007A7CC8"/>
    <w:rsid w:val="007B237A"/>
    <w:rsid w:val="007C3FB7"/>
    <w:rsid w:val="007C540D"/>
    <w:rsid w:val="007C56F6"/>
    <w:rsid w:val="007C6399"/>
    <w:rsid w:val="007C654C"/>
    <w:rsid w:val="007D01D6"/>
    <w:rsid w:val="007D27E3"/>
    <w:rsid w:val="007D3807"/>
    <w:rsid w:val="007D43AE"/>
    <w:rsid w:val="007F0791"/>
    <w:rsid w:val="007F37D1"/>
    <w:rsid w:val="007F4A14"/>
    <w:rsid w:val="007F4CBD"/>
    <w:rsid w:val="007F7133"/>
    <w:rsid w:val="00802F47"/>
    <w:rsid w:val="008032F7"/>
    <w:rsid w:val="00812D60"/>
    <w:rsid w:val="00815702"/>
    <w:rsid w:val="0083589B"/>
    <w:rsid w:val="0084300D"/>
    <w:rsid w:val="00850BCB"/>
    <w:rsid w:val="0086707C"/>
    <w:rsid w:val="00870631"/>
    <w:rsid w:val="00875949"/>
    <w:rsid w:val="008910F5"/>
    <w:rsid w:val="00891814"/>
    <w:rsid w:val="008953D1"/>
    <w:rsid w:val="00896BD1"/>
    <w:rsid w:val="008A1ACA"/>
    <w:rsid w:val="008A7B1C"/>
    <w:rsid w:val="008B0797"/>
    <w:rsid w:val="008B18DC"/>
    <w:rsid w:val="008B6187"/>
    <w:rsid w:val="008C41AA"/>
    <w:rsid w:val="008C4880"/>
    <w:rsid w:val="008C552A"/>
    <w:rsid w:val="008C7731"/>
    <w:rsid w:val="008E40C7"/>
    <w:rsid w:val="008F18CF"/>
    <w:rsid w:val="008F278E"/>
    <w:rsid w:val="008F700F"/>
    <w:rsid w:val="009063C3"/>
    <w:rsid w:val="00912B5C"/>
    <w:rsid w:val="0091696C"/>
    <w:rsid w:val="009201CB"/>
    <w:rsid w:val="00926CFD"/>
    <w:rsid w:val="00936DFF"/>
    <w:rsid w:val="00941444"/>
    <w:rsid w:val="00945C4B"/>
    <w:rsid w:val="0096428E"/>
    <w:rsid w:val="00964D55"/>
    <w:rsid w:val="00972A41"/>
    <w:rsid w:val="00975DE9"/>
    <w:rsid w:val="00980D29"/>
    <w:rsid w:val="00982B3D"/>
    <w:rsid w:val="00990FEB"/>
    <w:rsid w:val="00993740"/>
    <w:rsid w:val="009B427E"/>
    <w:rsid w:val="009B44A4"/>
    <w:rsid w:val="009C4F24"/>
    <w:rsid w:val="009C7B2F"/>
    <w:rsid w:val="009F3E0D"/>
    <w:rsid w:val="00A00601"/>
    <w:rsid w:val="00A02E3F"/>
    <w:rsid w:val="00A0360B"/>
    <w:rsid w:val="00A1050B"/>
    <w:rsid w:val="00A12AB7"/>
    <w:rsid w:val="00A17415"/>
    <w:rsid w:val="00A248C7"/>
    <w:rsid w:val="00A2534C"/>
    <w:rsid w:val="00A258AC"/>
    <w:rsid w:val="00A3309B"/>
    <w:rsid w:val="00A60A1E"/>
    <w:rsid w:val="00A611E4"/>
    <w:rsid w:val="00A70FEE"/>
    <w:rsid w:val="00AA3392"/>
    <w:rsid w:val="00AA427C"/>
    <w:rsid w:val="00AA67A9"/>
    <w:rsid w:val="00AB27BB"/>
    <w:rsid w:val="00AB447A"/>
    <w:rsid w:val="00AB607D"/>
    <w:rsid w:val="00AC585B"/>
    <w:rsid w:val="00AC6F4C"/>
    <w:rsid w:val="00AD5D5E"/>
    <w:rsid w:val="00AD7F4A"/>
    <w:rsid w:val="00AE2D63"/>
    <w:rsid w:val="00AE38A6"/>
    <w:rsid w:val="00AE4CAA"/>
    <w:rsid w:val="00AE4F8A"/>
    <w:rsid w:val="00AE5E60"/>
    <w:rsid w:val="00AF527B"/>
    <w:rsid w:val="00B11AF4"/>
    <w:rsid w:val="00B23FA9"/>
    <w:rsid w:val="00B2483D"/>
    <w:rsid w:val="00B25379"/>
    <w:rsid w:val="00B25A9F"/>
    <w:rsid w:val="00B32BDA"/>
    <w:rsid w:val="00B41B82"/>
    <w:rsid w:val="00B531E3"/>
    <w:rsid w:val="00B647FF"/>
    <w:rsid w:val="00B72DFC"/>
    <w:rsid w:val="00B73743"/>
    <w:rsid w:val="00B74330"/>
    <w:rsid w:val="00B74722"/>
    <w:rsid w:val="00B75572"/>
    <w:rsid w:val="00B76A68"/>
    <w:rsid w:val="00B81237"/>
    <w:rsid w:val="00B826F2"/>
    <w:rsid w:val="00B83498"/>
    <w:rsid w:val="00B92B2D"/>
    <w:rsid w:val="00B93575"/>
    <w:rsid w:val="00B96ACE"/>
    <w:rsid w:val="00BA1EF7"/>
    <w:rsid w:val="00BB21D7"/>
    <w:rsid w:val="00BC2139"/>
    <w:rsid w:val="00BC6AC4"/>
    <w:rsid w:val="00BD5A30"/>
    <w:rsid w:val="00BD73FF"/>
    <w:rsid w:val="00BE51F7"/>
    <w:rsid w:val="00BE68C2"/>
    <w:rsid w:val="00BF245D"/>
    <w:rsid w:val="00C0379D"/>
    <w:rsid w:val="00C04A0D"/>
    <w:rsid w:val="00C102C2"/>
    <w:rsid w:val="00C17E1B"/>
    <w:rsid w:val="00C21F2B"/>
    <w:rsid w:val="00C307C9"/>
    <w:rsid w:val="00C31BE9"/>
    <w:rsid w:val="00C369BC"/>
    <w:rsid w:val="00C47C51"/>
    <w:rsid w:val="00C50328"/>
    <w:rsid w:val="00C518FD"/>
    <w:rsid w:val="00C51E98"/>
    <w:rsid w:val="00C61EA8"/>
    <w:rsid w:val="00C62E06"/>
    <w:rsid w:val="00C6352E"/>
    <w:rsid w:val="00C63BA7"/>
    <w:rsid w:val="00C70BC6"/>
    <w:rsid w:val="00C7188E"/>
    <w:rsid w:val="00C828CC"/>
    <w:rsid w:val="00C85D8B"/>
    <w:rsid w:val="00C94D8C"/>
    <w:rsid w:val="00CA09B2"/>
    <w:rsid w:val="00CA1861"/>
    <w:rsid w:val="00CA2CE6"/>
    <w:rsid w:val="00CA37A4"/>
    <w:rsid w:val="00CB1B73"/>
    <w:rsid w:val="00CB39D0"/>
    <w:rsid w:val="00CB43D1"/>
    <w:rsid w:val="00CB479B"/>
    <w:rsid w:val="00CD1846"/>
    <w:rsid w:val="00CE7DC8"/>
    <w:rsid w:val="00D01E1A"/>
    <w:rsid w:val="00D044A9"/>
    <w:rsid w:val="00D05526"/>
    <w:rsid w:val="00D069AF"/>
    <w:rsid w:val="00D07EDC"/>
    <w:rsid w:val="00D11E54"/>
    <w:rsid w:val="00D162BD"/>
    <w:rsid w:val="00D16A3C"/>
    <w:rsid w:val="00D22AAE"/>
    <w:rsid w:val="00D23616"/>
    <w:rsid w:val="00D26F96"/>
    <w:rsid w:val="00D34E9A"/>
    <w:rsid w:val="00D373FD"/>
    <w:rsid w:val="00D42EB5"/>
    <w:rsid w:val="00D50FE5"/>
    <w:rsid w:val="00D6115C"/>
    <w:rsid w:val="00D62719"/>
    <w:rsid w:val="00D64414"/>
    <w:rsid w:val="00D67CFD"/>
    <w:rsid w:val="00D7711C"/>
    <w:rsid w:val="00D8012B"/>
    <w:rsid w:val="00D80520"/>
    <w:rsid w:val="00D86047"/>
    <w:rsid w:val="00D86898"/>
    <w:rsid w:val="00D93AF0"/>
    <w:rsid w:val="00D9553C"/>
    <w:rsid w:val="00D973C4"/>
    <w:rsid w:val="00DA6747"/>
    <w:rsid w:val="00DC5A7B"/>
    <w:rsid w:val="00DC6538"/>
    <w:rsid w:val="00DC6B92"/>
    <w:rsid w:val="00DE2297"/>
    <w:rsid w:val="00DE4BBB"/>
    <w:rsid w:val="00DF32F3"/>
    <w:rsid w:val="00E120AE"/>
    <w:rsid w:val="00E14A6F"/>
    <w:rsid w:val="00E16A07"/>
    <w:rsid w:val="00E25A1B"/>
    <w:rsid w:val="00E27859"/>
    <w:rsid w:val="00E33031"/>
    <w:rsid w:val="00E335C0"/>
    <w:rsid w:val="00E41FAB"/>
    <w:rsid w:val="00E4202E"/>
    <w:rsid w:val="00E42C05"/>
    <w:rsid w:val="00E43A38"/>
    <w:rsid w:val="00E65962"/>
    <w:rsid w:val="00E70D83"/>
    <w:rsid w:val="00E7517C"/>
    <w:rsid w:val="00E81053"/>
    <w:rsid w:val="00E93EA5"/>
    <w:rsid w:val="00E942FC"/>
    <w:rsid w:val="00E96036"/>
    <w:rsid w:val="00EA3F9E"/>
    <w:rsid w:val="00EC23A6"/>
    <w:rsid w:val="00EE0862"/>
    <w:rsid w:val="00EE363F"/>
    <w:rsid w:val="00EE5422"/>
    <w:rsid w:val="00EE5D6F"/>
    <w:rsid w:val="00EE678E"/>
    <w:rsid w:val="00EE7D0F"/>
    <w:rsid w:val="00EF1766"/>
    <w:rsid w:val="00EF2EDE"/>
    <w:rsid w:val="00EF42CC"/>
    <w:rsid w:val="00EF486E"/>
    <w:rsid w:val="00F05D07"/>
    <w:rsid w:val="00F065B1"/>
    <w:rsid w:val="00F11422"/>
    <w:rsid w:val="00F1520B"/>
    <w:rsid w:val="00F15823"/>
    <w:rsid w:val="00F16856"/>
    <w:rsid w:val="00F26AE0"/>
    <w:rsid w:val="00F3262D"/>
    <w:rsid w:val="00F44790"/>
    <w:rsid w:val="00F601E1"/>
    <w:rsid w:val="00F67F77"/>
    <w:rsid w:val="00F70446"/>
    <w:rsid w:val="00F74387"/>
    <w:rsid w:val="00F75B00"/>
    <w:rsid w:val="00F77457"/>
    <w:rsid w:val="00F77BA9"/>
    <w:rsid w:val="00F8058D"/>
    <w:rsid w:val="00F80914"/>
    <w:rsid w:val="00F84322"/>
    <w:rsid w:val="00F848A4"/>
    <w:rsid w:val="00F86ABF"/>
    <w:rsid w:val="00F93AB9"/>
    <w:rsid w:val="00F93D13"/>
    <w:rsid w:val="00FA35C9"/>
    <w:rsid w:val="00FA6E11"/>
    <w:rsid w:val="00FB2094"/>
    <w:rsid w:val="00FB2F8E"/>
    <w:rsid w:val="00FC16FF"/>
    <w:rsid w:val="00FC6F93"/>
    <w:rsid w:val="00FD1EB9"/>
    <w:rsid w:val="00FD3161"/>
    <w:rsid w:val="00FD4C7B"/>
    <w:rsid w:val="00FE227D"/>
    <w:rsid w:val="00FF1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0914"/>
    <w:rPr>
      <w:sz w:val="22"/>
      <w:lang w:val="en-GB" w:eastAsia="en-US"/>
    </w:rPr>
  </w:style>
  <w:style w:type="paragraph" w:styleId="1">
    <w:name w:val="heading 1"/>
    <w:basedOn w:val="a"/>
    <w:next w:val="a"/>
    <w:qFormat/>
    <w:rsid w:val="00055D65"/>
    <w:pPr>
      <w:keepNext/>
      <w:keepLines/>
      <w:spacing w:before="320"/>
      <w:outlineLvl w:val="0"/>
    </w:pPr>
    <w:rPr>
      <w:rFonts w:ascii="Arial" w:hAnsi="Arial"/>
      <w:b/>
      <w:sz w:val="32"/>
      <w:u w:val="single"/>
    </w:rPr>
  </w:style>
  <w:style w:type="paragraph" w:styleId="2">
    <w:name w:val="heading 2"/>
    <w:basedOn w:val="a"/>
    <w:next w:val="a"/>
    <w:qFormat/>
    <w:rsid w:val="00055D65"/>
    <w:pPr>
      <w:keepNext/>
      <w:keepLines/>
      <w:spacing w:before="280"/>
      <w:outlineLvl w:val="1"/>
    </w:pPr>
    <w:rPr>
      <w:rFonts w:ascii="Arial" w:hAnsi="Arial"/>
      <w:b/>
      <w:sz w:val="28"/>
      <w:u w:val="single"/>
    </w:rPr>
  </w:style>
  <w:style w:type="paragraph" w:styleId="3">
    <w:name w:val="heading 3"/>
    <w:basedOn w:val="a"/>
    <w:next w:val="a"/>
    <w:qFormat/>
    <w:rsid w:val="00055D65"/>
    <w:pPr>
      <w:keepNext/>
      <w:keepLines/>
      <w:spacing w:before="240" w:after="60"/>
      <w:outlineLvl w:val="2"/>
    </w:pPr>
    <w:rPr>
      <w:rFonts w:ascii="Arial" w:hAnsi="Arial"/>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55D65"/>
    <w:pPr>
      <w:pBdr>
        <w:top w:val="single" w:sz="6" w:space="1" w:color="auto"/>
      </w:pBdr>
      <w:tabs>
        <w:tab w:val="center" w:pos="6480"/>
        <w:tab w:val="right" w:pos="12960"/>
      </w:tabs>
    </w:pPr>
    <w:rPr>
      <w:sz w:val="24"/>
    </w:rPr>
  </w:style>
  <w:style w:type="paragraph" w:styleId="a4">
    <w:name w:val="header"/>
    <w:basedOn w:val="a"/>
    <w:rsid w:val="00055D65"/>
    <w:pPr>
      <w:pBdr>
        <w:bottom w:val="single" w:sz="6" w:space="2" w:color="auto"/>
      </w:pBdr>
      <w:tabs>
        <w:tab w:val="center" w:pos="6480"/>
        <w:tab w:val="right" w:pos="12960"/>
      </w:tabs>
    </w:pPr>
    <w:rPr>
      <w:b/>
      <w:sz w:val="28"/>
    </w:rPr>
  </w:style>
  <w:style w:type="paragraph" w:customStyle="1" w:styleId="T1">
    <w:name w:val="T1"/>
    <w:basedOn w:val="a"/>
    <w:rsid w:val="00055D65"/>
    <w:pPr>
      <w:jc w:val="center"/>
    </w:pPr>
    <w:rPr>
      <w:b/>
      <w:sz w:val="28"/>
    </w:rPr>
  </w:style>
  <w:style w:type="paragraph" w:customStyle="1" w:styleId="T2">
    <w:name w:val="T2"/>
    <w:basedOn w:val="T1"/>
    <w:rsid w:val="00055D65"/>
    <w:pPr>
      <w:spacing w:after="240"/>
      <w:ind w:left="720" w:right="720"/>
    </w:pPr>
  </w:style>
  <w:style w:type="paragraph" w:customStyle="1" w:styleId="T3">
    <w:name w:val="T3"/>
    <w:basedOn w:val="T1"/>
    <w:rsid w:val="00055D65"/>
    <w:pPr>
      <w:pBdr>
        <w:bottom w:val="single" w:sz="6" w:space="1" w:color="auto"/>
      </w:pBdr>
      <w:tabs>
        <w:tab w:val="center" w:pos="4680"/>
      </w:tabs>
      <w:spacing w:after="240"/>
      <w:jc w:val="left"/>
    </w:pPr>
    <w:rPr>
      <w:b w:val="0"/>
      <w:sz w:val="24"/>
    </w:rPr>
  </w:style>
  <w:style w:type="paragraph" w:styleId="a5">
    <w:name w:val="Body Text Indent"/>
    <w:basedOn w:val="a"/>
    <w:rsid w:val="00055D65"/>
    <w:pPr>
      <w:ind w:left="720" w:hanging="720"/>
    </w:pPr>
  </w:style>
  <w:style w:type="character" w:styleId="a6">
    <w:name w:val="Hyperlink"/>
    <w:basedOn w:val="a0"/>
    <w:rsid w:val="00055D65"/>
    <w:rPr>
      <w:rFonts w:cs="Times New Roman"/>
      <w:color w:val="0000FF"/>
      <w:u w:val="single"/>
    </w:rPr>
  </w:style>
  <w:style w:type="table" w:styleId="a7">
    <w:name w:val="Table Grid"/>
    <w:basedOn w:val="a1"/>
    <w:rsid w:val="00EF1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
    <w:semiHidden/>
    <w:rsid w:val="00B74330"/>
    <w:rPr>
      <w:rFonts w:ascii="Tahoma" w:hAnsi="Tahoma" w:cs="Tahoma"/>
      <w:sz w:val="16"/>
      <w:szCs w:val="16"/>
    </w:rPr>
  </w:style>
  <w:style w:type="character" w:customStyle="1" w:styleId="Char">
    <w:name w:val="文档结构图 Char"/>
    <w:basedOn w:val="a0"/>
    <w:link w:val="a8"/>
    <w:locked/>
    <w:rsid w:val="00B74330"/>
    <w:rPr>
      <w:rFonts w:ascii="Tahoma" w:hAnsi="Tahoma" w:cs="Tahoma"/>
      <w:sz w:val="16"/>
      <w:szCs w:val="16"/>
      <w:lang w:val="en-GB"/>
    </w:rPr>
  </w:style>
  <w:style w:type="paragraph" w:styleId="a9">
    <w:name w:val="Balloon Text"/>
    <w:basedOn w:val="a"/>
    <w:link w:val="Char0"/>
    <w:semiHidden/>
    <w:rsid w:val="00AC6F4C"/>
    <w:rPr>
      <w:rFonts w:ascii="Tahoma" w:hAnsi="Tahoma" w:cs="Tahoma"/>
      <w:sz w:val="16"/>
      <w:szCs w:val="16"/>
    </w:rPr>
  </w:style>
  <w:style w:type="character" w:customStyle="1" w:styleId="Char0">
    <w:name w:val="批注框文本 Char"/>
    <w:basedOn w:val="a0"/>
    <w:link w:val="a9"/>
    <w:locked/>
    <w:rsid w:val="00AC6F4C"/>
    <w:rPr>
      <w:rFonts w:ascii="Tahoma" w:hAnsi="Tahoma" w:cs="Tahoma"/>
      <w:sz w:val="16"/>
      <w:szCs w:val="16"/>
      <w:lang w:val="en-GB"/>
    </w:rPr>
  </w:style>
  <w:style w:type="paragraph" w:customStyle="1" w:styleId="ListParagraph">
    <w:name w:val="List Paragraph"/>
    <w:basedOn w:val="a"/>
    <w:qFormat/>
    <w:rsid w:val="00CD1846"/>
    <w:pPr>
      <w:ind w:left="720"/>
    </w:pPr>
  </w:style>
  <w:style w:type="character" w:styleId="aa">
    <w:name w:val="annotation reference"/>
    <w:basedOn w:val="a0"/>
    <w:semiHidden/>
    <w:rsid w:val="003E1748"/>
    <w:rPr>
      <w:rFonts w:cs="Times New Roman"/>
      <w:sz w:val="16"/>
      <w:szCs w:val="16"/>
    </w:rPr>
  </w:style>
  <w:style w:type="paragraph" w:styleId="ab">
    <w:name w:val="annotation text"/>
    <w:basedOn w:val="a"/>
    <w:link w:val="Char1"/>
    <w:semiHidden/>
    <w:rsid w:val="003E1748"/>
    <w:rPr>
      <w:sz w:val="20"/>
    </w:rPr>
  </w:style>
  <w:style w:type="character" w:customStyle="1" w:styleId="Char1">
    <w:name w:val="批注文字 Char"/>
    <w:basedOn w:val="a0"/>
    <w:link w:val="ab"/>
    <w:locked/>
    <w:rsid w:val="003E1748"/>
    <w:rPr>
      <w:rFonts w:cs="Times New Roman"/>
      <w:lang w:val="en-GB"/>
    </w:rPr>
  </w:style>
  <w:style w:type="paragraph" w:styleId="ac">
    <w:name w:val="List Paragraph"/>
    <w:basedOn w:val="a"/>
    <w:uiPriority w:val="34"/>
    <w:qFormat/>
    <w:rsid w:val="00EC23A6"/>
    <w:pPr>
      <w:ind w:left="720"/>
    </w:pPr>
    <w:rPr>
      <w:rFonts w:ascii="宋体" w:hAnsi="宋体"/>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16142100">
      <w:bodyDiv w:val="1"/>
      <w:marLeft w:val="0"/>
      <w:marRight w:val="0"/>
      <w:marTop w:val="0"/>
      <w:marBottom w:val="0"/>
      <w:divBdr>
        <w:top w:val="none" w:sz="0" w:space="0" w:color="auto"/>
        <w:left w:val="none" w:sz="0" w:space="0" w:color="auto"/>
        <w:bottom w:val="none" w:sz="0" w:space="0" w:color="auto"/>
        <w:right w:val="none" w:sz="0" w:space="0" w:color="auto"/>
      </w:divBdr>
    </w:div>
    <w:div w:id="982926927">
      <w:bodyDiv w:val="1"/>
      <w:marLeft w:val="0"/>
      <w:marRight w:val="0"/>
      <w:marTop w:val="0"/>
      <w:marBottom w:val="0"/>
      <w:divBdr>
        <w:top w:val="none" w:sz="0" w:space="0" w:color="auto"/>
        <w:left w:val="none" w:sz="0" w:space="0" w:color="auto"/>
        <w:bottom w:val="none" w:sz="0" w:space="0" w:color="auto"/>
        <w:right w:val="none" w:sz="0" w:space="0" w:color="auto"/>
      </w:divBdr>
    </w:div>
    <w:div w:id="11533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3122</Words>
  <Characters>15569</Characters>
  <Application>Microsoft Office Word</Application>
  <DocSecurity>0</DocSecurity>
  <Lines>129</Lines>
  <Paragraphs>37</Paragraphs>
  <ScaleCrop>false</ScaleCrop>
  <Company>Some Company</Company>
  <LinksUpToDate>false</LinksUpToDate>
  <CharactersWithSpaces>18654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p.sandhya</dc:creator>
  <cp:keywords>Month Year</cp:keywords>
  <dc:description>John Doe, Some Company</dc:description>
  <cp:lastModifiedBy>huawei</cp:lastModifiedBy>
  <cp:revision>2</cp:revision>
  <cp:lastPrinted>2011-10-18T03:35:00Z</cp:lastPrinted>
  <dcterms:created xsi:type="dcterms:W3CDTF">2011-11-03T08:26:00Z</dcterms:created>
  <dcterms:modified xsi:type="dcterms:W3CDTF">2011-11-03T08:26:00Z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(2)KuXjwuqsuwGYnv7rhKU9OY1kn0arX/CC8tDPSzMUm18PoiZmwmDS2QuMk/JF1PFzjQIaN8jB
iEa/JH1Ee7WlZ1wAr35TxABnQO3P64pzP7bWkmHcphAbXxM1YKG5fBA5FKyOHt2DpfkinB2H
Dv6LpCUwcELexaIZEg2tpSGjKAR0ksIEGXMtzADrSLEQE/5JB5cMiu+S+spAvvcoNIqJDAqS
7DRnZsUV9Ce6AknCPwYhU</vt:lpwstr>
  </property>
  <property fmtid="{D5CDD505-2E9C-101B-9397-08002B2CF9AE}" pid="3" name="_ms_pID_7253431">
    <vt:lpwstr>DzZMEkJy0NbvxDWjvduy/hgcoE6/fHG+pUrkag/Onph3ErvMWeF
5IjBVZZ/hwBupP55+rfur8uOQ3Xr4IzN08TTv3SQqHlJAy72hQEYBwID8NymA5Kg7gY3Mw7p
kOPGH0BeyoXeTp3xhs9fBE5/fzfn3Do2GzwUdqFYpmOKBdd3KlzV2IcSwOhIHBEi1pE=</vt:lpwstr>
  </property>
  <property fmtid="{D5CDD505-2E9C-101B-9397-08002B2CF9AE}" pid="4" name="MTWinEqns">
    <vt:bool>true</vt:bool>
  </property>
  <property fmtid="{D5CDD505-2E9C-101B-9397-08002B2CF9AE}" pid="5" name="sflag">
    <vt:lpwstr>1320307564</vt:lpwstr>
  </property>
</Properties>
</file>