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4" w:rsidRPr="0056577C" w:rsidRDefault="00006324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82"/>
        <w:gridCol w:w="3968"/>
        <w:gridCol w:w="1134"/>
        <w:gridCol w:w="1955"/>
      </w:tblGrid>
      <w:tr w:rsidR="00006324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006324" w:rsidRPr="0056577C" w:rsidRDefault="00006324" w:rsidP="00D44157">
            <w:pPr>
              <w:pStyle w:val="T2"/>
            </w:pPr>
            <w:r>
              <w:t xml:space="preserve">Resolutions for CIDs 43, 44, 45, 712, 773, 1815 </w:t>
            </w:r>
          </w:p>
        </w:tc>
      </w:tr>
      <w:tr w:rsidR="00006324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006324" w:rsidRPr="0056577C" w:rsidRDefault="00006324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14</w:t>
            </w:r>
          </w:p>
        </w:tc>
      </w:tr>
      <w:tr w:rsidR="00006324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006324" w:rsidRPr="00D65A09" w:rsidTr="00AA569A">
        <w:trPr>
          <w:jc w:val="center"/>
        </w:trPr>
        <w:tc>
          <w:tcPr>
            <w:tcW w:w="698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17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2072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006324" w:rsidRPr="00D65A09" w:rsidTr="00AA569A">
        <w:trPr>
          <w:jc w:val="center"/>
        </w:trPr>
        <w:tc>
          <w:tcPr>
            <w:tcW w:w="698" w:type="pct"/>
            <w:vAlign w:val="center"/>
          </w:tcPr>
          <w:p w:rsidR="00006324" w:rsidRPr="00470682" w:rsidRDefault="00006324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17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006324" w:rsidRPr="0056577C" w:rsidRDefault="00006324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006324" w:rsidRPr="00470682" w:rsidRDefault="00006324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</w:tbl>
    <w:p w:rsidR="00006324" w:rsidRDefault="00006324" w:rsidP="00603DFB">
      <w:pPr>
        <w:pStyle w:val="T1"/>
        <w:spacing w:after="120"/>
        <w:rPr>
          <w:sz w:val="22"/>
        </w:rPr>
      </w:pPr>
    </w:p>
    <w:p w:rsidR="00006324" w:rsidRDefault="00006324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006324" w:rsidRPr="001D5A68" w:rsidRDefault="00006324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006324" w:rsidRPr="001D5A68" w:rsidRDefault="00006324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006324" w:rsidRDefault="00006324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006324" w:rsidRDefault="00006324" w:rsidP="000C7235">
      <w:r>
        <w:t xml:space="preserve">Changes in the text </w:t>
      </w:r>
      <w:r w:rsidRPr="001D5A68">
        <w:t>refer to: Draft P802.11ac_D0.1.pdf</w:t>
      </w:r>
    </w:p>
    <w:tbl>
      <w:tblPr>
        <w:tblW w:w="9360" w:type="dxa"/>
        <w:tblInd w:w="108" w:type="dxa"/>
        <w:tblLook w:val="0000"/>
      </w:tblPr>
      <w:tblGrid>
        <w:gridCol w:w="656"/>
        <w:gridCol w:w="986"/>
        <w:gridCol w:w="876"/>
        <w:gridCol w:w="436"/>
        <w:gridCol w:w="436"/>
        <w:gridCol w:w="436"/>
        <w:gridCol w:w="1426"/>
        <w:gridCol w:w="1536"/>
        <w:gridCol w:w="2572"/>
      </w:tblGrid>
      <w:tr w:rsidR="00006324" w:rsidRPr="009420BE" w:rsidTr="00B00C4C">
        <w:trPr>
          <w:trHeight w:val="75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Asai, Yusuke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"EOF pad" should be defined in section 3.2.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Insert the following definitions:</w:t>
            </w:r>
            <w:r w:rsidRPr="009420BE">
              <w:rPr>
                <w:rFonts w:ascii="宋体" w:hAnsi="宋体"/>
                <w:color w:val="000000"/>
                <w:lang w:eastAsia="zh-CN"/>
              </w:rPr>
              <w:br/>
              <w:t>End of frame (EOF) Pad: Padding octets for the last A-MPDU subframe to be padded to the last octet of the PSDU or to a multiple of 4 octets in length.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Agree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  <w:p w:rsidR="00006324" w:rsidRDefault="00006324" w:rsidP="009420BE">
            <w:pPr>
              <w:spacing w:after="0" w:line="240" w:lineRule="auto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Add EOF pad definition in section 3.2</w:t>
            </w:r>
          </w:p>
          <w:p w:rsidR="00006324" w:rsidRDefault="00006324" w:rsidP="009420BE">
            <w:pPr>
              <w:spacing w:after="0" w:line="240" w:lineRule="auto"/>
              <w:rPr>
                <w:rFonts w:ascii="宋体" w:hAnsi="宋体"/>
                <w:color w:val="000000"/>
                <w:lang w:eastAsia="zh-CN"/>
              </w:rPr>
            </w:pPr>
          </w:p>
          <w:p w:rsidR="00006324" w:rsidRPr="00EA40A1" w:rsidRDefault="00006324" w:rsidP="009420BE">
            <w:pPr>
              <w:spacing w:after="0" w:line="240" w:lineRule="auto"/>
              <w:rPr>
                <w:rFonts w:ascii="宋体"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 xml:space="preserve">Clarify the EOF pad in </w:t>
            </w:r>
            <w:r w:rsidRPr="00EA40A1">
              <w:rPr>
                <w:rFonts w:ascii="宋体" w:hAnsi="宋体"/>
                <w:color w:val="000000"/>
                <w:lang w:eastAsia="zh-CN"/>
              </w:rPr>
              <w:t>9.7d.6 A-MPDU padding for VHT format PPDU</w:t>
            </w:r>
          </w:p>
        </w:tc>
      </w:tr>
      <w:tr w:rsidR="00006324" w:rsidRPr="009420BE" w:rsidTr="00B00C4C">
        <w:trPr>
          <w:trHeight w:val="37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Asai, Yusuke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There is no definition of the value of "EOF pad".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 xml:space="preserve">Add the definition of the bit pattern of "EOF Pad". It seems that one of the possible patterns is "all zero".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Disagree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B00C4C">
              <w:rPr>
                <w:rFonts w:ascii="宋体" w:hAnsi="宋体"/>
                <w:color w:val="000000"/>
                <w:lang w:eastAsia="zh-CN"/>
              </w:rPr>
              <w:t xml:space="preserve">It is implementation dependent. </w:t>
            </w:r>
          </w:p>
          <w:p w:rsidR="00006324" w:rsidRPr="00B00C4C" w:rsidRDefault="00006324" w:rsidP="009420BE">
            <w:pPr>
              <w:spacing w:after="0" w:line="240" w:lineRule="auto"/>
              <w:rPr>
                <w:rFonts w:ascii="宋体"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 xml:space="preserve">Same as </w:t>
            </w:r>
            <w:r w:rsidRPr="00B00C4C">
              <w:rPr>
                <w:rFonts w:ascii="宋体" w:hAnsi="宋体"/>
                <w:color w:val="000000"/>
                <w:lang w:eastAsia="zh-CN"/>
              </w:rPr>
              <w:t>Qword pad for A-MPDU subframe</w:t>
            </w:r>
          </w:p>
        </w:tc>
      </w:tr>
      <w:tr w:rsidR="00006324" w:rsidRPr="009420BE" w:rsidTr="00B00C4C">
        <w:trPr>
          <w:trHeight w:val="51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smartTag w:uri="urn:schemas-microsoft-com:office:smarttags" w:element="PersonName">
              <w:r w:rsidRPr="009420BE">
                <w:rPr>
                  <w:rFonts w:ascii="宋体" w:hAnsi="宋体"/>
                  <w:color w:val="000000"/>
                  <w:lang w:eastAsia="zh-CN"/>
                </w:rPr>
                <w:t>Li</w:t>
              </w:r>
            </w:smartTag>
            <w:r w:rsidRPr="009420BE">
              <w:rPr>
                <w:rFonts w:ascii="宋体" w:hAnsi="宋体"/>
                <w:color w:val="000000"/>
                <w:lang w:eastAsia="zh-CN"/>
              </w:rPr>
              <w:t>u, Yong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46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The "last A-MPDU subframe" is not very accurate here. The EOF delimiter can also be considered as a zero length A-MPDU subframe.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change to "the last non-zero length A-MPDU subframe"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Agree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  <w:p w:rsidR="00006324" w:rsidRPr="00EA40A1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 xml:space="preserve">Change to </w:t>
            </w:r>
            <w:r>
              <w:rPr>
                <w:rFonts w:ascii="宋体" w:hAnsi="宋体" w:hint="eastAsia"/>
                <w:color w:val="000000"/>
                <w:lang w:eastAsia="zh-CN"/>
              </w:rPr>
              <w:t>“</w:t>
            </w:r>
            <w:r>
              <w:rPr>
                <w:rFonts w:ascii="宋体" w:hAnsi="宋体"/>
                <w:color w:val="000000"/>
                <w:lang w:eastAsia="zh-CN"/>
              </w:rPr>
              <w:t>t</w:t>
            </w:r>
            <w:r w:rsidRPr="00EA40A1">
              <w:rPr>
                <w:rFonts w:ascii="宋体" w:hAnsi="宋体"/>
                <w:color w:val="000000"/>
                <w:lang w:eastAsia="zh-CN"/>
              </w:rPr>
              <w:t>he last A-MPDU subframe with non-zero MPDU length</w:t>
            </w:r>
            <w:r>
              <w:rPr>
                <w:rFonts w:ascii="宋体" w:hint="eastAsia"/>
                <w:color w:val="000000"/>
                <w:lang w:eastAsia="zh-CN"/>
              </w:rPr>
              <w:t>”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</w:tc>
      </w:tr>
      <w:tr w:rsidR="00006324" w:rsidRPr="009420BE" w:rsidTr="00B00C4C">
        <w:trPr>
          <w:trHeight w:val="56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Asai, Yusuke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"EOF delimiters" should be replaced with "zero length A-MPDU subframes", because  "zero length A-MPDU subframes" is used in Table 7-57w.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As in comment.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Agree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  <w:p w:rsidR="00006324" w:rsidRPr="00EA40A1" w:rsidRDefault="00006324" w:rsidP="009420BE">
            <w:pPr>
              <w:spacing w:after="0" w:line="240" w:lineRule="auto"/>
              <w:rPr>
                <w:rFonts w:ascii="宋体"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 xml:space="preserve">Changed to </w:t>
            </w:r>
            <w:r>
              <w:rPr>
                <w:rFonts w:ascii="宋体" w:hAnsi="宋体" w:hint="eastAsia"/>
                <w:color w:val="000000"/>
                <w:lang w:eastAsia="zh-CN"/>
              </w:rPr>
              <w:t>“</w:t>
            </w:r>
            <w:r w:rsidRPr="00EA40A1">
              <w:rPr>
                <w:rFonts w:ascii="宋体" w:hAnsi="宋体"/>
                <w:color w:val="000000"/>
                <w:lang w:eastAsia="zh-CN"/>
              </w:rPr>
              <w:t>zero length A-MPDU subframes with EOF field set to</w:t>
            </w:r>
            <w:r>
              <w:rPr>
                <w:rFonts w:ascii="宋体" w:hAnsi="宋体"/>
                <w:color w:val="000000"/>
                <w:lang w:eastAsia="zh-CN"/>
              </w:rPr>
              <w:t xml:space="preserve"> 1</w:t>
            </w:r>
            <w:r>
              <w:rPr>
                <w:rFonts w:ascii="宋体" w:hAnsi="宋体" w:hint="eastAsia"/>
                <w:color w:val="000000"/>
                <w:lang w:eastAsia="zh-CN"/>
              </w:rPr>
              <w:t>”</w:t>
            </w:r>
          </w:p>
        </w:tc>
      </w:tr>
      <w:tr w:rsidR="00006324" w:rsidRPr="009420BE" w:rsidTr="00B00C4C">
        <w:trPr>
          <w:trHeight w:val="56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Kneckt, Jarkko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 xml:space="preserve">The maximum frame size definition is tricky. When the EOF and EOF bad are not included to maximum size, the A-MPDU maximum size is not known.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Please clarify why the EOF and EOF Pad are not included to A-MPDU maximum size.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Disagree</w:t>
            </w:r>
          </w:p>
          <w:p w:rsidR="00006324" w:rsidRPr="00771178" w:rsidRDefault="00006324" w:rsidP="009420BE">
            <w:pPr>
              <w:spacing w:after="0" w:line="240" w:lineRule="auto"/>
              <w:rPr>
                <w:rFonts w:ascii="宋体"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 xml:space="preserve">Please refer to </w:t>
            </w:r>
            <w:r w:rsidRPr="00771178">
              <w:rPr>
                <w:rFonts w:ascii="宋体" w:hAnsi="宋体"/>
                <w:color w:val="000000"/>
                <w:lang w:eastAsia="zh-CN"/>
              </w:rPr>
              <w:t>11-11-0034-00-00ac-max-frame-length-changes.ppt</w:t>
            </w:r>
            <w:r>
              <w:rPr>
                <w:rFonts w:ascii="宋体" w:hAnsi="宋体"/>
                <w:color w:val="000000"/>
                <w:lang w:eastAsia="zh-CN"/>
              </w:rPr>
              <w:t xml:space="preserve"> for the reason</w:t>
            </w:r>
          </w:p>
        </w:tc>
      </w:tr>
      <w:tr w:rsidR="00006324" w:rsidRPr="009420BE" w:rsidTr="00B00C4C">
        <w:trPr>
          <w:trHeight w:val="81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jc w:val="right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1815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Yee, James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7.4a.1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TR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In Table 7-57w, wouldn't changing MPDU delimeter field format as described still create problems for non-VHT STA or complicate design? Isn't little-endian assumed and this MPDU Length High subfield should represent the lower sigficance bits? At least editorially the added NOTES should be underlined.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006324" w:rsidRPr="009420BE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9420BE">
              <w:rPr>
                <w:rFonts w:ascii="宋体" w:hAnsi="宋体"/>
                <w:color w:val="000000"/>
                <w:lang w:eastAsia="zh-CN"/>
              </w:rPr>
              <w:t>please clarify.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771178">
              <w:rPr>
                <w:rFonts w:ascii="宋体" w:hAnsi="宋体"/>
                <w:color w:val="000000"/>
                <w:lang w:eastAsia="zh-CN"/>
              </w:rPr>
              <w:t xml:space="preserve">Disagree. 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  <w:r w:rsidRPr="00771178">
              <w:rPr>
                <w:rFonts w:ascii="宋体" w:hAnsi="宋体"/>
                <w:color w:val="000000"/>
                <w:lang w:eastAsia="zh-CN"/>
              </w:rPr>
              <w:t>Reserved bits are used for the changes. The new MPDU delimiter with length extension is expected to be received and decoded by VHT STAs only.</w:t>
            </w:r>
          </w:p>
          <w:p w:rsidR="00006324" w:rsidRDefault="00006324" w:rsidP="009420BE">
            <w:pPr>
              <w:spacing w:after="0" w:line="240" w:lineRule="auto"/>
              <w:rPr>
                <w:rFonts w:ascii="宋体"/>
                <w:color w:val="000000"/>
                <w:lang w:eastAsia="zh-CN"/>
              </w:rPr>
            </w:pPr>
          </w:p>
          <w:p w:rsidR="00006324" w:rsidRPr="00771178" w:rsidRDefault="00006324" w:rsidP="009420BE">
            <w:pPr>
              <w:spacing w:after="0" w:line="240" w:lineRule="auto"/>
              <w:rPr>
                <w:rFonts w:ascii="宋体"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Cs w:val="20"/>
                <w:lang w:eastAsia="zh-CN"/>
              </w:rPr>
              <w:t xml:space="preserve">Agree that the </w:t>
            </w:r>
            <w:r w:rsidRPr="009420BE">
              <w:rPr>
                <w:rFonts w:ascii="宋体" w:hAnsi="宋体"/>
                <w:color w:val="000000"/>
                <w:lang w:eastAsia="zh-CN"/>
              </w:rPr>
              <w:t>added NOTES should be underlined.</w:t>
            </w:r>
          </w:p>
        </w:tc>
      </w:tr>
    </w:tbl>
    <w:p w:rsidR="00006324" w:rsidRDefault="00006324" w:rsidP="000C7235">
      <w:pPr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006324" w:rsidRDefault="00006324" w:rsidP="000C7235">
      <w:pPr>
        <w:rPr>
          <w:rFonts w:ascii="Arial" w:hAnsi="Arial" w:cs="Arial"/>
          <w:b/>
          <w:bCs/>
          <w:sz w:val="20"/>
          <w:szCs w:val="20"/>
          <w:lang w:eastAsia="zh-CN"/>
        </w:rPr>
      </w:pPr>
      <w:r w:rsidRPr="00EC573A">
        <w:rPr>
          <w:rFonts w:ascii="Arial" w:hAnsi="Arial" w:cs="Arial"/>
          <w:b/>
          <w:bCs/>
          <w:sz w:val="20"/>
          <w:szCs w:val="20"/>
          <w:lang w:eastAsia="zh-CN"/>
        </w:rPr>
        <w:t>3.2 Definitions specific to IEEE 802.11</w:t>
      </w:r>
    </w:p>
    <w:p w:rsidR="00006324" w:rsidRPr="00C40A79" w:rsidRDefault="00006324" w:rsidP="000C7235">
      <w:pPr>
        <w:rPr>
          <w:rFonts w:ascii="Times New Roman" w:hAnsi="Times New Roman"/>
          <w:bCs/>
          <w:sz w:val="20"/>
          <w:szCs w:val="20"/>
          <w:u w:val="single"/>
          <w:lang w:eastAsia="zh-CN"/>
        </w:rPr>
      </w:pPr>
      <w:r w:rsidRPr="00C40A79">
        <w:rPr>
          <w:rFonts w:ascii="Arial" w:hAnsi="Arial" w:cs="Arial"/>
          <w:bCs/>
          <w:sz w:val="20"/>
          <w:szCs w:val="20"/>
          <w:highlight w:val="yellow"/>
          <w:u w:val="single"/>
          <w:lang w:eastAsia="zh-CN"/>
        </w:rPr>
        <w:t>end of frame (EOF) pad: 0 to 3 padding octets used to pad an A-MPDU to the last octet of the associated PSDU</w:t>
      </w:r>
      <w:r w:rsidRPr="00C40A79">
        <w:rPr>
          <w:rFonts w:ascii="Arial" w:hAnsi="Arial" w:cs="Arial"/>
          <w:bCs/>
          <w:sz w:val="20"/>
          <w:szCs w:val="20"/>
          <w:u w:val="single"/>
          <w:lang w:eastAsia="zh-CN"/>
        </w:rPr>
        <w:t xml:space="preserve">  </w:t>
      </w:r>
    </w:p>
    <w:p w:rsidR="00006324" w:rsidRDefault="00006324" w:rsidP="000C7235">
      <w:pPr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7.4a.1 A-MPDU format</w:t>
      </w:r>
    </w:p>
    <w:p w:rsidR="0000632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structure of the A-MPDU subframe is shown in Figure 7-101p (A-MPDU subframe format). Each AMPDU</w:t>
      </w:r>
    </w:p>
    <w:p w:rsidR="0000632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subframe consists of an MPDU delimiter followed by an MPDU. Except when an A-MPDU subframe</w:t>
      </w:r>
    </w:p>
    <w:p w:rsidR="0000632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is the last one in an A-MPDU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and there are zero octets EOF Pad</w:t>
      </w:r>
      <w:r>
        <w:rPr>
          <w:rFonts w:ascii="TimesNewRoman" w:hAnsi="TimesNewRoman" w:cs="TimesNewRoman"/>
          <w:sz w:val="20"/>
          <w:szCs w:val="20"/>
          <w:lang w:eastAsia="zh-CN"/>
        </w:rPr>
        <w:t>, padding octets are appended to make each</w:t>
      </w:r>
    </w:p>
    <w:p w:rsidR="00006324" w:rsidRPr="00A1148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  <w:u w:val="single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A-MPDU subframe a multiple of 4 octets in length. </w:t>
      </w:r>
      <w:r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The last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A-MPDU subframe</w:t>
      </w:r>
      <w:r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 </w:t>
      </w:r>
      <w:r w:rsidRPr="00FA6527">
        <w:rPr>
          <w:rFonts w:ascii="TimesNewRoman" w:hAnsi="TimesNewRoman" w:cs="TimesNewRoman"/>
          <w:sz w:val="20"/>
          <w:szCs w:val="20"/>
          <w:highlight w:val="yellow"/>
          <w:u w:val="single"/>
          <w:lang w:eastAsia="zh-CN"/>
        </w:rPr>
        <w:t xml:space="preserve">with </w:t>
      </w:r>
      <w:r>
        <w:rPr>
          <w:rFonts w:ascii="TimesNewRoman" w:hAnsi="TimesNewRoman" w:cs="TimesNewRoman"/>
          <w:sz w:val="20"/>
          <w:szCs w:val="20"/>
          <w:highlight w:val="yellow"/>
          <w:u w:val="single"/>
          <w:lang w:eastAsia="zh-CN"/>
        </w:rPr>
        <w:t xml:space="preserve">non-zero </w:t>
      </w:r>
      <w:r w:rsidRPr="00FA6527">
        <w:rPr>
          <w:rFonts w:ascii="TimesNewRoman" w:hAnsi="TimesNewRoman" w:cs="TimesNewRoman"/>
          <w:sz w:val="20"/>
          <w:szCs w:val="20"/>
          <w:highlight w:val="yellow"/>
          <w:u w:val="single"/>
          <w:lang w:eastAsia="zh-CN"/>
        </w:rPr>
        <w:t>MPDU length</w:t>
      </w:r>
      <w:r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 is padded to the last octet of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the PSDU or to a multiple of 4 octets in length, whichever comes first.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The A-MPDU maximum length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for</w:t>
      </w:r>
      <w:r>
        <w:rPr>
          <w:rFonts w:ascii="TimesNewRoman" w:hAnsi="TimesNewRoman" w:cs="TimesNewRoman"/>
          <w:sz w:val="18"/>
          <w:szCs w:val="20"/>
          <w:u w:val="single"/>
          <w:lang w:eastAsia="zh-CN"/>
        </w:rPr>
        <w:t xml:space="preserve">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an HT_MF or HT_GF format PPDU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is 65,535 octets.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>The A-MPDU maximum length for a VHT format</w:t>
      </w:r>
      <w:r>
        <w:rPr>
          <w:rFonts w:ascii="TimesNewRoman" w:hAnsi="TimesNewRoman" w:cs="TimesNewRoman"/>
          <w:sz w:val="18"/>
          <w:szCs w:val="20"/>
          <w:u w:val="single"/>
          <w:lang w:eastAsia="zh-CN"/>
        </w:rPr>
        <w:t xml:space="preserve"> 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PPDU excluding </w:t>
      </w:r>
      <w:r w:rsidRPr="00A11484">
        <w:rPr>
          <w:rFonts w:ascii="TimesNewRoman" w:hAnsi="TimesNewRoman" w:cs="TimesNewRoman"/>
          <w:strike/>
          <w:sz w:val="20"/>
          <w:szCs w:val="20"/>
          <w:highlight w:val="yellow"/>
          <w:u w:val="single"/>
          <w:lang w:eastAsia="zh-CN"/>
        </w:rPr>
        <w:t>EOF delimiters</w:t>
      </w:r>
      <w:r w:rsidRPr="00A11484">
        <w:rPr>
          <w:rFonts w:ascii="TimesNewRoman" w:hAnsi="TimesNewRoman" w:cs="TimesNewRoman"/>
          <w:sz w:val="20"/>
          <w:szCs w:val="20"/>
          <w:highlight w:val="yellow"/>
          <w:u w:val="single"/>
          <w:lang w:eastAsia="zh-CN"/>
        </w:rPr>
        <w:t xml:space="preserve"> zero length A-MPDU subframes with EOF field set to 1</w:t>
      </w:r>
      <w:r w:rsidRPr="00FA6527"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 and EOF Pad is 1,048,575 octets.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The length of an A-MPDU addressed to</w:t>
      </w:r>
    </w:p>
    <w:p w:rsidR="0000632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particular STA may be further constrained as described in 9.7d.2 (A-MPDU length limit rules).</w:t>
      </w:r>
    </w:p>
    <w:p w:rsidR="00006324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006324" w:rsidRPr="00066299" w:rsidRDefault="00006324" w:rsidP="00066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yellow"/>
          <w:u w:val="single"/>
          <w:lang w:eastAsia="zh-CN"/>
        </w:rPr>
      </w:pPr>
      <w:r w:rsidRPr="00066299">
        <w:rPr>
          <w:rFonts w:ascii="Times New Roman" w:hAnsi="Times New Roman"/>
          <w:i/>
          <w:iCs/>
          <w:sz w:val="20"/>
          <w:szCs w:val="20"/>
          <w:highlight w:val="yellow"/>
          <w:u w:val="single"/>
          <w:lang w:eastAsia="zh-CN"/>
        </w:rPr>
        <w:t>NOTE—The format of the MPDU Length field maintains a common encoding structure for both VHT and HT</w:t>
      </w:r>
    </w:p>
    <w:p w:rsidR="00006324" w:rsidRPr="00066299" w:rsidRDefault="00006324" w:rsidP="00066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yellow"/>
          <w:u w:val="single"/>
          <w:lang w:eastAsia="zh-CN"/>
        </w:rPr>
      </w:pPr>
      <w:r w:rsidRPr="00066299">
        <w:rPr>
          <w:rFonts w:ascii="Times New Roman" w:hAnsi="Times New Roman"/>
          <w:i/>
          <w:iCs/>
          <w:sz w:val="20"/>
          <w:szCs w:val="20"/>
          <w:highlight w:val="yellow"/>
          <w:u w:val="single"/>
          <w:lang w:eastAsia="zh-CN"/>
        </w:rPr>
        <w:t>format PPDUs. For HT PPDUs only the MPDU Length Low field is used, while for VHT format PPDUs both</w:t>
      </w:r>
    </w:p>
    <w:p w:rsidR="00006324" w:rsidRPr="00066299" w:rsidRDefault="00006324" w:rsidP="0006629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u w:val="single"/>
          <w:lang w:eastAsia="zh-CN"/>
        </w:rPr>
      </w:pPr>
      <w:r w:rsidRPr="00066299">
        <w:rPr>
          <w:rFonts w:ascii="Times New Roman" w:hAnsi="Times New Roman"/>
          <w:i/>
          <w:iCs/>
          <w:sz w:val="20"/>
          <w:szCs w:val="20"/>
          <w:highlight w:val="yellow"/>
          <w:u w:val="single"/>
          <w:lang w:eastAsia="zh-CN"/>
        </w:rPr>
        <w:t>subfields are used.</w:t>
      </w:r>
      <w:bookmarkStart w:id="0" w:name="_GoBack"/>
      <w:bookmarkEnd w:id="0"/>
    </w:p>
    <w:p w:rsidR="00006324" w:rsidRPr="00FA6527" w:rsidRDefault="00006324" w:rsidP="00FA652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006324" w:rsidRDefault="00006324" w:rsidP="00AA569A">
      <w:pPr>
        <w:tabs>
          <w:tab w:val="left" w:pos="7605"/>
        </w:tabs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9.7d.6 A-MPDU padding for VHT format PPDU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Once PSDU_LENGTH is known, A-MPDU padding proceeds as follows: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— While A-MPDU_Length &lt; PSDU_LENGTH and A-MPDU_Length mod 4 != 0, add a subframe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padding octet and increment A-MPDU_Length by 1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— While A-MPDU_Length + 4 &lt;= PSDU_LENGTH, add a zero length A-MPDU subframe with EOF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set to 1 and increment A-MPDU_Length by 4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— While A-MPDU_Length &lt; PSDU_LENGTH, add a</w:t>
      </w:r>
      <w:r w:rsidRPr="00B42F0E">
        <w:rPr>
          <w:rFonts w:ascii="TimesNewRoman" w:hAnsi="TimesNewRoman" w:cs="TimesNewRoman"/>
          <w:sz w:val="20"/>
          <w:szCs w:val="20"/>
          <w:highlight w:val="yellow"/>
          <w:u w:val="single"/>
          <w:lang w:eastAsia="zh-CN"/>
        </w:rPr>
        <w:t>n EOF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padding octet and increment A-MPDU_Length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by 1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Premotion: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Do you agree with the r</w:t>
      </w:r>
      <w:r w:rsidRPr="007C00DD">
        <w:rPr>
          <w:rFonts w:ascii="Arial" w:hAnsi="Arial" w:cs="Arial"/>
          <w:b/>
          <w:bCs/>
          <w:sz w:val="20"/>
          <w:szCs w:val="20"/>
          <w:lang w:eastAsia="zh-CN"/>
        </w:rPr>
        <w:t>esolutions for CIDs 43, 44, 45, 712, 773, 1815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as in doc 11/11-0374r0 and to be forwarded to the 11ac task group for motion?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Yes</w:t>
      </w:r>
    </w:p>
    <w:p w:rsidR="00006324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No</w:t>
      </w:r>
    </w:p>
    <w:p w:rsidR="00006324" w:rsidRPr="007C00DD" w:rsidRDefault="00006324" w:rsidP="00B4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Abstain</w:t>
      </w:r>
    </w:p>
    <w:sectPr w:rsidR="00006324" w:rsidRPr="007C00DD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06324"/>
    <w:rsid w:val="00040766"/>
    <w:rsid w:val="00057E73"/>
    <w:rsid w:val="00066299"/>
    <w:rsid w:val="000C7235"/>
    <w:rsid w:val="00106985"/>
    <w:rsid w:val="0011520D"/>
    <w:rsid w:val="001C7EAB"/>
    <w:rsid w:val="001D5A68"/>
    <w:rsid w:val="001F243E"/>
    <w:rsid w:val="002763D2"/>
    <w:rsid w:val="002F3587"/>
    <w:rsid w:val="0030331A"/>
    <w:rsid w:val="00354BCC"/>
    <w:rsid w:val="003638DE"/>
    <w:rsid w:val="00470682"/>
    <w:rsid w:val="004A6D29"/>
    <w:rsid w:val="0056577C"/>
    <w:rsid w:val="005F6547"/>
    <w:rsid w:val="00603DFB"/>
    <w:rsid w:val="006831C9"/>
    <w:rsid w:val="006A6D19"/>
    <w:rsid w:val="006F2068"/>
    <w:rsid w:val="006F4D1A"/>
    <w:rsid w:val="00771178"/>
    <w:rsid w:val="007C00DD"/>
    <w:rsid w:val="00802ECF"/>
    <w:rsid w:val="008218D1"/>
    <w:rsid w:val="008A52A9"/>
    <w:rsid w:val="009420BE"/>
    <w:rsid w:val="009C3A8E"/>
    <w:rsid w:val="00A03DD8"/>
    <w:rsid w:val="00A11484"/>
    <w:rsid w:val="00A71650"/>
    <w:rsid w:val="00AA569A"/>
    <w:rsid w:val="00AB4FA1"/>
    <w:rsid w:val="00AE38AA"/>
    <w:rsid w:val="00B00C4C"/>
    <w:rsid w:val="00B42F0E"/>
    <w:rsid w:val="00BA1F8D"/>
    <w:rsid w:val="00BD4443"/>
    <w:rsid w:val="00BF209C"/>
    <w:rsid w:val="00C216A6"/>
    <w:rsid w:val="00C40A79"/>
    <w:rsid w:val="00C41482"/>
    <w:rsid w:val="00C703D3"/>
    <w:rsid w:val="00C74825"/>
    <w:rsid w:val="00C902F7"/>
    <w:rsid w:val="00CB1C6A"/>
    <w:rsid w:val="00CF137E"/>
    <w:rsid w:val="00D350F2"/>
    <w:rsid w:val="00D44157"/>
    <w:rsid w:val="00D65A09"/>
    <w:rsid w:val="00DD6ABA"/>
    <w:rsid w:val="00DE63A1"/>
    <w:rsid w:val="00EA40A1"/>
    <w:rsid w:val="00EC573A"/>
    <w:rsid w:val="00F0434C"/>
    <w:rsid w:val="00F25780"/>
    <w:rsid w:val="00F47A5C"/>
    <w:rsid w:val="00F55B54"/>
    <w:rsid w:val="00FA2F83"/>
    <w:rsid w:val="00FA6527"/>
    <w:rsid w:val="00FF3CE9"/>
    <w:rsid w:val="00FF60F8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657</Words>
  <Characters>3747</Characters>
  <Application>Microsoft Office Outlook</Application>
  <DocSecurity>0</DocSecurity>
  <Lines>0</Lines>
  <Paragraphs>0</Paragraphs>
  <ScaleCrop>false</ScaleCrop>
  <Company>Qualcomm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Yong</cp:lastModifiedBy>
  <cp:revision>5</cp:revision>
  <dcterms:created xsi:type="dcterms:W3CDTF">2011-03-14T03:22:00Z</dcterms:created>
  <dcterms:modified xsi:type="dcterms:W3CDTF">2011-03-15T01:47:00Z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