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5A52" w:rsidRPr="008025F8" w:rsidRDefault="001E5A52">
      <w:pPr>
        <w:pStyle w:val="T1"/>
        <w:pBdr>
          <w:bottom w:val="single" w:sz="6" w:space="0" w:color="auto"/>
        </w:pBdr>
        <w:spacing w:after="240"/>
        <w:rPr>
          <w:lang w:val="en-US" w:eastAsia="ko-KR"/>
        </w:rPr>
      </w:pPr>
      <w:r w:rsidRPr="008025F8">
        <w:rPr>
          <w:lang w:val="en-US"/>
        </w:rPr>
        <w:t>IEEE P802.11</w:t>
      </w:r>
      <w:r w:rsidRPr="008025F8">
        <w:rPr>
          <w:lang w:val="en-US"/>
        </w:rPr>
        <w:br/>
        <w:t>Wireless LANs</w:t>
      </w:r>
    </w:p>
    <w:tbl>
      <w:tblPr>
        <w:tblW w:w="97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48"/>
        <w:gridCol w:w="1275"/>
        <w:gridCol w:w="2694"/>
        <w:gridCol w:w="1559"/>
        <w:gridCol w:w="2467"/>
      </w:tblGrid>
      <w:tr w:rsidR="001E5A52" w:rsidRPr="008025F8">
        <w:trPr>
          <w:trHeight w:val="485"/>
          <w:jc w:val="center"/>
        </w:trPr>
        <w:tc>
          <w:tcPr>
            <w:tcW w:w="9743" w:type="dxa"/>
            <w:gridSpan w:val="5"/>
            <w:vAlign w:val="center"/>
          </w:tcPr>
          <w:p w:rsidR="001E5A52" w:rsidRPr="008025F8" w:rsidRDefault="001E5A52" w:rsidP="004A7C03">
            <w:pPr>
              <w:pStyle w:val="T2"/>
              <w:rPr>
                <w:lang w:val="en-US" w:eastAsia="ko-KR"/>
              </w:rPr>
            </w:pPr>
            <w:r w:rsidRPr="008025F8">
              <w:rPr>
                <w:lang w:val="en-US" w:eastAsia="ko-KR"/>
              </w:rPr>
              <w:t xml:space="preserve">Normative Text for </w:t>
            </w:r>
            <w:r w:rsidR="00DD74B7">
              <w:rPr>
                <w:rFonts w:hint="eastAsia"/>
                <w:lang w:val="en-US" w:eastAsia="ko-KR"/>
              </w:rPr>
              <w:t xml:space="preserve">Wide Bandwidth TDLS </w:t>
            </w:r>
          </w:p>
        </w:tc>
      </w:tr>
      <w:tr w:rsidR="001E5A52" w:rsidRPr="008025F8">
        <w:trPr>
          <w:trHeight w:val="359"/>
          <w:jc w:val="center"/>
        </w:trPr>
        <w:tc>
          <w:tcPr>
            <w:tcW w:w="9743" w:type="dxa"/>
            <w:gridSpan w:val="5"/>
            <w:vAlign w:val="center"/>
          </w:tcPr>
          <w:p w:rsidR="001E5A52" w:rsidRPr="008025F8" w:rsidRDefault="001E5A52" w:rsidP="006C41C0">
            <w:pPr>
              <w:pStyle w:val="T2"/>
              <w:ind w:left="0"/>
              <w:rPr>
                <w:sz w:val="20"/>
                <w:szCs w:val="20"/>
                <w:lang w:val="en-US" w:eastAsia="ko-KR"/>
              </w:rPr>
            </w:pPr>
            <w:r w:rsidRPr="008025F8">
              <w:rPr>
                <w:sz w:val="20"/>
                <w:szCs w:val="20"/>
                <w:lang w:val="en-US"/>
              </w:rPr>
              <w:t>Date:</w:t>
            </w:r>
            <w:r w:rsidRPr="008025F8">
              <w:rPr>
                <w:b w:val="0"/>
                <w:bCs w:val="0"/>
                <w:sz w:val="20"/>
                <w:szCs w:val="20"/>
                <w:lang w:val="en-US"/>
              </w:rPr>
              <w:t xml:space="preserve">  </w:t>
            </w:r>
            <w:r w:rsidR="001602ED" w:rsidRPr="008025F8">
              <w:rPr>
                <w:b w:val="0"/>
                <w:bCs w:val="0"/>
                <w:sz w:val="20"/>
                <w:szCs w:val="20"/>
                <w:lang w:val="en-US"/>
              </w:rPr>
              <w:t>20</w:t>
            </w:r>
            <w:r w:rsidR="001602ED" w:rsidRPr="008025F8">
              <w:rPr>
                <w:b w:val="0"/>
                <w:bCs w:val="0"/>
                <w:sz w:val="20"/>
                <w:szCs w:val="20"/>
                <w:lang w:val="en-US" w:eastAsia="ko-KR"/>
              </w:rPr>
              <w:t>11</w:t>
            </w:r>
            <w:r w:rsidRPr="008025F8">
              <w:rPr>
                <w:b w:val="0"/>
                <w:bCs w:val="0"/>
                <w:sz w:val="20"/>
                <w:szCs w:val="20"/>
                <w:lang w:val="en-US"/>
              </w:rPr>
              <w:t>-</w:t>
            </w:r>
            <w:r w:rsidR="002F3A2B">
              <w:rPr>
                <w:rFonts w:hint="eastAsia"/>
                <w:b w:val="0"/>
                <w:bCs w:val="0"/>
                <w:sz w:val="20"/>
                <w:szCs w:val="20"/>
                <w:lang w:val="en-US" w:eastAsia="ko-KR"/>
              </w:rPr>
              <w:t>03-</w:t>
            </w:r>
            <w:r w:rsidR="006D4E78">
              <w:rPr>
                <w:rFonts w:hint="eastAsia"/>
                <w:b w:val="0"/>
                <w:bCs w:val="0"/>
                <w:sz w:val="20"/>
                <w:szCs w:val="20"/>
                <w:lang w:val="en-US" w:eastAsia="ko-KR"/>
              </w:rPr>
              <w:t>16</w:t>
            </w:r>
          </w:p>
        </w:tc>
      </w:tr>
      <w:tr w:rsidR="001E5A52" w:rsidRPr="008025F8">
        <w:trPr>
          <w:cantSplit/>
          <w:jc w:val="center"/>
        </w:trPr>
        <w:tc>
          <w:tcPr>
            <w:tcW w:w="9743" w:type="dxa"/>
            <w:gridSpan w:val="5"/>
            <w:vAlign w:val="center"/>
          </w:tcPr>
          <w:p w:rsidR="001E5A52" w:rsidRPr="008025F8" w:rsidRDefault="001E5A52">
            <w:pPr>
              <w:pStyle w:val="T2"/>
              <w:spacing w:after="0"/>
              <w:ind w:left="0" w:right="0"/>
              <w:jc w:val="left"/>
              <w:rPr>
                <w:sz w:val="20"/>
                <w:szCs w:val="20"/>
                <w:lang w:val="en-US"/>
              </w:rPr>
            </w:pPr>
            <w:r w:rsidRPr="008025F8">
              <w:rPr>
                <w:sz w:val="20"/>
                <w:szCs w:val="20"/>
                <w:lang w:val="en-US"/>
              </w:rPr>
              <w:t>Author(s):</w:t>
            </w:r>
          </w:p>
        </w:tc>
      </w:tr>
      <w:tr w:rsidR="001E5A52" w:rsidRPr="008025F8">
        <w:trPr>
          <w:jc w:val="center"/>
        </w:trPr>
        <w:tc>
          <w:tcPr>
            <w:tcW w:w="1748" w:type="dxa"/>
            <w:vAlign w:val="center"/>
          </w:tcPr>
          <w:p w:rsidR="001E5A52" w:rsidRPr="008025F8" w:rsidRDefault="001E5A52">
            <w:pPr>
              <w:pStyle w:val="T2"/>
              <w:spacing w:after="0"/>
              <w:ind w:left="0" w:right="0"/>
              <w:jc w:val="left"/>
              <w:rPr>
                <w:sz w:val="20"/>
                <w:szCs w:val="20"/>
                <w:lang w:val="en-US"/>
              </w:rPr>
            </w:pPr>
            <w:r w:rsidRPr="008025F8">
              <w:rPr>
                <w:sz w:val="20"/>
                <w:szCs w:val="20"/>
                <w:lang w:val="en-US"/>
              </w:rPr>
              <w:t>Name</w:t>
            </w:r>
          </w:p>
        </w:tc>
        <w:tc>
          <w:tcPr>
            <w:tcW w:w="1275" w:type="dxa"/>
            <w:vAlign w:val="center"/>
          </w:tcPr>
          <w:p w:rsidR="001E5A52" w:rsidRPr="008025F8" w:rsidRDefault="001E5A52">
            <w:pPr>
              <w:pStyle w:val="T2"/>
              <w:spacing w:after="0"/>
              <w:ind w:left="0" w:right="0"/>
              <w:jc w:val="left"/>
              <w:rPr>
                <w:sz w:val="20"/>
                <w:szCs w:val="20"/>
                <w:lang w:val="en-US"/>
              </w:rPr>
            </w:pPr>
            <w:r w:rsidRPr="008025F8">
              <w:rPr>
                <w:sz w:val="20"/>
                <w:szCs w:val="20"/>
                <w:lang w:val="en-US"/>
              </w:rPr>
              <w:t>Company</w:t>
            </w:r>
          </w:p>
        </w:tc>
        <w:tc>
          <w:tcPr>
            <w:tcW w:w="2694" w:type="dxa"/>
            <w:vAlign w:val="center"/>
          </w:tcPr>
          <w:p w:rsidR="001E5A52" w:rsidRPr="008025F8" w:rsidRDefault="001E5A52">
            <w:pPr>
              <w:pStyle w:val="T2"/>
              <w:spacing w:after="0"/>
              <w:ind w:left="0" w:right="0"/>
              <w:jc w:val="left"/>
              <w:rPr>
                <w:sz w:val="20"/>
                <w:szCs w:val="20"/>
                <w:lang w:val="en-US"/>
              </w:rPr>
            </w:pPr>
            <w:r w:rsidRPr="008025F8">
              <w:rPr>
                <w:sz w:val="20"/>
                <w:szCs w:val="20"/>
                <w:lang w:val="en-US"/>
              </w:rPr>
              <w:t>Address</w:t>
            </w:r>
          </w:p>
        </w:tc>
        <w:tc>
          <w:tcPr>
            <w:tcW w:w="1559" w:type="dxa"/>
            <w:vAlign w:val="center"/>
          </w:tcPr>
          <w:p w:rsidR="001E5A52" w:rsidRPr="008025F8" w:rsidRDefault="001E5A52">
            <w:pPr>
              <w:pStyle w:val="T2"/>
              <w:spacing w:after="0"/>
              <w:ind w:left="0" w:right="0"/>
              <w:jc w:val="left"/>
              <w:rPr>
                <w:sz w:val="20"/>
                <w:szCs w:val="20"/>
                <w:lang w:val="en-US"/>
              </w:rPr>
            </w:pPr>
            <w:r w:rsidRPr="008025F8">
              <w:rPr>
                <w:sz w:val="20"/>
                <w:szCs w:val="20"/>
                <w:lang w:val="en-US"/>
              </w:rPr>
              <w:t>Phone</w:t>
            </w:r>
          </w:p>
        </w:tc>
        <w:tc>
          <w:tcPr>
            <w:tcW w:w="2467" w:type="dxa"/>
            <w:vAlign w:val="center"/>
          </w:tcPr>
          <w:p w:rsidR="001E5A52" w:rsidRPr="008025F8" w:rsidRDefault="001E5A52">
            <w:pPr>
              <w:pStyle w:val="T2"/>
              <w:spacing w:after="0"/>
              <w:ind w:left="0" w:right="0"/>
              <w:jc w:val="left"/>
              <w:rPr>
                <w:sz w:val="20"/>
                <w:szCs w:val="20"/>
                <w:lang w:val="en-US"/>
              </w:rPr>
            </w:pPr>
            <w:r w:rsidRPr="008025F8">
              <w:rPr>
                <w:sz w:val="20"/>
                <w:szCs w:val="20"/>
                <w:lang w:val="en-US"/>
              </w:rPr>
              <w:t>Email</w:t>
            </w:r>
          </w:p>
        </w:tc>
      </w:tr>
      <w:tr w:rsidR="00497B06" w:rsidRPr="008025F8">
        <w:trPr>
          <w:jc w:val="center"/>
        </w:trPr>
        <w:tc>
          <w:tcPr>
            <w:tcW w:w="1748" w:type="dxa"/>
            <w:vAlign w:val="center"/>
          </w:tcPr>
          <w:p w:rsidR="00497B06" w:rsidRPr="007F343D" w:rsidRDefault="00497B06" w:rsidP="00C7505D">
            <w:pPr>
              <w:pStyle w:val="T2"/>
              <w:spacing w:after="0"/>
              <w:ind w:left="0" w:right="0"/>
              <w:rPr>
                <w:b w:val="0"/>
                <w:bCs w:val="0"/>
                <w:sz w:val="20"/>
                <w:szCs w:val="20"/>
                <w:lang w:val="en-US" w:eastAsia="ko-KR"/>
              </w:rPr>
            </w:pPr>
            <w:r w:rsidRPr="007F343D">
              <w:rPr>
                <w:b w:val="0"/>
                <w:bCs w:val="0"/>
                <w:sz w:val="20"/>
                <w:szCs w:val="20"/>
                <w:lang w:eastAsia="ko-KR"/>
              </w:rPr>
              <w:t>Yongho Seok</w:t>
            </w:r>
          </w:p>
        </w:tc>
        <w:tc>
          <w:tcPr>
            <w:tcW w:w="1275" w:type="dxa"/>
            <w:vAlign w:val="center"/>
          </w:tcPr>
          <w:p w:rsidR="00497B06" w:rsidRPr="007F343D" w:rsidRDefault="00497B06" w:rsidP="00C7505D">
            <w:pPr>
              <w:pStyle w:val="T2"/>
              <w:spacing w:after="0"/>
              <w:ind w:left="0" w:right="0"/>
              <w:rPr>
                <w:b w:val="0"/>
                <w:bCs w:val="0"/>
                <w:sz w:val="20"/>
                <w:szCs w:val="20"/>
                <w:lang w:val="en-US" w:eastAsia="ko-KR"/>
              </w:rPr>
            </w:pPr>
            <w:r w:rsidRPr="007F343D">
              <w:rPr>
                <w:b w:val="0"/>
                <w:bCs w:val="0"/>
                <w:sz w:val="20"/>
                <w:szCs w:val="20"/>
                <w:lang w:eastAsia="ko-KR"/>
              </w:rPr>
              <w:t>LG Electronics</w:t>
            </w:r>
          </w:p>
        </w:tc>
        <w:tc>
          <w:tcPr>
            <w:tcW w:w="2694" w:type="dxa"/>
            <w:vAlign w:val="center"/>
          </w:tcPr>
          <w:p w:rsidR="00497B06" w:rsidRPr="007F343D" w:rsidRDefault="00497B06" w:rsidP="00C7505D">
            <w:pPr>
              <w:pStyle w:val="T2"/>
              <w:spacing w:after="0"/>
              <w:ind w:left="0" w:right="0"/>
              <w:rPr>
                <w:b w:val="0"/>
                <w:bCs w:val="0"/>
                <w:sz w:val="20"/>
                <w:szCs w:val="20"/>
                <w:lang w:val="en-US" w:eastAsia="ko-KR"/>
              </w:rPr>
            </w:pPr>
            <w:r w:rsidRPr="007F343D">
              <w:rPr>
                <w:b w:val="0"/>
                <w:bCs w:val="0"/>
                <w:sz w:val="20"/>
                <w:szCs w:val="20"/>
                <w:lang w:val="es-ES" w:eastAsia="ko-KR"/>
              </w:rPr>
              <w:t>Mobile Comm. Lab, LG R&amp;D Complex 533, Hogye1, Dongan, Anyang, Korea</w:t>
            </w:r>
          </w:p>
        </w:tc>
        <w:tc>
          <w:tcPr>
            <w:tcW w:w="1559" w:type="dxa"/>
            <w:vAlign w:val="center"/>
          </w:tcPr>
          <w:p w:rsidR="00497B06" w:rsidRPr="007F343D" w:rsidRDefault="00497B06" w:rsidP="00C7505D">
            <w:pPr>
              <w:pStyle w:val="T2"/>
              <w:spacing w:after="0"/>
              <w:ind w:left="0" w:right="0"/>
              <w:rPr>
                <w:b w:val="0"/>
                <w:bCs w:val="0"/>
                <w:sz w:val="20"/>
                <w:szCs w:val="20"/>
                <w:lang w:val="en-US" w:eastAsia="ko-KR"/>
              </w:rPr>
            </w:pPr>
            <w:r w:rsidRPr="007F343D">
              <w:rPr>
                <w:b w:val="0"/>
                <w:bCs w:val="0"/>
                <w:sz w:val="20"/>
                <w:szCs w:val="20"/>
                <w:lang w:eastAsia="ko-KR"/>
              </w:rPr>
              <w:t>+82-31-450-1947</w:t>
            </w:r>
          </w:p>
        </w:tc>
        <w:tc>
          <w:tcPr>
            <w:tcW w:w="2467" w:type="dxa"/>
            <w:vAlign w:val="center"/>
          </w:tcPr>
          <w:p w:rsidR="00497B06" w:rsidRPr="007F343D" w:rsidRDefault="00497B06" w:rsidP="00C7505D">
            <w:pPr>
              <w:pStyle w:val="T2"/>
              <w:spacing w:after="0"/>
              <w:ind w:left="0" w:right="0"/>
              <w:rPr>
                <w:b w:val="0"/>
                <w:sz w:val="20"/>
                <w:szCs w:val="20"/>
                <w:lang w:val="en-US" w:eastAsia="ko-KR"/>
              </w:rPr>
            </w:pPr>
            <w:r w:rsidRPr="007F343D">
              <w:rPr>
                <w:b w:val="0"/>
                <w:sz w:val="20"/>
                <w:szCs w:val="20"/>
                <w:lang w:eastAsia="ko-KR"/>
              </w:rPr>
              <w:t>yongho.seok@lge.com</w:t>
            </w:r>
          </w:p>
        </w:tc>
      </w:tr>
      <w:tr w:rsidR="002F3A2B" w:rsidRPr="008025F8" w:rsidTr="00B84C74">
        <w:trPr>
          <w:jc w:val="center"/>
        </w:trPr>
        <w:tc>
          <w:tcPr>
            <w:tcW w:w="1748" w:type="dxa"/>
          </w:tcPr>
          <w:p w:rsidR="002F3A2B" w:rsidRPr="007F343D" w:rsidRDefault="00FB305F" w:rsidP="00C7505D">
            <w:pPr>
              <w:pStyle w:val="T2"/>
              <w:spacing w:after="0"/>
              <w:ind w:left="0" w:right="0"/>
              <w:rPr>
                <w:b w:val="0"/>
                <w:bCs w:val="0"/>
                <w:sz w:val="20"/>
                <w:szCs w:val="20"/>
                <w:lang w:eastAsia="ko-KR"/>
              </w:rPr>
            </w:pPr>
            <w:proofErr w:type="spellStart"/>
            <w:r w:rsidRPr="00E8704B">
              <w:rPr>
                <w:rFonts w:eastAsia="맑은 고딕"/>
                <w:b w:val="0"/>
                <w:color w:val="000000"/>
                <w:sz w:val="20"/>
                <w:szCs w:val="20"/>
              </w:rPr>
              <w:t>Liwen</w:t>
            </w:r>
            <w:proofErr w:type="spellEnd"/>
            <w:r w:rsidRPr="00E8704B">
              <w:rPr>
                <w:rFonts w:eastAsia="맑은 고딕" w:hint="eastAsia"/>
                <w:b w:val="0"/>
                <w:color w:val="000000"/>
                <w:sz w:val="20"/>
                <w:szCs w:val="20"/>
                <w:lang w:eastAsia="ko-KR"/>
              </w:rPr>
              <w:t xml:space="preserve"> </w:t>
            </w:r>
            <w:r w:rsidRPr="00E8704B">
              <w:rPr>
                <w:rFonts w:eastAsia="맑은 고딕"/>
                <w:b w:val="0"/>
                <w:color w:val="000000"/>
                <w:sz w:val="20"/>
                <w:szCs w:val="20"/>
              </w:rPr>
              <w:t>Chu</w:t>
            </w:r>
          </w:p>
        </w:tc>
        <w:tc>
          <w:tcPr>
            <w:tcW w:w="1275" w:type="dxa"/>
          </w:tcPr>
          <w:p w:rsidR="002F3A2B" w:rsidRPr="007F343D" w:rsidRDefault="00FB305F" w:rsidP="00E6214E">
            <w:pPr>
              <w:pStyle w:val="T2"/>
              <w:spacing w:after="0"/>
              <w:ind w:left="0" w:right="0"/>
              <w:rPr>
                <w:b w:val="0"/>
                <w:bCs w:val="0"/>
                <w:sz w:val="20"/>
                <w:szCs w:val="20"/>
                <w:lang w:eastAsia="ko-KR"/>
              </w:rPr>
            </w:pPr>
            <w:r w:rsidRPr="00FB305F">
              <w:rPr>
                <w:b w:val="0"/>
                <w:bCs w:val="0"/>
                <w:sz w:val="20"/>
                <w:szCs w:val="20"/>
                <w:lang w:eastAsia="ko-KR"/>
              </w:rPr>
              <w:t>STMicroelectronics</w:t>
            </w:r>
          </w:p>
        </w:tc>
        <w:tc>
          <w:tcPr>
            <w:tcW w:w="2694" w:type="dxa"/>
          </w:tcPr>
          <w:p w:rsidR="002F3A2B" w:rsidRPr="00FB305F" w:rsidRDefault="00FB305F" w:rsidP="00E6214E">
            <w:pPr>
              <w:pStyle w:val="T2"/>
              <w:spacing w:after="0"/>
              <w:ind w:left="0" w:right="0"/>
              <w:rPr>
                <w:b w:val="0"/>
                <w:sz w:val="20"/>
                <w:lang w:val="en-US"/>
              </w:rPr>
            </w:pPr>
            <w:r w:rsidRPr="00FB305F">
              <w:rPr>
                <w:b w:val="0"/>
                <w:bCs w:val="0"/>
                <w:sz w:val="20"/>
                <w:szCs w:val="20"/>
                <w:lang w:val="en-US" w:eastAsia="ko-KR"/>
              </w:rPr>
              <w:t>2525 Augustine Drive, Santa Clara, CA  95054</w:t>
            </w:r>
          </w:p>
        </w:tc>
        <w:tc>
          <w:tcPr>
            <w:tcW w:w="1559" w:type="dxa"/>
          </w:tcPr>
          <w:p w:rsidR="002F3A2B" w:rsidRPr="007F343D" w:rsidRDefault="00FB305F" w:rsidP="00E6214E">
            <w:pPr>
              <w:pStyle w:val="T2"/>
              <w:spacing w:after="0"/>
              <w:ind w:left="0" w:right="0"/>
              <w:rPr>
                <w:b w:val="0"/>
                <w:bCs w:val="0"/>
                <w:sz w:val="20"/>
                <w:szCs w:val="20"/>
                <w:lang w:eastAsia="ko-KR"/>
              </w:rPr>
            </w:pPr>
            <w:r w:rsidRPr="00FB305F">
              <w:rPr>
                <w:b w:val="0"/>
                <w:bCs w:val="0"/>
                <w:sz w:val="20"/>
                <w:szCs w:val="20"/>
                <w:lang w:eastAsia="ko-KR"/>
              </w:rPr>
              <w:t>408-467-8436</w:t>
            </w:r>
          </w:p>
        </w:tc>
        <w:tc>
          <w:tcPr>
            <w:tcW w:w="2467" w:type="dxa"/>
          </w:tcPr>
          <w:p w:rsidR="002F3A2B" w:rsidRPr="007F343D" w:rsidRDefault="00FB305F" w:rsidP="00E6214E">
            <w:pPr>
              <w:pStyle w:val="T2"/>
              <w:spacing w:after="0"/>
              <w:ind w:left="0" w:right="0"/>
              <w:rPr>
                <w:b w:val="0"/>
                <w:sz w:val="20"/>
                <w:szCs w:val="20"/>
                <w:lang w:eastAsia="ko-KR"/>
              </w:rPr>
            </w:pPr>
            <w:r w:rsidRPr="00FB305F">
              <w:rPr>
                <w:b w:val="0"/>
                <w:sz w:val="20"/>
                <w:szCs w:val="20"/>
                <w:lang w:eastAsia="ko-KR"/>
              </w:rPr>
              <w:t>Liwen.Chu@st</w:t>
            </w:r>
            <w:r w:rsidR="004956A8">
              <w:rPr>
                <w:b w:val="0"/>
                <w:sz w:val="20"/>
                <w:szCs w:val="20"/>
                <w:lang w:eastAsia="ko-KR"/>
              </w:rPr>
              <w:t>.com</w:t>
            </w:r>
          </w:p>
        </w:tc>
      </w:tr>
      <w:tr w:rsidR="00E6214E" w:rsidRPr="008025F8" w:rsidTr="00296615">
        <w:trPr>
          <w:jc w:val="center"/>
        </w:trPr>
        <w:tc>
          <w:tcPr>
            <w:tcW w:w="1748" w:type="dxa"/>
          </w:tcPr>
          <w:p w:rsidR="00E6214E" w:rsidRPr="007F343D" w:rsidRDefault="00E6214E" w:rsidP="00E6214E">
            <w:pPr>
              <w:pStyle w:val="T2"/>
              <w:spacing w:after="0"/>
              <w:ind w:left="0" w:right="0"/>
              <w:rPr>
                <w:b w:val="0"/>
                <w:bCs w:val="0"/>
                <w:sz w:val="20"/>
                <w:szCs w:val="20"/>
                <w:lang w:eastAsia="ko-KR"/>
              </w:rPr>
            </w:pPr>
            <w:r>
              <w:rPr>
                <w:b w:val="0"/>
                <w:bCs w:val="0"/>
                <w:sz w:val="20"/>
                <w:szCs w:val="20"/>
                <w:lang w:eastAsia="ko-KR"/>
              </w:rPr>
              <w:t>Menzo Wentink</w:t>
            </w:r>
          </w:p>
        </w:tc>
        <w:tc>
          <w:tcPr>
            <w:tcW w:w="1275" w:type="dxa"/>
          </w:tcPr>
          <w:p w:rsidR="00E6214E" w:rsidRPr="007F343D" w:rsidRDefault="00E6214E" w:rsidP="00296615">
            <w:pPr>
              <w:pStyle w:val="T2"/>
              <w:spacing w:after="0"/>
              <w:ind w:left="0" w:right="0"/>
              <w:rPr>
                <w:b w:val="0"/>
                <w:bCs w:val="0"/>
                <w:sz w:val="20"/>
                <w:szCs w:val="20"/>
                <w:lang w:eastAsia="ko-KR"/>
              </w:rPr>
            </w:pPr>
            <w:r>
              <w:rPr>
                <w:b w:val="0"/>
                <w:bCs w:val="0"/>
                <w:sz w:val="20"/>
                <w:szCs w:val="20"/>
                <w:lang w:eastAsia="ko-KR"/>
              </w:rPr>
              <w:t>Qualcomm</w:t>
            </w:r>
          </w:p>
        </w:tc>
        <w:tc>
          <w:tcPr>
            <w:tcW w:w="2694" w:type="dxa"/>
          </w:tcPr>
          <w:p w:rsidR="00E6214E" w:rsidRPr="00FB305F" w:rsidRDefault="00E6214E" w:rsidP="00296615">
            <w:pPr>
              <w:pStyle w:val="T2"/>
              <w:spacing w:after="0"/>
              <w:ind w:left="0" w:right="0"/>
              <w:rPr>
                <w:b w:val="0"/>
                <w:sz w:val="20"/>
                <w:lang w:val="en-US"/>
              </w:rPr>
            </w:pPr>
            <w:r>
              <w:rPr>
                <w:b w:val="0"/>
                <w:bCs w:val="0"/>
                <w:sz w:val="20"/>
                <w:szCs w:val="20"/>
                <w:lang w:val="es-ES" w:eastAsia="ko-KR"/>
              </w:rPr>
              <w:t>Straatweg 66-s, Breukelen, the Netherlands</w:t>
            </w:r>
          </w:p>
        </w:tc>
        <w:tc>
          <w:tcPr>
            <w:tcW w:w="1559" w:type="dxa"/>
          </w:tcPr>
          <w:p w:rsidR="00E6214E" w:rsidRPr="007F343D" w:rsidRDefault="00E6214E" w:rsidP="00296615">
            <w:pPr>
              <w:pStyle w:val="T2"/>
              <w:spacing w:after="0"/>
              <w:ind w:left="0" w:right="0"/>
              <w:rPr>
                <w:b w:val="0"/>
                <w:bCs w:val="0"/>
                <w:sz w:val="20"/>
                <w:szCs w:val="20"/>
                <w:lang w:eastAsia="ko-KR"/>
              </w:rPr>
            </w:pPr>
            <w:r>
              <w:rPr>
                <w:b w:val="0"/>
                <w:bCs w:val="0"/>
                <w:sz w:val="20"/>
                <w:szCs w:val="20"/>
                <w:lang w:eastAsia="ko-KR"/>
              </w:rPr>
              <w:t>+31-65-183-6231</w:t>
            </w:r>
          </w:p>
        </w:tc>
        <w:tc>
          <w:tcPr>
            <w:tcW w:w="2467" w:type="dxa"/>
          </w:tcPr>
          <w:p w:rsidR="00E6214E" w:rsidRPr="007F343D" w:rsidRDefault="00E6214E" w:rsidP="00E6214E">
            <w:pPr>
              <w:pStyle w:val="T2"/>
              <w:spacing w:after="0"/>
              <w:ind w:left="0" w:right="0"/>
              <w:rPr>
                <w:b w:val="0"/>
                <w:sz w:val="20"/>
                <w:szCs w:val="20"/>
                <w:lang w:eastAsia="ko-KR"/>
              </w:rPr>
            </w:pPr>
            <w:r>
              <w:rPr>
                <w:b w:val="0"/>
                <w:sz w:val="20"/>
                <w:szCs w:val="20"/>
                <w:lang w:eastAsia="ko-KR"/>
              </w:rPr>
              <w:t>mwentink@qualcomm.com</w:t>
            </w:r>
          </w:p>
        </w:tc>
      </w:tr>
    </w:tbl>
    <w:p w:rsidR="001E5A52" w:rsidRPr="008025F8" w:rsidRDefault="005F5D57">
      <w:pPr>
        <w:pStyle w:val="T1"/>
        <w:spacing w:after="120"/>
        <w:rPr>
          <w:sz w:val="22"/>
          <w:szCs w:val="22"/>
          <w:lang w:val="en-US"/>
        </w:rPr>
      </w:pPr>
      <w:r w:rsidRPr="005F5D57">
        <w:rPr>
          <w:lang w:val="en-US" w:eastAsia="ko-KR"/>
        </w:rPr>
        <w:pict>
          <v:shapetype id="_x0000_t202" coordsize="21600,21600" o:spt="202" path="m,l,21600r21600,l21600,xe">
            <v:stroke joinstyle="miter"/>
            <v:path gradientshapeok="t" o:connecttype="rect"/>
          </v:shapetype>
          <v:shape id="_x0000_s1026" type="#_x0000_t202" style="position:absolute;left:0;text-align:left;margin-left:-4.95pt;margin-top:15.95pt;width:468pt;height:173.6pt;z-index:251657728;mso-position-horizontal-relative:text;mso-position-vertical-relative:text" stroked="f">
            <v:textbox style="mso-next-textbox:#_x0000_s1026">
              <w:txbxContent>
                <w:p w:rsidR="00296615" w:rsidRDefault="00296615">
                  <w:pPr>
                    <w:pStyle w:val="T1"/>
                    <w:spacing w:after="120"/>
                    <w:rPr>
                      <w:lang w:eastAsia="ko-KR"/>
                    </w:rPr>
                  </w:pPr>
                  <w:r>
                    <w:t>Abstract</w:t>
                  </w:r>
                </w:p>
                <w:p w:rsidR="00296615" w:rsidRDefault="00296615" w:rsidP="00E32D46">
                  <w:pPr>
                    <w:jc w:val="both"/>
                    <w:rPr>
                      <w:lang w:eastAsia="ko-KR"/>
                    </w:rPr>
                  </w:pPr>
                  <w:r>
                    <w:rPr>
                      <w:rFonts w:hint="eastAsia"/>
                      <w:lang w:eastAsia="ko-KR"/>
                    </w:rPr>
                    <w:t xml:space="preserve">Submission for </w:t>
                  </w:r>
                  <w:r w:rsidRPr="00404A85">
                    <w:rPr>
                      <w:lang w:eastAsia="ko-KR"/>
                    </w:rPr>
                    <w:t>Draft P802.11ac_D0.1</w:t>
                  </w:r>
                  <w:r>
                    <w:rPr>
                      <w:rFonts w:hint="eastAsia"/>
                      <w:lang w:eastAsia="ko-KR"/>
                    </w:rPr>
                    <w:t xml:space="preserve"> comment resolution. The document address various comments related to TDLS.</w:t>
                  </w:r>
                </w:p>
                <w:p w:rsidR="00296615" w:rsidRPr="00E32D46" w:rsidRDefault="00296615" w:rsidP="00E32D46">
                  <w:pPr>
                    <w:jc w:val="both"/>
                    <w:rPr>
                      <w:lang w:eastAsia="ja-JP"/>
                    </w:rPr>
                  </w:pPr>
                </w:p>
                <w:p w:rsidR="00296615" w:rsidRDefault="00296615" w:rsidP="00E32D46">
                  <w:pPr>
                    <w:jc w:val="both"/>
                    <w:rPr>
                      <w:lang w:eastAsia="ko-KR"/>
                    </w:rPr>
                  </w:pPr>
                  <w:r>
                    <w:rPr>
                      <w:lang w:eastAsia="ja-JP"/>
                    </w:rPr>
                    <w:t xml:space="preserve">Submission addresses </w:t>
                  </w:r>
                  <w:r w:rsidRPr="00FD4F40">
                    <w:rPr>
                      <w:lang w:eastAsia="ja-JP"/>
                    </w:rPr>
                    <w:t>Draft P802.11ac_D0.1</w:t>
                  </w:r>
                  <w:r>
                    <w:rPr>
                      <w:lang w:eastAsia="ja-JP"/>
                    </w:rPr>
                    <w:t xml:space="preserve"> comments </w:t>
                  </w:r>
                  <w:r>
                    <w:rPr>
                      <w:rFonts w:hint="eastAsia"/>
                      <w:lang w:eastAsia="ko-KR"/>
                    </w:rPr>
                    <w:t>1043 and 169.</w:t>
                  </w:r>
                </w:p>
                <w:p w:rsidR="00296615" w:rsidRPr="00530285" w:rsidRDefault="00296615" w:rsidP="00E32D46">
                  <w:pPr>
                    <w:jc w:val="both"/>
                    <w:rPr>
                      <w:sz w:val="20"/>
                      <w:szCs w:val="20"/>
                    </w:rPr>
                  </w:pPr>
                </w:p>
              </w:txbxContent>
            </v:textbox>
          </v:shape>
        </w:pict>
      </w:r>
    </w:p>
    <w:p w:rsidR="000026EB" w:rsidRPr="008025F8" w:rsidRDefault="001E5A52" w:rsidP="000026EB">
      <w:pPr>
        <w:rPr>
          <w:rFonts w:ascii="Arial" w:eastAsia="맑은 고딕" w:hAnsi="Arial" w:cs="Arial"/>
          <w:b/>
          <w:sz w:val="28"/>
          <w:szCs w:val="28"/>
          <w:u w:val="single"/>
          <w:lang w:val="en-US" w:eastAsia="ko-KR"/>
        </w:rPr>
      </w:pPr>
      <w:r w:rsidRPr="008025F8">
        <w:rPr>
          <w:sz w:val="20"/>
          <w:szCs w:val="20"/>
          <w:lang w:val="en-US"/>
        </w:rPr>
        <w:br w:type="page"/>
      </w:r>
      <w:r w:rsidR="000026EB" w:rsidRPr="008025F8">
        <w:rPr>
          <w:rFonts w:ascii="Arial" w:eastAsia="맑은 고딕" w:hAnsi="Arial" w:cs="Arial"/>
          <w:b/>
          <w:sz w:val="28"/>
          <w:szCs w:val="28"/>
          <w:u w:val="single"/>
          <w:lang w:val="en-US"/>
        </w:rPr>
        <w:lastRenderedPageBreak/>
        <w:t>Introduction</w:t>
      </w:r>
    </w:p>
    <w:p w:rsidR="000026EB" w:rsidRPr="008025F8" w:rsidRDefault="000026EB" w:rsidP="000026EB">
      <w:pPr>
        <w:keepNext/>
        <w:keepLines/>
        <w:spacing w:before="280"/>
        <w:outlineLvl w:val="1"/>
        <w:rPr>
          <w:rFonts w:ascii="Arial" w:eastAsia="맑은 고딕" w:hAnsi="Arial"/>
          <w:b/>
          <w:sz w:val="28"/>
          <w:szCs w:val="20"/>
          <w:u w:val="single"/>
          <w:lang w:val="en-US"/>
        </w:rPr>
      </w:pPr>
      <w:r w:rsidRPr="008025F8">
        <w:rPr>
          <w:rFonts w:ascii="Arial" w:eastAsia="맑은 고딕" w:hAnsi="Arial"/>
          <w:b/>
          <w:sz w:val="28"/>
          <w:szCs w:val="20"/>
          <w:u w:val="single"/>
          <w:lang w:val="en-US"/>
        </w:rPr>
        <w:t>Interpretation of a Motion to Adopt</w:t>
      </w:r>
    </w:p>
    <w:p w:rsidR="000026EB" w:rsidRPr="008025F8" w:rsidRDefault="000026EB" w:rsidP="000026EB">
      <w:pPr>
        <w:rPr>
          <w:rFonts w:eastAsia="맑은 고딕"/>
          <w:szCs w:val="20"/>
          <w:lang w:val="en-US"/>
        </w:rPr>
      </w:pPr>
      <w:r w:rsidRPr="008025F8">
        <w:rPr>
          <w:rFonts w:eastAsia="맑은 고딕"/>
          <w:szCs w:val="20"/>
          <w:lang w:val="en-US"/>
        </w:rPr>
        <w:t xml:space="preserve">A motion to approve this submission means that the editing instructions and any changed or added material are </w:t>
      </w:r>
      <w:proofErr w:type="spellStart"/>
      <w:r w:rsidRPr="008025F8">
        <w:rPr>
          <w:rFonts w:eastAsia="맑은 고딕"/>
          <w:szCs w:val="20"/>
          <w:lang w:val="en-US"/>
        </w:rPr>
        <w:t>actioned</w:t>
      </w:r>
      <w:proofErr w:type="spellEnd"/>
      <w:r w:rsidRPr="008025F8">
        <w:rPr>
          <w:rFonts w:eastAsia="맑은 고딕"/>
          <w:szCs w:val="20"/>
          <w:lang w:val="en-US"/>
        </w:rPr>
        <w:t xml:space="preserve"> in the </w:t>
      </w:r>
      <w:proofErr w:type="spellStart"/>
      <w:r w:rsidRPr="008025F8">
        <w:rPr>
          <w:rFonts w:eastAsia="맑은 고딕"/>
          <w:szCs w:val="20"/>
          <w:lang w:val="en-US"/>
        </w:rPr>
        <w:t>TGaf</w:t>
      </w:r>
      <w:proofErr w:type="spellEnd"/>
      <w:r w:rsidRPr="008025F8">
        <w:rPr>
          <w:rFonts w:eastAsia="맑은 고딕"/>
          <w:szCs w:val="20"/>
          <w:lang w:val="en-US"/>
        </w:rPr>
        <w:t xml:space="preserve"> Draft.  This introduction is not part of the adopted material.</w:t>
      </w:r>
    </w:p>
    <w:p w:rsidR="000026EB" w:rsidRPr="008025F8" w:rsidRDefault="000026EB" w:rsidP="000026EB">
      <w:pPr>
        <w:rPr>
          <w:rFonts w:eastAsia="맑은 고딕"/>
          <w:szCs w:val="20"/>
          <w:lang w:val="en-US"/>
        </w:rPr>
      </w:pPr>
    </w:p>
    <w:p w:rsidR="000026EB" w:rsidRPr="008025F8" w:rsidRDefault="000026EB" w:rsidP="000026EB">
      <w:pPr>
        <w:rPr>
          <w:rFonts w:eastAsia="맑은 고딕"/>
          <w:b/>
          <w:i/>
          <w:szCs w:val="20"/>
          <w:lang w:val="en-US"/>
        </w:rPr>
      </w:pPr>
      <w:r w:rsidRPr="008025F8">
        <w:rPr>
          <w:rFonts w:eastAsia="맑은 고딕"/>
          <w:b/>
          <w:i/>
          <w:szCs w:val="20"/>
          <w:lang w:val="en-US"/>
        </w:rPr>
        <w:t xml:space="preserve">Editing instructions formatted like this are intended to be copied into the </w:t>
      </w:r>
      <w:proofErr w:type="spellStart"/>
      <w:r w:rsidRPr="008025F8">
        <w:rPr>
          <w:rFonts w:eastAsia="맑은 고딕"/>
          <w:b/>
          <w:i/>
          <w:szCs w:val="20"/>
          <w:lang w:val="en-US"/>
        </w:rPr>
        <w:t>TGaf</w:t>
      </w:r>
      <w:proofErr w:type="spellEnd"/>
      <w:r w:rsidRPr="008025F8">
        <w:rPr>
          <w:rFonts w:eastAsia="맑은 고딕"/>
          <w:b/>
          <w:i/>
          <w:szCs w:val="20"/>
          <w:lang w:val="en-US"/>
        </w:rPr>
        <w:t xml:space="preserve"> Draft (i.e. they are instructions to the 802.11 editor on how to merge the text with the baseline documents).</w:t>
      </w:r>
    </w:p>
    <w:p w:rsidR="000026EB" w:rsidRPr="008025F8" w:rsidRDefault="000026EB" w:rsidP="000026EB">
      <w:pPr>
        <w:rPr>
          <w:rFonts w:eastAsia="맑은 고딕"/>
          <w:b/>
          <w:i/>
          <w:szCs w:val="20"/>
          <w:lang w:val="en-US"/>
        </w:rPr>
      </w:pPr>
    </w:p>
    <w:p w:rsidR="000026EB" w:rsidRPr="008025F8" w:rsidRDefault="000026EB" w:rsidP="000026EB">
      <w:pPr>
        <w:rPr>
          <w:rFonts w:eastAsia="맑은 고딕"/>
          <w:b/>
          <w:i/>
          <w:szCs w:val="20"/>
          <w:lang w:val="en-US"/>
        </w:rPr>
      </w:pPr>
      <w:proofErr w:type="spellStart"/>
      <w:r w:rsidRPr="008025F8">
        <w:rPr>
          <w:rFonts w:eastAsia="맑은 고딕"/>
          <w:b/>
          <w:i/>
          <w:szCs w:val="20"/>
          <w:lang w:val="en-US"/>
        </w:rPr>
        <w:t>TGaf</w:t>
      </w:r>
      <w:proofErr w:type="spellEnd"/>
      <w:r w:rsidRPr="008025F8">
        <w:rPr>
          <w:rFonts w:eastAsia="맑은 고딕"/>
          <w:b/>
          <w:i/>
          <w:szCs w:val="20"/>
          <w:lang w:val="en-US"/>
        </w:rPr>
        <w:t xml:space="preserve"> Editor:  Editing instructions preceded by “</w:t>
      </w:r>
      <w:proofErr w:type="spellStart"/>
      <w:r w:rsidRPr="008025F8">
        <w:rPr>
          <w:rFonts w:eastAsia="맑은 고딕"/>
          <w:b/>
          <w:i/>
          <w:szCs w:val="20"/>
          <w:lang w:val="en-US"/>
        </w:rPr>
        <w:t>TGaf</w:t>
      </w:r>
      <w:proofErr w:type="spellEnd"/>
      <w:r w:rsidRPr="008025F8">
        <w:rPr>
          <w:rFonts w:eastAsia="맑은 고딕"/>
          <w:b/>
          <w:i/>
          <w:szCs w:val="20"/>
          <w:lang w:val="en-US"/>
        </w:rPr>
        <w:t xml:space="preserve"> Editor” are instructions to the </w:t>
      </w:r>
      <w:proofErr w:type="spellStart"/>
      <w:r w:rsidRPr="008025F8">
        <w:rPr>
          <w:rFonts w:eastAsia="맑은 고딕"/>
          <w:b/>
          <w:i/>
          <w:szCs w:val="20"/>
          <w:lang w:val="en-US"/>
        </w:rPr>
        <w:t>TGaf</w:t>
      </w:r>
      <w:proofErr w:type="spellEnd"/>
      <w:r w:rsidRPr="008025F8">
        <w:rPr>
          <w:rFonts w:eastAsia="맑은 고딕"/>
          <w:b/>
          <w:i/>
          <w:szCs w:val="20"/>
          <w:lang w:val="en-US"/>
        </w:rPr>
        <w:t xml:space="preserve"> editor to modify existing material in the </w:t>
      </w:r>
      <w:proofErr w:type="spellStart"/>
      <w:r w:rsidRPr="008025F8">
        <w:rPr>
          <w:rFonts w:eastAsia="맑은 고딕"/>
          <w:b/>
          <w:i/>
          <w:szCs w:val="20"/>
          <w:lang w:val="en-US"/>
        </w:rPr>
        <w:t>TGaf</w:t>
      </w:r>
      <w:proofErr w:type="spellEnd"/>
      <w:r w:rsidRPr="008025F8">
        <w:rPr>
          <w:rFonts w:eastAsia="맑은 고딕"/>
          <w:b/>
          <w:i/>
          <w:szCs w:val="20"/>
          <w:lang w:val="en-US"/>
        </w:rPr>
        <w:t xml:space="preserve"> draft.   As a result of adopting the changes, the </w:t>
      </w:r>
      <w:proofErr w:type="spellStart"/>
      <w:r w:rsidRPr="008025F8">
        <w:rPr>
          <w:rFonts w:eastAsia="맑은 고딕"/>
          <w:b/>
          <w:i/>
          <w:szCs w:val="20"/>
          <w:lang w:val="en-US"/>
        </w:rPr>
        <w:t>TGaf</w:t>
      </w:r>
      <w:proofErr w:type="spellEnd"/>
      <w:r w:rsidRPr="008025F8">
        <w:rPr>
          <w:rFonts w:eastAsia="맑은 고딕"/>
          <w:b/>
          <w:i/>
          <w:szCs w:val="20"/>
          <w:lang w:val="en-US"/>
        </w:rPr>
        <w:t xml:space="preserve"> editor will execute the instructions rather than copy them to the </w:t>
      </w:r>
      <w:proofErr w:type="spellStart"/>
      <w:r w:rsidRPr="008025F8">
        <w:rPr>
          <w:rFonts w:eastAsia="맑은 고딕"/>
          <w:b/>
          <w:i/>
          <w:szCs w:val="20"/>
          <w:lang w:val="en-US"/>
        </w:rPr>
        <w:t>TGaf</w:t>
      </w:r>
      <w:proofErr w:type="spellEnd"/>
      <w:r w:rsidRPr="008025F8">
        <w:rPr>
          <w:rFonts w:eastAsia="맑은 고딕"/>
          <w:b/>
          <w:i/>
          <w:szCs w:val="20"/>
          <w:lang w:val="en-US"/>
        </w:rPr>
        <w:t xml:space="preserve"> Draft.</w:t>
      </w:r>
    </w:p>
    <w:p w:rsidR="000026EB" w:rsidRPr="008025F8" w:rsidRDefault="000026EB" w:rsidP="000026EB">
      <w:pPr>
        <w:rPr>
          <w:rFonts w:eastAsia="맑은 고딕"/>
          <w:b/>
          <w:i/>
          <w:szCs w:val="20"/>
          <w:lang w:val="en-US" w:eastAsia="ko-KR"/>
        </w:rPr>
      </w:pPr>
    </w:p>
    <w:p w:rsidR="000026EB" w:rsidRPr="008025F8" w:rsidRDefault="000026EB" w:rsidP="000026EB">
      <w:pPr>
        <w:rPr>
          <w:rFonts w:eastAsia="맑은 고딕"/>
          <w:b/>
          <w:i/>
          <w:szCs w:val="20"/>
          <w:lang w:val="en-US"/>
        </w:rPr>
      </w:pPr>
    </w:p>
    <w:p w:rsidR="000026EB" w:rsidRPr="008025F8" w:rsidRDefault="000026EB" w:rsidP="000026EB">
      <w:pPr>
        <w:rPr>
          <w:rFonts w:eastAsia="맑은 고딕"/>
          <w:b/>
          <w:i/>
          <w:color w:val="808080"/>
          <w:szCs w:val="20"/>
          <w:lang w:val="en-US" w:eastAsia="ko-KR"/>
        </w:rPr>
      </w:pPr>
      <w:r w:rsidRPr="008025F8">
        <w:rPr>
          <w:rFonts w:eastAsia="맑은 고딕"/>
          <w:b/>
          <w:i/>
          <w:color w:val="808080"/>
          <w:szCs w:val="20"/>
          <w:lang w:val="en-US"/>
        </w:rPr>
        <w:t>Su</w:t>
      </w:r>
      <w:r w:rsidR="000B2663" w:rsidRPr="008025F8">
        <w:rPr>
          <w:rFonts w:eastAsia="맑은 고딕"/>
          <w:b/>
          <w:i/>
          <w:color w:val="808080"/>
          <w:szCs w:val="20"/>
          <w:lang w:val="en-US" w:eastAsia="ko-KR"/>
        </w:rPr>
        <w:t>b</w:t>
      </w:r>
      <w:r w:rsidRPr="008025F8">
        <w:rPr>
          <w:rFonts w:eastAsia="맑은 고딕"/>
          <w:b/>
          <w:i/>
          <w:color w:val="808080"/>
          <w:szCs w:val="20"/>
          <w:lang w:val="en-US"/>
        </w:rPr>
        <w:t>mission Note: Notes to the reader of this submission are not part of the motion to adopt.  These notes are there to clarify or provide context.</w:t>
      </w:r>
    </w:p>
    <w:p w:rsidR="00E32D46" w:rsidRDefault="00E32D46" w:rsidP="00E32D46">
      <w:pPr>
        <w:jc w:val="both"/>
        <w:rPr>
          <w:lang w:val="en-US" w:eastAsia="ko-KR"/>
        </w:rPr>
      </w:pP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75"/>
        <w:gridCol w:w="1276"/>
        <w:gridCol w:w="1134"/>
        <w:gridCol w:w="851"/>
        <w:gridCol w:w="708"/>
        <w:gridCol w:w="1134"/>
        <w:gridCol w:w="1843"/>
        <w:gridCol w:w="1843"/>
      </w:tblGrid>
      <w:tr w:rsidR="00E32D46" w:rsidRPr="00C759B6" w:rsidTr="00114F0B">
        <w:trPr>
          <w:trHeight w:val="990"/>
        </w:trPr>
        <w:tc>
          <w:tcPr>
            <w:tcW w:w="675" w:type="dxa"/>
            <w:hideMark/>
          </w:tcPr>
          <w:p w:rsidR="00E32D46" w:rsidRPr="00C759B6" w:rsidRDefault="00E32D46" w:rsidP="00114F0B">
            <w:pPr>
              <w:rPr>
                <w:b/>
                <w:bCs/>
                <w:color w:val="000000"/>
                <w:sz w:val="20"/>
                <w:lang w:val="en-US" w:eastAsia="ko-KR"/>
              </w:rPr>
            </w:pPr>
            <w:r w:rsidRPr="00C759B6">
              <w:rPr>
                <w:b/>
                <w:bCs/>
                <w:color w:val="000000"/>
                <w:sz w:val="20"/>
                <w:lang w:val="en-US" w:eastAsia="ko-KR"/>
              </w:rPr>
              <w:t>CID</w:t>
            </w:r>
          </w:p>
        </w:tc>
        <w:tc>
          <w:tcPr>
            <w:tcW w:w="1276" w:type="dxa"/>
            <w:hideMark/>
          </w:tcPr>
          <w:p w:rsidR="00E32D46" w:rsidRPr="00C759B6" w:rsidRDefault="00E32D46" w:rsidP="00114F0B">
            <w:pPr>
              <w:rPr>
                <w:b/>
                <w:bCs/>
                <w:color w:val="000000"/>
                <w:sz w:val="20"/>
                <w:lang w:val="en-US" w:eastAsia="ko-KR"/>
              </w:rPr>
            </w:pPr>
            <w:r w:rsidRPr="00C759B6">
              <w:rPr>
                <w:b/>
                <w:bCs/>
                <w:color w:val="000000"/>
                <w:sz w:val="20"/>
                <w:lang w:val="en-US" w:eastAsia="ko-KR"/>
              </w:rPr>
              <w:t>Commenter</w:t>
            </w:r>
          </w:p>
          <w:p w:rsidR="00E32D46" w:rsidRPr="00C759B6" w:rsidRDefault="00E32D46" w:rsidP="00114F0B">
            <w:pPr>
              <w:rPr>
                <w:b/>
                <w:bCs/>
                <w:color w:val="000000"/>
                <w:sz w:val="20"/>
                <w:lang w:val="en-US" w:eastAsia="ko-KR"/>
              </w:rPr>
            </w:pPr>
            <w:r w:rsidRPr="00C759B6">
              <w:rPr>
                <w:b/>
                <w:bCs/>
                <w:color w:val="000000"/>
                <w:sz w:val="20"/>
                <w:lang w:val="en-US" w:eastAsia="ko-KR"/>
              </w:rPr>
              <w:t>Name</w:t>
            </w:r>
          </w:p>
        </w:tc>
        <w:tc>
          <w:tcPr>
            <w:tcW w:w="1134" w:type="dxa"/>
            <w:hideMark/>
          </w:tcPr>
          <w:p w:rsidR="00E32D46" w:rsidRPr="00C759B6" w:rsidRDefault="00E32D46" w:rsidP="00114F0B">
            <w:pPr>
              <w:rPr>
                <w:b/>
                <w:bCs/>
                <w:color w:val="000000"/>
                <w:sz w:val="20"/>
                <w:lang w:val="en-US" w:eastAsia="ko-KR"/>
              </w:rPr>
            </w:pPr>
            <w:proofErr w:type="spellStart"/>
            <w:r w:rsidRPr="00C759B6">
              <w:rPr>
                <w:b/>
                <w:bCs/>
                <w:color w:val="000000"/>
                <w:sz w:val="20"/>
                <w:lang w:val="en-US" w:eastAsia="ko-KR"/>
              </w:rPr>
              <w:t>Subclause</w:t>
            </w:r>
            <w:proofErr w:type="spellEnd"/>
          </w:p>
        </w:tc>
        <w:tc>
          <w:tcPr>
            <w:tcW w:w="851" w:type="dxa"/>
            <w:hideMark/>
          </w:tcPr>
          <w:p w:rsidR="00E32D46" w:rsidRPr="00C759B6" w:rsidRDefault="00E32D46" w:rsidP="00114F0B">
            <w:pPr>
              <w:rPr>
                <w:b/>
                <w:bCs/>
                <w:color w:val="000000"/>
                <w:sz w:val="20"/>
                <w:lang w:val="en-US" w:eastAsia="ko-KR"/>
              </w:rPr>
            </w:pPr>
            <w:r w:rsidRPr="00C759B6">
              <w:rPr>
                <w:b/>
                <w:bCs/>
                <w:color w:val="000000"/>
                <w:sz w:val="20"/>
                <w:lang w:val="en-US" w:eastAsia="ko-KR"/>
              </w:rPr>
              <w:t>Page</w:t>
            </w:r>
          </w:p>
        </w:tc>
        <w:tc>
          <w:tcPr>
            <w:tcW w:w="708" w:type="dxa"/>
            <w:hideMark/>
          </w:tcPr>
          <w:p w:rsidR="00E32D46" w:rsidRPr="00C759B6" w:rsidRDefault="00E32D46" w:rsidP="00114F0B">
            <w:pPr>
              <w:rPr>
                <w:b/>
                <w:bCs/>
                <w:color w:val="000000"/>
                <w:sz w:val="20"/>
                <w:lang w:val="en-US" w:eastAsia="ko-KR"/>
              </w:rPr>
            </w:pPr>
            <w:r w:rsidRPr="00C759B6">
              <w:rPr>
                <w:b/>
                <w:bCs/>
                <w:color w:val="000000"/>
                <w:sz w:val="20"/>
                <w:lang w:val="en-US" w:eastAsia="ko-KR"/>
              </w:rPr>
              <w:t>Line</w:t>
            </w:r>
          </w:p>
        </w:tc>
        <w:tc>
          <w:tcPr>
            <w:tcW w:w="1134" w:type="dxa"/>
            <w:hideMark/>
          </w:tcPr>
          <w:p w:rsidR="00E32D46" w:rsidRPr="00C759B6" w:rsidRDefault="00E32D46" w:rsidP="00114F0B">
            <w:pPr>
              <w:rPr>
                <w:b/>
                <w:bCs/>
                <w:color w:val="000000"/>
                <w:sz w:val="20"/>
                <w:lang w:val="en-US" w:eastAsia="ko-KR"/>
              </w:rPr>
            </w:pPr>
            <w:r w:rsidRPr="00C759B6">
              <w:rPr>
                <w:b/>
                <w:bCs/>
                <w:color w:val="000000"/>
                <w:sz w:val="20"/>
                <w:lang w:val="en-US" w:eastAsia="ko-KR"/>
              </w:rPr>
              <w:t>Comment</w:t>
            </w:r>
          </w:p>
          <w:p w:rsidR="00E32D46" w:rsidRPr="00C759B6" w:rsidRDefault="00E32D46" w:rsidP="00114F0B">
            <w:pPr>
              <w:rPr>
                <w:b/>
                <w:bCs/>
                <w:color w:val="000000"/>
                <w:sz w:val="20"/>
                <w:lang w:val="en-US" w:eastAsia="ko-KR"/>
              </w:rPr>
            </w:pPr>
            <w:r w:rsidRPr="00C759B6">
              <w:rPr>
                <w:b/>
                <w:bCs/>
                <w:color w:val="000000"/>
                <w:sz w:val="20"/>
                <w:lang w:val="en-US" w:eastAsia="ko-KR"/>
              </w:rPr>
              <w:t>Type</w:t>
            </w:r>
          </w:p>
        </w:tc>
        <w:tc>
          <w:tcPr>
            <w:tcW w:w="1843" w:type="dxa"/>
            <w:hideMark/>
          </w:tcPr>
          <w:p w:rsidR="00E32D46" w:rsidRPr="00C759B6" w:rsidRDefault="00E32D46" w:rsidP="00114F0B">
            <w:pPr>
              <w:rPr>
                <w:b/>
                <w:bCs/>
                <w:color w:val="000000"/>
                <w:sz w:val="20"/>
                <w:lang w:val="en-US" w:eastAsia="ko-KR"/>
              </w:rPr>
            </w:pPr>
            <w:r w:rsidRPr="00C759B6">
              <w:rPr>
                <w:b/>
                <w:bCs/>
                <w:color w:val="000000"/>
                <w:sz w:val="20"/>
                <w:lang w:val="en-US" w:eastAsia="ko-KR"/>
              </w:rPr>
              <w:t>Comment</w:t>
            </w:r>
          </w:p>
        </w:tc>
        <w:tc>
          <w:tcPr>
            <w:tcW w:w="1843" w:type="dxa"/>
            <w:hideMark/>
          </w:tcPr>
          <w:p w:rsidR="00E32D46" w:rsidRPr="00C759B6" w:rsidRDefault="00E32D46" w:rsidP="00114F0B">
            <w:pPr>
              <w:rPr>
                <w:b/>
                <w:bCs/>
                <w:color w:val="000000"/>
                <w:sz w:val="20"/>
                <w:lang w:val="en-US" w:eastAsia="ko-KR"/>
              </w:rPr>
            </w:pPr>
            <w:proofErr w:type="spellStart"/>
            <w:r w:rsidRPr="00C759B6">
              <w:rPr>
                <w:b/>
                <w:bCs/>
                <w:color w:val="000000"/>
                <w:sz w:val="20"/>
                <w:lang w:val="en-US" w:eastAsia="ko-KR"/>
              </w:rPr>
              <w:t>SuggestedRemedy</w:t>
            </w:r>
            <w:proofErr w:type="spellEnd"/>
          </w:p>
        </w:tc>
      </w:tr>
      <w:tr w:rsidR="00E32D46" w:rsidRPr="00C759B6" w:rsidTr="00114F0B">
        <w:trPr>
          <w:trHeight w:val="1980"/>
        </w:trPr>
        <w:tc>
          <w:tcPr>
            <w:tcW w:w="675" w:type="dxa"/>
            <w:hideMark/>
          </w:tcPr>
          <w:p w:rsidR="00E32D46" w:rsidRPr="00F45914" w:rsidRDefault="00E32D46" w:rsidP="00114F0B">
            <w:pPr>
              <w:jc w:val="right"/>
              <w:rPr>
                <w:color w:val="000000"/>
                <w:sz w:val="20"/>
                <w:szCs w:val="20"/>
                <w:lang w:val="en-US"/>
              </w:rPr>
            </w:pPr>
            <w:r w:rsidRPr="00F45914">
              <w:rPr>
                <w:rFonts w:eastAsia="맑은 고딕"/>
                <w:color w:val="000000"/>
                <w:sz w:val="20"/>
                <w:szCs w:val="20"/>
              </w:rPr>
              <w:t>1043</w:t>
            </w:r>
          </w:p>
        </w:tc>
        <w:tc>
          <w:tcPr>
            <w:tcW w:w="1276" w:type="dxa"/>
            <w:hideMark/>
          </w:tcPr>
          <w:p w:rsidR="00E32D46" w:rsidRPr="00F45914" w:rsidRDefault="00E32D46" w:rsidP="00114F0B">
            <w:pPr>
              <w:rPr>
                <w:color w:val="000000"/>
                <w:sz w:val="20"/>
                <w:szCs w:val="20"/>
                <w:lang w:val="en-US"/>
              </w:rPr>
            </w:pPr>
            <w:r w:rsidRPr="00F45914">
              <w:rPr>
                <w:rFonts w:eastAsia="맑은 고딕"/>
                <w:color w:val="000000"/>
                <w:sz w:val="20"/>
                <w:szCs w:val="20"/>
              </w:rPr>
              <w:t>Seok, Yongho</w:t>
            </w:r>
          </w:p>
        </w:tc>
        <w:tc>
          <w:tcPr>
            <w:tcW w:w="1134" w:type="dxa"/>
            <w:hideMark/>
          </w:tcPr>
          <w:p w:rsidR="00E32D46" w:rsidRPr="00F45914" w:rsidRDefault="00E32D46" w:rsidP="00114F0B">
            <w:pPr>
              <w:rPr>
                <w:color w:val="000000"/>
                <w:sz w:val="20"/>
                <w:szCs w:val="20"/>
                <w:lang w:val="en-US"/>
              </w:rPr>
            </w:pPr>
            <w:r w:rsidRPr="00F45914">
              <w:rPr>
                <w:rFonts w:eastAsia="맑은 고딕"/>
                <w:color w:val="000000"/>
                <w:sz w:val="20"/>
                <w:szCs w:val="20"/>
              </w:rPr>
              <w:t>7.4.11.3</w:t>
            </w:r>
          </w:p>
        </w:tc>
        <w:tc>
          <w:tcPr>
            <w:tcW w:w="851" w:type="dxa"/>
            <w:hideMark/>
          </w:tcPr>
          <w:p w:rsidR="00E32D46" w:rsidRPr="00F45914" w:rsidRDefault="00E32D46" w:rsidP="00114F0B">
            <w:pPr>
              <w:rPr>
                <w:color w:val="000000"/>
                <w:sz w:val="20"/>
                <w:szCs w:val="20"/>
                <w:lang w:val="en-US"/>
              </w:rPr>
            </w:pPr>
            <w:r w:rsidRPr="00F45914">
              <w:rPr>
                <w:rFonts w:eastAsia="맑은 고딕"/>
                <w:color w:val="000000"/>
                <w:sz w:val="20"/>
                <w:szCs w:val="20"/>
              </w:rPr>
              <w:t>35</w:t>
            </w:r>
          </w:p>
        </w:tc>
        <w:tc>
          <w:tcPr>
            <w:tcW w:w="708" w:type="dxa"/>
            <w:hideMark/>
          </w:tcPr>
          <w:p w:rsidR="00E32D46" w:rsidRPr="00F45914" w:rsidRDefault="00E32D46" w:rsidP="00114F0B">
            <w:pPr>
              <w:rPr>
                <w:color w:val="000000"/>
                <w:sz w:val="20"/>
                <w:szCs w:val="20"/>
                <w:lang w:val="en-US"/>
              </w:rPr>
            </w:pPr>
            <w:r w:rsidRPr="00F45914">
              <w:rPr>
                <w:rFonts w:eastAsia="맑은 고딕"/>
                <w:color w:val="000000"/>
                <w:sz w:val="20"/>
                <w:szCs w:val="20"/>
              </w:rPr>
              <w:t>3</w:t>
            </w:r>
          </w:p>
        </w:tc>
        <w:tc>
          <w:tcPr>
            <w:tcW w:w="1134" w:type="dxa"/>
            <w:hideMark/>
          </w:tcPr>
          <w:p w:rsidR="00E32D46" w:rsidRPr="00F45914" w:rsidRDefault="00E32D46" w:rsidP="00114F0B">
            <w:pPr>
              <w:rPr>
                <w:color w:val="000000"/>
                <w:sz w:val="20"/>
                <w:szCs w:val="20"/>
                <w:lang w:val="en-US"/>
              </w:rPr>
            </w:pPr>
            <w:r w:rsidRPr="00F45914">
              <w:rPr>
                <w:rFonts w:eastAsia="맑은 고딕"/>
                <w:color w:val="000000"/>
                <w:sz w:val="20"/>
                <w:szCs w:val="20"/>
              </w:rPr>
              <w:t>TR</w:t>
            </w:r>
          </w:p>
        </w:tc>
        <w:tc>
          <w:tcPr>
            <w:tcW w:w="1843" w:type="dxa"/>
            <w:hideMark/>
          </w:tcPr>
          <w:p w:rsidR="00E32D46" w:rsidRPr="00F45914" w:rsidRDefault="00E32D46" w:rsidP="00114F0B">
            <w:pPr>
              <w:rPr>
                <w:color w:val="000000"/>
                <w:sz w:val="20"/>
                <w:szCs w:val="20"/>
                <w:lang w:val="en-US"/>
              </w:rPr>
            </w:pPr>
            <w:r w:rsidRPr="00F45914">
              <w:rPr>
                <w:rFonts w:eastAsia="맑은 고딕"/>
                <w:color w:val="000000"/>
                <w:sz w:val="20"/>
                <w:szCs w:val="20"/>
              </w:rPr>
              <w:t xml:space="preserve">(Refer to IEEE802.11z D13.0) To support TDLS operations in VHT STAs, VHT Operation element should be included in 7.4.11.3 TDLS Setup Confirm frame. </w:t>
            </w:r>
          </w:p>
        </w:tc>
        <w:tc>
          <w:tcPr>
            <w:tcW w:w="1843" w:type="dxa"/>
            <w:hideMark/>
          </w:tcPr>
          <w:p w:rsidR="00E32D46" w:rsidRPr="00F45914" w:rsidRDefault="00E32D46" w:rsidP="00114F0B">
            <w:pPr>
              <w:rPr>
                <w:color w:val="000000"/>
                <w:sz w:val="20"/>
                <w:szCs w:val="20"/>
                <w:lang w:val="en-US"/>
              </w:rPr>
            </w:pPr>
            <w:r w:rsidRPr="00F45914">
              <w:rPr>
                <w:rFonts w:eastAsia="맑은 고딕"/>
                <w:color w:val="000000"/>
                <w:sz w:val="20"/>
                <w:szCs w:val="20"/>
              </w:rPr>
              <w:t>Include VHT Operation element in TDLS Setup Confirm frame.</w:t>
            </w:r>
          </w:p>
        </w:tc>
      </w:tr>
      <w:tr w:rsidR="00E32D46" w:rsidRPr="00C759B6" w:rsidTr="00114F0B">
        <w:trPr>
          <w:trHeight w:val="1980"/>
        </w:trPr>
        <w:tc>
          <w:tcPr>
            <w:tcW w:w="675" w:type="dxa"/>
            <w:hideMark/>
          </w:tcPr>
          <w:p w:rsidR="00E32D46" w:rsidRPr="00F45914" w:rsidRDefault="00E32D46" w:rsidP="00114F0B">
            <w:pPr>
              <w:jc w:val="right"/>
              <w:rPr>
                <w:rFonts w:eastAsia="맑은 고딕"/>
                <w:color w:val="000000"/>
                <w:sz w:val="20"/>
                <w:szCs w:val="20"/>
              </w:rPr>
            </w:pPr>
            <w:r w:rsidRPr="00F45914">
              <w:rPr>
                <w:rFonts w:eastAsia="맑은 고딕"/>
                <w:color w:val="000000"/>
                <w:sz w:val="20"/>
                <w:szCs w:val="20"/>
              </w:rPr>
              <w:t>169</w:t>
            </w:r>
          </w:p>
        </w:tc>
        <w:tc>
          <w:tcPr>
            <w:tcW w:w="1276" w:type="dxa"/>
            <w:hideMark/>
          </w:tcPr>
          <w:p w:rsidR="00E32D46" w:rsidRPr="00F45914" w:rsidRDefault="00E32D46" w:rsidP="00114F0B">
            <w:pPr>
              <w:rPr>
                <w:rFonts w:eastAsia="맑은 고딕"/>
                <w:color w:val="000000"/>
                <w:sz w:val="20"/>
                <w:szCs w:val="20"/>
              </w:rPr>
            </w:pPr>
            <w:r w:rsidRPr="00F45914">
              <w:rPr>
                <w:rFonts w:eastAsia="맑은 고딕"/>
                <w:color w:val="000000"/>
                <w:sz w:val="20"/>
                <w:szCs w:val="20"/>
              </w:rPr>
              <w:t xml:space="preserve">Chu, </w:t>
            </w:r>
            <w:proofErr w:type="spellStart"/>
            <w:r w:rsidRPr="00F45914">
              <w:rPr>
                <w:rFonts w:eastAsia="맑은 고딕"/>
                <w:color w:val="000000"/>
                <w:sz w:val="20"/>
                <w:szCs w:val="20"/>
              </w:rPr>
              <w:t>Liwen</w:t>
            </w:r>
            <w:proofErr w:type="spellEnd"/>
          </w:p>
        </w:tc>
        <w:tc>
          <w:tcPr>
            <w:tcW w:w="1134" w:type="dxa"/>
            <w:hideMark/>
          </w:tcPr>
          <w:p w:rsidR="00E32D46" w:rsidRPr="00F45914" w:rsidRDefault="00E32D46" w:rsidP="00114F0B">
            <w:pPr>
              <w:rPr>
                <w:rFonts w:eastAsia="맑은 고딕"/>
                <w:color w:val="000000"/>
                <w:sz w:val="20"/>
                <w:szCs w:val="20"/>
              </w:rPr>
            </w:pPr>
            <w:r w:rsidRPr="00F45914">
              <w:rPr>
                <w:rFonts w:eastAsia="맑은 고딕"/>
                <w:color w:val="000000"/>
                <w:sz w:val="20"/>
                <w:szCs w:val="20"/>
              </w:rPr>
              <w:t>11.20.1</w:t>
            </w:r>
          </w:p>
        </w:tc>
        <w:tc>
          <w:tcPr>
            <w:tcW w:w="851" w:type="dxa"/>
            <w:hideMark/>
          </w:tcPr>
          <w:p w:rsidR="00E32D46" w:rsidRPr="00F45914" w:rsidRDefault="00E32D46" w:rsidP="00114F0B">
            <w:pPr>
              <w:rPr>
                <w:rFonts w:eastAsia="맑은 고딕"/>
                <w:color w:val="000000"/>
                <w:sz w:val="20"/>
                <w:szCs w:val="20"/>
              </w:rPr>
            </w:pPr>
            <w:r w:rsidRPr="00F45914">
              <w:rPr>
                <w:rFonts w:eastAsia="맑은 고딕"/>
                <w:color w:val="000000"/>
                <w:sz w:val="20"/>
                <w:szCs w:val="20"/>
              </w:rPr>
              <w:t>62</w:t>
            </w:r>
          </w:p>
        </w:tc>
        <w:tc>
          <w:tcPr>
            <w:tcW w:w="708" w:type="dxa"/>
            <w:hideMark/>
          </w:tcPr>
          <w:p w:rsidR="00E32D46" w:rsidRPr="00F45914" w:rsidRDefault="00E32D46" w:rsidP="00114F0B">
            <w:pPr>
              <w:rPr>
                <w:rFonts w:eastAsia="맑은 고딕"/>
                <w:color w:val="000000"/>
                <w:sz w:val="20"/>
                <w:szCs w:val="20"/>
              </w:rPr>
            </w:pPr>
            <w:r w:rsidRPr="00F45914">
              <w:rPr>
                <w:rFonts w:eastAsia="맑은 고딕"/>
                <w:color w:val="000000"/>
                <w:sz w:val="20"/>
                <w:szCs w:val="20"/>
              </w:rPr>
              <w:t>6</w:t>
            </w:r>
          </w:p>
        </w:tc>
        <w:tc>
          <w:tcPr>
            <w:tcW w:w="1134" w:type="dxa"/>
            <w:hideMark/>
          </w:tcPr>
          <w:p w:rsidR="00E32D46" w:rsidRPr="00F45914" w:rsidRDefault="00E32D46" w:rsidP="00114F0B">
            <w:pPr>
              <w:rPr>
                <w:rFonts w:eastAsia="맑은 고딕"/>
                <w:color w:val="000000"/>
                <w:sz w:val="20"/>
                <w:szCs w:val="20"/>
              </w:rPr>
            </w:pPr>
            <w:r w:rsidRPr="00F45914">
              <w:rPr>
                <w:rFonts w:eastAsia="맑은 고딕"/>
                <w:color w:val="000000"/>
                <w:sz w:val="20"/>
                <w:szCs w:val="20"/>
              </w:rPr>
              <w:t>TR</w:t>
            </w:r>
          </w:p>
        </w:tc>
        <w:tc>
          <w:tcPr>
            <w:tcW w:w="1843" w:type="dxa"/>
            <w:hideMark/>
          </w:tcPr>
          <w:p w:rsidR="00E32D46" w:rsidRPr="00F45914" w:rsidRDefault="00E32D46" w:rsidP="00114F0B">
            <w:pPr>
              <w:rPr>
                <w:rFonts w:eastAsia="맑은 고딕"/>
                <w:color w:val="000000"/>
                <w:sz w:val="20"/>
                <w:szCs w:val="20"/>
              </w:rPr>
            </w:pPr>
            <w:r w:rsidRPr="00F45914">
              <w:rPr>
                <w:rFonts w:eastAsia="맑은 고딕"/>
                <w:color w:val="000000"/>
                <w:sz w:val="20"/>
                <w:szCs w:val="20"/>
              </w:rPr>
              <w:t>"A VHT STA that is a member of a VHT BSS shall not transmit a 20 MHz VHT PPDU that does not use the primary 20 MHz channel of the BSS."</w:t>
            </w:r>
            <w:r w:rsidRPr="00F45914">
              <w:rPr>
                <w:rFonts w:eastAsia="맑은 고딕"/>
                <w:color w:val="000000"/>
                <w:sz w:val="20"/>
                <w:szCs w:val="20"/>
              </w:rPr>
              <w:br/>
            </w:r>
            <w:r w:rsidRPr="00F45914">
              <w:rPr>
                <w:rFonts w:eastAsia="맑은 고딕"/>
                <w:color w:val="000000"/>
                <w:sz w:val="20"/>
                <w:szCs w:val="20"/>
              </w:rPr>
              <w:br/>
              <w:t>This is not true when TDLS off channel operation is used. The same issues should be fixed in paragraph #2, #3, #4, #5.</w:t>
            </w:r>
          </w:p>
        </w:tc>
        <w:tc>
          <w:tcPr>
            <w:tcW w:w="1843" w:type="dxa"/>
            <w:hideMark/>
          </w:tcPr>
          <w:p w:rsidR="00E32D46" w:rsidRPr="00F45914" w:rsidRDefault="00E32D46" w:rsidP="00114F0B">
            <w:pPr>
              <w:rPr>
                <w:rFonts w:eastAsia="맑은 고딕"/>
                <w:color w:val="000000"/>
                <w:sz w:val="20"/>
                <w:szCs w:val="20"/>
              </w:rPr>
            </w:pPr>
            <w:r w:rsidRPr="00F45914">
              <w:rPr>
                <w:rFonts w:eastAsia="맑은 고딕"/>
                <w:color w:val="000000"/>
                <w:sz w:val="20"/>
                <w:szCs w:val="20"/>
              </w:rPr>
              <w:t>change the text to fix the problem.</w:t>
            </w:r>
          </w:p>
        </w:tc>
      </w:tr>
    </w:tbl>
    <w:p w:rsidR="00E32D46" w:rsidRPr="008025F8" w:rsidRDefault="00E32D46" w:rsidP="000026EB">
      <w:pPr>
        <w:rPr>
          <w:rFonts w:eastAsia="맑은 고딕"/>
          <w:b/>
          <w:i/>
          <w:color w:val="808080"/>
          <w:szCs w:val="20"/>
          <w:lang w:val="en-US" w:eastAsia="ko-KR"/>
        </w:rPr>
      </w:pPr>
    </w:p>
    <w:p w:rsidR="00C42738" w:rsidRPr="008025F8" w:rsidRDefault="00C42738" w:rsidP="00C42738">
      <w:pPr>
        <w:rPr>
          <w:b/>
          <w:bCs/>
          <w:sz w:val="24"/>
          <w:szCs w:val="24"/>
          <w:lang w:val="en-US" w:eastAsia="ko-KR"/>
        </w:rPr>
      </w:pPr>
      <w:r w:rsidRPr="008025F8">
        <w:rPr>
          <w:b/>
          <w:bCs/>
          <w:sz w:val="24"/>
          <w:szCs w:val="24"/>
          <w:lang w:val="en-US"/>
        </w:rPr>
        <w:t>Discussion:</w:t>
      </w:r>
    </w:p>
    <w:p w:rsidR="00E32D46" w:rsidRDefault="008B155E" w:rsidP="00E32D46">
      <w:pPr>
        <w:autoSpaceDE w:val="0"/>
        <w:autoSpaceDN w:val="0"/>
        <w:adjustRightInd w:val="0"/>
        <w:jc w:val="both"/>
        <w:rPr>
          <w:bCs/>
          <w:sz w:val="20"/>
          <w:lang w:val="en-US" w:eastAsia="ko-KR"/>
        </w:rPr>
      </w:pPr>
      <w:r>
        <w:rPr>
          <w:rFonts w:hint="eastAsia"/>
          <w:bCs/>
          <w:sz w:val="20"/>
          <w:lang w:val="en-US" w:eastAsia="ko-KR"/>
        </w:rPr>
        <w:t xml:space="preserve">CID 1043 is asking that TDLS operation should be supported in VHT STAs. We need to update TDLS frames for having VHT Capabilities element and VHT Operation element. </w:t>
      </w:r>
    </w:p>
    <w:p w:rsidR="0082201C" w:rsidRPr="00C759B6" w:rsidRDefault="0082201C" w:rsidP="00E32D46">
      <w:pPr>
        <w:autoSpaceDE w:val="0"/>
        <w:autoSpaceDN w:val="0"/>
        <w:adjustRightInd w:val="0"/>
        <w:jc w:val="both"/>
        <w:rPr>
          <w:bCs/>
          <w:sz w:val="20"/>
          <w:lang w:val="en-US" w:eastAsia="ko-KR"/>
        </w:rPr>
      </w:pPr>
      <w:r>
        <w:rPr>
          <w:rFonts w:hint="eastAsia"/>
          <w:bCs/>
          <w:sz w:val="20"/>
          <w:lang w:val="en-US" w:eastAsia="ko-KR"/>
        </w:rPr>
        <w:t xml:space="preserve">Off-channel direct link does not use the primary channel of the BSS. CID 169 is correct. </w:t>
      </w:r>
    </w:p>
    <w:p w:rsidR="00E32D46" w:rsidRPr="00C759B6" w:rsidRDefault="00E32D46" w:rsidP="00E32D46">
      <w:pPr>
        <w:autoSpaceDE w:val="0"/>
        <w:autoSpaceDN w:val="0"/>
        <w:adjustRightInd w:val="0"/>
        <w:jc w:val="both"/>
        <w:rPr>
          <w:bCs/>
          <w:sz w:val="20"/>
          <w:lang w:val="en-US" w:eastAsia="ko-KR"/>
        </w:rPr>
      </w:pPr>
    </w:p>
    <w:p w:rsidR="00E32D46" w:rsidRPr="00C759B6" w:rsidRDefault="00E32D46" w:rsidP="00E32D46">
      <w:pPr>
        <w:jc w:val="both"/>
        <w:rPr>
          <w:b/>
          <w:bCs/>
          <w:sz w:val="24"/>
          <w:szCs w:val="24"/>
          <w:lang w:val="en-US"/>
        </w:rPr>
      </w:pPr>
      <w:r w:rsidRPr="00C759B6">
        <w:rPr>
          <w:b/>
          <w:bCs/>
          <w:sz w:val="24"/>
          <w:szCs w:val="24"/>
          <w:lang w:val="en-US"/>
        </w:rPr>
        <w:t>Proposed Resolution:</w:t>
      </w:r>
    </w:p>
    <w:p w:rsidR="007104B3" w:rsidRDefault="007104B3" w:rsidP="007104B3">
      <w:pPr>
        <w:jc w:val="both"/>
        <w:rPr>
          <w:sz w:val="20"/>
          <w:lang w:val="en-US" w:eastAsia="ko-KR"/>
        </w:rPr>
      </w:pPr>
      <w:r w:rsidRPr="00DC698B">
        <w:rPr>
          <w:sz w:val="20"/>
          <w:lang w:val="en-US"/>
        </w:rPr>
        <w:lastRenderedPageBreak/>
        <w:t xml:space="preserve">Agree in </w:t>
      </w:r>
      <w:r w:rsidRPr="00DC698B">
        <w:rPr>
          <w:sz w:val="20"/>
          <w:lang w:val="en-US" w:eastAsia="ko-KR"/>
        </w:rPr>
        <w:t>principle</w:t>
      </w:r>
      <w:r>
        <w:rPr>
          <w:rFonts w:hint="eastAsia"/>
          <w:sz w:val="20"/>
          <w:lang w:val="en-US" w:eastAsia="ko-KR"/>
        </w:rPr>
        <w:t>. T</w:t>
      </w:r>
      <w:r w:rsidRPr="00F45914">
        <w:rPr>
          <w:rFonts w:eastAsia="맑은 고딕"/>
          <w:color w:val="000000"/>
          <w:sz w:val="20"/>
          <w:szCs w:val="20"/>
        </w:rPr>
        <w:t>o support TDLS operations in VHT STAs, VHT Operation element should be included in TDLS Setup Confirm frame.</w:t>
      </w:r>
      <w:r>
        <w:rPr>
          <w:rFonts w:eastAsia="맑은 고딕" w:hint="eastAsia"/>
          <w:color w:val="000000"/>
          <w:sz w:val="20"/>
          <w:szCs w:val="20"/>
          <w:lang w:eastAsia="ko-KR"/>
        </w:rPr>
        <w:t xml:space="preserve"> Also, TDLS Discovery Response frame sh</w:t>
      </w:r>
      <w:r w:rsidR="008B155E">
        <w:rPr>
          <w:rFonts w:eastAsia="맑은 고딕" w:hint="eastAsia"/>
          <w:color w:val="000000"/>
          <w:sz w:val="20"/>
          <w:szCs w:val="20"/>
          <w:lang w:eastAsia="ko-KR"/>
        </w:rPr>
        <w:t xml:space="preserve">ould </w:t>
      </w:r>
      <w:r>
        <w:rPr>
          <w:rFonts w:eastAsia="맑은 고딕" w:hint="eastAsia"/>
          <w:color w:val="000000"/>
          <w:sz w:val="20"/>
          <w:szCs w:val="20"/>
          <w:lang w:eastAsia="ko-KR"/>
        </w:rPr>
        <w:t>include VHT Capabilities element and TDLS Channel Switch Request frame sh</w:t>
      </w:r>
      <w:r w:rsidR="008B155E">
        <w:rPr>
          <w:rFonts w:eastAsia="맑은 고딕" w:hint="eastAsia"/>
          <w:color w:val="000000"/>
          <w:sz w:val="20"/>
          <w:szCs w:val="20"/>
          <w:lang w:eastAsia="ko-KR"/>
        </w:rPr>
        <w:t xml:space="preserve">ould </w:t>
      </w:r>
      <w:r>
        <w:rPr>
          <w:rFonts w:eastAsia="맑은 고딕" w:hint="eastAsia"/>
          <w:color w:val="000000"/>
          <w:sz w:val="20"/>
          <w:szCs w:val="20"/>
          <w:lang w:eastAsia="ko-KR"/>
        </w:rPr>
        <w:t xml:space="preserve">include Wide Bandwidth Channel Switch element and Extended Power Constraint element. </w:t>
      </w:r>
    </w:p>
    <w:p w:rsidR="00E32D46" w:rsidRPr="00074AEE" w:rsidRDefault="00E32D46" w:rsidP="00E32D46">
      <w:pPr>
        <w:jc w:val="both"/>
        <w:rPr>
          <w:sz w:val="20"/>
          <w:lang w:val="en-US" w:eastAsia="ko-KR"/>
        </w:rPr>
      </w:pPr>
    </w:p>
    <w:p w:rsidR="000026EB" w:rsidRPr="008025F8" w:rsidRDefault="000026EB" w:rsidP="000026EB">
      <w:pPr>
        <w:pStyle w:val="2"/>
        <w:rPr>
          <w:lang w:val="en-US" w:eastAsia="ko-KR"/>
        </w:rPr>
      </w:pPr>
      <w:r w:rsidRPr="008025F8">
        <w:rPr>
          <w:lang w:val="en-US"/>
        </w:rPr>
        <w:t>Editing instructions:</w:t>
      </w:r>
    </w:p>
    <w:p w:rsidR="00AF153C" w:rsidRDefault="00AF153C" w:rsidP="00AF153C">
      <w:pPr>
        <w:pStyle w:val="4"/>
        <w:rPr>
          <w:rFonts w:ascii="Arial" w:hAnsi="Arial" w:cs="Arial"/>
          <w:sz w:val="20"/>
          <w:szCs w:val="20"/>
          <w:lang w:eastAsia="ko-KR"/>
        </w:rPr>
      </w:pPr>
      <w:r w:rsidRPr="00AF153C">
        <w:rPr>
          <w:rFonts w:ascii="Arial" w:hAnsi="Arial" w:cs="Arial"/>
          <w:sz w:val="20"/>
          <w:szCs w:val="20"/>
        </w:rPr>
        <w:t>7.3.2.27 Extended Capabilities information element</w:t>
      </w:r>
    </w:p>
    <w:p w:rsidR="00AF153C" w:rsidRPr="00AF153C" w:rsidRDefault="00544660" w:rsidP="00AF153C">
      <w:pPr>
        <w:keepNext/>
        <w:rPr>
          <w:b/>
          <w:bCs/>
          <w:i/>
          <w:iCs/>
          <w:color w:val="993300"/>
          <w:sz w:val="20"/>
          <w:szCs w:val="20"/>
          <w:lang w:eastAsia="ko-KR"/>
        </w:rPr>
      </w:pPr>
      <w:r>
        <w:rPr>
          <w:rFonts w:hint="eastAsia"/>
          <w:b/>
          <w:bCs/>
          <w:i/>
          <w:iCs/>
          <w:color w:val="993300"/>
          <w:sz w:val="20"/>
          <w:szCs w:val="20"/>
          <w:lang w:eastAsia="ko-KR"/>
        </w:rPr>
        <w:t xml:space="preserve">The following row </w:t>
      </w:r>
      <w:r w:rsidR="00AF153C" w:rsidRPr="00AF153C">
        <w:rPr>
          <w:b/>
          <w:bCs/>
          <w:i/>
          <w:iCs/>
          <w:color w:val="993300"/>
          <w:sz w:val="20"/>
          <w:szCs w:val="20"/>
        </w:rPr>
        <w:t>new rows to Table 7-35a as follow:</w:t>
      </w:r>
      <w:r w:rsidR="00AF153C" w:rsidRPr="00AF153C">
        <w:rPr>
          <w:b/>
          <w:bCs/>
          <w:i/>
          <w:iCs/>
          <w:color w:val="993300"/>
          <w:sz w:val="20"/>
          <w:szCs w:val="20"/>
          <w:lang w:eastAsia="ko-KR"/>
        </w:rPr>
        <w:t xml:space="preserve"> </w:t>
      </w:r>
    </w:p>
    <w:p w:rsidR="00AF153C" w:rsidRPr="0023685A" w:rsidRDefault="00AF153C" w:rsidP="00AF153C">
      <w:pPr>
        <w:pStyle w:val="StyleCaption-Table"/>
      </w:pPr>
      <w:r w:rsidRPr="0023685A">
        <w:t>Table 7-35a—Capabilities field</w:t>
      </w:r>
    </w:p>
    <w:tbl>
      <w:tblPr>
        <w:tblW w:w="0" w:type="auto"/>
        <w:jc w:val="center"/>
        <w:tblLayout w:type="fixed"/>
        <w:tblCellMar>
          <w:top w:w="120" w:type="dxa"/>
          <w:left w:w="120" w:type="dxa"/>
          <w:bottom w:w="60" w:type="dxa"/>
          <w:right w:w="120" w:type="dxa"/>
        </w:tblCellMar>
        <w:tblLook w:val="0000"/>
      </w:tblPr>
      <w:tblGrid>
        <w:gridCol w:w="1000"/>
        <w:gridCol w:w="1600"/>
        <w:gridCol w:w="5600"/>
      </w:tblGrid>
      <w:tr w:rsidR="00AF153C" w:rsidRPr="0023685A" w:rsidTr="006B03C0">
        <w:trPr>
          <w:trHeight w:val="360"/>
          <w:jc w:val="center"/>
        </w:trPr>
        <w:tc>
          <w:tcPr>
            <w:tcW w:w="1000" w:type="dxa"/>
            <w:tcBorders>
              <w:top w:val="single" w:sz="10" w:space="0" w:color="000000"/>
              <w:left w:val="single" w:sz="10" w:space="0" w:color="000000"/>
              <w:bottom w:val="single" w:sz="10" w:space="0" w:color="000000"/>
              <w:right w:val="single" w:sz="2" w:space="0" w:color="000000"/>
            </w:tcBorders>
            <w:tcMar>
              <w:top w:w="120" w:type="dxa"/>
              <w:left w:w="120" w:type="dxa"/>
              <w:bottom w:w="60" w:type="dxa"/>
              <w:right w:w="120" w:type="dxa"/>
            </w:tcMar>
          </w:tcPr>
          <w:p w:rsidR="00AF153C" w:rsidRPr="0023685A" w:rsidRDefault="00AF153C" w:rsidP="006B03C0">
            <w:pPr>
              <w:pStyle w:val="TableCaption0"/>
              <w:keepNext/>
            </w:pPr>
            <w:r w:rsidRPr="0023685A">
              <w:rPr>
                <w:w w:val="100"/>
              </w:rPr>
              <w:t>Bit</w:t>
            </w:r>
          </w:p>
        </w:tc>
        <w:tc>
          <w:tcPr>
            <w:tcW w:w="1600" w:type="dxa"/>
            <w:tcBorders>
              <w:top w:val="single" w:sz="10" w:space="0" w:color="000000"/>
              <w:left w:val="single" w:sz="2" w:space="0" w:color="000000"/>
              <w:bottom w:val="single" w:sz="10" w:space="0" w:color="000000"/>
              <w:right w:val="single" w:sz="2" w:space="0" w:color="000000"/>
            </w:tcBorders>
            <w:tcMar>
              <w:top w:w="120" w:type="dxa"/>
              <w:left w:w="120" w:type="dxa"/>
              <w:bottom w:w="60" w:type="dxa"/>
              <w:right w:w="120" w:type="dxa"/>
            </w:tcMar>
          </w:tcPr>
          <w:p w:rsidR="00AF153C" w:rsidRPr="0023685A" w:rsidRDefault="00AF153C" w:rsidP="006B03C0">
            <w:pPr>
              <w:pStyle w:val="TableCaption0"/>
              <w:keepNext/>
            </w:pPr>
            <w:r w:rsidRPr="0023685A">
              <w:rPr>
                <w:w w:val="100"/>
              </w:rPr>
              <w:t>Information</w:t>
            </w:r>
          </w:p>
        </w:tc>
        <w:tc>
          <w:tcPr>
            <w:tcW w:w="5600" w:type="dxa"/>
            <w:tcBorders>
              <w:top w:val="single" w:sz="10" w:space="0" w:color="000000"/>
              <w:left w:val="single" w:sz="2" w:space="0" w:color="000000"/>
              <w:bottom w:val="single" w:sz="10" w:space="0" w:color="000000"/>
              <w:right w:val="single" w:sz="10" w:space="0" w:color="000000"/>
            </w:tcBorders>
            <w:tcMar>
              <w:top w:w="120" w:type="dxa"/>
              <w:left w:w="120" w:type="dxa"/>
              <w:bottom w:w="60" w:type="dxa"/>
              <w:right w:w="120" w:type="dxa"/>
            </w:tcMar>
          </w:tcPr>
          <w:p w:rsidR="00AF153C" w:rsidRPr="0023685A" w:rsidRDefault="00AF153C" w:rsidP="006B03C0">
            <w:pPr>
              <w:pStyle w:val="TableCaption0"/>
              <w:keepNext/>
            </w:pPr>
            <w:r w:rsidRPr="0023685A">
              <w:rPr>
                <w:w w:val="100"/>
              </w:rPr>
              <w:t>Notes</w:t>
            </w:r>
          </w:p>
        </w:tc>
      </w:tr>
      <w:tr w:rsidR="00AF153C" w:rsidRPr="0023685A" w:rsidTr="006B03C0">
        <w:trPr>
          <w:trHeight w:val="840"/>
          <w:jc w:val="center"/>
        </w:trPr>
        <w:tc>
          <w:tcPr>
            <w:tcW w:w="1000" w:type="dxa"/>
            <w:tcBorders>
              <w:top w:val="single" w:sz="10" w:space="0" w:color="000000"/>
              <w:left w:val="single" w:sz="10" w:space="0" w:color="000000"/>
              <w:bottom w:val="single" w:sz="2" w:space="0" w:color="000000"/>
              <w:right w:val="single" w:sz="2" w:space="0" w:color="000000"/>
            </w:tcBorders>
            <w:tcMar>
              <w:top w:w="160" w:type="dxa"/>
              <w:left w:w="120" w:type="dxa"/>
              <w:bottom w:w="100" w:type="dxa"/>
              <w:right w:w="120" w:type="dxa"/>
            </w:tcMar>
          </w:tcPr>
          <w:p w:rsidR="00AF153C" w:rsidRPr="00687BDE" w:rsidRDefault="00AF153C" w:rsidP="00AF153C">
            <w:pPr>
              <w:pStyle w:val="TableText"/>
              <w:keepNext/>
              <w:jc w:val="center"/>
              <w:rPr>
                <w:i/>
                <w:iCs/>
                <w:color w:val="auto"/>
                <w:w w:val="100"/>
                <w:sz w:val="20"/>
                <w:szCs w:val="20"/>
              </w:rPr>
            </w:pPr>
            <w:r w:rsidRPr="00687BDE">
              <w:rPr>
                <w:rFonts w:eastAsia="맑은 고딕" w:hint="eastAsia"/>
                <w:iCs/>
                <w:color w:val="auto"/>
                <w:w w:val="100"/>
                <w:sz w:val="20"/>
                <w:szCs w:val="20"/>
                <w:lang w:eastAsia="ko-KR"/>
              </w:rPr>
              <w:t>&lt;ANA&gt;</w:t>
            </w:r>
          </w:p>
        </w:tc>
        <w:tc>
          <w:tcPr>
            <w:tcW w:w="160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AF153C" w:rsidRPr="00687BDE" w:rsidRDefault="00AF153C" w:rsidP="006B03C0">
            <w:pPr>
              <w:pStyle w:val="TableText"/>
              <w:keepNext/>
              <w:rPr>
                <w:rFonts w:eastAsia="바탕"/>
                <w:color w:val="auto"/>
                <w:sz w:val="20"/>
                <w:szCs w:val="20"/>
                <w:lang w:eastAsia="ko-KR"/>
              </w:rPr>
            </w:pPr>
            <w:r w:rsidRPr="00687BDE">
              <w:rPr>
                <w:rFonts w:eastAsia="바탕"/>
                <w:color w:val="auto"/>
                <w:sz w:val="20"/>
                <w:szCs w:val="20"/>
                <w:lang w:eastAsia="ko-KR"/>
              </w:rPr>
              <w:t>TDLS wider bandwidth on base channel capable</w:t>
            </w:r>
          </w:p>
        </w:tc>
        <w:tc>
          <w:tcPr>
            <w:tcW w:w="5600" w:type="dxa"/>
            <w:tcBorders>
              <w:top w:val="single" w:sz="10" w:space="0" w:color="000000"/>
              <w:left w:val="single" w:sz="2" w:space="0" w:color="000000"/>
              <w:bottom w:val="single" w:sz="2" w:space="0" w:color="000000"/>
              <w:right w:val="single" w:sz="10" w:space="0" w:color="000000"/>
            </w:tcBorders>
            <w:tcMar>
              <w:top w:w="160" w:type="dxa"/>
              <w:left w:w="120" w:type="dxa"/>
              <w:bottom w:w="100" w:type="dxa"/>
              <w:right w:w="120" w:type="dxa"/>
            </w:tcMar>
          </w:tcPr>
          <w:p w:rsidR="00AF153C" w:rsidRPr="00687BDE" w:rsidRDefault="00AF153C" w:rsidP="00296615">
            <w:pPr>
              <w:pStyle w:val="TableText"/>
              <w:keepNext/>
              <w:rPr>
                <w:color w:val="auto"/>
                <w:w w:val="100"/>
                <w:sz w:val="20"/>
                <w:szCs w:val="20"/>
              </w:rPr>
            </w:pPr>
            <w:r w:rsidRPr="00687BDE">
              <w:rPr>
                <w:color w:val="auto"/>
                <w:w w:val="100"/>
                <w:sz w:val="20"/>
                <w:szCs w:val="20"/>
              </w:rPr>
              <w:t xml:space="preserve">The TDLS </w:t>
            </w:r>
            <w:r w:rsidRPr="00687BDE">
              <w:rPr>
                <w:rFonts w:eastAsia="맑은 고딕" w:hint="eastAsia"/>
                <w:color w:val="auto"/>
                <w:w w:val="100"/>
                <w:sz w:val="20"/>
                <w:szCs w:val="20"/>
                <w:lang w:eastAsia="ko-KR"/>
              </w:rPr>
              <w:t>wider bandwidth on base channel capable</w:t>
            </w:r>
            <w:r w:rsidRPr="00687BDE">
              <w:rPr>
                <w:color w:val="auto"/>
                <w:w w:val="100"/>
                <w:sz w:val="20"/>
                <w:szCs w:val="20"/>
              </w:rPr>
              <w:t xml:space="preserve"> subfield indicates whether the </w:t>
            </w:r>
            <w:r w:rsidR="00B4649C">
              <w:rPr>
                <w:color w:val="auto"/>
                <w:w w:val="100"/>
                <w:sz w:val="20"/>
                <w:szCs w:val="20"/>
              </w:rPr>
              <w:t>STA</w:t>
            </w:r>
            <w:r w:rsidR="00B4649C" w:rsidRPr="00687BDE">
              <w:rPr>
                <w:color w:val="auto"/>
                <w:w w:val="100"/>
                <w:sz w:val="20"/>
                <w:szCs w:val="20"/>
              </w:rPr>
              <w:t xml:space="preserve"> </w:t>
            </w:r>
            <w:r w:rsidR="00687BDE">
              <w:rPr>
                <w:rFonts w:eastAsia="맑은 고딕" w:hint="eastAsia"/>
                <w:color w:val="auto"/>
                <w:w w:val="100"/>
                <w:sz w:val="20"/>
                <w:szCs w:val="20"/>
                <w:lang w:eastAsia="ko-KR"/>
              </w:rPr>
              <w:t xml:space="preserve">supports </w:t>
            </w:r>
            <w:r w:rsidR="00B4649C">
              <w:rPr>
                <w:rFonts w:eastAsia="맑은 고딕"/>
                <w:color w:val="auto"/>
                <w:w w:val="100"/>
                <w:sz w:val="20"/>
                <w:szCs w:val="20"/>
                <w:lang w:eastAsia="ko-KR"/>
              </w:rPr>
              <w:t>a</w:t>
            </w:r>
            <w:r w:rsidR="00B4649C">
              <w:rPr>
                <w:rFonts w:eastAsia="맑은 고딕" w:hint="eastAsia"/>
                <w:color w:val="auto"/>
                <w:w w:val="100"/>
                <w:sz w:val="20"/>
                <w:szCs w:val="20"/>
                <w:lang w:eastAsia="ko-KR"/>
              </w:rPr>
              <w:t xml:space="preserve"> </w:t>
            </w:r>
            <w:r w:rsidRPr="00687BDE">
              <w:rPr>
                <w:rFonts w:eastAsia="맑은 고딕" w:hint="eastAsia"/>
                <w:color w:val="auto"/>
                <w:w w:val="100"/>
                <w:sz w:val="20"/>
                <w:szCs w:val="20"/>
                <w:lang w:eastAsia="ko-KR"/>
              </w:rPr>
              <w:t xml:space="preserve">wider bandwidth </w:t>
            </w:r>
            <w:r w:rsidR="00B4649C">
              <w:rPr>
                <w:rFonts w:eastAsia="맑은 고딕"/>
                <w:color w:val="auto"/>
                <w:w w:val="100"/>
                <w:sz w:val="20"/>
                <w:szCs w:val="20"/>
                <w:lang w:eastAsia="ko-KR"/>
              </w:rPr>
              <w:t xml:space="preserve">than the BSS bandwidth for a TDLS direct link </w:t>
            </w:r>
            <w:r w:rsidRPr="00687BDE">
              <w:rPr>
                <w:rFonts w:eastAsia="맑은 고딕" w:hint="eastAsia"/>
                <w:color w:val="auto"/>
                <w:w w:val="100"/>
                <w:sz w:val="20"/>
                <w:szCs w:val="20"/>
                <w:lang w:eastAsia="ko-KR"/>
              </w:rPr>
              <w:t xml:space="preserve">on </w:t>
            </w:r>
            <w:r w:rsidR="00B4649C">
              <w:rPr>
                <w:rFonts w:eastAsia="맑은 고딕"/>
                <w:color w:val="auto"/>
                <w:w w:val="100"/>
                <w:sz w:val="20"/>
                <w:szCs w:val="20"/>
                <w:lang w:eastAsia="ko-KR"/>
              </w:rPr>
              <w:t xml:space="preserve">the </w:t>
            </w:r>
            <w:r w:rsidRPr="00687BDE">
              <w:rPr>
                <w:rFonts w:eastAsia="맑은 고딕" w:hint="eastAsia"/>
                <w:color w:val="auto"/>
                <w:w w:val="100"/>
                <w:sz w:val="20"/>
                <w:szCs w:val="20"/>
                <w:lang w:eastAsia="ko-KR"/>
              </w:rPr>
              <w:t xml:space="preserve">base channel. </w:t>
            </w:r>
            <w:r w:rsidR="00DE09BE" w:rsidRPr="00DE09BE">
              <w:rPr>
                <w:rFonts w:eastAsia="맑은 고딕"/>
                <w:color w:val="auto"/>
                <w:w w:val="100"/>
                <w:sz w:val="20"/>
                <w:szCs w:val="20"/>
                <w:lang w:eastAsia="ko-KR"/>
              </w:rPr>
              <w:t xml:space="preserve">The field is set to one to indicate that </w:t>
            </w:r>
            <w:r w:rsidR="00B4649C">
              <w:rPr>
                <w:rFonts w:eastAsia="맑은 고딕"/>
                <w:color w:val="auto"/>
                <w:w w:val="100"/>
                <w:sz w:val="20"/>
                <w:szCs w:val="20"/>
                <w:lang w:eastAsia="ko-KR"/>
              </w:rPr>
              <w:t xml:space="preserve">the STA </w:t>
            </w:r>
            <w:r w:rsidR="00DE09BE">
              <w:rPr>
                <w:rFonts w:eastAsia="맑은 고딕" w:hint="eastAsia"/>
                <w:color w:val="auto"/>
                <w:w w:val="100"/>
                <w:sz w:val="20"/>
                <w:szCs w:val="20"/>
                <w:lang w:eastAsia="ko-KR"/>
              </w:rPr>
              <w:t xml:space="preserve">supports </w:t>
            </w:r>
            <w:r w:rsidR="00296615">
              <w:rPr>
                <w:rFonts w:eastAsia="맑은 고딕"/>
                <w:color w:val="auto"/>
                <w:w w:val="100"/>
                <w:sz w:val="20"/>
                <w:szCs w:val="20"/>
                <w:lang w:eastAsia="ko-KR"/>
              </w:rPr>
              <w:t>a</w:t>
            </w:r>
            <w:r w:rsidR="00296615">
              <w:rPr>
                <w:rFonts w:eastAsia="맑은 고딕" w:hint="eastAsia"/>
                <w:color w:val="auto"/>
                <w:w w:val="100"/>
                <w:sz w:val="20"/>
                <w:szCs w:val="20"/>
                <w:lang w:eastAsia="ko-KR"/>
              </w:rPr>
              <w:t xml:space="preserve"> </w:t>
            </w:r>
            <w:r w:rsidR="00DE09BE" w:rsidRPr="00687BDE">
              <w:rPr>
                <w:rFonts w:eastAsia="맑은 고딕" w:hint="eastAsia"/>
                <w:color w:val="auto"/>
                <w:w w:val="100"/>
                <w:sz w:val="20"/>
                <w:szCs w:val="20"/>
                <w:lang w:eastAsia="ko-KR"/>
              </w:rPr>
              <w:t>wider bandwidth on base channel</w:t>
            </w:r>
            <w:r w:rsidR="00DE09BE" w:rsidRPr="00DE09BE">
              <w:rPr>
                <w:rFonts w:eastAsia="맑은 고딕"/>
                <w:color w:val="auto"/>
                <w:w w:val="100"/>
                <w:sz w:val="20"/>
                <w:szCs w:val="20"/>
                <w:lang w:eastAsia="ko-KR"/>
              </w:rPr>
              <w:t xml:space="preserve"> and to zero to indicate that</w:t>
            </w:r>
            <w:r w:rsidR="00B4649C">
              <w:rPr>
                <w:rFonts w:eastAsia="맑은 고딕"/>
                <w:color w:val="auto"/>
                <w:w w:val="100"/>
                <w:sz w:val="20"/>
                <w:szCs w:val="20"/>
                <w:lang w:eastAsia="ko-KR"/>
              </w:rPr>
              <w:t xml:space="preserve"> the STA</w:t>
            </w:r>
            <w:r w:rsidR="00DE09BE" w:rsidRPr="00DE09BE">
              <w:rPr>
                <w:rFonts w:eastAsia="맑은 고딕"/>
                <w:color w:val="auto"/>
                <w:w w:val="100"/>
                <w:sz w:val="20"/>
                <w:szCs w:val="20"/>
                <w:lang w:eastAsia="ko-KR"/>
              </w:rPr>
              <w:t xml:space="preserve"> </w:t>
            </w:r>
            <w:r w:rsidR="00DE09BE">
              <w:rPr>
                <w:rFonts w:eastAsia="맑은 고딕" w:hint="eastAsia"/>
                <w:color w:val="auto"/>
                <w:w w:val="100"/>
                <w:sz w:val="20"/>
                <w:szCs w:val="20"/>
                <w:lang w:eastAsia="ko-KR"/>
              </w:rPr>
              <w:t xml:space="preserve">does not support the </w:t>
            </w:r>
            <w:r w:rsidR="00DE09BE" w:rsidRPr="00687BDE">
              <w:rPr>
                <w:rFonts w:eastAsia="맑은 고딕" w:hint="eastAsia"/>
                <w:color w:val="auto"/>
                <w:w w:val="100"/>
                <w:sz w:val="20"/>
                <w:szCs w:val="20"/>
                <w:lang w:eastAsia="ko-KR"/>
              </w:rPr>
              <w:t xml:space="preserve">wider bandwidth on </w:t>
            </w:r>
            <w:r w:rsidR="00B4649C">
              <w:rPr>
                <w:rFonts w:eastAsia="맑은 고딕"/>
                <w:color w:val="auto"/>
                <w:w w:val="100"/>
                <w:sz w:val="20"/>
                <w:szCs w:val="20"/>
                <w:lang w:eastAsia="ko-KR"/>
              </w:rPr>
              <w:t xml:space="preserve">the </w:t>
            </w:r>
            <w:r w:rsidR="00DE09BE" w:rsidRPr="00687BDE">
              <w:rPr>
                <w:rFonts w:eastAsia="맑은 고딕" w:hint="eastAsia"/>
                <w:color w:val="auto"/>
                <w:w w:val="100"/>
                <w:sz w:val="20"/>
                <w:szCs w:val="20"/>
                <w:lang w:eastAsia="ko-KR"/>
              </w:rPr>
              <w:t>base channel</w:t>
            </w:r>
            <w:r w:rsidR="00DE09BE">
              <w:rPr>
                <w:rFonts w:eastAsia="맑은 고딕" w:hint="eastAsia"/>
                <w:color w:val="auto"/>
                <w:w w:val="100"/>
                <w:sz w:val="20"/>
                <w:szCs w:val="20"/>
                <w:lang w:eastAsia="ko-KR"/>
              </w:rPr>
              <w:t>.</w:t>
            </w:r>
          </w:p>
        </w:tc>
      </w:tr>
    </w:tbl>
    <w:p w:rsidR="00442A54" w:rsidRDefault="00442A54" w:rsidP="00442A54">
      <w:pPr>
        <w:pStyle w:val="Editinginstructions"/>
        <w:rPr>
          <w:rFonts w:eastAsia="바탕"/>
          <w:color w:val="C00000"/>
          <w:lang w:eastAsia="ko-KR"/>
        </w:rPr>
      </w:pPr>
    </w:p>
    <w:p w:rsidR="00952F81" w:rsidRPr="005972DD" w:rsidRDefault="00952F81" w:rsidP="00952F81">
      <w:pPr>
        <w:keepNext/>
        <w:rPr>
          <w:b/>
          <w:i/>
          <w:color w:val="993300"/>
          <w:lang w:val="en-US" w:eastAsia="ko-KR"/>
        </w:rPr>
      </w:pPr>
      <w:proofErr w:type="spellStart"/>
      <w:r w:rsidRPr="005972DD">
        <w:rPr>
          <w:rFonts w:hint="eastAsia"/>
          <w:b/>
          <w:i/>
          <w:color w:val="993300"/>
          <w:sz w:val="20"/>
          <w:lang w:val="en-US" w:eastAsia="ko-KR"/>
        </w:rPr>
        <w:t>TGac</w:t>
      </w:r>
      <w:proofErr w:type="spellEnd"/>
      <w:r w:rsidRPr="005972DD">
        <w:rPr>
          <w:rFonts w:hint="eastAsia"/>
          <w:b/>
          <w:i/>
          <w:color w:val="993300"/>
          <w:sz w:val="20"/>
          <w:lang w:val="en-US" w:eastAsia="ko-KR"/>
        </w:rPr>
        <w:t xml:space="preserve"> editor: Insert the follow section </w:t>
      </w:r>
      <w:r w:rsidRPr="005972DD">
        <w:rPr>
          <w:b/>
          <w:i/>
          <w:color w:val="993300"/>
          <w:sz w:val="20"/>
          <w:lang w:val="en-US" w:eastAsia="ko-KR"/>
        </w:rPr>
        <w:t>after the</w:t>
      </w:r>
      <w:r w:rsidRPr="005972DD">
        <w:rPr>
          <w:rFonts w:hint="eastAsia"/>
          <w:b/>
          <w:i/>
          <w:color w:val="993300"/>
          <w:sz w:val="20"/>
          <w:lang w:val="en-US" w:eastAsia="ko-KR"/>
        </w:rPr>
        <w:t xml:space="preserve"> </w:t>
      </w:r>
      <w:r w:rsidRPr="005972DD">
        <w:rPr>
          <w:b/>
          <w:i/>
          <w:color w:val="993300"/>
          <w:sz w:val="20"/>
          <w:lang w:val="en-US" w:eastAsia="ko-KR"/>
        </w:rPr>
        <w:t>7.3.2.20a Secondary Channel Offset element</w:t>
      </w:r>
      <w:r w:rsidRPr="005972DD">
        <w:rPr>
          <w:rFonts w:hint="eastAsia"/>
          <w:b/>
          <w:i/>
          <w:color w:val="993300"/>
          <w:sz w:val="20"/>
          <w:lang w:val="en-US" w:eastAsia="ko-KR"/>
        </w:rPr>
        <w:t xml:space="preserve"> section.</w:t>
      </w:r>
    </w:p>
    <w:p w:rsidR="00952F81" w:rsidRPr="00C759B6" w:rsidRDefault="00952F81" w:rsidP="00952F81">
      <w:pPr>
        <w:pStyle w:val="T"/>
        <w:rPr>
          <w:rFonts w:eastAsia="맑은 고딕"/>
          <w:b/>
          <w:color w:val="auto"/>
          <w:w w:val="100"/>
          <w:sz w:val="24"/>
          <w:lang w:eastAsia="ko-KR"/>
        </w:rPr>
      </w:pPr>
      <w:r w:rsidRPr="00C759B6">
        <w:rPr>
          <w:rFonts w:eastAsia="맑은 고딕"/>
          <w:b/>
          <w:bCs/>
          <w:color w:val="auto"/>
          <w:w w:val="100"/>
          <w:sz w:val="24"/>
          <w:lang w:val="en-GB" w:eastAsia="ko-KR"/>
        </w:rPr>
        <w:t>7.3.2.20</w:t>
      </w:r>
      <w:r>
        <w:rPr>
          <w:rFonts w:eastAsia="맑은 고딕" w:hint="eastAsia"/>
          <w:b/>
          <w:bCs/>
          <w:color w:val="auto"/>
          <w:w w:val="100"/>
          <w:sz w:val="24"/>
          <w:lang w:val="en-GB" w:eastAsia="ko-KR"/>
        </w:rPr>
        <w:t>b</w:t>
      </w:r>
      <w:r w:rsidRPr="00C759B6">
        <w:rPr>
          <w:rFonts w:eastAsia="맑은 고딕"/>
          <w:b/>
          <w:bCs/>
          <w:color w:val="auto"/>
          <w:w w:val="100"/>
          <w:sz w:val="24"/>
          <w:lang w:val="en-GB" w:eastAsia="ko-KR"/>
        </w:rPr>
        <w:t xml:space="preserve"> </w:t>
      </w:r>
      <w:r>
        <w:rPr>
          <w:rFonts w:eastAsia="맑은 고딕" w:hint="eastAsia"/>
          <w:b/>
          <w:bCs/>
          <w:color w:val="auto"/>
          <w:w w:val="100"/>
          <w:sz w:val="24"/>
          <w:lang w:val="en-GB" w:eastAsia="ko-KR"/>
        </w:rPr>
        <w:t>Wide Bandwidth Channel Switch</w:t>
      </w:r>
      <w:r w:rsidRPr="00C759B6">
        <w:rPr>
          <w:rFonts w:eastAsia="맑은 고딕"/>
          <w:b/>
          <w:bCs/>
          <w:color w:val="auto"/>
          <w:w w:val="100"/>
          <w:sz w:val="24"/>
          <w:lang w:val="en-GB" w:eastAsia="ko-KR"/>
        </w:rPr>
        <w:t xml:space="preserve"> element</w:t>
      </w:r>
    </w:p>
    <w:p w:rsidR="00952F81" w:rsidRPr="007D4E3F" w:rsidRDefault="00952F81" w:rsidP="00952F81">
      <w:pPr>
        <w:keepNext/>
        <w:rPr>
          <w:lang w:val="en-US" w:eastAsia="ko-KR"/>
        </w:rP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tblPr>
      <w:tblGrid>
        <w:gridCol w:w="1194"/>
        <w:gridCol w:w="1195"/>
        <w:gridCol w:w="1198"/>
        <w:gridCol w:w="1195"/>
        <w:gridCol w:w="1195"/>
      </w:tblGrid>
      <w:tr w:rsidR="00952F81" w:rsidRPr="00C759B6" w:rsidTr="00034BB2">
        <w:trPr>
          <w:jc w:val="center"/>
        </w:trPr>
        <w:tc>
          <w:tcPr>
            <w:tcW w:w="1194" w:type="dxa"/>
            <w:tcBorders>
              <w:top w:val="single" w:sz="12" w:space="0" w:color="000000"/>
              <w:left w:val="single" w:sz="12" w:space="0" w:color="000000"/>
              <w:bottom w:val="single" w:sz="12" w:space="0" w:color="000000"/>
              <w:right w:val="single" w:sz="12" w:space="0" w:color="000000"/>
            </w:tcBorders>
            <w:shd w:val="clear" w:color="auto" w:fill="auto"/>
          </w:tcPr>
          <w:p w:rsidR="00952F81" w:rsidRPr="00C759B6" w:rsidRDefault="00952F81" w:rsidP="00034BB2">
            <w:pPr>
              <w:keepNext/>
              <w:jc w:val="center"/>
              <w:rPr>
                <w:sz w:val="20"/>
                <w:lang w:val="en-US" w:eastAsia="ko-KR"/>
              </w:rPr>
            </w:pPr>
            <w:r w:rsidRPr="00C759B6">
              <w:rPr>
                <w:sz w:val="20"/>
                <w:lang w:val="en-US" w:eastAsia="ko-KR"/>
              </w:rPr>
              <w:t>Element ID</w:t>
            </w:r>
          </w:p>
        </w:tc>
        <w:tc>
          <w:tcPr>
            <w:tcW w:w="1195" w:type="dxa"/>
            <w:tcBorders>
              <w:top w:val="single" w:sz="12" w:space="0" w:color="000000"/>
              <w:left w:val="single" w:sz="12" w:space="0" w:color="000000"/>
              <w:bottom w:val="single" w:sz="12" w:space="0" w:color="000000"/>
              <w:right w:val="single" w:sz="12" w:space="0" w:color="000000"/>
            </w:tcBorders>
            <w:shd w:val="clear" w:color="auto" w:fill="auto"/>
          </w:tcPr>
          <w:p w:rsidR="00952F81" w:rsidRPr="00C759B6" w:rsidRDefault="00952F81" w:rsidP="00034BB2">
            <w:pPr>
              <w:keepNext/>
              <w:jc w:val="center"/>
              <w:rPr>
                <w:sz w:val="20"/>
                <w:lang w:val="en-US" w:eastAsia="ko-KR"/>
              </w:rPr>
            </w:pPr>
            <w:r w:rsidRPr="00C759B6">
              <w:rPr>
                <w:sz w:val="20"/>
                <w:lang w:val="en-US" w:eastAsia="ko-KR"/>
              </w:rPr>
              <w:t>Length</w:t>
            </w:r>
          </w:p>
          <w:p w:rsidR="00952F81" w:rsidRPr="00C759B6" w:rsidRDefault="00952F81" w:rsidP="00034BB2">
            <w:pPr>
              <w:keepNext/>
              <w:jc w:val="center"/>
              <w:rPr>
                <w:sz w:val="20"/>
                <w:lang w:val="en-US" w:eastAsia="ko-KR"/>
              </w:rPr>
            </w:pPr>
          </w:p>
        </w:tc>
        <w:tc>
          <w:tcPr>
            <w:tcW w:w="1198" w:type="dxa"/>
            <w:tcBorders>
              <w:top w:val="single" w:sz="12" w:space="0" w:color="000000"/>
              <w:left w:val="single" w:sz="12" w:space="0" w:color="000000"/>
              <w:bottom w:val="single" w:sz="12" w:space="0" w:color="000000"/>
              <w:right w:val="single" w:sz="12" w:space="0" w:color="000000"/>
            </w:tcBorders>
            <w:shd w:val="clear" w:color="auto" w:fill="auto"/>
          </w:tcPr>
          <w:p w:rsidR="00952F81" w:rsidRPr="00C759B6" w:rsidRDefault="00952F81" w:rsidP="00952F81">
            <w:pPr>
              <w:keepNext/>
              <w:jc w:val="center"/>
              <w:rPr>
                <w:sz w:val="20"/>
                <w:lang w:val="en-US" w:eastAsia="ko-KR"/>
              </w:rPr>
            </w:pPr>
            <w:r w:rsidRPr="00C759B6">
              <w:rPr>
                <w:sz w:val="20"/>
                <w:lang w:val="en-US" w:eastAsia="ko-KR"/>
              </w:rPr>
              <w:t xml:space="preserve">New </w:t>
            </w:r>
            <w:r w:rsidR="00CF3389">
              <w:rPr>
                <w:rFonts w:hint="eastAsia"/>
                <w:sz w:val="20"/>
                <w:lang w:val="en-US" w:eastAsia="ko-KR"/>
              </w:rPr>
              <w:t xml:space="preserve">STA </w:t>
            </w:r>
            <w:r w:rsidRPr="00C759B6">
              <w:rPr>
                <w:sz w:val="20"/>
                <w:lang w:val="en-US" w:eastAsia="ko-KR"/>
              </w:rPr>
              <w:t>Channel Width</w:t>
            </w:r>
          </w:p>
        </w:tc>
        <w:tc>
          <w:tcPr>
            <w:tcW w:w="1195" w:type="dxa"/>
            <w:tcBorders>
              <w:top w:val="single" w:sz="12" w:space="0" w:color="000000"/>
              <w:left w:val="single" w:sz="12" w:space="0" w:color="000000"/>
              <w:bottom w:val="single" w:sz="12" w:space="0" w:color="000000"/>
              <w:right w:val="single" w:sz="12" w:space="0" w:color="000000"/>
            </w:tcBorders>
            <w:shd w:val="clear" w:color="auto" w:fill="auto"/>
          </w:tcPr>
          <w:p w:rsidR="00952F81" w:rsidRPr="00C759B6" w:rsidRDefault="00952F81" w:rsidP="00034BB2">
            <w:pPr>
              <w:keepNext/>
              <w:jc w:val="center"/>
              <w:rPr>
                <w:sz w:val="20"/>
                <w:lang w:val="en-US" w:eastAsia="ko-KR"/>
              </w:rPr>
            </w:pPr>
            <w:r w:rsidRPr="00C759B6">
              <w:rPr>
                <w:sz w:val="20"/>
                <w:lang w:val="en-US" w:eastAsia="ko-KR"/>
              </w:rPr>
              <w:t>New Channel Center Frequency Segment 1</w:t>
            </w:r>
          </w:p>
        </w:tc>
        <w:tc>
          <w:tcPr>
            <w:tcW w:w="1195" w:type="dxa"/>
            <w:tcBorders>
              <w:top w:val="single" w:sz="12" w:space="0" w:color="000000"/>
              <w:left w:val="single" w:sz="12" w:space="0" w:color="000000"/>
              <w:bottom w:val="single" w:sz="12" w:space="0" w:color="000000"/>
              <w:right w:val="single" w:sz="12" w:space="0" w:color="000000"/>
            </w:tcBorders>
            <w:shd w:val="clear" w:color="auto" w:fill="auto"/>
          </w:tcPr>
          <w:p w:rsidR="00952F81" w:rsidRPr="00C759B6" w:rsidRDefault="00952F81" w:rsidP="00034BB2">
            <w:pPr>
              <w:keepNext/>
              <w:jc w:val="center"/>
              <w:rPr>
                <w:sz w:val="20"/>
                <w:lang w:val="en-US" w:eastAsia="ko-KR"/>
              </w:rPr>
            </w:pPr>
            <w:r w:rsidRPr="00C759B6">
              <w:rPr>
                <w:sz w:val="20"/>
                <w:lang w:val="en-US" w:eastAsia="ko-KR"/>
              </w:rPr>
              <w:t xml:space="preserve">New Channel Center Frequency Segment </w:t>
            </w:r>
            <w:r>
              <w:rPr>
                <w:rFonts w:hint="eastAsia"/>
                <w:sz w:val="20"/>
                <w:lang w:val="en-US" w:eastAsia="ko-KR"/>
              </w:rPr>
              <w:t>2</w:t>
            </w:r>
          </w:p>
        </w:tc>
      </w:tr>
      <w:tr w:rsidR="00952F81" w:rsidRPr="00C759B6" w:rsidTr="00034BB2">
        <w:trPr>
          <w:jc w:val="center"/>
        </w:trPr>
        <w:tc>
          <w:tcPr>
            <w:tcW w:w="1194" w:type="dxa"/>
            <w:tcBorders>
              <w:top w:val="single" w:sz="12" w:space="0" w:color="000000"/>
              <w:left w:val="nil"/>
              <w:bottom w:val="nil"/>
              <w:right w:val="nil"/>
            </w:tcBorders>
            <w:shd w:val="clear" w:color="auto" w:fill="auto"/>
            <w:vAlign w:val="center"/>
          </w:tcPr>
          <w:p w:rsidR="00952F81" w:rsidRPr="00C759B6" w:rsidRDefault="00952F81" w:rsidP="00034BB2">
            <w:pPr>
              <w:keepNext/>
              <w:jc w:val="center"/>
              <w:rPr>
                <w:sz w:val="20"/>
                <w:lang w:val="en-US" w:eastAsia="ko-KR"/>
              </w:rPr>
            </w:pPr>
            <w:r w:rsidRPr="00C759B6">
              <w:rPr>
                <w:sz w:val="20"/>
                <w:lang w:val="en-US" w:eastAsia="ko-KR"/>
              </w:rPr>
              <w:t>Octets: 1</w:t>
            </w:r>
          </w:p>
        </w:tc>
        <w:tc>
          <w:tcPr>
            <w:tcW w:w="1195" w:type="dxa"/>
            <w:tcBorders>
              <w:top w:val="single" w:sz="12" w:space="0" w:color="000000"/>
              <w:left w:val="nil"/>
              <w:bottom w:val="nil"/>
              <w:right w:val="nil"/>
            </w:tcBorders>
            <w:shd w:val="clear" w:color="auto" w:fill="auto"/>
            <w:vAlign w:val="center"/>
          </w:tcPr>
          <w:p w:rsidR="00952F81" w:rsidRPr="00C759B6" w:rsidRDefault="00952F81" w:rsidP="00034BB2">
            <w:pPr>
              <w:keepNext/>
              <w:jc w:val="center"/>
              <w:rPr>
                <w:sz w:val="20"/>
                <w:lang w:val="en-US" w:eastAsia="ko-KR"/>
              </w:rPr>
            </w:pPr>
            <w:r w:rsidRPr="00C759B6">
              <w:rPr>
                <w:sz w:val="20"/>
                <w:lang w:val="en-US" w:eastAsia="ko-KR"/>
              </w:rPr>
              <w:t>1</w:t>
            </w:r>
          </w:p>
        </w:tc>
        <w:tc>
          <w:tcPr>
            <w:tcW w:w="1198" w:type="dxa"/>
            <w:tcBorders>
              <w:top w:val="single" w:sz="12" w:space="0" w:color="000000"/>
              <w:left w:val="nil"/>
              <w:bottom w:val="nil"/>
              <w:right w:val="nil"/>
            </w:tcBorders>
            <w:shd w:val="clear" w:color="auto" w:fill="auto"/>
            <w:vAlign w:val="center"/>
          </w:tcPr>
          <w:p w:rsidR="00952F81" w:rsidRPr="00C759B6" w:rsidRDefault="00952F81" w:rsidP="00034BB2">
            <w:pPr>
              <w:keepNext/>
              <w:jc w:val="center"/>
              <w:rPr>
                <w:sz w:val="20"/>
                <w:lang w:val="en-US" w:eastAsia="ko-KR"/>
              </w:rPr>
            </w:pPr>
            <w:r w:rsidRPr="00C759B6">
              <w:rPr>
                <w:sz w:val="20"/>
                <w:lang w:val="en-US" w:eastAsia="ko-KR"/>
              </w:rPr>
              <w:t>1</w:t>
            </w:r>
          </w:p>
        </w:tc>
        <w:tc>
          <w:tcPr>
            <w:tcW w:w="1195" w:type="dxa"/>
            <w:tcBorders>
              <w:top w:val="single" w:sz="12" w:space="0" w:color="000000"/>
              <w:left w:val="nil"/>
              <w:bottom w:val="nil"/>
              <w:right w:val="nil"/>
            </w:tcBorders>
            <w:shd w:val="clear" w:color="auto" w:fill="auto"/>
            <w:vAlign w:val="center"/>
          </w:tcPr>
          <w:p w:rsidR="00952F81" w:rsidRPr="00C759B6" w:rsidRDefault="00952F81" w:rsidP="00034BB2">
            <w:pPr>
              <w:keepNext/>
              <w:jc w:val="center"/>
              <w:rPr>
                <w:sz w:val="20"/>
                <w:lang w:val="en-US" w:eastAsia="ko-KR"/>
              </w:rPr>
            </w:pPr>
            <w:r w:rsidRPr="00C759B6">
              <w:rPr>
                <w:sz w:val="20"/>
                <w:lang w:val="en-US" w:eastAsia="ko-KR"/>
              </w:rPr>
              <w:t>1</w:t>
            </w:r>
          </w:p>
        </w:tc>
        <w:tc>
          <w:tcPr>
            <w:tcW w:w="1195" w:type="dxa"/>
            <w:tcBorders>
              <w:top w:val="single" w:sz="12" w:space="0" w:color="000000"/>
              <w:left w:val="nil"/>
              <w:bottom w:val="nil"/>
              <w:right w:val="nil"/>
            </w:tcBorders>
            <w:shd w:val="clear" w:color="auto" w:fill="auto"/>
            <w:vAlign w:val="center"/>
          </w:tcPr>
          <w:p w:rsidR="00952F81" w:rsidRPr="00C759B6" w:rsidRDefault="00952F81" w:rsidP="00034BB2">
            <w:pPr>
              <w:keepNext/>
              <w:jc w:val="center"/>
              <w:rPr>
                <w:sz w:val="20"/>
                <w:lang w:val="en-US" w:eastAsia="ko-KR"/>
              </w:rPr>
            </w:pPr>
            <w:r w:rsidRPr="00C759B6">
              <w:rPr>
                <w:sz w:val="20"/>
                <w:lang w:val="en-US" w:eastAsia="ko-KR"/>
              </w:rPr>
              <w:t>1</w:t>
            </w:r>
          </w:p>
        </w:tc>
      </w:tr>
    </w:tbl>
    <w:p w:rsidR="00952F81" w:rsidRPr="001840A8" w:rsidRDefault="00952F81" w:rsidP="00952F81">
      <w:pPr>
        <w:keepNext/>
        <w:jc w:val="center"/>
        <w:rPr>
          <w:b/>
          <w:sz w:val="20"/>
          <w:lang w:val="en-US" w:eastAsia="ko-KR"/>
        </w:rPr>
      </w:pPr>
      <w:r w:rsidRPr="001840A8">
        <w:rPr>
          <w:b/>
          <w:bCs/>
          <w:sz w:val="20"/>
          <w:lang w:val="en-US" w:eastAsia="ko-KR"/>
        </w:rPr>
        <w:t>Figure 7-57</w:t>
      </w:r>
      <w:r>
        <w:rPr>
          <w:rFonts w:hint="eastAsia"/>
          <w:b/>
          <w:bCs/>
          <w:sz w:val="20"/>
          <w:lang w:val="en-US" w:eastAsia="ko-KR"/>
        </w:rPr>
        <w:t>b</w:t>
      </w:r>
      <w:r w:rsidRPr="001840A8">
        <w:rPr>
          <w:b/>
          <w:bCs/>
          <w:sz w:val="20"/>
          <w:lang w:val="en-US" w:eastAsia="ko-KR"/>
        </w:rPr>
        <w:t>—Wide Bandwidth Channel Switch element format</w:t>
      </w:r>
    </w:p>
    <w:p w:rsidR="00952F81" w:rsidRPr="00C759B6" w:rsidRDefault="00952F81" w:rsidP="00952F81">
      <w:pPr>
        <w:autoSpaceDE w:val="0"/>
        <w:autoSpaceDN w:val="0"/>
        <w:adjustRightInd w:val="0"/>
        <w:rPr>
          <w:sz w:val="20"/>
          <w:lang w:val="en-US" w:eastAsia="ko-KR"/>
        </w:rPr>
      </w:pPr>
    </w:p>
    <w:p w:rsidR="00952F81" w:rsidRPr="001B6CDC" w:rsidRDefault="00952F81" w:rsidP="00952F81">
      <w:pPr>
        <w:widowControl w:val="0"/>
        <w:autoSpaceDE w:val="0"/>
        <w:autoSpaceDN w:val="0"/>
        <w:adjustRightInd w:val="0"/>
        <w:jc w:val="both"/>
        <w:rPr>
          <w:rFonts w:ascii="TimesNewRoman" w:hAnsi="TimesNewRoman" w:cs="TimesNewRoman"/>
          <w:sz w:val="20"/>
          <w:lang w:val="en-US" w:eastAsia="ko-KR"/>
        </w:rPr>
      </w:pPr>
      <w:r>
        <w:rPr>
          <w:rFonts w:ascii="TimesNewRoman" w:hAnsi="TimesNewRoman" w:cs="TimesNewRoman" w:hint="eastAsia"/>
          <w:sz w:val="20"/>
          <w:lang w:val="en-US" w:eastAsia="ko-KR"/>
        </w:rPr>
        <w:t>The Wide Bandwidth Channel Switch element is included in Channel Switch</w:t>
      </w:r>
      <w:r w:rsidRPr="001B6CDC">
        <w:rPr>
          <w:rFonts w:ascii="TimesNewRoman" w:hAnsi="TimesNewRoman" w:cs="TimesNewRoman"/>
          <w:sz w:val="20"/>
          <w:lang w:val="en-US" w:eastAsia="ko-KR"/>
        </w:rPr>
        <w:t xml:space="preserve"> Announcement frames, as</w:t>
      </w:r>
      <w:r>
        <w:rPr>
          <w:rFonts w:ascii="TimesNewRoman" w:hAnsi="TimesNewRoman" w:cs="TimesNewRoman" w:hint="eastAsia"/>
          <w:sz w:val="20"/>
          <w:lang w:val="en-US" w:eastAsia="ko-KR"/>
        </w:rPr>
        <w:t xml:space="preserve"> </w:t>
      </w:r>
      <w:r w:rsidRPr="001B6CDC">
        <w:rPr>
          <w:rFonts w:ascii="TimesNewRoman" w:hAnsi="TimesNewRoman" w:cs="TimesNewRoman"/>
          <w:sz w:val="20"/>
          <w:lang w:val="en-US" w:eastAsia="ko-KR"/>
        </w:rPr>
        <w:t>described in 7.4.1.5 (Channel Switch Announcement frame format)</w:t>
      </w:r>
      <w:r>
        <w:rPr>
          <w:rFonts w:ascii="TimesNewRoman" w:hAnsi="TimesNewRoman" w:cs="TimesNewRoman" w:hint="eastAsia"/>
          <w:sz w:val="20"/>
          <w:lang w:val="en-US" w:eastAsia="ko-KR"/>
        </w:rPr>
        <w:t xml:space="preserve">. </w:t>
      </w:r>
    </w:p>
    <w:p w:rsidR="00952F81" w:rsidRDefault="00952F81" w:rsidP="00952F81">
      <w:pPr>
        <w:widowControl w:val="0"/>
        <w:autoSpaceDE w:val="0"/>
        <w:autoSpaceDN w:val="0"/>
        <w:adjustRightInd w:val="0"/>
        <w:jc w:val="both"/>
        <w:rPr>
          <w:rFonts w:ascii="TimesNewRoman" w:hAnsi="TimesNewRoman" w:cs="TimesNewRoman"/>
          <w:sz w:val="20"/>
          <w:lang w:val="en-US" w:eastAsia="ko-KR"/>
        </w:rPr>
      </w:pPr>
    </w:p>
    <w:p w:rsidR="00952F81" w:rsidRPr="00F627CA" w:rsidRDefault="00952F81" w:rsidP="00952F81">
      <w:pPr>
        <w:widowControl w:val="0"/>
        <w:autoSpaceDE w:val="0"/>
        <w:autoSpaceDN w:val="0"/>
        <w:adjustRightInd w:val="0"/>
        <w:jc w:val="both"/>
        <w:rPr>
          <w:rFonts w:ascii="TimesNewRoman" w:hAnsi="TimesNewRoman" w:cs="TimesNewRoman"/>
          <w:sz w:val="20"/>
          <w:lang w:val="en-US" w:eastAsia="ko-KR"/>
        </w:rPr>
      </w:pPr>
      <w:r>
        <w:rPr>
          <w:rFonts w:ascii="TimesNewRoman" w:hAnsi="TimesNewRoman" w:cs="TimesNewRoman" w:hint="eastAsia"/>
          <w:sz w:val="20"/>
          <w:lang w:val="en-US" w:eastAsia="ko-KR"/>
        </w:rPr>
        <w:t xml:space="preserve">The </w:t>
      </w:r>
      <w:r>
        <w:rPr>
          <w:rFonts w:ascii="TimesNewRoman" w:hAnsi="TimesNewRoman" w:cs="TimesNewRoman"/>
          <w:sz w:val="20"/>
          <w:lang w:val="en-US" w:eastAsia="ko-KR"/>
        </w:rPr>
        <w:t>definition</w:t>
      </w:r>
      <w:r>
        <w:rPr>
          <w:rFonts w:ascii="TimesNewRoman" w:hAnsi="TimesNewRoman" w:cs="TimesNewRoman" w:hint="eastAsia"/>
          <w:sz w:val="20"/>
          <w:lang w:val="en-US" w:eastAsia="ko-KR"/>
        </w:rPr>
        <w:t xml:space="preserve"> of subfields New STA Channel Width, New Channel Center Frequency Segment 1 and 2 are </w:t>
      </w:r>
      <w:r>
        <w:rPr>
          <w:rFonts w:ascii="TimesNewRoman" w:hAnsi="TimesNewRoman" w:cs="TimesNewRoman"/>
          <w:sz w:val="20"/>
          <w:lang w:val="en-US" w:eastAsia="ko-KR"/>
        </w:rPr>
        <w:t>identical</w:t>
      </w:r>
      <w:r>
        <w:rPr>
          <w:rFonts w:ascii="TimesNewRoman" w:hAnsi="TimesNewRoman" w:cs="TimesNewRoman" w:hint="eastAsia"/>
          <w:sz w:val="20"/>
          <w:lang w:val="en-US" w:eastAsia="ko-KR"/>
        </w:rPr>
        <w:t xml:space="preserve"> to </w:t>
      </w:r>
      <w:r>
        <w:rPr>
          <w:rFonts w:ascii="TimesNewRoman" w:hAnsi="TimesNewRoman" w:cs="TimesNewRoman"/>
          <w:sz w:val="20"/>
          <w:lang w:val="en-US" w:eastAsia="ko-KR"/>
        </w:rPr>
        <w:t>definitions</w:t>
      </w:r>
      <w:r>
        <w:rPr>
          <w:rFonts w:ascii="TimesNewRoman" w:hAnsi="TimesNewRoman" w:cs="TimesNewRoman" w:hint="eastAsia"/>
          <w:sz w:val="20"/>
          <w:lang w:val="en-US" w:eastAsia="ko-KR"/>
        </w:rPr>
        <w:t xml:space="preserve"> for STA Channel Width, Channel Center Frequency Segment 1 and 2 in the VHT Operation Information element field as described in Table 7-19 </w:t>
      </w:r>
      <w:r w:rsidRPr="00F627CA">
        <w:rPr>
          <w:rFonts w:ascii="TimesNewRoman" w:hAnsi="TimesNewRoman" w:cs="TimesNewRoman"/>
          <w:sz w:val="20"/>
          <w:lang w:val="en-US" w:eastAsia="ko-KR"/>
        </w:rPr>
        <w:t>VHT Operational Information element fields</w:t>
      </w:r>
      <w:r w:rsidRPr="00F627CA">
        <w:rPr>
          <w:rFonts w:ascii="TimesNewRoman" w:hAnsi="TimesNewRoman" w:cs="TimesNewRoman" w:hint="eastAsia"/>
          <w:sz w:val="20"/>
          <w:lang w:val="en-US" w:eastAsia="ko-KR"/>
        </w:rPr>
        <w:t xml:space="preserve"> </w:t>
      </w:r>
      <w:r>
        <w:rPr>
          <w:rFonts w:ascii="TimesNewRoman" w:hAnsi="TimesNewRoman" w:cs="TimesNewRoman" w:hint="eastAsia"/>
          <w:sz w:val="20"/>
          <w:lang w:val="en-US" w:eastAsia="ko-KR"/>
        </w:rPr>
        <w:t xml:space="preserve">of section 7.3.2.62 </w:t>
      </w:r>
      <w:r w:rsidRPr="007332BC">
        <w:rPr>
          <w:rFonts w:ascii="TimesNewRoman" w:hAnsi="TimesNewRoman" w:cs="TimesNewRoman"/>
          <w:sz w:val="20"/>
          <w:lang w:val="en-US" w:eastAsia="ko-KR"/>
        </w:rPr>
        <w:t>VHT Operation element</w:t>
      </w:r>
      <w:r>
        <w:rPr>
          <w:rFonts w:ascii="TimesNewRoman" w:hAnsi="TimesNewRoman" w:cs="TimesNewRoman" w:hint="eastAsia"/>
          <w:sz w:val="20"/>
          <w:lang w:val="en-US" w:eastAsia="ko-KR"/>
        </w:rPr>
        <w:t xml:space="preserve"> respectively.</w:t>
      </w:r>
    </w:p>
    <w:p w:rsidR="00952F81" w:rsidRDefault="00952F81" w:rsidP="00442A54">
      <w:pPr>
        <w:pStyle w:val="Editinginstructions"/>
        <w:rPr>
          <w:rFonts w:eastAsia="바탕"/>
          <w:color w:val="C00000"/>
          <w:lang w:eastAsia="ko-KR"/>
        </w:rPr>
      </w:pPr>
    </w:p>
    <w:p w:rsidR="00442A54" w:rsidRDefault="00442A54" w:rsidP="00442A54">
      <w:pPr>
        <w:widowControl w:val="0"/>
        <w:autoSpaceDE w:val="0"/>
        <w:autoSpaceDN w:val="0"/>
        <w:adjustRightInd w:val="0"/>
        <w:jc w:val="both"/>
        <w:rPr>
          <w:rFonts w:ascii="Arial" w:hAnsi="Arial" w:cs="Arial"/>
          <w:b/>
          <w:bCs/>
          <w:color w:val="000000"/>
          <w:sz w:val="20"/>
          <w:szCs w:val="20"/>
          <w:lang w:val="en-US" w:eastAsia="ko-KR"/>
        </w:rPr>
      </w:pPr>
      <w:r>
        <w:rPr>
          <w:rFonts w:ascii="Arial" w:hAnsi="Arial" w:cs="Arial" w:hint="eastAsia"/>
          <w:b/>
          <w:bCs/>
          <w:color w:val="000000"/>
          <w:sz w:val="20"/>
          <w:szCs w:val="20"/>
          <w:lang w:val="en-US" w:eastAsia="ko-KR"/>
        </w:rPr>
        <w:t>7.4.7.11 TDLS Discovery Response frame format</w:t>
      </w:r>
    </w:p>
    <w:p w:rsidR="00442A54" w:rsidRPr="00DC0E92" w:rsidRDefault="00442A54" w:rsidP="00442A54">
      <w:pPr>
        <w:pStyle w:val="Editinginstructions"/>
        <w:rPr>
          <w:rFonts w:eastAsia="바탕"/>
          <w:color w:val="C00000"/>
          <w:lang w:eastAsia="ko-KR"/>
        </w:rPr>
      </w:pPr>
      <w:proofErr w:type="spellStart"/>
      <w:r w:rsidRPr="00DC0E92">
        <w:rPr>
          <w:rFonts w:eastAsia="바탕"/>
          <w:color w:val="C00000"/>
          <w:lang w:eastAsia="ko-KR"/>
        </w:rPr>
        <w:t>TGa</w:t>
      </w:r>
      <w:r w:rsidRPr="00DC0E92">
        <w:rPr>
          <w:rFonts w:eastAsia="바탕" w:hint="eastAsia"/>
          <w:color w:val="C00000"/>
          <w:lang w:eastAsia="ko-KR"/>
        </w:rPr>
        <w:t>c</w:t>
      </w:r>
      <w:proofErr w:type="spellEnd"/>
      <w:r w:rsidRPr="00DC0E92">
        <w:rPr>
          <w:rFonts w:eastAsia="바탕"/>
          <w:color w:val="C00000"/>
          <w:lang w:eastAsia="ko-KR"/>
        </w:rPr>
        <w:t xml:space="preserve"> editor: Change Table 7-57v</w:t>
      </w:r>
      <w:r w:rsidRPr="00DC0E92">
        <w:rPr>
          <w:rFonts w:eastAsia="바탕" w:hint="eastAsia"/>
          <w:color w:val="C00000"/>
          <w:lang w:eastAsia="ko-KR"/>
        </w:rPr>
        <w:t>13</w:t>
      </w:r>
      <w:r w:rsidRPr="00DC0E92">
        <w:rPr>
          <w:rFonts w:eastAsia="바탕"/>
          <w:color w:val="C00000"/>
          <w:lang w:eastAsia="ko-KR"/>
        </w:rPr>
        <w:t>, appending the rows for Order 1</w:t>
      </w:r>
      <w:r w:rsidRPr="00DC0E92">
        <w:rPr>
          <w:rFonts w:eastAsia="바탕" w:hint="eastAsia"/>
          <w:color w:val="C00000"/>
          <w:lang w:eastAsia="ko-KR"/>
        </w:rPr>
        <w:t>6</w:t>
      </w:r>
      <w:r w:rsidRPr="00DC0E92">
        <w:rPr>
          <w:rFonts w:eastAsia="바탕"/>
          <w:color w:val="C00000"/>
          <w:lang w:eastAsia="ko-KR"/>
        </w:rPr>
        <w:t xml:space="preserve">: </w:t>
      </w:r>
    </w:p>
    <w:p w:rsidR="00442A54" w:rsidRPr="00B90952" w:rsidRDefault="00442A54" w:rsidP="00442A54">
      <w:pPr>
        <w:autoSpaceDE w:val="0"/>
        <w:autoSpaceDN w:val="0"/>
        <w:adjustRightInd w:val="0"/>
        <w:rPr>
          <w:rStyle w:val="SC74034"/>
          <w:lang w:val="en-US" w:eastAsia="ko-KR"/>
        </w:rPr>
      </w:pPr>
    </w:p>
    <w:p w:rsidR="00442A54" w:rsidRPr="00FE43E7" w:rsidRDefault="00442A54" w:rsidP="00442A54">
      <w:pPr>
        <w:keepNext/>
        <w:jc w:val="center"/>
        <w:rPr>
          <w:b/>
          <w:bCs/>
          <w:lang w:val="en-US"/>
        </w:rPr>
      </w:pPr>
      <w:r>
        <w:rPr>
          <w:b/>
          <w:bCs/>
          <w:sz w:val="20"/>
          <w:lang w:val="en-US" w:eastAsia="ko-KR"/>
        </w:rPr>
        <w:t>Table 7-</w:t>
      </w:r>
      <w:r>
        <w:rPr>
          <w:rFonts w:hint="eastAsia"/>
          <w:b/>
          <w:bCs/>
          <w:sz w:val="20"/>
          <w:lang w:val="en-US" w:eastAsia="ko-KR"/>
        </w:rPr>
        <w:t>57v13</w:t>
      </w:r>
      <w:r w:rsidRPr="00FE43E7">
        <w:rPr>
          <w:b/>
          <w:bCs/>
          <w:sz w:val="20"/>
          <w:lang w:val="en-US" w:eastAsia="ko-KR"/>
        </w:rPr>
        <w:t>—</w:t>
      </w:r>
      <w:r>
        <w:rPr>
          <w:rFonts w:hint="eastAsia"/>
          <w:b/>
          <w:bCs/>
          <w:sz w:val="20"/>
          <w:lang w:val="en-US" w:eastAsia="ko-KR"/>
        </w:rPr>
        <w:t>Information for TDLS Discovery Response frame</w:t>
      </w:r>
    </w:p>
    <w:tbl>
      <w:tblPr>
        <w:tblW w:w="0" w:type="auto"/>
        <w:jc w:val="center"/>
        <w:tblInd w:w="-115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tblPr>
      <w:tblGrid>
        <w:gridCol w:w="1123"/>
        <w:gridCol w:w="1984"/>
        <w:gridCol w:w="4820"/>
      </w:tblGrid>
      <w:tr w:rsidR="00442A54" w:rsidRPr="00D0330B" w:rsidTr="00114F0B">
        <w:trPr>
          <w:jc w:val="center"/>
        </w:trPr>
        <w:tc>
          <w:tcPr>
            <w:tcW w:w="1123" w:type="dxa"/>
            <w:tcBorders>
              <w:top w:val="single" w:sz="12" w:space="0" w:color="000000"/>
              <w:left w:val="single" w:sz="12" w:space="0" w:color="000000"/>
              <w:bottom w:val="single" w:sz="12" w:space="0" w:color="000000"/>
              <w:right w:val="single" w:sz="12" w:space="0" w:color="000000"/>
            </w:tcBorders>
            <w:shd w:val="clear" w:color="auto" w:fill="auto"/>
          </w:tcPr>
          <w:p w:rsidR="00442A54" w:rsidRPr="00D0330B" w:rsidRDefault="00442A54" w:rsidP="00114F0B">
            <w:pPr>
              <w:keepNext/>
              <w:jc w:val="center"/>
              <w:rPr>
                <w:sz w:val="20"/>
                <w:lang w:eastAsia="ko-KR"/>
              </w:rPr>
            </w:pPr>
            <w:r>
              <w:rPr>
                <w:rFonts w:hint="eastAsia"/>
                <w:sz w:val="20"/>
                <w:lang w:eastAsia="ko-KR"/>
              </w:rPr>
              <w:t>Order</w:t>
            </w:r>
          </w:p>
        </w:tc>
        <w:tc>
          <w:tcPr>
            <w:tcW w:w="1984" w:type="dxa"/>
            <w:tcBorders>
              <w:top w:val="single" w:sz="12" w:space="0" w:color="000000"/>
              <w:left w:val="single" w:sz="12" w:space="0" w:color="000000"/>
              <w:bottom w:val="single" w:sz="12" w:space="0" w:color="000000"/>
              <w:right w:val="single" w:sz="12" w:space="0" w:color="000000"/>
            </w:tcBorders>
            <w:shd w:val="clear" w:color="auto" w:fill="auto"/>
          </w:tcPr>
          <w:p w:rsidR="00442A54" w:rsidRPr="00D0330B" w:rsidRDefault="00442A54" w:rsidP="00114F0B">
            <w:pPr>
              <w:keepNext/>
              <w:jc w:val="center"/>
              <w:rPr>
                <w:sz w:val="20"/>
                <w:lang w:eastAsia="ko-KR"/>
              </w:rPr>
            </w:pPr>
            <w:r>
              <w:rPr>
                <w:rFonts w:hint="eastAsia"/>
                <w:sz w:val="20"/>
                <w:lang w:eastAsia="ko-KR"/>
              </w:rPr>
              <w:t>Information</w:t>
            </w:r>
          </w:p>
        </w:tc>
        <w:tc>
          <w:tcPr>
            <w:tcW w:w="4820" w:type="dxa"/>
            <w:tcBorders>
              <w:top w:val="single" w:sz="12" w:space="0" w:color="000000"/>
              <w:left w:val="single" w:sz="12" w:space="0" w:color="000000"/>
              <w:bottom w:val="single" w:sz="12" w:space="0" w:color="000000"/>
              <w:right w:val="single" w:sz="12" w:space="0" w:color="000000"/>
            </w:tcBorders>
            <w:shd w:val="clear" w:color="auto" w:fill="auto"/>
          </w:tcPr>
          <w:p w:rsidR="00442A54" w:rsidRPr="00D0330B" w:rsidRDefault="00442A54" w:rsidP="00114F0B">
            <w:pPr>
              <w:keepNext/>
              <w:jc w:val="center"/>
              <w:rPr>
                <w:sz w:val="20"/>
                <w:lang w:eastAsia="ko-KR"/>
              </w:rPr>
            </w:pPr>
            <w:r>
              <w:rPr>
                <w:rFonts w:hint="eastAsia"/>
                <w:sz w:val="20"/>
                <w:lang w:eastAsia="ko-KR"/>
              </w:rPr>
              <w:t>Notes</w:t>
            </w:r>
          </w:p>
        </w:tc>
      </w:tr>
      <w:tr w:rsidR="00442A54" w:rsidRPr="00D0330B" w:rsidTr="00114F0B">
        <w:trPr>
          <w:jc w:val="center"/>
        </w:trPr>
        <w:tc>
          <w:tcPr>
            <w:tcW w:w="1123" w:type="dxa"/>
            <w:tcBorders>
              <w:top w:val="single" w:sz="12" w:space="0" w:color="000000"/>
              <w:left w:val="single" w:sz="12" w:space="0" w:color="000000"/>
              <w:bottom w:val="single" w:sz="12" w:space="0" w:color="000000"/>
              <w:right w:val="single" w:sz="12" w:space="0" w:color="000000"/>
            </w:tcBorders>
            <w:shd w:val="clear" w:color="auto" w:fill="auto"/>
          </w:tcPr>
          <w:p w:rsidR="00442A54" w:rsidRPr="00D0330B" w:rsidRDefault="00442A54" w:rsidP="00114F0B">
            <w:pPr>
              <w:keepNext/>
              <w:jc w:val="center"/>
              <w:rPr>
                <w:sz w:val="20"/>
                <w:lang w:eastAsia="ko-KR"/>
              </w:rPr>
            </w:pPr>
            <w:r>
              <w:rPr>
                <w:rFonts w:hint="eastAsia"/>
                <w:sz w:val="20"/>
                <w:lang w:eastAsia="ko-KR"/>
              </w:rPr>
              <w:t>16</w:t>
            </w:r>
          </w:p>
        </w:tc>
        <w:tc>
          <w:tcPr>
            <w:tcW w:w="1984" w:type="dxa"/>
            <w:tcBorders>
              <w:top w:val="single" w:sz="12" w:space="0" w:color="000000"/>
              <w:left w:val="single" w:sz="12" w:space="0" w:color="000000"/>
              <w:bottom w:val="single" w:sz="12" w:space="0" w:color="000000"/>
              <w:right w:val="single" w:sz="12" w:space="0" w:color="000000"/>
            </w:tcBorders>
            <w:shd w:val="clear" w:color="auto" w:fill="auto"/>
          </w:tcPr>
          <w:p w:rsidR="00442A54" w:rsidRPr="00D0330B" w:rsidRDefault="00442A54" w:rsidP="00114F0B">
            <w:pPr>
              <w:keepNext/>
              <w:jc w:val="center"/>
              <w:rPr>
                <w:sz w:val="20"/>
                <w:lang w:eastAsia="ko-KR"/>
              </w:rPr>
            </w:pPr>
            <w:r>
              <w:rPr>
                <w:rFonts w:hint="eastAsia"/>
                <w:sz w:val="20"/>
                <w:lang w:eastAsia="ko-KR"/>
              </w:rPr>
              <w:t xml:space="preserve">VHT Capabilities </w:t>
            </w:r>
          </w:p>
        </w:tc>
        <w:tc>
          <w:tcPr>
            <w:tcW w:w="4820" w:type="dxa"/>
            <w:tcBorders>
              <w:top w:val="single" w:sz="12" w:space="0" w:color="000000"/>
              <w:left w:val="single" w:sz="12" w:space="0" w:color="000000"/>
              <w:bottom w:val="single" w:sz="12" w:space="0" w:color="000000"/>
              <w:right w:val="single" w:sz="12" w:space="0" w:color="000000"/>
            </w:tcBorders>
            <w:shd w:val="clear" w:color="auto" w:fill="auto"/>
          </w:tcPr>
          <w:p w:rsidR="00442A54" w:rsidRPr="00240014" w:rsidRDefault="00082F65" w:rsidP="007C5996">
            <w:pPr>
              <w:widowControl w:val="0"/>
              <w:autoSpaceDE w:val="0"/>
              <w:autoSpaceDN w:val="0"/>
              <w:adjustRightInd w:val="0"/>
              <w:jc w:val="both"/>
              <w:rPr>
                <w:sz w:val="20"/>
                <w:szCs w:val="20"/>
                <w:lang w:eastAsia="ko-KR"/>
              </w:rPr>
            </w:pPr>
            <w:r>
              <w:rPr>
                <w:sz w:val="20"/>
                <w:szCs w:val="20"/>
                <w:lang w:val="en-US" w:eastAsia="ko-KR"/>
              </w:rPr>
              <w:t xml:space="preserve">VHT Capabilities element (optional). </w:t>
            </w:r>
            <w:r w:rsidR="00442A54" w:rsidRPr="00240014">
              <w:rPr>
                <w:sz w:val="20"/>
                <w:szCs w:val="20"/>
                <w:lang w:val="en-US" w:eastAsia="ko-KR"/>
              </w:rPr>
              <w:t>The VHT Capabilities element is present if the dot11VHTOptionImplemented attribute is true</w:t>
            </w:r>
            <w:r w:rsidR="00442A54" w:rsidRPr="00240014">
              <w:rPr>
                <w:sz w:val="20"/>
                <w:szCs w:val="20"/>
                <w:lang w:eastAsia="ko-KR"/>
              </w:rPr>
              <w:t>.</w:t>
            </w:r>
            <w:r>
              <w:rPr>
                <w:sz w:val="20"/>
                <w:szCs w:val="20"/>
                <w:lang w:eastAsia="ko-KR"/>
              </w:rPr>
              <w:t xml:space="preserve"> The VHT Capabilities element is defined in 7.3.2.61.</w:t>
            </w:r>
          </w:p>
        </w:tc>
      </w:tr>
    </w:tbl>
    <w:p w:rsidR="00442A54" w:rsidRDefault="00442A54" w:rsidP="00442A54">
      <w:pPr>
        <w:widowControl w:val="0"/>
        <w:tabs>
          <w:tab w:val="left" w:pos="3548"/>
        </w:tabs>
        <w:autoSpaceDE w:val="0"/>
        <w:autoSpaceDN w:val="0"/>
        <w:adjustRightInd w:val="0"/>
        <w:rPr>
          <w:rFonts w:ascii="Arial" w:hAnsi="Arial" w:cs="Arial"/>
          <w:b/>
          <w:bCs/>
          <w:sz w:val="24"/>
          <w:szCs w:val="24"/>
          <w:lang w:val="en-US" w:eastAsia="ko-KR"/>
        </w:rPr>
      </w:pPr>
    </w:p>
    <w:p w:rsidR="00442A54" w:rsidRDefault="00442A54" w:rsidP="001209A9">
      <w:pPr>
        <w:pStyle w:val="Editinginstructions"/>
        <w:rPr>
          <w:rFonts w:eastAsia="바탕"/>
          <w:color w:val="C00000"/>
          <w:lang w:eastAsia="ko-KR"/>
        </w:rPr>
      </w:pPr>
    </w:p>
    <w:p w:rsidR="00B90952" w:rsidRDefault="00B90952" w:rsidP="00B90952">
      <w:pPr>
        <w:widowControl w:val="0"/>
        <w:autoSpaceDE w:val="0"/>
        <w:autoSpaceDN w:val="0"/>
        <w:adjustRightInd w:val="0"/>
        <w:jc w:val="both"/>
        <w:rPr>
          <w:rFonts w:ascii="Arial" w:hAnsi="Arial" w:cs="Arial"/>
          <w:b/>
          <w:bCs/>
          <w:color w:val="000000"/>
          <w:sz w:val="20"/>
          <w:szCs w:val="20"/>
          <w:lang w:val="en-US" w:eastAsia="ko-KR"/>
        </w:rPr>
      </w:pPr>
      <w:r>
        <w:rPr>
          <w:rFonts w:ascii="Arial" w:hAnsi="Arial" w:cs="Arial" w:hint="eastAsia"/>
          <w:b/>
          <w:bCs/>
          <w:color w:val="000000"/>
          <w:sz w:val="20"/>
          <w:szCs w:val="20"/>
          <w:lang w:val="en-US" w:eastAsia="ko-KR"/>
        </w:rPr>
        <w:t xml:space="preserve">7.4.11.3 TDLS Setup Confirm frame format </w:t>
      </w:r>
    </w:p>
    <w:p w:rsidR="00B90952" w:rsidRPr="00DC0E92" w:rsidRDefault="00B90952" w:rsidP="00B90952">
      <w:pPr>
        <w:pStyle w:val="Editinginstructions"/>
        <w:rPr>
          <w:rFonts w:eastAsia="바탕"/>
          <w:color w:val="C00000"/>
          <w:lang w:eastAsia="ko-KR"/>
        </w:rPr>
      </w:pPr>
      <w:proofErr w:type="spellStart"/>
      <w:r w:rsidRPr="00DC0E92">
        <w:rPr>
          <w:rFonts w:eastAsia="바탕"/>
          <w:color w:val="C00000"/>
          <w:lang w:eastAsia="ko-KR"/>
        </w:rPr>
        <w:t>TGa</w:t>
      </w:r>
      <w:r w:rsidRPr="00DC0E92">
        <w:rPr>
          <w:rFonts w:eastAsia="바탕" w:hint="eastAsia"/>
          <w:color w:val="C00000"/>
          <w:lang w:eastAsia="ko-KR"/>
        </w:rPr>
        <w:t>c</w:t>
      </w:r>
      <w:proofErr w:type="spellEnd"/>
      <w:r w:rsidRPr="00DC0E92">
        <w:rPr>
          <w:rFonts w:eastAsia="바탕"/>
          <w:color w:val="C00000"/>
          <w:lang w:eastAsia="ko-KR"/>
        </w:rPr>
        <w:t xml:space="preserve"> editor: Change Table 7-57v</w:t>
      </w:r>
      <w:r w:rsidRPr="00DC0E92">
        <w:rPr>
          <w:rFonts w:eastAsia="바탕" w:hint="eastAsia"/>
          <w:color w:val="C00000"/>
          <w:lang w:eastAsia="ko-KR"/>
        </w:rPr>
        <w:t>4</w:t>
      </w:r>
      <w:r w:rsidRPr="00DC0E92">
        <w:rPr>
          <w:rFonts w:eastAsia="바탕"/>
          <w:color w:val="C00000"/>
          <w:lang w:eastAsia="ko-KR"/>
        </w:rPr>
        <w:t>, appending the rows for Order 1</w:t>
      </w:r>
      <w:r w:rsidRPr="00DC0E92">
        <w:rPr>
          <w:rFonts w:eastAsia="바탕" w:hint="eastAsia"/>
          <w:color w:val="C00000"/>
          <w:lang w:eastAsia="ko-KR"/>
        </w:rPr>
        <w:t>1</w:t>
      </w:r>
      <w:r w:rsidRPr="00DC0E92">
        <w:rPr>
          <w:rFonts w:eastAsia="바탕"/>
          <w:color w:val="C00000"/>
          <w:lang w:eastAsia="ko-KR"/>
        </w:rPr>
        <w:t xml:space="preserve">: </w:t>
      </w:r>
    </w:p>
    <w:p w:rsidR="00B90952" w:rsidRPr="00B90952" w:rsidRDefault="00B90952" w:rsidP="00B90952">
      <w:pPr>
        <w:autoSpaceDE w:val="0"/>
        <w:autoSpaceDN w:val="0"/>
        <w:adjustRightInd w:val="0"/>
        <w:rPr>
          <w:rStyle w:val="SC74034"/>
          <w:lang w:val="en-US" w:eastAsia="ko-KR"/>
        </w:rPr>
      </w:pPr>
    </w:p>
    <w:p w:rsidR="00B90952" w:rsidRPr="00FE43E7" w:rsidRDefault="00B90952" w:rsidP="00B90952">
      <w:pPr>
        <w:keepNext/>
        <w:jc w:val="center"/>
        <w:rPr>
          <w:b/>
          <w:bCs/>
          <w:lang w:val="en-US"/>
        </w:rPr>
      </w:pPr>
      <w:r>
        <w:rPr>
          <w:b/>
          <w:bCs/>
          <w:sz w:val="20"/>
          <w:lang w:val="en-US" w:eastAsia="ko-KR"/>
        </w:rPr>
        <w:t>Table 7-</w:t>
      </w:r>
      <w:r>
        <w:rPr>
          <w:rFonts w:hint="eastAsia"/>
          <w:b/>
          <w:bCs/>
          <w:sz w:val="20"/>
          <w:lang w:val="en-US" w:eastAsia="ko-KR"/>
        </w:rPr>
        <w:t>57v4</w:t>
      </w:r>
      <w:r w:rsidRPr="00FE43E7">
        <w:rPr>
          <w:b/>
          <w:bCs/>
          <w:sz w:val="20"/>
          <w:lang w:val="en-US" w:eastAsia="ko-KR"/>
        </w:rPr>
        <w:t>—</w:t>
      </w:r>
      <w:r>
        <w:rPr>
          <w:rFonts w:hint="eastAsia"/>
          <w:b/>
          <w:bCs/>
          <w:sz w:val="20"/>
          <w:lang w:val="en-US" w:eastAsia="ko-KR"/>
        </w:rPr>
        <w:t>Information for TDLS Setup Confirm frame</w:t>
      </w:r>
    </w:p>
    <w:tbl>
      <w:tblPr>
        <w:tblW w:w="0" w:type="auto"/>
        <w:jc w:val="center"/>
        <w:tblInd w:w="-115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tblPr>
      <w:tblGrid>
        <w:gridCol w:w="1123"/>
        <w:gridCol w:w="1984"/>
        <w:gridCol w:w="4820"/>
      </w:tblGrid>
      <w:tr w:rsidR="00B90952" w:rsidRPr="00D0330B" w:rsidTr="00114F0B">
        <w:trPr>
          <w:jc w:val="center"/>
        </w:trPr>
        <w:tc>
          <w:tcPr>
            <w:tcW w:w="1123" w:type="dxa"/>
            <w:tcBorders>
              <w:top w:val="single" w:sz="12" w:space="0" w:color="000000"/>
              <w:left w:val="single" w:sz="12" w:space="0" w:color="000000"/>
              <w:bottom w:val="single" w:sz="12" w:space="0" w:color="000000"/>
              <w:right w:val="single" w:sz="12" w:space="0" w:color="000000"/>
            </w:tcBorders>
            <w:shd w:val="clear" w:color="auto" w:fill="auto"/>
          </w:tcPr>
          <w:p w:rsidR="00B90952" w:rsidRPr="00D0330B" w:rsidRDefault="00B90952" w:rsidP="00114F0B">
            <w:pPr>
              <w:keepNext/>
              <w:jc w:val="center"/>
              <w:rPr>
                <w:sz w:val="20"/>
                <w:lang w:eastAsia="ko-KR"/>
              </w:rPr>
            </w:pPr>
            <w:r>
              <w:rPr>
                <w:rFonts w:hint="eastAsia"/>
                <w:sz w:val="20"/>
                <w:lang w:eastAsia="ko-KR"/>
              </w:rPr>
              <w:t>Order</w:t>
            </w:r>
          </w:p>
        </w:tc>
        <w:tc>
          <w:tcPr>
            <w:tcW w:w="1984" w:type="dxa"/>
            <w:tcBorders>
              <w:top w:val="single" w:sz="12" w:space="0" w:color="000000"/>
              <w:left w:val="single" w:sz="12" w:space="0" w:color="000000"/>
              <w:bottom w:val="single" w:sz="12" w:space="0" w:color="000000"/>
              <w:right w:val="single" w:sz="12" w:space="0" w:color="000000"/>
            </w:tcBorders>
            <w:shd w:val="clear" w:color="auto" w:fill="auto"/>
          </w:tcPr>
          <w:p w:rsidR="00B90952" w:rsidRPr="00D0330B" w:rsidRDefault="00B90952" w:rsidP="00114F0B">
            <w:pPr>
              <w:keepNext/>
              <w:jc w:val="center"/>
              <w:rPr>
                <w:sz w:val="20"/>
                <w:lang w:eastAsia="ko-KR"/>
              </w:rPr>
            </w:pPr>
            <w:r>
              <w:rPr>
                <w:rFonts w:hint="eastAsia"/>
                <w:sz w:val="20"/>
                <w:lang w:eastAsia="ko-KR"/>
              </w:rPr>
              <w:t>Information</w:t>
            </w:r>
          </w:p>
        </w:tc>
        <w:tc>
          <w:tcPr>
            <w:tcW w:w="4820" w:type="dxa"/>
            <w:tcBorders>
              <w:top w:val="single" w:sz="12" w:space="0" w:color="000000"/>
              <w:left w:val="single" w:sz="12" w:space="0" w:color="000000"/>
              <w:bottom w:val="single" w:sz="12" w:space="0" w:color="000000"/>
              <w:right w:val="single" w:sz="12" w:space="0" w:color="000000"/>
            </w:tcBorders>
            <w:shd w:val="clear" w:color="auto" w:fill="auto"/>
          </w:tcPr>
          <w:p w:rsidR="00B90952" w:rsidRPr="00D0330B" w:rsidRDefault="00B90952" w:rsidP="00114F0B">
            <w:pPr>
              <w:keepNext/>
              <w:jc w:val="center"/>
              <w:rPr>
                <w:sz w:val="20"/>
                <w:lang w:eastAsia="ko-KR"/>
              </w:rPr>
            </w:pPr>
            <w:r>
              <w:rPr>
                <w:rFonts w:hint="eastAsia"/>
                <w:sz w:val="20"/>
                <w:lang w:eastAsia="ko-KR"/>
              </w:rPr>
              <w:t>Notes</w:t>
            </w:r>
          </w:p>
        </w:tc>
      </w:tr>
      <w:tr w:rsidR="00B90952" w:rsidRPr="00D0330B" w:rsidTr="00114F0B">
        <w:trPr>
          <w:jc w:val="center"/>
        </w:trPr>
        <w:tc>
          <w:tcPr>
            <w:tcW w:w="1123" w:type="dxa"/>
            <w:tcBorders>
              <w:top w:val="single" w:sz="12" w:space="0" w:color="000000"/>
              <w:left w:val="single" w:sz="12" w:space="0" w:color="000000"/>
              <w:bottom w:val="single" w:sz="12" w:space="0" w:color="000000"/>
              <w:right w:val="single" w:sz="12" w:space="0" w:color="000000"/>
            </w:tcBorders>
            <w:shd w:val="clear" w:color="auto" w:fill="auto"/>
          </w:tcPr>
          <w:p w:rsidR="00B90952" w:rsidRPr="00D0330B" w:rsidRDefault="00B90952" w:rsidP="00B90952">
            <w:pPr>
              <w:keepNext/>
              <w:jc w:val="center"/>
              <w:rPr>
                <w:sz w:val="20"/>
                <w:lang w:eastAsia="ko-KR"/>
              </w:rPr>
            </w:pPr>
            <w:r>
              <w:rPr>
                <w:rFonts w:hint="eastAsia"/>
                <w:sz w:val="20"/>
                <w:lang w:eastAsia="ko-KR"/>
              </w:rPr>
              <w:t>11</w:t>
            </w:r>
          </w:p>
        </w:tc>
        <w:tc>
          <w:tcPr>
            <w:tcW w:w="1984" w:type="dxa"/>
            <w:tcBorders>
              <w:top w:val="single" w:sz="12" w:space="0" w:color="000000"/>
              <w:left w:val="single" w:sz="12" w:space="0" w:color="000000"/>
              <w:bottom w:val="single" w:sz="12" w:space="0" w:color="000000"/>
              <w:right w:val="single" w:sz="12" w:space="0" w:color="000000"/>
            </w:tcBorders>
            <w:shd w:val="clear" w:color="auto" w:fill="auto"/>
          </w:tcPr>
          <w:p w:rsidR="00B90952" w:rsidRPr="00D0330B" w:rsidRDefault="00B90952" w:rsidP="00B90952">
            <w:pPr>
              <w:keepNext/>
              <w:jc w:val="center"/>
              <w:rPr>
                <w:sz w:val="20"/>
                <w:lang w:eastAsia="ko-KR"/>
              </w:rPr>
            </w:pPr>
            <w:r>
              <w:rPr>
                <w:rFonts w:hint="eastAsia"/>
                <w:sz w:val="20"/>
                <w:lang w:eastAsia="ko-KR"/>
              </w:rPr>
              <w:t>VHT Operation</w:t>
            </w:r>
          </w:p>
        </w:tc>
        <w:tc>
          <w:tcPr>
            <w:tcW w:w="4820" w:type="dxa"/>
            <w:tcBorders>
              <w:top w:val="single" w:sz="12" w:space="0" w:color="000000"/>
              <w:left w:val="single" w:sz="12" w:space="0" w:color="000000"/>
              <w:bottom w:val="single" w:sz="12" w:space="0" w:color="000000"/>
              <w:right w:val="single" w:sz="12" w:space="0" w:color="000000"/>
            </w:tcBorders>
            <w:shd w:val="clear" w:color="auto" w:fill="auto"/>
          </w:tcPr>
          <w:p w:rsidR="00265DEA" w:rsidRPr="00D0330B" w:rsidRDefault="00265DEA" w:rsidP="00AF083F">
            <w:pPr>
              <w:keepNext/>
              <w:rPr>
                <w:sz w:val="20"/>
                <w:lang w:eastAsia="ko-KR"/>
              </w:rPr>
            </w:pPr>
            <w:r>
              <w:rPr>
                <w:sz w:val="20"/>
                <w:lang w:eastAsia="ko-KR"/>
              </w:rPr>
              <w:t>V</w:t>
            </w:r>
            <w:r w:rsidRPr="00265DEA">
              <w:rPr>
                <w:sz w:val="20"/>
                <w:lang w:eastAsia="ko-KR"/>
              </w:rPr>
              <w:t xml:space="preserve">HT Operation element (optional). </w:t>
            </w:r>
            <w:r w:rsidR="00B90952" w:rsidRPr="00B90952">
              <w:rPr>
                <w:sz w:val="20"/>
                <w:lang w:eastAsia="ko-KR"/>
              </w:rPr>
              <w:t xml:space="preserve">The VHT </w:t>
            </w:r>
            <w:r>
              <w:rPr>
                <w:sz w:val="20"/>
                <w:lang w:eastAsia="ko-KR"/>
              </w:rPr>
              <w:t>Operation</w:t>
            </w:r>
            <w:r w:rsidRPr="00B90952">
              <w:rPr>
                <w:sz w:val="20"/>
                <w:lang w:eastAsia="ko-KR"/>
              </w:rPr>
              <w:t xml:space="preserve"> </w:t>
            </w:r>
            <w:r w:rsidR="00B90952" w:rsidRPr="00B90952">
              <w:rPr>
                <w:sz w:val="20"/>
                <w:lang w:eastAsia="ko-KR"/>
              </w:rPr>
              <w:t xml:space="preserve">element is present </w:t>
            </w:r>
            <w:r>
              <w:rPr>
                <w:sz w:val="20"/>
                <w:lang w:eastAsia="ko-KR"/>
              </w:rPr>
              <w:t>if</w:t>
            </w:r>
            <w:r w:rsidRPr="00B90952">
              <w:rPr>
                <w:sz w:val="20"/>
                <w:lang w:eastAsia="ko-KR"/>
              </w:rPr>
              <w:t xml:space="preserve"> </w:t>
            </w:r>
            <w:r w:rsidR="00B90952" w:rsidRPr="00B90952">
              <w:rPr>
                <w:sz w:val="20"/>
                <w:lang w:eastAsia="ko-KR"/>
              </w:rPr>
              <w:t>the dot11VHTOptionImplemented attribute is true</w:t>
            </w:r>
            <w:r>
              <w:rPr>
                <w:sz w:val="20"/>
                <w:lang w:eastAsia="ko-KR"/>
              </w:rPr>
              <w:t>,</w:t>
            </w:r>
            <w:r w:rsidR="00B90952" w:rsidRPr="00B90952">
              <w:rPr>
                <w:sz w:val="20"/>
                <w:lang w:eastAsia="ko-KR"/>
              </w:rPr>
              <w:t xml:space="preserve"> the TDLS Setup Response frame contained a </w:t>
            </w:r>
            <w:r w:rsidR="00B90952">
              <w:rPr>
                <w:rFonts w:hint="eastAsia"/>
                <w:sz w:val="20"/>
                <w:lang w:eastAsia="ko-KR"/>
              </w:rPr>
              <w:t>V</w:t>
            </w:r>
            <w:r w:rsidR="00B90952" w:rsidRPr="00B90952">
              <w:rPr>
                <w:sz w:val="20"/>
                <w:lang w:eastAsia="ko-KR"/>
              </w:rPr>
              <w:t>HT Capabilities element</w:t>
            </w:r>
            <w:r>
              <w:rPr>
                <w:sz w:val="20"/>
                <w:lang w:eastAsia="ko-KR"/>
              </w:rPr>
              <w:t>, the status code is 0 (Successful), and the BSS does not support VHT</w:t>
            </w:r>
            <w:r w:rsidR="00B90952" w:rsidRPr="00B90952">
              <w:rPr>
                <w:sz w:val="20"/>
                <w:lang w:eastAsia="ko-KR"/>
              </w:rPr>
              <w:t xml:space="preserve">. The </w:t>
            </w:r>
            <w:r w:rsidR="00B90952">
              <w:rPr>
                <w:rFonts w:hint="eastAsia"/>
                <w:sz w:val="20"/>
                <w:lang w:eastAsia="ko-KR"/>
              </w:rPr>
              <w:t>V</w:t>
            </w:r>
            <w:r w:rsidR="00B90952" w:rsidRPr="00B90952">
              <w:rPr>
                <w:sz w:val="20"/>
                <w:lang w:eastAsia="ko-KR"/>
              </w:rPr>
              <w:t>HT Operation element is defined in 7.3.2.</w:t>
            </w:r>
            <w:r w:rsidR="00B90952">
              <w:rPr>
                <w:rFonts w:hint="eastAsia"/>
                <w:sz w:val="20"/>
                <w:lang w:eastAsia="ko-KR"/>
              </w:rPr>
              <w:t>62</w:t>
            </w:r>
            <w:r w:rsidR="00B90952" w:rsidRPr="00B90952">
              <w:rPr>
                <w:sz w:val="20"/>
                <w:lang w:eastAsia="ko-KR"/>
              </w:rPr>
              <w:t>.</w:t>
            </w:r>
          </w:p>
        </w:tc>
      </w:tr>
    </w:tbl>
    <w:p w:rsidR="00B90952" w:rsidRDefault="00B90952" w:rsidP="00B90952">
      <w:pPr>
        <w:widowControl w:val="0"/>
        <w:tabs>
          <w:tab w:val="left" w:pos="3548"/>
        </w:tabs>
        <w:autoSpaceDE w:val="0"/>
        <w:autoSpaceDN w:val="0"/>
        <w:adjustRightInd w:val="0"/>
        <w:rPr>
          <w:rFonts w:ascii="Arial" w:hAnsi="Arial" w:cs="Arial"/>
          <w:b/>
          <w:bCs/>
          <w:sz w:val="24"/>
          <w:szCs w:val="24"/>
          <w:lang w:val="en-US" w:eastAsia="ko-KR"/>
        </w:rPr>
      </w:pPr>
    </w:p>
    <w:p w:rsidR="00B90952" w:rsidRPr="005C51FB" w:rsidRDefault="00B90952" w:rsidP="001209A9">
      <w:pPr>
        <w:pStyle w:val="Editinginstructions"/>
        <w:rPr>
          <w:rFonts w:eastAsia="바탕"/>
          <w:color w:val="C00000"/>
          <w:lang w:eastAsia="ko-KR"/>
        </w:rPr>
      </w:pPr>
    </w:p>
    <w:p w:rsidR="005C51FB" w:rsidRDefault="005C51FB" w:rsidP="005C51FB">
      <w:pPr>
        <w:widowControl w:val="0"/>
        <w:autoSpaceDE w:val="0"/>
        <w:autoSpaceDN w:val="0"/>
        <w:adjustRightInd w:val="0"/>
        <w:jc w:val="both"/>
        <w:rPr>
          <w:rFonts w:ascii="Arial" w:hAnsi="Arial" w:cs="Arial"/>
          <w:b/>
          <w:bCs/>
          <w:color w:val="000000"/>
          <w:sz w:val="20"/>
          <w:szCs w:val="20"/>
          <w:lang w:val="en-US" w:eastAsia="ko-KR"/>
        </w:rPr>
      </w:pPr>
      <w:r>
        <w:rPr>
          <w:rFonts w:ascii="Arial" w:hAnsi="Arial" w:cs="Arial" w:hint="eastAsia"/>
          <w:b/>
          <w:bCs/>
          <w:color w:val="000000"/>
          <w:sz w:val="20"/>
          <w:szCs w:val="20"/>
          <w:lang w:val="en-US" w:eastAsia="ko-KR"/>
        </w:rPr>
        <w:t xml:space="preserve">7.4.11.6 TDLS Channel Switch Request frame format </w:t>
      </w:r>
    </w:p>
    <w:p w:rsidR="005C51FB" w:rsidRPr="00DC0E92" w:rsidRDefault="005C51FB" w:rsidP="005C51FB">
      <w:pPr>
        <w:pStyle w:val="Editinginstructions"/>
        <w:rPr>
          <w:rFonts w:eastAsia="바탕"/>
          <w:color w:val="C00000"/>
          <w:lang w:eastAsia="ko-KR"/>
        </w:rPr>
      </w:pPr>
      <w:proofErr w:type="spellStart"/>
      <w:r w:rsidRPr="00DC0E92">
        <w:rPr>
          <w:rFonts w:eastAsia="바탕"/>
          <w:color w:val="C00000"/>
          <w:lang w:eastAsia="ko-KR"/>
        </w:rPr>
        <w:t>TGa</w:t>
      </w:r>
      <w:r w:rsidRPr="00DC0E92">
        <w:rPr>
          <w:rFonts w:eastAsia="바탕" w:hint="eastAsia"/>
          <w:color w:val="C00000"/>
          <w:lang w:eastAsia="ko-KR"/>
        </w:rPr>
        <w:t>c</w:t>
      </w:r>
      <w:proofErr w:type="spellEnd"/>
      <w:r w:rsidRPr="00DC0E92">
        <w:rPr>
          <w:rFonts w:eastAsia="바탕"/>
          <w:color w:val="C00000"/>
          <w:lang w:eastAsia="ko-KR"/>
        </w:rPr>
        <w:t xml:space="preserve"> editor: Change Table 7-57v</w:t>
      </w:r>
      <w:r w:rsidRPr="00DC0E92">
        <w:rPr>
          <w:rFonts w:eastAsia="바탕" w:hint="eastAsia"/>
          <w:color w:val="C00000"/>
          <w:lang w:eastAsia="ko-KR"/>
        </w:rPr>
        <w:t>7</w:t>
      </w:r>
      <w:r w:rsidRPr="00DC0E92">
        <w:rPr>
          <w:rFonts w:eastAsia="바탕"/>
          <w:color w:val="C00000"/>
          <w:lang w:eastAsia="ko-KR"/>
        </w:rPr>
        <w:t xml:space="preserve">, appending the rows for Order </w:t>
      </w:r>
      <w:r w:rsidRPr="00DC0E92">
        <w:rPr>
          <w:rFonts w:eastAsia="바탕" w:hint="eastAsia"/>
          <w:color w:val="C00000"/>
          <w:lang w:eastAsia="ko-KR"/>
        </w:rPr>
        <w:t>8</w:t>
      </w:r>
      <w:r w:rsidRPr="00DC0E92">
        <w:rPr>
          <w:rFonts w:eastAsia="바탕"/>
          <w:color w:val="C00000"/>
          <w:lang w:eastAsia="ko-KR"/>
        </w:rPr>
        <w:t xml:space="preserve">: </w:t>
      </w:r>
    </w:p>
    <w:p w:rsidR="005C51FB" w:rsidRPr="00B90952" w:rsidRDefault="005C51FB" w:rsidP="005C51FB">
      <w:pPr>
        <w:autoSpaceDE w:val="0"/>
        <w:autoSpaceDN w:val="0"/>
        <w:adjustRightInd w:val="0"/>
        <w:rPr>
          <w:rStyle w:val="SC74034"/>
          <w:lang w:val="en-US" w:eastAsia="ko-KR"/>
        </w:rPr>
      </w:pPr>
    </w:p>
    <w:p w:rsidR="005C51FB" w:rsidRPr="00FE43E7" w:rsidRDefault="005C51FB" w:rsidP="005C51FB">
      <w:pPr>
        <w:keepNext/>
        <w:jc w:val="center"/>
        <w:rPr>
          <w:b/>
          <w:bCs/>
          <w:lang w:val="en-US"/>
        </w:rPr>
      </w:pPr>
      <w:r>
        <w:rPr>
          <w:b/>
          <w:bCs/>
          <w:sz w:val="20"/>
          <w:lang w:val="en-US" w:eastAsia="ko-KR"/>
        </w:rPr>
        <w:t>Table 7-</w:t>
      </w:r>
      <w:r>
        <w:rPr>
          <w:rFonts w:hint="eastAsia"/>
          <w:b/>
          <w:bCs/>
          <w:sz w:val="20"/>
          <w:lang w:val="en-US" w:eastAsia="ko-KR"/>
        </w:rPr>
        <w:t>57v7</w:t>
      </w:r>
      <w:r w:rsidRPr="00FE43E7">
        <w:rPr>
          <w:b/>
          <w:bCs/>
          <w:sz w:val="20"/>
          <w:lang w:val="en-US" w:eastAsia="ko-KR"/>
        </w:rPr>
        <w:t>—</w:t>
      </w:r>
      <w:r>
        <w:rPr>
          <w:rFonts w:hint="eastAsia"/>
          <w:b/>
          <w:bCs/>
          <w:sz w:val="20"/>
          <w:lang w:val="en-US" w:eastAsia="ko-KR"/>
        </w:rPr>
        <w:t xml:space="preserve">Information for TDLS </w:t>
      </w:r>
      <w:r w:rsidR="00B808A8">
        <w:rPr>
          <w:rFonts w:hint="eastAsia"/>
          <w:b/>
          <w:bCs/>
          <w:sz w:val="20"/>
          <w:lang w:val="en-US" w:eastAsia="ko-KR"/>
        </w:rPr>
        <w:t xml:space="preserve">Channel Switch Request </w:t>
      </w:r>
      <w:r>
        <w:rPr>
          <w:rFonts w:hint="eastAsia"/>
          <w:b/>
          <w:bCs/>
          <w:sz w:val="20"/>
          <w:lang w:val="en-US" w:eastAsia="ko-KR"/>
        </w:rPr>
        <w:t>frame</w:t>
      </w:r>
    </w:p>
    <w:tbl>
      <w:tblPr>
        <w:tblW w:w="0" w:type="auto"/>
        <w:jc w:val="center"/>
        <w:tblInd w:w="-115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tblPr>
      <w:tblGrid>
        <w:gridCol w:w="1123"/>
        <w:gridCol w:w="1984"/>
        <w:gridCol w:w="4820"/>
      </w:tblGrid>
      <w:tr w:rsidR="005C51FB" w:rsidRPr="00D0330B" w:rsidTr="00114F0B">
        <w:trPr>
          <w:jc w:val="center"/>
        </w:trPr>
        <w:tc>
          <w:tcPr>
            <w:tcW w:w="1123" w:type="dxa"/>
            <w:tcBorders>
              <w:top w:val="single" w:sz="12" w:space="0" w:color="000000"/>
              <w:left w:val="single" w:sz="12" w:space="0" w:color="000000"/>
              <w:bottom w:val="single" w:sz="12" w:space="0" w:color="000000"/>
              <w:right w:val="single" w:sz="12" w:space="0" w:color="000000"/>
            </w:tcBorders>
            <w:shd w:val="clear" w:color="auto" w:fill="auto"/>
          </w:tcPr>
          <w:p w:rsidR="005C51FB" w:rsidRPr="00D0330B" w:rsidRDefault="005C51FB" w:rsidP="00114F0B">
            <w:pPr>
              <w:keepNext/>
              <w:jc w:val="center"/>
              <w:rPr>
                <w:sz w:val="20"/>
                <w:lang w:eastAsia="ko-KR"/>
              </w:rPr>
            </w:pPr>
            <w:r>
              <w:rPr>
                <w:rFonts w:hint="eastAsia"/>
                <w:sz w:val="20"/>
                <w:lang w:eastAsia="ko-KR"/>
              </w:rPr>
              <w:t>Order</w:t>
            </w:r>
          </w:p>
        </w:tc>
        <w:tc>
          <w:tcPr>
            <w:tcW w:w="1984" w:type="dxa"/>
            <w:tcBorders>
              <w:top w:val="single" w:sz="12" w:space="0" w:color="000000"/>
              <w:left w:val="single" w:sz="12" w:space="0" w:color="000000"/>
              <w:bottom w:val="single" w:sz="12" w:space="0" w:color="000000"/>
              <w:right w:val="single" w:sz="12" w:space="0" w:color="000000"/>
            </w:tcBorders>
            <w:shd w:val="clear" w:color="auto" w:fill="auto"/>
          </w:tcPr>
          <w:p w:rsidR="005C51FB" w:rsidRPr="00D0330B" w:rsidRDefault="005C51FB" w:rsidP="00114F0B">
            <w:pPr>
              <w:keepNext/>
              <w:jc w:val="center"/>
              <w:rPr>
                <w:sz w:val="20"/>
                <w:lang w:eastAsia="ko-KR"/>
              </w:rPr>
            </w:pPr>
            <w:r>
              <w:rPr>
                <w:rFonts w:hint="eastAsia"/>
                <w:sz w:val="20"/>
                <w:lang w:eastAsia="ko-KR"/>
              </w:rPr>
              <w:t>Information</w:t>
            </w:r>
          </w:p>
        </w:tc>
        <w:tc>
          <w:tcPr>
            <w:tcW w:w="4820" w:type="dxa"/>
            <w:tcBorders>
              <w:top w:val="single" w:sz="12" w:space="0" w:color="000000"/>
              <w:left w:val="single" w:sz="12" w:space="0" w:color="000000"/>
              <w:bottom w:val="single" w:sz="12" w:space="0" w:color="000000"/>
              <w:right w:val="single" w:sz="12" w:space="0" w:color="000000"/>
            </w:tcBorders>
            <w:shd w:val="clear" w:color="auto" w:fill="auto"/>
          </w:tcPr>
          <w:p w:rsidR="005C51FB" w:rsidRPr="00D0330B" w:rsidRDefault="005C51FB" w:rsidP="00114F0B">
            <w:pPr>
              <w:keepNext/>
              <w:jc w:val="center"/>
              <w:rPr>
                <w:sz w:val="20"/>
                <w:lang w:eastAsia="ko-KR"/>
              </w:rPr>
            </w:pPr>
            <w:r>
              <w:rPr>
                <w:rFonts w:hint="eastAsia"/>
                <w:sz w:val="20"/>
                <w:lang w:eastAsia="ko-KR"/>
              </w:rPr>
              <w:t>Notes</w:t>
            </w:r>
          </w:p>
        </w:tc>
      </w:tr>
      <w:tr w:rsidR="005C51FB" w:rsidRPr="00D0330B" w:rsidTr="00114F0B">
        <w:trPr>
          <w:jc w:val="center"/>
        </w:trPr>
        <w:tc>
          <w:tcPr>
            <w:tcW w:w="1123" w:type="dxa"/>
            <w:tcBorders>
              <w:top w:val="single" w:sz="12" w:space="0" w:color="000000"/>
              <w:left w:val="single" w:sz="12" w:space="0" w:color="000000"/>
              <w:bottom w:val="single" w:sz="12" w:space="0" w:color="000000"/>
              <w:right w:val="single" w:sz="12" w:space="0" w:color="000000"/>
            </w:tcBorders>
            <w:shd w:val="clear" w:color="auto" w:fill="auto"/>
          </w:tcPr>
          <w:p w:rsidR="005C51FB" w:rsidRPr="00D0330B" w:rsidRDefault="005C51FB" w:rsidP="00114F0B">
            <w:pPr>
              <w:keepNext/>
              <w:jc w:val="center"/>
              <w:rPr>
                <w:sz w:val="20"/>
                <w:lang w:eastAsia="ko-KR"/>
              </w:rPr>
            </w:pPr>
            <w:r>
              <w:rPr>
                <w:rFonts w:hint="eastAsia"/>
                <w:sz w:val="20"/>
                <w:lang w:eastAsia="ko-KR"/>
              </w:rPr>
              <w:t>8</w:t>
            </w:r>
          </w:p>
        </w:tc>
        <w:tc>
          <w:tcPr>
            <w:tcW w:w="1984" w:type="dxa"/>
            <w:tcBorders>
              <w:top w:val="single" w:sz="12" w:space="0" w:color="000000"/>
              <w:left w:val="single" w:sz="12" w:space="0" w:color="000000"/>
              <w:bottom w:val="single" w:sz="12" w:space="0" w:color="000000"/>
              <w:right w:val="single" w:sz="12" w:space="0" w:color="000000"/>
            </w:tcBorders>
            <w:shd w:val="clear" w:color="auto" w:fill="auto"/>
          </w:tcPr>
          <w:p w:rsidR="005C51FB" w:rsidRPr="00D0330B" w:rsidRDefault="005C51FB" w:rsidP="005C51FB">
            <w:pPr>
              <w:keepNext/>
              <w:jc w:val="center"/>
              <w:rPr>
                <w:sz w:val="20"/>
                <w:lang w:eastAsia="ko-KR"/>
              </w:rPr>
            </w:pPr>
            <w:r>
              <w:rPr>
                <w:rFonts w:hint="eastAsia"/>
                <w:sz w:val="20"/>
                <w:lang w:eastAsia="ko-KR"/>
              </w:rPr>
              <w:t>Wide Bandwidth Channel Switch</w:t>
            </w:r>
          </w:p>
        </w:tc>
        <w:tc>
          <w:tcPr>
            <w:tcW w:w="4820" w:type="dxa"/>
            <w:tcBorders>
              <w:top w:val="single" w:sz="12" w:space="0" w:color="000000"/>
              <w:left w:val="single" w:sz="12" w:space="0" w:color="000000"/>
              <w:bottom w:val="single" w:sz="12" w:space="0" w:color="000000"/>
              <w:right w:val="single" w:sz="12" w:space="0" w:color="000000"/>
            </w:tcBorders>
            <w:shd w:val="clear" w:color="auto" w:fill="auto"/>
          </w:tcPr>
          <w:p w:rsidR="005C51FB" w:rsidRPr="00D0330B" w:rsidRDefault="00082F65" w:rsidP="003274DF">
            <w:pPr>
              <w:keepNext/>
              <w:rPr>
                <w:sz w:val="20"/>
                <w:lang w:eastAsia="ko-KR"/>
              </w:rPr>
            </w:pPr>
            <w:r>
              <w:rPr>
                <w:sz w:val="20"/>
                <w:lang w:eastAsia="ko-KR"/>
              </w:rPr>
              <w:t xml:space="preserve">Wide Bandwidth Channel Switch element (optional). </w:t>
            </w:r>
            <w:r w:rsidR="005C51FB" w:rsidRPr="005C51FB">
              <w:rPr>
                <w:sz w:val="20"/>
                <w:lang w:eastAsia="ko-KR"/>
              </w:rPr>
              <w:t xml:space="preserve">The </w:t>
            </w:r>
            <w:r>
              <w:rPr>
                <w:sz w:val="20"/>
                <w:lang w:eastAsia="ko-KR"/>
              </w:rPr>
              <w:t>W</w:t>
            </w:r>
            <w:r w:rsidR="005C51FB">
              <w:rPr>
                <w:rFonts w:hint="eastAsia"/>
                <w:sz w:val="20"/>
                <w:lang w:eastAsia="ko-KR"/>
              </w:rPr>
              <w:t xml:space="preserve">ide </w:t>
            </w:r>
            <w:r>
              <w:rPr>
                <w:sz w:val="20"/>
                <w:lang w:eastAsia="ko-KR"/>
              </w:rPr>
              <w:t>B</w:t>
            </w:r>
            <w:r w:rsidR="005C51FB">
              <w:rPr>
                <w:rFonts w:hint="eastAsia"/>
                <w:sz w:val="20"/>
                <w:lang w:eastAsia="ko-KR"/>
              </w:rPr>
              <w:t xml:space="preserve">andwidth </w:t>
            </w:r>
            <w:r>
              <w:rPr>
                <w:sz w:val="20"/>
                <w:lang w:eastAsia="ko-KR"/>
              </w:rPr>
              <w:t>C</w:t>
            </w:r>
            <w:r w:rsidR="005C51FB">
              <w:rPr>
                <w:rFonts w:hint="eastAsia"/>
                <w:sz w:val="20"/>
                <w:lang w:eastAsia="ko-KR"/>
              </w:rPr>
              <w:t xml:space="preserve">hannel </w:t>
            </w:r>
            <w:r>
              <w:rPr>
                <w:sz w:val="20"/>
                <w:lang w:eastAsia="ko-KR"/>
              </w:rPr>
              <w:t>S</w:t>
            </w:r>
            <w:r w:rsidR="005C51FB">
              <w:rPr>
                <w:rFonts w:hint="eastAsia"/>
                <w:sz w:val="20"/>
                <w:lang w:eastAsia="ko-KR"/>
              </w:rPr>
              <w:t xml:space="preserve">witch </w:t>
            </w:r>
            <w:r w:rsidR="005C51FB">
              <w:rPr>
                <w:sz w:val="20"/>
                <w:lang w:eastAsia="ko-KR"/>
              </w:rPr>
              <w:t>element</w:t>
            </w:r>
            <w:r w:rsidR="005C51FB">
              <w:rPr>
                <w:rFonts w:hint="eastAsia"/>
                <w:sz w:val="20"/>
                <w:lang w:eastAsia="ko-KR"/>
              </w:rPr>
              <w:t xml:space="preserve"> </w:t>
            </w:r>
            <w:r w:rsidR="005C51FB" w:rsidRPr="005C51FB">
              <w:rPr>
                <w:sz w:val="20"/>
                <w:lang w:eastAsia="ko-KR"/>
              </w:rPr>
              <w:t xml:space="preserve">is included when a switch to </w:t>
            </w:r>
            <w:proofErr w:type="gramStart"/>
            <w:r w:rsidR="005C51FB" w:rsidRPr="005C51FB">
              <w:rPr>
                <w:sz w:val="20"/>
                <w:lang w:eastAsia="ko-KR"/>
              </w:rPr>
              <w:t>a</w:t>
            </w:r>
            <w:proofErr w:type="gramEnd"/>
            <w:r w:rsidR="005C51FB" w:rsidRPr="005C51FB">
              <w:rPr>
                <w:sz w:val="20"/>
                <w:lang w:eastAsia="ko-KR"/>
              </w:rPr>
              <w:t xml:space="preserve"> </w:t>
            </w:r>
            <w:r w:rsidR="005C51FB">
              <w:rPr>
                <w:rFonts w:hint="eastAsia"/>
                <w:sz w:val="20"/>
                <w:lang w:eastAsia="ko-KR"/>
              </w:rPr>
              <w:t>8</w:t>
            </w:r>
            <w:r w:rsidR="005C51FB" w:rsidRPr="005C51FB">
              <w:rPr>
                <w:sz w:val="20"/>
                <w:lang w:eastAsia="ko-KR"/>
              </w:rPr>
              <w:t>0MHz</w:t>
            </w:r>
            <w:r w:rsidR="005C51FB">
              <w:rPr>
                <w:rFonts w:hint="eastAsia"/>
                <w:sz w:val="20"/>
                <w:lang w:eastAsia="ko-KR"/>
              </w:rPr>
              <w:t>/160MHz/80+80MHz</w:t>
            </w:r>
            <w:r w:rsidR="005C51FB" w:rsidRPr="005C51FB">
              <w:rPr>
                <w:sz w:val="20"/>
                <w:lang w:eastAsia="ko-KR"/>
              </w:rPr>
              <w:t xml:space="preserve"> direct link is indicated. See 7.3.2.20</w:t>
            </w:r>
            <w:r w:rsidR="005C51FB">
              <w:rPr>
                <w:rFonts w:hint="eastAsia"/>
                <w:sz w:val="20"/>
                <w:lang w:eastAsia="ko-KR"/>
              </w:rPr>
              <w:t>b</w:t>
            </w:r>
            <w:r w:rsidR="005C51FB" w:rsidRPr="005C51FB">
              <w:rPr>
                <w:sz w:val="20"/>
                <w:lang w:eastAsia="ko-KR"/>
              </w:rPr>
              <w:t>.</w:t>
            </w:r>
            <w:r>
              <w:rPr>
                <w:sz w:val="20"/>
                <w:lang w:eastAsia="ko-KR"/>
              </w:rPr>
              <w:t xml:space="preserve"> </w:t>
            </w:r>
          </w:p>
        </w:tc>
      </w:tr>
    </w:tbl>
    <w:p w:rsidR="005C51FB" w:rsidRDefault="005C51FB" w:rsidP="005C51FB">
      <w:pPr>
        <w:widowControl w:val="0"/>
        <w:tabs>
          <w:tab w:val="left" w:pos="3548"/>
        </w:tabs>
        <w:autoSpaceDE w:val="0"/>
        <w:autoSpaceDN w:val="0"/>
        <w:adjustRightInd w:val="0"/>
        <w:rPr>
          <w:rFonts w:ascii="Arial" w:hAnsi="Arial" w:cs="Arial"/>
          <w:b/>
          <w:bCs/>
          <w:sz w:val="24"/>
          <w:szCs w:val="24"/>
          <w:lang w:val="en-US" w:eastAsia="ko-KR"/>
        </w:rPr>
      </w:pPr>
    </w:p>
    <w:p w:rsidR="00295EA6" w:rsidRDefault="00295EA6" w:rsidP="005C51FB">
      <w:pPr>
        <w:widowControl w:val="0"/>
        <w:tabs>
          <w:tab w:val="left" w:pos="3548"/>
        </w:tabs>
        <w:autoSpaceDE w:val="0"/>
        <w:autoSpaceDN w:val="0"/>
        <w:adjustRightInd w:val="0"/>
        <w:rPr>
          <w:rFonts w:ascii="Arial" w:hAnsi="Arial" w:cs="Arial"/>
          <w:b/>
          <w:bCs/>
          <w:sz w:val="24"/>
          <w:szCs w:val="24"/>
          <w:lang w:val="en-US" w:eastAsia="ko-KR"/>
        </w:rPr>
      </w:pPr>
    </w:p>
    <w:p w:rsidR="00295EA6" w:rsidRDefault="00295EA6" w:rsidP="00295EA6">
      <w:pPr>
        <w:widowControl w:val="0"/>
        <w:autoSpaceDE w:val="0"/>
        <w:autoSpaceDN w:val="0"/>
        <w:adjustRightInd w:val="0"/>
        <w:jc w:val="both"/>
        <w:rPr>
          <w:rFonts w:ascii="Arial" w:hAnsi="Arial" w:cs="Arial"/>
          <w:b/>
          <w:bCs/>
          <w:color w:val="000000"/>
          <w:sz w:val="20"/>
          <w:szCs w:val="20"/>
          <w:lang w:val="en-US" w:eastAsia="ko-KR"/>
        </w:rPr>
      </w:pPr>
      <w:r>
        <w:rPr>
          <w:rFonts w:ascii="Arial" w:hAnsi="Arial" w:cs="Arial"/>
          <w:b/>
          <w:bCs/>
          <w:color w:val="000000"/>
          <w:sz w:val="20"/>
          <w:szCs w:val="20"/>
          <w:lang w:val="en-US" w:eastAsia="ko-KR"/>
        </w:rPr>
        <w:t>1</w:t>
      </w:r>
      <w:r>
        <w:rPr>
          <w:rFonts w:ascii="Arial" w:hAnsi="Arial" w:cs="Arial" w:hint="eastAsia"/>
          <w:b/>
          <w:bCs/>
          <w:color w:val="000000"/>
          <w:sz w:val="20"/>
          <w:szCs w:val="20"/>
          <w:lang w:val="en-US" w:eastAsia="ko-KR"/>
        </w:rPr>
        <w:t>1</w:t>
      </w:r>
      <w:r>
        <w:rPr>
          <w:rFonts w:ascii="Arial" w:hAnsi="Arial" w:cs="Arial"/>
          <w:b/>
          <w:bCs/>
          <w:color w:val="000000"/>
          <w:sz w:val="20"/>
          <w:szCs w:val="20"/>
          <w:lang w:val="en-US" w:eastAsia="ko-KR"/>
        </w:rPr>
        <w:t>.2</w:t>
      </w:r>
      <w:r>
        <w:rPr>
          <w:rFonts w:ascii="Arial" w:hAnsi="Arial" w:cs="Arial" w:hint="eastAsia"/>
          <w:b/>
          <w:bCs/>
          <w:color w:val="000000"/>
          <w:sz w:val="20"/>
          <w:szCs w:val="20"/>
          <w:lang w:val="en-US" w:eastAsia="ko-KR"/>
        </w:rPr>
        <w:t xml:space="preserve">0 VHT BSS operation </w:t>
      </w:r>
    </w:p>
    <w:p w:rsidR="00295EA6" w:rsidRPr="001209A9" w:rsidRDefault="00295EA6" w:rsidP="00295EA6">
      <w:pPr>
        <w:widowControl w:val="0"/>
        <w:autoSpaceDE w:val="0"/>
        <w:autoSpaceDN w:val="0"/>
        <w:adjustRightInd w:val="0"/>
        <w:jc w:val="both"/>
        <w:rPr>
          <w:snapToGrid w:val="0"/>
          <w:sz w:val="20"/>
          <w:szCs w:val="20"/>
          <w:lang w:val="en-US" w:eastAsia="ko-KR"/>
        </w:rPr>
      </w:pPr>
    </w:p>
    <w:p w:rsidR="00295EA6" w:rsidRDefault="00295EA6" w:rsidP="00295EA6">
      <w:pPr>
        <w:widowControl w:val="0"/>
        <w:autoSpaceDE w:val="0"/>
        <w:autoSpaceDN w:val="0"/>
        <w:adjustRightInd w:val="0"/>
        <w:jc w:val="both"/>
        <w:rPr>
          <w:rFonts w:ascii="Arial" w:hAnsi="Arial" w:cs="Arial"/>
          <w:b/>
          <w:bCs/>
          <w:color w:val="000000"/>
          <w:sz w:val="20"/>
          <w:szCs w:val="20"/>
          <w:lang w:val="en-US" w:eastAsia="ko-KR"/>
        </w:rPr>
      </w:pPr>
      <w:r>
        <w:rPr>
          <w:rFonts w:ascii="Arial" w:hAnsi="Arial" w:cs="Arial"/>
          <w:b/>
          <w:bCs/>
          <w:color w:val="000000"/>
          <w:sz w:val="20"/>
          <w:szCs w:val="20"/>
          <w:lang w:val="en-US" w:eastAsia="ko-KR"/>
        </w:rPr>
        <w:t>1</w:t>
      </w:r>
      <w:r>
        <w:rPr>
          <w:rFonts w:ascii="Arial" w:hAnsi="Arial" w:cs="Arial" w:hint="eastAsia"/>
          <w:b/>
          <w:bCs/>
          <w:color w:val="000000"/>
          <w:sz w:val="20"/>
          <w:szCs w:val="20"/>
          <w:lang w:val="en-US" w:eastAsia="ko-KR"/>
        </w:rPr>
        <w:t>1</w:t>
      </w:r>
      <w:r>
        <w:rPr>
          <w:rFonts w:ascii="Arial" w:hAnsi="Arial" w:cs="Arial"/>
          <w:b/>
          <w:bCs/>
          <w:color w:val="000000"/>
          <w:sz w:val="20"/>
          <w:szCs w:val="20"/>
          <w:lang w:val="en-US" w:eastAsia="ko-KR"/>
        </w:rPr>
        <w:t>.2</w:t>
      </w:r>
      <w:r>
        <w:rPr>
          <w:rFonts w:ascii="Arial" w:hAnsi="Arial" w:cs="Arial" w:hint="eastAsia"/>
          <w:b/>
          <w:bCs/>
          <w:color w:val="000000"/>
          <w:sz w:val="20"/>
          <w:szCs w:val="20"/>
          <w:lang w:val="en-US" w:eastAsia="ko-KR"/>
        </w:rPr>
        <w:t>0</w:t>
      </w:r>
      <w:r>
        <w:rPr>
          <w:rFonts w:ascii="Arial" w:hAnsi="Arial" w:cs="Arial"/>
          <w:b/>
          <w:bCs/>
          <w:color w:val="000000"/>
          <w:sz w:val="20"/>
          <w:szCs w:val="20"/>
          <w:lang w:val="en-US" w:eastAsia="ko-KR"/>
        </w:rPr>
        <w:t>.</w:t>
      </w:r>
      <w:r>
        <w:rPr>
          <w:rFonts w:ascii="Arial" w:hAnsi="Arial" w:cs="Arial" w:hint="eastAsia"/>
          <w:b/>
          <w:bCs/>
          <w:color w:val="000000"/>
          <w:sz w:val="20"/>
          <w:szCs w:val="20"/>
          <w:lang w:val="en-US" w:eastAsia="ko-KR"/>
        </w:rPr>
        <w:t xml:space="preserve">1 Basic VHT BSS functionality </w:t>
      </w:r>
    </w:p>
    <w:p w:rsidR="00295EA6" w:rsidRPr="00DC0E92" w:rsidRDefault="00295EA6" w:rsidP="00295EA6">
      <w:pPr>
        <w:pStyle w:val="Editinginstructions"/>
        <w:rPr>
          <w:rFonts w:eastAsia="바탕"/>
          <w:color w:val="C00000"/>
          <w:lang w:eastAsia="ko-KR"/>
        </w:rPr>
      </w:pPr>
      <w:proofErr w:type="spellStart"/>
      <w:r w:rsidRPr="00DC0E92">
        <w:rPr>
          <w:rFonts w:eastAsia="바탕"/>
          <w:color w:val="C00000"/>
          <w:lang w:eastAsia="ko-KR"/>
        </w:rPr>
        <w:t>TGa</w:t>
      </w:r>
      <w:r w:rsidRPr="00DC0E92">
        <w:rPr>
          <w:rFonts w:eastAsia="바탕" w:hint="eastAsia"/>
          <w:color w:val="C00000"/>
          <w:lang w:eastAsia="ko-KR"/>
        </w:rPr>
        <w:t>c</w:t>
      </w:r>
      <w:proofErr w:type="spellEnd"/>
      <w:r w:rsidRPr="00DC0E92">
        <w:rPr>
          <w:rFonts w:eastAsia="바탕"/>
          <w:color w:val="C00000"/>
          <w:lang w:eastAsia="ko-KR"/>
        </w:rPr>
        <w:t xml:space="preserve"> editor: </w:t>
      </w:r>
      <w:r w:rsidRPr="00DC0E92">
        <w:rPr>
          <w:rFonts w:eastAsia="바탕" w:hint="eastAsia"/>
          <w:color w:val="C00000"/>
          <w:lang w:eastAsia="ko-KR"/>
        </w:rPr>
        <w:t xml:space="preserve">Change the following paragraph, as </w:t>
      </w:r>
      <w:r w:rsidRPr="00DC0E92">
        <w:rPr>
          <w:rFonts w:eastAsia="바탕"/>
          <w:color w:val="C00000"/>
          <w:lang w:eastAsia="ko-KR"/>
        </w:rPr>
        <w:t>shown</w:t>
      </w:r>
      <w:r w:rsidRPr="00DC0E92">
        <w:rPr>
          <w:rFonts w:eastAsia="바탕" w:hint="eastAsia"/>
          <w:color w:val="C00000"/>
          <w:lang w:eastAsia="ko-KR"/>
        </w:rPr>
        <w:t xml:space="preserve"> below</w:t>
      </w:r>
      <w:r w:rsidRPr="00DC0E92">
        <w:rPr>
          <w:rFonts w:eastAsia="바탕"/>
          <w:color w:val="C00000"/>
          <w:lang w:eastAsia="ko-KR"/>
        </w:rPr>
        <w:t xml:space="preserve">: </w:t>
      </w:r>
    </w:p>
    <w:p w:rsidR="00295EA6" w:rsidRPr="00295EA6" w:rsidRDefault="00295EA6" w:rsidP="005C51FB">
      <w:pPr>
        <w:widowControl w:val="0"/>
        <w:tabs>
          <w:tab w:val="left" w:pos="3548"/>
        </w:tabs>
        <w:autoSpaceDE w:val="0"/>
        <w:autoSpaceDN w:val="0"/>
        <w:adjustRightInd w:val="0"/>
        <w:rPr>
          <w:b/>
          <w:bCs/>
          <w:sz w:val="24"/>
          <w:szCs w:val="24"/>
          <w:lang w:val="en-US" w:eastAsia="ko-KR"/>
        </w:rPr>
      </w:pPr>
    </w:p>
    <w:p w:rsidR="00295EA6" w:rsidRPr="00295EA6" w:rsidRDefault="00295EA6" w:rsidP="00295EA6">
      <w:pPr>
        <w:widowControl w:val="0"/>
        <w:autoSpaceDE w:val="0"/>
        <w:autoSpaceDN w:val="0"/>
        <w:adjustRightInd w:val="0"/>
        <w:jc w:val="both"/>
        <w:rPr>
          <w:lang w:eastAsia="ko-KR"/>
        </w:rPr>
      </w:pPr>
      <w:r w:rsidRPr="00295EA6">
        <w:rPr>
          <w:lang w:val="en-US" w:eastAsia="ko-KR"/>
        </w:rPr>
        <w:t>A VHT STA that is a member of a VHT BSS shall not transmit a 20 MHz VHT PPDU that does not use the primary 20 MHz channel of the BSS</w:t>
      </w:r>
      <w:r w:rsidRPr="00295EA6">
        <w:rPr>
          <w:rFonts w:hint="eastAsia"/>
          <w:u w:val="single"/>
          <w:lang w:val="en-US" w:eastAsia="ko-KR"/>
        </w:rPr>
        <w:t xml:space="preserve">, except for </w:t>
      </w:r>
      <w:r w:rsidR="00142DCA">
        <w:rPr>
          <w:u w:val="single"/>
          <w:lang w:val="en-US" w:eastAsia="ko-KR"/>
        </w:rPr>
        <w:t xml:space="preserve">a </w:t>
      </w:r>
      <w:r w:rsidRPr="00295EA6">
        <w:rPr>
          <w:u w:val="single"/>
          <w:lang w:val="en-US" w:eastAsia="ko-KR"/>
        </w:rPr>
        <w:t>20 MHz VHT PPDU</w:t>
      </w:r>
      <w:r w:rsidRPr="00295EA6">
        <w:rPr>
          <w:rFonts w:hint="eastAsia"/>
          <w:u w:val="single"/>
          <w:lang w:val="en-US" w:eastAsia="ko-KR"/>
        </w:rPr>
        <w:t xml:space="preserve"> transmission on </w:t>
      </w:r>
      <w:r w:rsidR="00780384">
        <w:rPr>
          <w:u w:val="single"/>
          <w:lang w:val="en-US" w:eastAsia="ko-KR"/>
        </w:rPr>
        <w:t xml:space="preserve">an </w:t>
      </w:r>
      <w:r w:rsidRPr="00295EA6">
        <w:rPr>
          <w:u w:val="single"/>
        </w:rPr>
        <w:t xml:space="preserve">off-channel </w:t>
      </w:r>
      <w:r w:rsidR="00780384">
        <w:rPr>
          <w:u w:val="single"/>
        </w:rPr>
        <w:t xml:space="preserve">TDLS </w:t>
      </w:r>
      <w:r w:rsidRPr="00295EA6">
        <w:rPr>
          <w:u w:val="single"/>
        </w:rPr>
        <w:t>direct link</w:t>
      </w:r>
      <w:r w:rsidRPr="00295EA6">
        <w:rPr>
          <w:rFonts w:hint="eastAsia"/>
          <w:u w:val="single"/>
          <w:lang w:eastAsia="ko-KR"/>
        </w:rPr>
        <w:t>.</w:t>
      </w:r>
    </w:p>
    <w:p w:rsidR="00295EA6" w:rsidRPr="00295EA6" w:rsidRDefault="00295EA6" w:rsidP="00295EA6">
      <w:pPr>
        <w:widowControl w:val="0"/>
        <w:autoSpaceDE w:val="0"/>
        <w:autoSpaceDN w:val="0"/>
        <w:adjustRightInd w:val="0"/>
        <w:jc w:val="both"/>
        <w:rPr>
          <w:lang w:val="en-US" w:eastAsia="ko-KR"/>
        </w:rPr>
      </w:pPr>
    </w:p>
    <w:p w:rsidR="00295EA6" w:rsidRPr="00295EA6" w:rsidRDefault="00295EA6" w:rsidP="00295EA6">
      <w:pPr>
        <w:widowControl w:val="0"/>
        <w:autoSpaceDE w:val="0"/>
        <w:autoSpaceDN w:val="0"/>
        <w:adjustRightInd w:val="0"/>
        <w:jc w:val="both"/>
        <w:rPr>
          <w:lang w:eastAsia="ko-KR"/>
        </w:rPr>
      </w:pPr>
      <w:r w:rsidRPr="00295EA6">
        <w:rPr>
          <w:lang w:val="en-US" w:eastAsia="ko-KR"/>
        </w:rPr>
        <w:t>A VHT STA that is a member of a VHT 40 MHz, 80 MHz, 160 MHz or 80+80 MHz BSS shall not transmit a 40 MHz PPDU that does not use the primary 20 MHz channel of the BSS</w:t>
      </w:r>
      <w:r w:rsidRPr="00295EA6">
        <w:rPr>
          <w:rFonts w:hint="eastAsia"/>
          <w:u w:val="single"/>
          <w:lang w:val="en-US" w:eastAsia="ko-KR"/>
        </w:rPr>
        <w:t xml:space="preserve">, except for </w:t>
      </w:r>
      <w:r w:rsidR="00142DCA">
        <w:rPr>
          <w:u w:val="single"/>
          <w:lang w:val="en-US" w:eastAsia="ko-KR"/>
        </w:rPr>
        <w:t xml:space="preserve">a </w:t>
      </w:r>
      <w:r w:rsidRPr="00295EA6">
        <w:rPr>
          <w:rFonts w:hint="eastAsia"/>
          <w:u w:val="single"/>
          <w:lang w:val="en-US" w:eastAsia="ko-KR"/>
        </w:rPr>
        <w:t>4</w:t>
      </w:r>
      <w:r w:rsidRPr="00295EA6">
        <w:rPr>
          <w:u w:val="single"/>
          <w:lang w:val="en-US" w:eastAsia="ko-KR"/>
        </w:rPr>
        <w:t>0 MHz VHT PPDU</w:t>
      </w:r>
      <w:r w:rsidRPr="00295EA6">
        <w:rPr>
          <w:rFonts w:hint="eastAsia"/>
          <w:u w:val="single"/>
          <w:lang w:val="en-US" w:eastAsia="ko-KR"/>
        </w:rPr>
        <w:t xml:space="preserve"> transmission on </w:t>
      </w:r>
      <w:r w:rsidR="00780384">
        <w:rPr>
          <w:u w:val="single"/>
          <w:lang w:val="en-US" w:eastAsia="ko-KR"/>
        </w:rPr>
        <w:t xml:space="preserve">an </w:t>
      </w:r>
      <w:r w:rsidRPr="00295EA6">
        <w:rPr>
          <w:u w:val="single"/>
        </w:rPr>
        <w:t xml:space="preserve">off-channel </w:t>
      </w:r>
      <w:r w:rsidR="00780384">
        <w:rPr>
          <w:u w:val="single"/>
        </w:rPr>
        <w:t xml:space="preserve">TDLS </w:t>
      </w:r>
      <w:r w:rsidRPr="00295EA6">
        <w:rPr>
          <w:u w:val="single"/>
        </w:rPr>
        <w:t>direct link</w:t>
      </w:r>
      <w:r w:rsidRPr="00295EA6">
        <w:rPr>
          <w:rFonts w:hint="eastAsia"/>
          <w:u w:val="single"/>
          <w:lang w:eastAsia="ko-KR"/>
        </w:rPr>
        <w:t>.</w:t>
      </w:r>
    </w:p>
    <w:p w:rsidR="00295EA6" w:rsidRPr="00295EA6" w:rsidRDefault="00295EA6" w:rsidP="00295EA6">
      <w:pPr>
        <w:widowControl w:val="0"/>
        <w:autoSpaceDE w:val="0"/>
        <w:autoSpaceDN w:val="0"/>
        <w:adjustRightInd w:val="0"/>
        <w:jc w:val="both"/>
        <w:rPr>
          <w:lang w:eastAsia="ko-KR"/>
        </w:rPr>
      </w:pPr>
    </w:p>
    <w:p w:rsidR="00295EA6" w:rsidRPr="00295EA6" w:rsidRDefault="00295EA6" w:rsidP="00295EA6">
      <w:pPr>
        <w:widowControl w:val="0"/>
        <w:autoSpaceDE w:val="0"/>
        <w:autoSpaceDN w:val="0"/>
        <w:adjustRightInd w:val="0"/>
        <w:jc w:val="both"/>
        <w:rPr>
          <w:lang w:eastAsia="ko-KR"/>
        </w:rPr>
      </w:pPr>
      <w:r w:rsidRPr="00295EA6">
        <w:rPr>
          <w:lang w:val="en-US" w:eastAsia="ko-KR"/>
        </w:rPr>
        <w:t>A VHT STA that is part of a VHT 80 MHz, 160 MHz or 80+80 MHz BSS shall not transmit an 80 MHz PPDU that does not use the primary 20 MHz channel of the BSS</w:t>
      </w:r>
      <w:r w:rsidRPr="00295EA6">
        <w:rPr>
          <w:rFonts w:hint="eastAsia"/>
          <w:u w:val="single"/>
          <w:lang w:val="en-US" w:eastAsia="ko-KR"/>
        </w:rPr>
        <w:t xml:space="preserve">, except for </w:t>
      </w:r>
      <w:r w:rsidR="00142DCA">
        <w:rPr>
          <w:u w:val="single"/>
          <w:lang w:val="en-US" w:eastAsia="ko-KR"/>
        </w:rPr>
        <w:t xml:space="preserve">an </w:t>
      </w:r>
      <w:r w:rsidRPr="00295EA6">
        <w:rPr>
          <w:rFonts w:hint="eastAsia"/>
          <w:u w:val="single"/>
          <w:lang w:val="en-US" w:eastAsia="ko-KR"/>
        </w:rPr>
        <w:t>8</w:t>
      </w:r>
      <w:r w:rsidRPr="00295EA6">
        <w:rPr>
          <w:u w:val="single"/>
          <w:lang w:val="en-US" w:eastAsia="ko-KR"/>
        </w:rPr>
        <w:t>0 MHz VHT PPDU</w:t>
      </w:r>
      <w:r w:rsidRPr="00295EA6">
        <w:rPr>
          <w:rFonts w:hint="eastAsia"/>
          <w:u w:val="single"/>
          <w:lang w:val="en-US" w:eastAsia="ko-KR"/>
        </w:rPr>
        <w:t xml:space="preserve"> transmission on </w:t>
      </w:r>
      <w:r w:rsidR="00780384">
        <w:rPr>
          <w:u w:val="single"/>
          <w:lang w:val="en-US" w:eastAsia="ko-KR"/>
        </w:rPr>
        <w:t xml:space="preserve">an </w:t>
      </w:r>
      <w:r w:rsidRPr="00295EA6">
        <w:rPr>
          <w:u w:val="single"/>
        </w:rPr>
        <w:t xml:space="preserve">off-channel </w:t>
      </w:r>
      <w:r w:rsidR="00780384">
        <w:rPr>
          <w:u w:val="single"/>
        </w:rPr>
        <w:t xml:space="preserve">TDLS </w:t>
      </w:r>
      <w:r w:rsidRPr="00295EA6">
        <w:rPr>
          <w:u w:val="single"/>
        </w:rPr>
        <w:t>direct link</w:t>
      </w:r>
      <w:r w:rsidRPr="00295EA6">
        <w:rPr>
          <w:rFonts w:hint="eastAsia"/>
          <w:u w:val="single"/>
          <w:lang w:eastAsia="ko-KR"/>
        </w:rPr>
        <w:t>.</w:t>
      </w:r>
    </w:p>
    <w:p w:rsidR="00295EA6" w:rsidRPr="00295EA6" w:rsidRDefault="00295EA6" w:rsidP="00295EA6">
      <w:pPr>
        <w:widowControl w:val="0"/>
        <w:autoSpaceDE w:val="0"/>
        <w:autoSpaceDN w:val="0"/>
        <w:adjustRightInd w:val="0"/>
        <w:jc w:val="both"/>
        <w:rPr>
          <w:lang w:val="en-US" w:eastAsia="ko-KR"/>
        </w:rPr>
      </w:pPr>
    </w:p>
    <w:p w:rsidR="00295EA6" w:rsidRPr="00295EA6" w:rsidRDefault="00295EA6" w:rsidP="00295EA6">
      <w:pPr>
        <w:widowControl w:val="0"/>
        <w:autoSpaceDE w:val="0"/>
        <w:autoSpaceDN w:val="0"/>
        <w:adjustRightInd w:val="0"/>
        <w:jc w:val="both"/>
        <w:rPr>
          <w:lang w:val="en-US" w:eastAsia="ko-KR"/>
        </w:rPr>
      </w:pPr>
      <w:r w:rsidRPr="00295EA6">
        <w:rPr>
          <w:lang w:val="en-US" w:eastAsia="ko-KR"/>
        </w:rPr>
        <w:t>A VHT STA shall not transmit a 160 MHz VHT PPDU using a 160 MHz channel that cannot be used to setup a VHT 160 MHz BSS</w:t>
      </w:r>
      <w:r w:rsidRPr="00295EA6">
        <w:rPr>
          <w:rFonts w:hint="eastAsia"/>
          <w:u w:val="single"/>
          <w:lang w:val="en-US" w:eastAsia="ko-KR"/>
        </w:rPr>
        <w:t xml:space="preserve">, except for </w:t>
      </w:r>
      <w:r w:rsidR="00142DCA">
        <w:rPr>
          <w:u w:val="single"/>
          <w:lang w:val="en-US" w:eastAsia="ko-KR"/>
        </w:rPr>
        <w:t xml:space="preserve">a </w:t>
      </w:r>
      <w:r w:rsidRPr="00295EA6">
        <w:rPr>
          <w:rFonts w:hint="eastAsia"/>
          <w:u w:val="single"/>
          <w:lang w:val="en-US" w:eastAsia="ko-KR"/>
        </w:rPr>
        <w:t>16</w:t>
      </w:r>
      <w:r w:rsidRPr="00295EA6">
        <w:rPr>
          <w:u w:val="single"/>
          <w:lang w:val="en-US" w:eastAsia="ko-KR"/>
        </w:rPr>
        <w:t>0 MHz VHT PPDU</w:t>
      </w:r>
      <w:r w:rsidRPr="00295EA6">
        <w:rPr>
          <w:rFonts w:hint="eastAsia"/>
          <w:u w:val="single"/>
          <w:lang w:val="en-US" w:eastAsia="ko-KR"/>
        </w:rPr>
        <w:t xml:space="preserve"> transmission on </w:t>
      </w:r>
      <w:r w:rsidR="00780384">
        <w:rPr>
          <w:u w:val="single"/>
          <w:lang w:val="en-US" w:eastAsia="ko-KR"/>
        </w:rPr>
        <w:t xml:space="preserve">an </w:t>
      </w:r>
      <w:r w:rsidRPr="00295EA6">
        <w:rPr>
          <w:u w:val="single"/>
        </w:rPr>
        <w:t xml:space="preserve">off-channel </w:t>
      </w:r>
      <w:r w:rsidR="00780384">
        <w:rPr>
          <w:u w:val="single"/>
        </w:rPr>
        <w:t xml:space="preserve">TDLS </w:t>
      </w:r>
      <w:r w:rsidRPr="00295EA6">
        <w:rPr>
          <w:u w:val="single"/>
        </w:rPr>
        <w:t>direct link</w:t>
      </w:r>
      <w:r w:rsidRPr="00295EA6">
        <w:rPr>
          <w:rFonts w:hint="eastAsia"/>
          <w:u w:val="single"/>
          <w:lang w:eastAsia="ko-KR"/>
        </w:rPr>
        <w:t>.</w:t>
      </w:r>
    </w:p>
    <w:p w:rsidR="00295EA6" w:rsidRPr="00295EA6" w:rsidRDefault="00295EA6" w:rsidP="00295EA6">
      <w:pPr>
        <w:widowControl w:val="0"/>
        <w:autoSpaceDE w:val="0"/>
        <w:autoSpaceDN w:val="0"/>
        <w:adjustRightInd w:val="0"/>
        <w:jc w:val="both"/>
        <w:rPr>
          <w:lang w:val="en-US" w:eastAsia="ko-KR"/>
        </w:rPr>
      </w:pPr>
    </w:p>
    <w:p w:rsidR="00295EA6" w:rsidRPr="00295EA6" w:rsidRDefault="00295EA6" w:rsidP="00295EA6">
      <w:pPr>
        <w:widowControl w:val="0"/>
        <w:autoSpaceDE w:val="0"/>
        <w:autoSpaceDN w:val="0"/>
        <w:adjustRightInd w:val="0"/>
        <w:jc w:val="both"/>
        <w:rPr>
          <w:b/>
          <w:bCs/>
          <w:lang w:eastAsia="ko-KR"/>
        </w:rPr>
      </w:pPr>
      <w:r w:rsidRPr="00295EA6">
        <w:rPr>
          <w:lang w:val="en-US" w:eastAsia="ko-KR"/>
        </w:rPr>
        <w:t>A VHT STA shall not transmit a 80+80 MHz VHT PPDU using two nonadjacent 80 MHz channels if either channel cannot be used to setup a VHT 80 MHz BSS</w:t>
      </w:r>
      <w:r w:rsidRPr="0082201C">
        <w:rPr>
          <w:rFonts w:hint="eastAsia"/>
          <w:u w:val="single"/>
          <w:lang w:val="en-US" w:eastAsia="ko-KR"/>
        </w:rPr>
        <w:t xml:space="preserve">, except for </w:t>
      </w:r>
      <w:r w:rsidR="00142DCA">
        <w:rPr>
          <w:u w:val="single"/>
          <w:lang w:val="en-US" w:eastAsia="ko-KR"/>
        </w:rPr>
        <w:t xml:space="preserve">an </w:t>
      </w:r>
      <w:r w:rsidRPr="0082201C">
        <w:rPr>
          <w:rFonts w:hint="eastAsia"/>
          <w:u w:val="single"/>
          <w:lang w:val="en-US" w:eastAsia="ko-KR"/>
        </w:rPr>
        <w:t>80+80</w:t>
      </w:r>
      <w:r w:rsidRPr="0082201C">
        <w:rPr>
          <w:u w:val="single"/>
          <w:lang w:val="en-US" w:eastAsia="ko-KR"/>
        </w:rPr>
        <w:t xml:space="preserve"> MHz VHT PPDU</w:t>
      </w:r>
      <w:r w:rsidRPr="0082201C">
        <w:rPr>
          <w:rFonts w:hint="eastAsia"/>
          <w:u w:val="single"/>
          <w:lang w:val="en-US" w:eastAsia="ko-KR"/>
        </w:rPr>
        <w:t xml:space="preserve"> transmission on </w:t>
      </w:r>
      <w:r w:rsidR="00780384">
        <w:rPr>
          <w:u w:val="single"/>
          <w:lang w:val="en-US" w:eastAsia="ko-KR"/>
        </w:rPr>
        <w:t xml:space="preserve">an </w:t>
      </w:r>
      <w:r w:rsidRPr="0082201C">
        <w:rPr>
          <w:u w:val="single"/>
        </w:rPr>
        <w:t xml:space="preserve">off-channel </w:t>
      </w:r>
      <w:r w:rsidR="00780384">
        <w:rPr>
          <w:u w:val="single"/>
        </w:rPr>
        <w:t xml:space="preserve">TDLS </w:t>
      </w:r>
      <w:r w:rsidRPr="0082201C">
        <w:rPr>
          <w:u w:val="single"/>
        </w:rPr>
        <w:t>direct link</w:t>
      </w:r>
      <w:r w:rsidRPr="0082201C">
        <w:rPr>
          <w:rFonts w:hint="eastAsia"/>
          <w:u w:val="single"/>
          <w:lang w:eastAsia="ko-KR"/>
        </w:rPr>
        <w:t>.</w:t>
      </w:r>
    </w:p>
    <w:p w:rsidR="00F54D98" w:rsidRDefault="00F54D98" w:rsidP="00F54D98">
      <w:pPr>
        <w:widowControl w:val="0"/>
        <w:autoSpaceDE w:val="0"/>
        <w:autoSpaceDN w:val="0"/>
        <w:adjustRightInd w:val="0"/>
        <w:jc w:val="both"/>
        <w:rPr>
          <w:snapToGrid w:val="0"/>
          <w:sz w:val="20"/>
          <w:szCs w:val="20"/>
          <w:lang w:val="en-US" w:eastAsia="ko-KR"/>
        </w:rPr>
      </w:pPr>
    </w:p>
    <w:p w:rsidR="00F54D98" w:rsidRDefault="00F54D98" w:rsidP="00F54D98">
      <w:pPr>
        <w:widowControl w:val="0"/>
        <w:autoSpaceDE w:val="0"/>
        <w:autoSpaceDN w:val="0"/>
        <w:adjustRightInd w:val="0"/>
        <w:jc w:val="both"/>
        <w:rPr>
          <w:rFonts w:ascii="Arial" w:hAnsi="Arial" w:cs="Arial"/>
          <w:b/>
          <w:bCs/>
          <w:color w:val="000000"/>
          <w:sz w:val="20"/>
          <w:szCs w:val="20"/>
          <w:lang w:val="en-US" w:eastAsia="ko-KR"/>
        </w:rPr>
      </w:pPr>
      <w:r>
        <w:rPr>
          <w:rFonts w:ascii="Arial" w:hAnsi="Arial" w:cs="Arial"/>
          <w:b/>
          <w:bCs/>
          <w:color w:val="000000"/>
          <w:sz w:val="20"/>
          <w:szCs w:val="20"/>
          <w:lang w:val="en-US" w:eastAsia="ko-KR"/>
        </w:rPr>
        <w:t>1</w:t>
      </w:r>
      <w:r>
        <w:rPr>
          <w:rFonts w:ascii="Arial" w:hAnsi="Arial" w:cs="Arial" w:hint="eastAsia"/>
          <w:b/>
          <w:bCs/>
          <w:color w:val="000000"/>
          <w:sz w:val="20"/>
          <w:szCs w:val="20"/>
          <w:lang w:val="en-US" w:eastAsia="ko-KR"/>
        </w:rPr>
        <w:t>1</w:t>
      </w:r>
      <w:r>
        <w:rPr>
          <w:rFonts w:ascii="Arial" w:hAnsi="Arial" w:cs="Arial"/>
          <w:b/>
          <w:bCs/>
          <w:color w:val="000000"/>
          <w:sz w:val="20"/>
          <w:szCs w:val="20"/>
          <w:lang w:val="en-US" w:eastAsia="ko-KR"/>
        </w:rPr>
        <w:t>.2</w:t>
      </w:r>
      <w:r>
        <w:rPr>
          <w:rFonts w:ascii="Arial" w:hAnsi="Arial" w:cs="Arial" w:hint="eastAsia"/>
          <w:b/>
          <w:bCs/>
          <w:color w:val="000000"/>
          <w:sz w:val="20"/>
          <w:szCs w:val="20"/>
          <w:lang w:val="en-US" w:eastAsia="ko-KR"/>
        </w:rPr>
        <w:t xml:space="preserve">1 Tunneled Direct Link Setup </w:t>
      </w:r>
    </w:p>
    <w:p w:rsidR="00F54D98" w:rsidRPr="001209A9" w:rsidRDefault="00F54D98" w:rsidP="00F54D98">
      <w:pPr>
        <w:widowControl w:val="0"/>
        <w:autoSpaceDE w:val="0"/>
        <w:autoSpaceDN w:val="0"/>
        <w:adjustRightInd w:val="0"/>
        <w:jc w:val="both"/>
        <w:rPr>
          <w:snapToGrid w:val="0"/>
          <w:sz w:val="20"/>
          <w:szCs w:val="20"/>
          <w:lang w:val="en-US" w:eastAsia="ko-KR"/>
        </w:rPr>
      </w:pPr>
    </w:p>
    <w:p w:rsidR="00F54D98" w:rsidRDefault="00F54D98" w:rsidP="00F54D98">
      <w:pPr>
        <w:widowControl w:val="0"/>
        <w:autoSpaceDE w:val="0"/>
        <w:autoSpaceDN w:val="0"/>
        <w:adjustRightInd w:val="0"/>
        <w:jc w:val="both"/>
        <w:rPr>
          <w:rFonts w:ascii="Arial" w:hAnsi="Arial" w:cs="Arial"/>
          <w:b/>
          <w:bCs/>
          <w:color w:val="000000"/>
          <w:sz w:val="20"/>
          <w:szCs w:val="20"/>
          <w:lang w:val="en-US" w:eastAsia="ko-KR"/>
        </w:rPr>
      </w:pPr>
      <w:r>
        <w:rPr>
          <w:rFonts w:ascii="Arial" w:hAnsi="Arial" w:cs="Arial"/>
          <w:b/>
          <w:bCs/>
          <w:color w:val="000000"/>
          <w:sz w:val="20"/>
          <w:szCs w:val="20"/>
          <w:lang w:val="en-US" w:eastAsia="ko-KR"/>
        </w:rPr>
        <w:t>1</w:t>
      </w:r>
      <w:r>
        <w:rPr>
          <w:rFonts w:ascii="Arial" w:hAnsi="Arial" w:cs="Arial" w:hint="eastAsia"/>
          <w:b/>
          <w:bCs/>
          <w:color w:val="000000"/>
          <w:sz w:val="20"/>
          <w:szCs w:val="20"/>
          <w:lang w:val="en-US" w:eastAsia="ko-KR"/>
        </w:rPr>
        <w:t>1</w:t>
      </w:r>
      <w:r>
        <w:rPr>
          <w:rFonts w:ascii="Arial" w:hAnsi="Arial" w:cs="Arial"/>
          <w:b/>
          <w:bCs/>
          <w:color w:val="000000"/>
          <w:sz w:val="20"/>
          <w:szCs w:val="20"/>
          <w:lang w:val="en-US" w:eastAsia="ko-KR"/>
        </w:rPr>
        <w:t>.2</w:t>
      </w:r>
      <w:r>
        <w:rPr>
          <w:rFonts w:ascii="Arial" w:hAnsi="Arial" w:cs="Arial" w:hint="eastAsia"/>
          <w:b/>
          <w:bCs/>
          <w:color w:val="000000"/>
          <w:sz w:val="20"/>
          <w:szCs w:val="20"/>
          <w:lang w:val="en-US" w:eastAsia="ko-KR"/>
        </w:rPr>
        <w:t>1</w:t>
      </w:r>
      <w:r>
        <w:rPr>
          <w:rFonts w:ascii="Arial" w:hAnsi="Arial" w:cs="Arial"/>
          <w:b/>
          <w:bCs/>
          <w:color w:val="000000"/>
          <w:sz w:val="20"/>
          <w:szCs w:val="20"/>
          <w:lang w:val="en-US" w:eastAsia="ko-KR"/>
        </w:rPr>
        <w:t>.</w:t>
      </w:r>
      <w:r>
        <w:rPr>
          <w:rFonts w:ascii="Arial" w:hAnsi="Arial" w:cs="Arial" w:hint="eastAsia"/>
          <w:b/>
          <w:bCs/>
          <w:color w:val="000000"/>
          <w:sz w:val="20"/>
          <w:szCs w:val="20"/>
          <w:lang w:val="en-US" w:eastAsia="ko-KR"/>
        </w:rPr>
        <w:t xml:space="preserve">1 General </w:t>
      </w:r>
    </w:p>
    <w:p w:rsidR="00F54D98" w:rsidRPr="00DC0E92" w:rsidRDefault="00F54D98" w:rsidP="00F54D98">
      <w:pPr>
        <w:pStyle w:val="Editinginstructions"/>
        <w:rPr>
          <w:rFonts w:eastAsia="바탕"/>
          <w:color w:val="C00000"/>
          <w:lang w:eastAsia="ko-KR"/>
        </w:rPr>
      </w:pPr>
      <w:proofErr w:type="spellStart"/>
      <w:r w:rsidRPr="00DC0E92">
        <w:rPr>
          <w:rFonts w:eastAsia="바탕"/>
          <w:color w:val="C00000"/>
          <w:lang w:eastAsia="ko-KR"/>
        </w:rPr>
        <w:t>TGa</w:t>
      </w:r>
      <w:r w:rsidRPr="00DC0E92">
        <w:rPr>
          <w:rFonts w:eastAsia="바탕" w:hint="eastAsia"/>
          <w:color w:val="C00000"/>
          <w:lang w:eastAsia="ko-KR"/>
        </w:rPr>
        <w:t>c</w:t>
      </w:r>
      <w:proofErr w:type="spellEnd"/>
      <w:r w:rsidRPr="00DC0E92">
        <w:rPr>
          <w:rFonts w:eastAsia="바탕"/>
          <w:color w:val="C00000"/>
          <w:lang w:eastAsia="ko-KR"/>
        </w:rPr>
        <w:t xml:space="preserve"> editor: </w:t>
      </w:r>
      <w:r w:rsidRPr="00DC0E92">
        <w:rPr>
          <w:rFonts w:eastAsia="바탕" w:hint="eastAsia"/>
          <w:color w:val="C00000"/>
          <w:lang w:eastAsia="ko-KR"/>
        </w:rPr>
        <w:t xml:space="preserve">Change the following paragraph, as </w:t>
      </w:r>
      <w:r w:rsidRPr="00DC0E92">
        <w:rPr>
          <w:rFonts w:eastAsia="바탕"/>
          <w:color w:val="C00000"/>
          <w:lang w:eastAsia="ko-KR"/>
        </w:rPr>
        <w:t>shown</w:t>
      </w:r>
      <w:r w:rsidRPr="00DC0E92">
        <w:rPr>
          <w:rFonts w:eastAsia="바탕" w:hint="eastAsia"/>
          <w:color w:val="C00000"/>
          <w:lang w:eastAsia="ko-KR"/>
        </w:rPr>
        <w:t xml:space="preserve"> below</w:t>
      </w:r>
      <w:r w:rsidRPr="00DC0E92">
        <w:rPr>
          <w:rFonts w:eastAsia="바탕"/>
          <w:color w:val="C00000"/>
          <w:lang w:eastAsia="ko-KR"/>
        </w:rPr>
        <w:t xml:space="preserve">: </w:t>
      </w:r>
    </w:p>
    <w:p w:rsidR="00F54D98" w:rsidRPr="00F54D98" w:rsidRDefault="00F54D98" w:rsidP="00F54D98">
      <w:pPr>
        <w:widowControl w:val="0"/>
        <w:autoSpaceDE w:val="0"/>
        <w:autoSpaceDN w:val="0"/>
        <w:adjustRightInd w:val="0"/>
        <w:jc w:val="both"/>
        <w:rPr>
          <w:rFonts w:ascii="Arial" w:hAnsi="Arial" w:cs="Arial"/>
          <w:b/>
          <w:bCs/>
          <w:color w:val="218B21"/>
          <w:sz w:val="20"/>
          <w:szCs w:val="20"/>
          <w:lang w:val="en-US" w:eastAsia="ko-KR"/>
        </w:rPr>
      </w:pPr>
    </w:p>
    <w:p w:rsidR="003748DF" w:rsidRPr="00E07B61" w:rsidRDefault="00F54D98" w:rsidP="00F54D98">
      <w:pPr>
        <w:jc w:val="both"/>
      </w:pPr>
      <w:r w:rsidRPr="0023685A">
        <w:t xml:space="preserve">Features that are not supported by the BSS but </w:t>
      </w:r>
      <w:r w:rsidRPr="00B52E91">
        <w:t>that are supported by both TDLS peer STAs</w:t>
      </w:r>
      <w:r w:rsidRPr="0023685A">
        <w:t xml:space="preserve"> may be used on a </w:t>
      </w:r>
      <w:r>
        <w:t xml:space="preserve">TDLS </w:t>
      </w:r>
      <w:r w:rsidRPr="0023685A">
        <w:t>direct link</w:t>
      </w:r>
      <w:r>
        <w:t xml:space="preserve"> between those STAs, except PCO</w:t>
      </w:r>
      <w:r w:rsidRPr="0023685A">
        <w:t xml:space="preserve">. An example is the use of </w:t>
      </w:r>
      <w:r>
        <w:t xml:space="preserve">an HT </w:t>
      </w:r>
      <w:r w:rsidRPr="0023685A">
        <w:t xml:space="preserve">MCS </w:t>
      </w:r>
      <w:r w:rsidRPr="00B52E91">
        <w:t xml:space="preserve">on a TDLS direct link between HT STAs </w:t>
      </w:r>
      <w:r w:rsidRPr="0023685A">
        <w:t xml:space="preserve">when </w:t>
      </w:r>
      <w:r>
        <w:t xml:space="preserve">these STAs are </w:t>
      </w:r>
      <w:r w:rsidRPr="0023685A">
        <w:t>associated with a</w:t>
      </w:r>
      <w:r>
        <w:t xml:space="preserve"> non-HT </w:t>
      </w:r>
      <w:r w:rsidRPr="0023685A">
        <w:t xml:space="preserve">BSS. Features that are supported by the BSS shall follow the BSS rules when they are used on </w:t>
      </w:r>
      <w:r w:rsidRPr="00B52E91">
        <w:t>a TDLS direct link on</w:t>
      </w:r>
      <w:r>
        <w:t xml:space="preserve"> </w:t>
      </w:r>
      <w:r w:rsidRPr="0023685A">
        <w:t xml:space="preserve">the base channel. The channel width of the </w:t>
      </w:r>
      <w:r>
        <w:t xml:space="preserve">TDLS </w:t>
      </w:r>
      <w:r w:rsidRPr="0023685A">
        <w:t xml:space="preserve">direct link on the base channel shall </w:t>
      </w:r>
      <w:r>
        <w:t xml:space="preserve">not exceed </w:t>
      </w:r>
      <w:r w:rsidRPr="0023685A">
        <w:t>the channel width of the BSS</w:t>
      </w:r>
      <w:r w:rsidRPr="00B52E91">
        <w:t xml:space="preserve"> to which the TDLS peer STAs are associated</w:t>
      </w:r>
      <w:r w:rsidR="00023FE7" w:rsidRPr="00023FE7">
        <w:rPr>
          <w:rFonts w:hint="eastAsia"/>
          <w:u w:val="single"/>
          <w:lang w:eastAsia="ko-KR"/>
        </w:rPr>
        <w:t xml:space="preserve">, </w:t>
      </w:r>
      <w:r w:rsidR="00023FE7" w:rsidRPr="00023FE7">
        <w:rPr>
          <w:u w:val="single"/>
          <w:lang w:eastAsia="ko-KR"/>
        </w:rPr>
        <w:t>except</w:t>
      </w:r>
      <w:r w:rsidR="00023FE7" w:rsidRPr="00023FE7">
        <w:rPr>
          <w:rFonts w:hint="eastAsia"/>
          <w:u w:val="single"/>
          <w:lang w:eastAsia="ko-KR"/>
        </w:rPr>
        <w:t xml:space="preserve"> when </w:t>
      </w:r>
      <w:r w:rsidR="00BF4A42">
        <w:rPr>
          <w:rFonts w:hint="eastAsia"/>
          <w:u w:val="single"/>
          <w:lang w:eastAsia="ko-KR"/>
        </w:rPr>
        <w:t xml:space="preserve">both TDLS peer STAs </w:t>
      </w:r>
      <w:r w:rsidR="00CD3236">
        <w:rPr>
          <w:u w:val="single"/>
          <w:lang w:eastAsia="ko-KR"/>
        </w:rPr>
        <w:t xml:space="preserve">set </w:t>
      </w:r>
      <w:r w:rsidR="00545262" w:rsidRPr="00545262">
        <w:rPr>
          <w:u w:val="single"/>
          <w:lang w:eastAsia="ko-KR"/>
        </w:rPr>
        <w:t xml:space="preserve">the TDLS wider bandwidth on base channel capable subfield in the Extended Capability element of the </w:t>
      </w:r>
      <w:r w:rsidR="00023FE7">
        <w:rPr>
          <w:rFonts w:hint="eastAsia"/>
          <w:u w:val="single"/>
          <w:lang w:eastAsia="ko-KR"/>
        </w:rPr>
        <w:t xml:space="preserve">TDLS Setup Request frame or TDLS Setup Response frame </w:t>
      </w:r>
      <w:r w:rsidR="00BF4A42">
        <w:rPr>
          <w:rFonts w:hint="eastAsia"/>
          <w:u w:val="single"/>
          <w:lang w:eastAsia="ko-KR"/>
        </w:rPr>
        <w:t xml:space="preserve">set </w:t>
      </w:r>
      <w:r w:rsidR="00545262" w:rsidRPr="00545262">
        <w:rPr>
          <w:u w:val="single"/>
          <w:lang w:eastAsia="ko-KR"/>
        </w:rPr>
        <w:t>to one</w:t>
      </w:r>
      <w:r w:rsidR="00D97E38">
        <w:rPr>
          <w:u w:val="single"/>
          <w:lang w:eastAsia="ko-KR"/>
        </w:rPr>
        <w:t xml:space="preserve">. </w:t>
      </w:r>
      <w:r w:rsidR="00D97E38">
        <w:rPr>
          <w:lang w:eastAsia="ko-KR"/>
        </w:rPr>
        <w:t xml:space="preserve">A TDLS direct link on the base channel may have a wider bandwidth than the BSS bandwidth when both STA indicated that they are </w:t>
      </w:r>
      <w:r w:rsidR="00D97E38" w:rsidRPr="000A10FA">
        <w:rPr>
          <w:lang w:eastAsia="ko-KR"/>
        </w:rPr>
        <w:t>TDLS wider bandwidth on base channel capable</w:t>
      </w:r>
      <w:bookmarkStart w:id="0" w:name="_GoBack"/>
      <w:bookmarkEnd w:id="0"/>
      <w:r w:rsidRPr="00E07B61">
        <w:t>.</w:t>
      </w:r>
    </w:p>
    <w:p w:rsidR="003748DF" w:rsidRDefault="003748DF" w:rsidP="00F54D98">
      <w:pPr>
        <w:jc w:val="both"/>
        <w:rPr>
          <w:lang w:eastAsia="ko-KR"/>
        </w:rPr>
      </w:pPr>
    </w:p>
    <w:p w:rsidR="00F54D98" w:rsidRDefault="00F54D98" w:rsidP="00F54D98">
      <w:pPr>
        <w:jc w:val="both"/>
        <w:rPr>
          <w:u w:val="single"/>
          <w:lang w:eastAsia="ko-KR"/>
        </w:rPr>
      </w:pPr>
      <w:r w:rsidRPr="00F54D98">
        <w:rPr>
          <w:u w:val="single"/>
          <w:lang w:eastAsia="ko-KR"/>
        </w:rPr>
        <w:t xml:space="preserve">The VHT </w:t>
      </w:r>
      <w:r w:rsidR="00780384">
        <w:rPr>
          <w:u w:val="single"/>
          <w:lang w:eastAsia="ko-KR"/>
        </w:rPr>
        <w:t xml:space="preserve">capable </w:t>
      </w:r>
      <w:r w:rsidRPr="00F54D98">
        <w:rPr>
          <w:u w:val="single"/>
          <w:lang w:eastAsia="ko-KR"/>
        </w:rPr>
        <w:t xml:space="preserve">TDLS </w:t>
      </w:r>
      <w:r w:rsidR="00780384">
        <w:rPr>
          <w:u w:val="single"/>
          <w:lang w:eastAsia="ko-KR"/>
        </w:rPr>
        <w:t xml:space="preserve">direct link </w:t>
      </w:r>
      <w:r w:rsidRPr="00F54D98">
        <w:rPr>
          <w:u w:val="single"/>
          <w:lang w:eastAsia="ko-KR"/>
        </w:rPr>
        <w:t>shall use the HT BSS primary channel/non-HT operating channel as the primary channel</w:t>
      </w:r>
      <w:r w:rsidR="00780384">
        <w:rPr>
          <w:u w:val="single"/>
          <w:lang w:eastAsia="ko-KR"/>
        </w:rPr>
        <w:t>,</w:t>
      </w:r>
      <w:r w:rsidRPr="00F54D98">
        <w:rPr>
          <w:u w:val="single"/>
          <w:lang w:eastAsia="ko-KR"/>
        </w:rPr>
        <w:t xml:space="preserve"> and the VHT TDLS channel width shall not be wider than the minimal channel width supported by TDLS initiator </w:t>
      </w:r>
      <w:r w:rsidRPr="00F54D98">
        <w:rPr>
          <w:rFonts w:hint="eastAsia"/>
          <w:u w:val="single"/>
          <w:lang w:eastAsia="ko-KR"/>
        </w:rPr>
        <w:t xml:space="preserve">STA </w:t>
      </w:r>
      <w:r w:rsidRPr="00F54D98">
        <w:rPr>
          <w:u w:val="single"/>
          <w:lang w:eastAsia="ko-KR"/>
        </w:rPr>
        <w:t>and TDLS responder</w:t>
      </w:r>
      <w:r w:rsidRPr="00F54D98">
        <w:rPr>
          <w:rFonts w:hint="eastAsia"/>
          <w:u w:val="single"/>
          <w:lang w:eastAsia="ko-KR"/>
        </w:rPr>
        <w:t xml:space="preserve"> STA</w:t>
      </w:r>
      <w:r w:rsidRPr="00F54D98">
        <w:rPr>
          <w:u w:val="single"/>
          <w:lang w:eastAsia="ko-KR"/>
        </w:rPr>
        <w:t>.</w:t>
      </w:r>
    </w:p>
    <w:p w:rsidR="00E57103" w:rsidRDefault="00E57103" w:rsidP="00F54D98">
      <w:pPr>
        <w:jc w:val="both"/>
        <w:rPr>
          <w:lang w:eastAsia="ko-KR"/>
        </w:rPr>
      </w:pPr>
    </w:p>
    <w:p w:rsidR="00265DEA" w:rsidRPr="00265DEA" w:rsidRDefault="00265DEA" w:rsidP="00265DEA">
      <w:pPr>
        <w:pStyle w:val="Editinginstructions"/>
        <w:rPr>
          <w:rFonts w:eastAsia="바탕"/>
          <w:color w:val="C00000"/>
          <w:lang w:eastAsia="ko-KR"/>
        </w:rPr>
      </w:pPr>
      <w:r w:rsidRPr="00265DEA">
        <w:rPr>
          <w:rFonts w:eastAsia="바탕"/>
          <w:color w:val="C00000"/>
          <w:lang w:eastAsia="ko-KR"/>
        </w:rPr>
        <w:t>Add</w:t>
      </w:r>
      <w:r w:rsidRPr="00DC0E92">
        <w:rPr>
          <w:color w:val="993300"/>
        </w:rPr>
        <w:t xml:space="preserve"> </w:t>
      </w:r>
      <w:r w:rsidR="008232E2" w:rsidRPr="00DC0E92">
        <w:rPr>
          <w:color w:val="993300"/>
        </w:rPr>
        <w:t xml:space="preserve">the following </w:t>
      </w:r>
      <w:r w:rsidR="008232E2">
        <w:rPr>
          <w:rFonts w:eastAsia="바탕"/>
          <w:color w:val="C00000"/>
          <w:lang w:eastAsia="ko-KR"/>
        </w:rPr>
        <w:t>paragraph</w:t>
      </w:r>
      <w:r w:rsidRPr="00265DEA">
        <w:rPr>
          <w:rFonts w:eastAsia="바탕"/>
          <w:color w:val="C00000"/>
          <w:lang w:eastAsia="ko-KR"/>
        </w:rPr>
        <w:t xml:space="preserve"> at the end of 11.21.1:</w:t>
      </w:r>
    </w:p>
    <w:p w:rsidR="00265DEA" w:rsidRDefault="00265DEA" w:rsidP="00265DEA">
      <w:pPr>
        <w:jc w:val="both"/>
        <w:rPr>
          <w:lang w:eastAsia="ko-KR"/>
        </w:rPr>
      </w:pPr>
    </w:p>
    <w:p w:rsidR="00F94E0A" w:rsidRDefault="00265DEA" w:rsidP="00265DEA">
      <w:pPr>
        <w:jc w:val="both"/>
        <w:rPr>
          <w:lang w:eastAsia="ko-KR"/>
        </w:rPr>
      </w:pPr>
      <w:r>
        <w:rPr>
          <w:lang w:eastAsia="ko-KR"/>
        </w:rPr>
        <w:t xml:space="preserve">The </w:t>
      </w:r>
      <w:r w:rsidR="00D3727A">
        <w:rPr>
          <w:lang w:eastAsia="ko-KR"/>
        </w:rPr>
        <w:t>V</w:t>
      </w:r>
      <w:r>
        <w:rPr>
          <w:lang w:eastAsia="ko-KR"/>
        </w:rPr>
        <w:t xml:space="preserve">HT Operation element shall be present in a TDLS Setup Confirm frame when both STA are </w:t>
      </w:r>
      <w:r w:rsidR="00D3727A">
        <w:rPr>
          <w:lang w:eastAsia="ko-KR"/>
        </w:rPr>
        <w:t>V</w:t>
      </w:r>
      <w:r>
        <w:rPr>
          <w:lang w:eastAsia="ko-KR"/>
        </w:rPr>
        <w:t>HT capable but the BSS is not.</w:t>
      </w:r>
    </w:p>
    <w:p w:rsidR="00F94E0A" w:rsidRPr="0023685A" w:rsidRDefault="00F94E0A" w:rsidP="00DC0E92">
      <w:pPr>
        <w:rPr>
          <w:lang w:eastAsia="ko-KR"/>
        </w:rPr>
      </w:pPr>
    </w:p>
    <w:p w:rsidR="001209A9" w:rsidRPr="00DC0E92" w:rsidRDefault="0047606A" w:rsidP="001209A9">
      <w:pPr>
        <w:pStyle w:val="Editinginstructions"/>
        <w:rPr>
          <w:rFonts w:eastAsia="바탕"/>
          <w:color w:val="C00000"/>
          <w:lang w:eastAsia="ko-KR"/>
        </w:rPr>
      </w:pPr>
      <w:proofErr w:type="spellStart"/>
      <w:r w:rsidRPr="0047606A">
        <w:rPr>
          <w:color w:val="993300"/>
        </w:rPr>
        <w:t>TGac</w:t>
      </w:r>
      <w:proofErr w:type="spellEnd"/>
      <w:r w:rsidRPr="0047606A">
        <w:rPr>
          <w:color w:val="993300"/>
        </w:rPr>
        <w:t xml:space="preserve"> editor: </w:t>
      </w:r>
      <w:r w:rsidR="00F94E0A">
        <w:rPr>
          <w:rFonts w:eastAsia="바탕"/>
          <w:color w:val="C00000"/>
          <w:lang w:eastAsia="ko-KR"/>
        </w:rPr>
        <w:t>Modify</w:t>
      </w:r>
      <w:r w:rsidR="001209A9">
        <w:rPr>
          <w:rFonts w:eastAsia="바탕" w:hint="eastAsia"/>
          <w:color w:val="C00000"/>
          <w:lang w:eastAsia="ko-KR"/>
        </w:rPr>
        <w:t xml:space="preserve"> </w:t>
      </w:r>
      <w:r w:rsidRPr="0047606A">
        <w:rPr>
          <w:color w:val="993300"/>
        </w:rPr>
        <w:t xml:space="preserve">section </w:t>
      </w:r>
      <w:r w:rsidR="001209A9" w:rsidRPr="00544660">
        <w:rPr>
          <w:rFonts w:eastAsia="바탕" w:hint="eastAsia"/>
          <w:color w:val="993300"/>
          <w:lang w:eastAsia="ko-KR"/>
        </w:rPr>
        <w:t xml:space="preserve">after </w:t>
      </w:r>
      <w:r w:rsidR="00432C4F" w:rsidRPr="00544660">
        <w:rPr>
          <w:rFonts w:eastAsia="바탕" w:hint="eastAsia"/>
          <w:color w:val="993300"/>
          <w:lang w:eastAsia="ko-KR"/>
        </w:rPr>
        <w:t>section 1</w:t>
      </w:r>
      <w:r w:rsidR="00E72DEE" w:rsidRPr="00544660">
        <w:rPr>
          <w:rFonts w:eastAsia="바탕" w:hint="eastAsia"/>
          <w:color w:val="993300"/>
          <w:lang w:eastAsia="ko-KR"/>
        </w:rPr>
        <w:t>1</w:t>
      </w:r>
      <w:r w:rsidR="00432C4F" w:rsidRPr="00DC0E92">
        <w:rPr>
          <w:rFonts w:eastAsia="바탕" w:hint="eastAsia"/>
          <w:color w:val="C00000"/>
          <w:lang w:eastAsia="ko-KR"/>
        </w:rPr>
        <w:t>.2</w:t>
      </w:r>
      <w:r w:rsidR="00E57103" w:rsidRPr="00DC0E92">
        <w:rPr>
          <w:rFonts w:eastAsia="바탕" w:hint="eastAsia"/>
          <w:color w:val="C00000"/>
          <w:lang w:eastAsia="ko-KR"/>
        </w:rPr>
        <w:t>1</w:t>
      </w:r>
      <w:r w:rsidR="00432C4F" w:rsidRPr="00DC0E92">
        <w:rPr>
          <w:rFonts w:eastAsia="바탕" w:hint="eastAsia"/>
          <w:color w:val="C00000"/>
          <w:lang w:eastAsia="ko-KR"/>
        </w:rPr>
        <w:t>.6.2</w:t>
      </w:r>
      <w:r w:rsidR="001209A9" w:rsidRPr="00DC0E92">
        <w:rPr>
          <w:rFonts w:eastAsia="바탕" w:hint="eastAsia"/>
          <w:color w:val="C00000"/>
          <w:lang w:eastAsia="ko-KR"/>
        </w:rPr>
        <w:t xml:space="preserve"> as </w:t>
      </w:r>
      <w:r w:rsidR="001209A9" w:rsidRPr="00DC0E92">
        <w:rPr>
          <w:rFonts w:eastAsia="바탕"/>
          <w:color w:val="C00000"/>
          <w:lang w:eastAsia="ko-KR"/>
        </w:rPr>
        <w:t>shown</w:t>
      </w:r>
      <w:r w:rsidR="001209A9" w:rsidRPr="00DC0E92">
        <w:rPr>
          <w:rFonts w:eastAsia="바탕" w:hint="eastAsia"/>
          <w:color w:val="C00000"/>
          <w:lang w:eastAsia="ko-KR"/>
        </w:rPr>
        <w:t xml:space="preserve"> below</w:t>
      </w:r>
      <w:r w:rsidR="001209A9" w:rsidRPr="00DC0E92">
        <w:rPr>
          <w:rFonts w:eastAsia="바탕"/>
          <w:color w:val="C00000"/>
          <w:lang w:eastAsia="ko-KR"/>
        </w:rPr>
        <w:t xml:space="preserve">: </w:t>
      </w:r>
    </w:p>
    <w:p w:rsidR="001209A9" w:rsidRPr="001209A9" w:rsidRDefault="001209A9" w:rsidP="00BE22C1">
      <w:pPr>
        <w:widowControl w:val="0"/>
        <w:autoSpaceDE w:val="0"/>
        <w:autoSpaceDN w:val="0"/>
        <w:adjustRightInd w:val="0"/>
        <w:jc w:val="both"/>
        <w:rPr>
          <w:snapToGrid w:val="0"/>
          <w:sz w:val="20"/>
          <w:szCs w:val="20"/>
          <w:lang w:val="en-US" w:eastAsia="ko-KR"/>
        </w:rPr>
      </w:pPr>
    </w:p>
    <w:p w:rsidR="006E7944" w:rsidRDefault="006E7944" w:rsidP="00461A27">
      <w:pPr>
        <w:widowControl w:val="0"/>
        <w:autoSpaceDE w:val="0"/>
        <w:autoSpaceDN w:val="0"/>
        <w:adjustRightInd w:val="0"/>
        <w:jc w:val="both"/>
        <w:rPr>
          <w:rFonts w:ascii="Arial" w:hAnsi="Arial" w:cs="Arial"/>
          <w:b/>
          <w:bCs/>
          <w:color w:val="000000"/>
          <w:sz w:val="20"/>
          <w:szCs w:val="20"/>
          <w:lang w:val="en-US" w:eastAsia="ko-KR"/>
        </w:rPr>
      </w:pPr>
      <w:r>
        <w:rPr>
          <w:rFonts w:ascii="Arial" w:hAnsi="Arial" w:cs="Arial"/>
          <w:b/>
          <w:bCs/>
          <w:color w:val="000000"/>
          <w:sz w:val="20"/>
          <w:szCs w:val="20"/>
          <w:lang w:val="en-US" w:eastAsia="ko-KR"/>
        </w:rPr>
        <w:t>1</w:t>
      </w:r>
      <w:r w:rsidR="00F54D98">
        <w:rPr>
          <w:rFonts w:ascii="Arial" w:hAnsi="Arial" w:cs="Arial" w:hint="eastAsia"/>
          <w:b/>
          <w:bCs/>
          <w:color w:val="000000"/>
          <w:sz w:val="20"/>
          <w:szCs w:val="20"/>
          <w:lang w:val="en-US" w:eastAsia="ko-KR"/>
        </w:rPr>
        <w:t>1</w:t>
      </w:r>
      <w:r>
        <w:rPr>
          <w:rFonts w:ascii="Arial" w:hAnsi="Arial" w:cs="Arial"/>
          <w:b/>
          <w:bCs/>
          <w:color w:val="000000"/>
          <w:sz w:val="20"/>
          <w:szCs w:val="20"/>
          <w:lang w:val="en-US" w:eastAsia="ko-KR"/>
        </w:rPr>
        <w:t>.2</w:t>
      </w:r>
      <w:r w:rsidR="00F54D98">
        <w:rPr>
          <w:rFonts w:ascii="Arial" w:hAnsi="Arial" w:cs="Arial" w:hint="eastAsia"/>
          <w:b/>
          <w:bCs/>
          <w:color w:val="000000"/>
          <w:sz w:val="20"/>
          <w:szCs w:val="20"/>
          <w:lang w:val="en-US" w:eastAsia="ko-KR"/>
        </w:rPr>
        <w:t>1</w:t>
      </w:r>
      <w:r>
        <w:rPr>
          <w:rFonts w:ascii="Arial" w:hAnsi="Arial" w:cs="Arial"/>
          <w:b/>
          <w:bCs/>
          <w:color w:val="000000"/>
          <w:sz w:val="20"/>
          <w:szCs w:val="20"/>
          <w:lang w:val="en-US" w:eastAsia="ko-KR"/>
        </w:rPr>
        <w:t xml:space="preserve">.6.2 Setting up a </w:t>
      </w:r>
      <w:r w:rsidR="00F94E0A">
        <w:rPr>
          <w:rFonts w:ascii="Arial" w:hAnsi="Arial" w:cs="Arial"/>
          <w:b/>
          <w:bCs/>
          <w:color w:val="000000"/>
          <w:sz w:val="20"/>
          <w:szCs w:val="20"/>
          <w:lang w:val="en-US" w:eastAsia="ko-KR"/>
        </w:rPr>
        <w:t xml:space="preserve">wideband off-channel TDLS </w:t>
      </w:r>
      <w:r>
        <w:rPr>
          <w:rFonts w:ascii="Arial" w:hAnsi="Arial" w:cs="Arial"/>
          <w:b/>
          <w:bCs/>
          <w:color w:val="000000"/>
          <w:sz w:val="20"/>
          <w:szCs w:val="20"/>
          <w:lang w:val="en-US" w:eastAsia="ko-KR"/>
        </w:rPr>
        <w:t>direct link</w:t>
      </w:r>
    </w:p>
    <w:p w:rsidR="00B313DD" w:rsidRPr="00B313DD" w:rsidRDefault="00B313DD" w:rsidP="00461A27">
      <w:pPr>
        <w:widowControl w:val="0"/>
        <w:autoSpaceDE w:val="0"/>
        <w:autoSpaceDN w:val="0"/>
        <w:adjustRightInd w:val="0"/>
        <w:jc w:val="both"/>
        <w:rPr>
          <w:rFonts w:ascii="Arial" w:hAnsi="Arial" w:cs="Arial"/>
          <w:b/>
          <w:bCs/>
          <w:color w:val="218B21"/>
          <w:sz w:val="20"/>
          <w:szCs w:val="20"/>
          <w:lang w:val="en-US" w:eastAsia="ko-KR"/>
        </w:rPr>
      </w:pPr>
    </w:p>
    <w:p w:rsidR="006E7944" w:rsidRDefault="006E7944" w:rsidP="00461A27">
      <w:pPr>
        <w:widowControl w:val="0"/>
        <w:autoSpaceDE w:val="0"/>
        <w:autoSpaceDN w:val="0"/>
        <w:adjustRightInd w:val="0"/>
        <w:jc w:val="both"/>
        <w:rPr>
          <w:rFonts w:ascii="Arial" w:hAnsi="Arial" w:cs="Arial"/>
          <w:b/>
          <w:bCs/>
          <w:color w:val="000000"/>
          <w:sz w:val="20"/>
          <w:szCs w:val="20"/>
          <w:lang w:val="en-US" w:eastAsia="ko-KR"/>
        </w:rPr>
      </w:pPr>
      <w:r>
        <w:rPr>
          <w:rFonts w:ascii="Arial" w:hAnsi="Arial" w:cs="Arial"/>
          <w:b/>
          <w:bCs/>
          <w:color w:val="000000"/>
          <w:sz w:val="20"/>
          <w:szCs w:val="20"/>
          <w:lang w:val="en-US" w:eastAsia="ko-KR"/>
        </w:rPr>
        <w:t>1</w:t>
      </w:r>
      <w:r w:rsidR="00F54D98">
        <w:rPr>
          <w:rFonts w:ascii="Arial" w:hAnsi="Arial" w:cs="Arial" w:hint="eastAsia"/>
          <w:b/>
          <w:bCs/>
          <w:color w:val="000000"/>
          <w:sz w:val="20"/>
          <w:szCs w:val="20"/>
          <w:lang w:val="en-US" w:eastAsia="ko-KR"/>
        </w:rPr>
        <w:t>1</w:t>
      </w:r>
      <w:r>
        <w:rPr>
          <w:rFonts w:ascii="Arial" w:hAnsi="Arial" w:cs="Arial"/>
          <w:b/>
          <w:bCs/>
          <w:color w:val="000000"/>
          <w:sz w:val="20"/>
          <w:szCs w:val="20"/>
          <w:lang w:val="en-US" w:eastAsia="ko-KR"/>
        </w:rPr>
        <w:t>.2</w:t>
      </w:r>
      <w:r w:rsidR="00F54D98">
        <w:rPr>
          <w:rFonts w:ascii="Arial" w:hAnsi="Arial" w:cs="Arial" w:hint="eastAsia"/>
          <w:b/>
          <w:bCs/>
          <w:color w:val="000000"/>
          <w:sz w:val="20"/>
          <w:szCs w:val="20"/>
          <w:lang w:val="en-US" w:eastAsia="ko-KR"/>
        </w:rPr>
        <w:t>1</w:t>
      </w:r>
      <w:r>
        <w:rPr>
          <w:rFonts w:ascii="Arial" w:hAnsi="Arial" w:cs="Arial"/>
          <w:b/>
          <w:bCs/>
          <w:color w:val="000000"/>
          <w:sz w:val="20"/>
          <w:szCs w:val="20"/>
          <w:lang w:val="en-US" w:eastAsia="ko-KR"/>
        </w:rPr>
        <w:t>.6.2.1 General</w:t>
      </w:r>
    </w:p>
    <w:p w:rsidR="00B313DD" w:rsidRDefault="00B313DD" w:rsidP="00461A27">
      <w:pPr>
        <w:widowControl w:val="0"/>
        <w:autoSpaceDE w:val="0"/>
        <w:autoSpaceDN w:val="0"/>
        <w:adjustRightInd w:val="0"/>
        <w:jc w:val="both"/>
        <w:rPr>
          <w:rFonts w:ascii="Arial" w:hAnsi="Arial" w:cs="Arial"/>
          <w:b/>
          <w:bCs/>
          <w:color w:val="218B21"/>
          <w:sz w:val="20"/>
          <w:szCs w:val="20"/>
          <w:lang w:val="en-US" w:eastAsia="ko-KR"/>
        </w:rPr>
      </w:pPr>
    </w:p>
    <w:p w:rsidR="00F94E0A" w:rsidRPr="00DC0E92" w:rsidRDefault="00F94E0A" w:rsidP="00461A27">
      <w:pPr>
        <w:widowControl w:val="0"/>
        <w:autoSpaceDE w:val="0"/>
        <w:autoSpaceDN w:val="0"/>
        <w:adjustRightInd w:val="0"/>
        <w:jc w:val="both"/>
        <w:rPr>
          <w:rFonts w:ascii="TimesNewRoman" w:hAnsi="TimesNewRoman"/>
          <w:color w:val="000000"/>
          <w:lang w:val="en-US"/>
        </w:rPr>
      </w:pPr>
      <w:r>
        <w:rPr>
          <w:rFonts w:ascii="TimesNewRoman" w:hAnsi="TimesNewRoman" w:cs="TimesNewRoman"/>
          <w:color w:val="000000"/>
          <w:lang w:val="en-US" w:eastAsia="ko-KR"/>
        </w:rPr>
        <w:t>A wideband TDLS off-channel TDLS direct link is a 40MHz/</w:t>
      </w:r>
      <w:r w:rsidRPr="00DC0E92">
        <w:rPr>
          <w:rFonts w:ascii="TimesNewRoman" w:hAnsi="TimesNewRoman" w:hint="eastAsia"/>
          <w:color w:val="000000"/>
          <w:lang w:val="en-US"/>
        </w:rPr>
        <w:t xml:space="preserve">80MHz/160MHz/80+80MHz </w:t>
      </w:r>
      <w:r w:rsidRPr="00B313DD">
        <w:rPr>
          <w:rFonts w:ascii="TimesNewRoman" w:hAnsi="TimesNewRoman" w:cs="TimesNewRoman"/>
          <w:color w:val="000000"/>
          <w:lang w:val="en-US" w:eastAsia="ko-KR"/>
        </w:rPr>
        <w:t xml:space="preserve">off-channel </w:t>
      </w:r>
      <w:r>
        <w:rPr>
          <w:rFonts w:ascii="TimesNewRoman" w:hAnsi="TimesNewRoman" w:cs="TimesNewRoman"/>
          <w:color w:val="000000"/>
          <w:lang w:val="en-US" w:eastAsia="ko-KR"/>
        </w:rPr>
        <w:t xml:space="preserve">TDLS </w:t>
      </w:r>
      <w:r w:rsidRPr="00DC0E92">
        <w:rPr>
          <w:rFonts w:ascii="TimesNewRoman" w:hAnsi="TimesNewRoman"/>
          <w:color w:val="000000"/>
          <w:lang w:val="en-US"/>
        </w:rPr>
        <w:t>direct link</w:t>
      </w:r>
      <w:r>
        <w:rPr>
          <w:rFonts w:ascii="TimesNewRoman" w:hAnsi="TimesNewRoman" w:cs="TimesNewRoman"/>
          <w:color w:val="000000"/>
          <w:lang w:val="en-US" w:eastAsia="ko-KR"/>
        </w:rPr>
        <w:t>.</w:t>
      </w:r>
    </w:p>
    <w:p w:rsidR="00F94E0A" w:rsidRPr="00DC0E92" w:rsidRDefault="00F94E0A" w:rsidP="00461A27">
      <w:pPr>
        <w:widowControl w:val="0"/>
        <w:autoSpaceDE w:val="0"/>
        <w:autoSpaceDN w:val="0"/>
        <w:adjustRightInd w:val="0"/>
        <w:jc w:val="both"/>
        <w:rPr>
          <w:rFonts w:ascii="TimesNewRoman" w:hAnsi="TimesNewRoman"/>
          <w:color w:val="000000"/>
          <w:lang w:val="en-US"/>
        </w:rPr>
      </w:pPr>
    </w:p>
    <w:p w:rsidR="006E7944" w:rsidRPr="00B313DD" w:rsidRDefault="006E7944" w:rsidP="00461A27">
      <w:pPr>
        <w:widowControl w:val="0"/>
        <w:autoSpaceDE w:val="0"/>
        <w:autoSpaceDN w:val="0"/>
        <w:adjustRightInd w:val="0"/>
        <w:jc w:val="both"/>
        <w:rPr>
          <w:rFonts w:ascii="TimesNewRoman" w:hAnsi="TimesNewRoman" w:cs="TimesNewRoman"/>
          <w:color w:val="000000"/>
          <w:lang w:val="en-US" w:eastAsia="ko-KR"/>
        </w:rPr>
      </w:pPr>
      <w:r w:rsidRPr="00B313DD">
        <w:rPr>
          <w:rFonts w:ascii="TimesNewRoman" w:hAnsi="TimesNewRoman" w:cs="TimesNewRoman"/>
          <w:color w:val="000000"/>
          <w:lang w:val="en-US" w:eastAsia="ko-KR"/>
        </w:rPr>
        <w:t xml:space="preserve">A </w:t>
      </w:r>
      <w:r w:rsidR="00F94E0A">
        <w:rPr>
          <w:rFonts w:ascii="TimesNewRoman" w:hAnsi="TimesNewRoman" w:cs="TimesNewRoman"/>
          <w:color w:val="000000"/>
          <w:lang w:val="en-US" w:eastAsia="ko-KR"/>
        </w:rPr>
        <w:t>wideband</w:t>
      </w:r>
      <w:r w:rsidR="00B313DD">
        <w:rPr>
          <w:rFonts w:ascii="TimesNewRoman" w:hAnsi="TimesNewRoman" w:cs="TimesNewRoman" w:hint="eastAsia"/>
          <w:color w:val="000000"/>
          <w:lang w:val="en-US" w:eastAsia="ko-KR"/>
        </w:rPr>
        <w:t xml:space="preserve"> </w:t>
      </w:r>
      <w:r w:rsidRPr="00B313DD">
        <w:rPr>
          <w:rFonts w:ascii="TimesNewRoman" w:hAnsi="TimesNewRoman" w:cs="TimesNewRoman"/>
          <w:color w:val="000000"/>
          <w:lang w:val="en-US" w:eastAsia="ko-KR"/>
        </w:rPr>
        <w:t xml:space="preserve">off-channel </w:t>
      </w:r>
      <w:r w:rsidR="007D3B64">
        <w:rPr>
          <w:rFonts w:ascii="TimesNewRoman" w:hAnsi="TimesNewRoman" w:cs="TimesNewRoman"/>
          <w:color w:val="000000"/>
          <w:lang w:val="en-US" w:eastAsia="ko-KR"/>
        </w:rPr>
        <w:t xml:space="preserve">TDLS </w:t>
      </w:r>
      <w:r w:rsidRPr="00B313DD">
        <w:rPr>
          <w:rFonts w:ascii="TimesNewRoman" w:hAnsi="TimesNewRoman" w:cs="TimesNewRoman"/>
          <w:color w:val="000000"/>
          <w:lang w:val="en-US" w:eastAsia="ko-KR"/>
        </w:rPr>
        <w:t xml:space="preserve">direct link may be started if both TDLS peer STAs indicated </w:t>
      </w:r>
      <w:r w:rsidR="00F94E0A">
        <w:rPr>
          <w:rFonts w:ascii="TimesNewRoman" w:hAnsi="TimesNewRoman" w:cs="TimesNewRoman"/>
          <w:color w:val="000000"/>
          <w:lang w:val="en-US" w:eastAsia="ko-KR"/>
        </w:rPr>
        <w:t>wideband</w:t>
      </w:r>
      <w:r w:rsidR="00B313DD" w:rsidRPr="00B313DD">
        <w:rPr>
          <w:rFonts w:ascii="TimesNewRoman" w:hAnsi="TimesNewRoman" w:cs="TimesNewRoman"/>
          <w:color w:val="000000"/>
          <w:lang w:val="en-US" w:eastAsia="ko-KR"/>
        </w:rPr>
        <w:t xml:space="preserve"> </w:t>
      </w:r>
      <w:r w:rsidRPr="00B313DD">
        <w:rPr>
          <w:rFonts w:ascii="TimesNewRoman" w:hAnsi="TimesNewRoman" w:cs="TimesNewRoman"/>
          <w:color w:val="000000"/>
          <w:lang w:val="en-US" w:eastAsia="ko-KR"/>
        </w:rPr>
        <w:t>support in the</w:t>
      </w:r>
      <w:r w:rsidR="00B313DD" w:rsidRPr="00B313DD">
        <w:rPr>
          <w:rFonts w:ascii="TimesNewRoman" w:hAnsi="TimesNewRoman" w:cs="TimesNewRoman" w:hint="eastAsia"/>
          <w:color w:val="000000"/>
          <w:lang w:val="en-US" w:eastAsia="ko-KR"/>
        </w:rPr>
        <w:t xml:space="preserve"> </w:t>
      </w:r>
      <w:r w:rsidRPr="00B313DD">
        <w:rPr>
          <w:rFonts w:ascii="TimesNewRoman" w:hAnsi="TimesNewRoman" w:cs="TimesNewRoman"/>
          <w:color w:val="000000"/>
          <w:lang w:val="en-US" w:eastAsia="ko-KR"/>
        </w:rPr>
        <w:t xml:space="preserve">Supported Channel Width Set field of the </w:t>
      </w:r>
      <w:r w:rsidR="00B313DD">
        <w:rPr>
          <w:rFonts w:ascii="TimesNewRoman" w:hAnsi="TimesNewRoman" w:cs="TimesNewRoman" w:hint="eastAsia"/>
          <w:color w:val="000000"/>
          <w:lang w:val="en-US" w:eastAsia="ko-KR"/>
        </w:rPr>
        <w:t>V</w:t>
      </w:r>
      <w:r w:rsidRPr="00B313DD">
        <w:rPr>
          <w:rFonts w:ascii="TimesNewRoman" w:hAnsi="TimesNewRoman" w:cs="TimesNewRoman"/>
          <w:color w:val="000000"/>
          <w:lang w:val="en-US" w:eastAsia="ko-KR"/>
        </w:rPr>
        <w:t>HT Capabilities element included in the TDLS Setup</w:t>
      </w:r>
      <w:r w:rsidR="00B313DD" w:rsidRPr="00B313DD">
        <w:rPr>
          <w:rFonts w:ascii="TimesNewRoman" w:hAnsi="TimesNewRoman" w:cs="TimesNewRoman" w:hint="eastAsia"/>
          <w:color w:val="000000"/>
          <w:lang w:val="en-US" w:eastAsia="ko-KR"/>
        </w:rPr>
        <w:t xml:space="preserve"> </w:t>
      </w:r>
      <w:r w:rsidRPr="00B313DD">
        <w:rPr>
          <w:rFonts w:ascii="TimesNewRoman" w:hAnsi="TimesNewRoman" w:cs="TimesNewRoman"/>
          <w:color w:val="000000"/>
          <w:lang w:val="en-US" w:eastAsia="ko-KR"/>
        </w:rPr>
        <w:t xml:space="preserve">Request frame </w:t>
      </w:r>
      <w:r w:rsidR="007D3B64">
        <w:rPr>
          <w:rFonts w:ascii="TimesNewRoman" w:hAnsi="TimesNewRoman" w:cs="TimesNewRoman"/>
          <w:color w:val="000000"/>
          <w:lang w:val="en-US" w:eastAsia="ko-KR"/>
        </w:rPr>
        <w:t xml:space="preserve">or </w:t>
      </w:r>
      <w:r w:rsidRPr="00B313DD">
        <w:rPr>
          <w:rFonts w:ascii="TimesNewRoman" w:hAnsi="TimesNewRoman" w:cs="TimesNewRoman"/>
          <w:color w:val="000000"/>
          <w:lang w:val="en-US" w:eastAsia="ko-KR"/>
        </w:rPr>
        <w:t>the TDLS Setup Response frame.</w:t>
      </w:r>
    </w:p>
    <w:p w:rsidR="00B313DD" w:rsidRPr="00B313DD" w:rsidRDefault="00B313DD" w:rsidP="00461A27">
      <w:pPr>
        <w:widowControl w:val="0"/>
        <w:autoSpaceDE w:val="0"/>
        <w:autoSpaceDN w:val="0"/>
        <w:adjustRightInd w:val="0"/>
        <w:jc w:val="both"/>
        <w:rPr>
          <w:rFonts w:ascii="TimesNewRoman" w:hAnsi="TimesNewRoman" w:cs="TimesNewRoman"/>
          <w:color w:val="000000"/>
          <w:lang w:val="en-US" w:eastAsia="ko-KR"/>
        </w:rPr>
      </w:pPr>
    </w:p>
    <w:p w:rsidR="006E7944" w:rsidRDefault="006E7944" w:rsidP="00461A27">
      <w:pPr>
        <w:widowControl w:val="0"/>
        <w:autoSpaceDE w:val="0"/>
        <w:autoSpaceDN w:val="0"/>
        <w:adjustRightInd w:val="0"/>
        <w:jc w:val="both"/>
        <w:rPr>
          <w:rFonts w:ascii="TimesNewRoman" w:hAnsi="TimesNewRoman" w:cs="TimesNewRoman"/>
          <w:color w:val="000000"/>
          <w:lang w:val="en-US" w:eastAsia="ko-KR"/>
        </w:rPr>
      </w:pPr>
      <w:r w:rsidRPr="00B313DD">
        <w:rPr>
          <w:rFonts w:ascii="TimesNewRoman" w:hAnsi="TimesNewRoman" w:cs="TimesNewRoman"/>
          <w:color w:val="000000"/>
          <w:lang w:val="en-US" w:eastAsia="ko-KR"/>
        </w:rPr>
        <w:t xml:space="preserve">Switching to a </w:t>
      </w:r>
      <w:r w:rsidR="00F94E0A">
        <w:rPr>
          <w:rFonts w:ascii="TimesNewRoman" w:hAnsi="TimesNewRoman" w:cs="TimesNewRoman"/>
          <w:color w:val="000000"/>
          <w:lang w:val="en-US" w:eastAsia="ko-KR"/>
        </w:rPr>
        <w:t>wideband</w:t>
      </w:r>
      <w:r w:rsidR="00712443">
        <w:rPr>
          <w:rFonts w:ascii="TimesNewRoman" w:hAnsi="TimesNewRoman" w:cs="TimesNewRoman" w:hint="eastAsia"/>
          <w:color w:val="000000"/>
          <w:lang w:val="en-US" w:eastAsia="ko-KR"/>
        </w:rPr>
        <w:t xml:space="preserve"> </w:t>
      </w:r>
      <w:r w:rsidRPr="00B313DD">
        <w:rPr>
          <w:rFonts w:ascii="TimesNewRoman" w:hAnsi="TimesNewRoman" w:cs="TimesNewRoman"/>
          <w:color w:val="000000"/>
          <w:lang w:val="en-US" w:eastAsia="ko-KR"/>
        </w:rPr>
        <w:t xml:space="preserve">off-channel direct link is achieved by including </w:t>
      </w:r>
      <w:r w:rsidR="00F94E0A">
        <w:rPr>
          <w:rFonts w:ascii="TimesNewRoman" w:hAnsi="TimesNewRoman" w:cs="TimesNewRoman"/>
          <w:color w:val="000000"/>
          <w:lang w:val="en-US" w:eastAsia="ko-KR"/>
        </w:rPr>
        <w:t xml:space="preserve">any of </w:t>
      </w:r>
      <w:r w:rsidRPr="00B313DD">
        <w:rPr>
          <w:rFonts w:ascii="TimesNewRoman" w:hAnsi="TimesNewRoman" w:cs="TimesNewRoman"/>
          <w:color w:val="000000"/>
          <w:lang w:val="en-US" w:eastAsia="ko-KR"/>
        </w:rPr>
        <w:t>the following information in the</w:t>
      </w:r>
      <w:r w:rsidR="00AD0552">
        <w:rPr>
          <w:rFonts w:ascii="TimesNewRoman" w:hAnsi="TimesNewRoman" w:cs="TimesNewRoman" w:hint="eastAsia"/>
          <w:color w:val="000000"/>
          <w:lang w:val="en-US" w:eastAsia="ko-KR"/>
        </w:rPr>
        <w:t xml:space="preserve"> </w:t>
      </w:r>
      <w:r w:rsidRPr="00B313DD">
        <w:rPr>
          <w:rFonts w:ascii="TimesNewRoman" w:hAnsi="TimesNewRoman" w:cs="TimesNewRoman"/>
          <w:color w:val="000000"/>
          <w:lang w:val="en-US" w:eastAsia="ko-KR"/>
        </w:rPr>
        <w:t>TDLS Channel Switch Request</w:t>
      </w:r>
      <w:r w:rsidR="007D3B64">
        <w:rPr>
          <w:rFonts w:ascii="TimesNewRoman" w:hAnsi="TimesNewRoman" w:cs="TimesNewRoman"/>
          <w:color w:val="000000"/>
          <w:lang w:val="en-US" w:eastAsia="ko-KR"/>
        </w:rPr>
        <w:t xml:space="preserve"> frame</w:t>
      </w:r>
      <w:r w:rsidRPr="00B313DD">
        <w:rPr>
          <w:rFonts w:ascii="TimesNewRoman" w:hAnsi="TimesNewRoman" w:cs="TimesNewRoman"/>
          <w:color w:val="000000"/>
          <w:lang w:val="en-US" w:eastAsia="ko-KR"/>
        </w:rPr>
        <w:t>:</w:t>
      </w:r>
    </w:p>
    <w:p w:rsidR="007D3B64" w:rsidRPr="00B313DD" w:rsidRDefault="007D3B64" w:rsidP="00461A27">
      <w:pPr>
        <w:widowControl w:val="0"/>
        <w:autoSpaceDE w:val="0"/>
        <w:autoSpaceDN w:val="0"/>
        <w:adjustRightInd w:val="0"/>
        <w:jc w:val="both"/>
        <w:rPr>
          <w:rFonts w:ascii="TimesNewRoman" w:hAnsi="TimesNewRoman" w:cs="TimesNewRoman"/>
          <w:color w:val="000000"/>
          <w:lang w:val="en-US" w:eastAsia="ko-KR"/>
        </w:rPr>
      </w:pPr>
    </w:p>
    <w:p w:rsidR="006E7944" w:rsidRPr="00B313DD" w:rsidRDefault="006E7944" w:rsidP="00461A27">
      <w:pPr>
        <w:widowControl w:val="0"/>
        <w:autoSpaceDE w:val="0"/>
        <w:autoSpaceDN w:val="0"/>
        <w:adjustRightInd w:val="0"/>
        <w:jc w:val="both"/>
        <w:rPr>
          <w:rFonts w:ascii="TimesNewRoman" w:hAnsi="TimesNewRoman" w:cs="TimesNewRoman"/>
          <w:color w:val="000000"/>
          <w:lang w:val="en-US" w:eastAsia="ko-KR"/>
        </w:rPr>
      </w:pPr>
      <w:r w:rsidRPr="00B313DD">
        <w:rPr>
          <w:rFonts w:ascii="TimesNewRoman" w:hAnsi="TimesNewRoman" w:cs="TimesNewRoman"/>
          <w:color w:val="000000"/>
          <w:lang w:val="en-US" w:eastAsia="ko-KR"/>
        </w:rPr>
        <w:t xml:space="preserve">— </w:t>
      </w:r>
      <w:proofErr w:type="gramStart"/>
      <w:r w:rsidR="007D3B64">
        <w:rPr>
          <w:rFonts w:ascii="TimesNewRoman" w:hAnsi="TimesNewRoman" w:cs="TimesNewRoman"/>
          <w:color w:val="000000"/>
          <w:lang w:val="en-US" w:eastAsia="ko-KR"/>
        </w:rPr>
        <w:t>an</w:t>
      </w:r>
      <w:proofErr w:type="gramEnd"/>
      <w:r w:rsidR="007D3B64">
        <w:rPr>
          <w:rFonts w:ascii="TimesNewRoman" w:hAnsi="TimesNewRoman" w:cs="TimesNewRoman"/>
          <w:color w:val="000000"/>
          <w:lang w:val="en-US" w:eastAsia="ko-KR"/>
        </w:rPr>
        <w:t xml:space="preserve"> </w:t>
      </w:r>
      <w:r w:rsidRPr="00B313DD">
        <w:rPr>
          <w:rFonts w:ascii="TimesNewRoman" w:hAnsi="TimesNewRoman" w:cs="TimesNewRoman"/>
          <w:color w:val="000000"/>
          <w:lang w:val="en-US" w:eastAsia="ko-KR"/>
        </w:rPr>
        <w:t>Operating</w:t>
      </w:r>
      <w:r w:rsidRPr="00B313DD">
        <w:rPr>
          <w:rFonts w:ascii="TimesNewRoman" w:hAnsi="TimesNewRoman" w:cs="TimesNewRoman"/>
          <w:color w:val="218B21"/>
          <w:lang w:val="en-US" w:eastAsia="ko-KR"/>
        </w:rPr>
        <w:t xml:space="preserve"> </w:t>
      </w:r>
      <w:r w:rsidRPr="00B313DD">
        <w:rPr>
          <w:rFonts w:ascii="TimesNewRoman" w:hAnsi="TimesNewRoman" w:cs="TimesNewRoman"/>
          <w:color w:val="000000"/>
          <w:lang w:val="en-US" w:eastAsia="ko-KR"/>
        </w:rPr>
        <w:t>Class element indicating 40 MHz Channel Spacing</w:t>
      </w:r>
    </w:p>
    <w:p w:rsidR="006E7944" w:rsidRDefault="006E7944" w:rsidP="00461A27">
      <w:pPr>
        <w:widowControl w:val="0"/>
        <w:autoSpaceDE w:val="0"/>
        <w:autoSpaceDN w:val="0"/>
        <w:adjustRightInd w:val="0"/>
        <w:jc w:val="both"/>
        <w:rPr>
          <w:rFonts w:ascii="TimesNewRoman" w:hAnsi="TimesNewRoman" w:cs="TimesNewRoman"/>
          <w:color w:val="000000"/>
          <w:lang w:val="en-US" w:eastAsia="ko-KR"/>
        </w:rPr>
      </w:pPr>
      <w:r w:rsidRPr="00B313DD">
        <w:rPr>
          <w:rFonts w:ascii="TimesNewRoman" w:hAnsi="TimesNewRoman" w:cs="TimesNewRoman"/>
          <w:color w:val="000000"/>
          <w:lang w:val="en-US" w:eastAsia="ko-KR"/>
        </w:rPr>
        <w:t xml:space="preserve">— </w:t>
      </w:r>
      <w:proofErr w:type="gramStart"/>
      <w:r w:rsidR="007D3B64">
        <w:rPr>
          <w:rFonts w:ascii="TimesNewRoman" w:hAnsi="TimesNewRoman" w:cs="TimesNewRoman"/>
          <w:color w:val="000000"/>
          <w:lang w:val="en-US" w:eastAsia="ko-KR"/>
        </w:rPr>
        <w:t>a</w:t>
      </w:r>
      <w:proofErr w:type="gramEnd"/>
      <w:r w:rsidR="007D3B64">
        <w:rPr>
          <w:rFonts w:ascii="TimesNewRoman" w:hAnsi="TimesNewRoman" w:cs="TimesNewRoman"/>
          <w:color w:val="000000"/>
          <w:lang w:val="en-US" w:eastAsia="ko-KR"/>
        </w:rPr>
        <w:t xml:space="preserve"> </w:t>
      </w:r>
      <w:r w:rsidRPr="00B313DD">
        <w:rPr>
          <w:rFonts w:ascii="TimesNewRoman" w:hAnsi="TimesNewRoman" w:cs="TimesNewRoman"/>
          <w:color w:val="000000"/>
          <w:lang w:val="en-US" w:eastAsia="ko-KR"/>
        </w:rPr>
        <w:t>Secondary Channel Offset element indicating SCA or SCB</w:t>
      </w:r>
    </w:p>
    <w:p w:rsidR="00712443" w:rsidRPr="00B313DD" w:rsidRDefault="00712443" w:rsidP="00461A27">
      <w:pPr>
        <w:widowControl w:val="0"/>
        <w:autoSpaceDE w:val="0"/>
        <w:autoSpaceDN w:val="0"/>
        <w:adjustRightInd w:val="0"/>
        <w:jc w:val="both"/>
        <w:rPr>
          <w:rFonts w:ascii="TimesNewRoman" w:hAnsi="TimesNewRoman" w:cs="TimesNewRoman"/>
          <w:color w:val="000000"/>
          <w:lang w:val="en-US" w:eastAsia="ko-KR"/>
        </w:rPr>
      </w:pPr>
      <w:r w:rsidRPr="00B313DD">
        <w:rPr>
          <w:rFonts w:ascii="TimesNewRoman" w:hAnsi="TimesNewRoman" w:cs="TimesNewRoman"/>
          <w:color w:val="000000"/>
          <w:lang w:val="en-US" w:eastAsia="ko-KR"/>
        </w:rPr>
        <w:t xml:space="preserve">— </w:t>
      </w:r>
      <w:proofErr w:type="gramStart"/>
      <w:r w:rsidR="007D3B64">
        <w:rPr>
          <w:rFonts w:ascii="TimesNewRoman" w:hAnsi="TimesNewRoman" w:cs="TimesNewRoman"/>
          <w:color w:val="000000"/>
          <w:lang w:val="en-US" w:eastAsia="ko-KR"/>
        </w:rPr>
        <w:t>a</w:t>
      </w:r>
      <w:proofErr w:type="gramEnd"/>
      <w:r w:rsidR="007D3B64">
        <w:rPr>
          <w:rFonts w:ascii="TimesNewRoman" w:hAnsi="TimesNewRoman" w:cs="TimesNewRoman"/>
          <w:color w:val="000000"/>
          <w:lang w:val="en-US" w:eastAsia="ko-KR"/>
        </w:rPr>
        <w:t xml:space="preserve"> </w:t>
      </w:r>
      <w:r>
        <w:rPr>
          <w:rFonts w:ascii="TimesNewRoman" w:hAnsi="TimesNewRoman" w:cs="TimesNewRoman" w:hint="eastAsia"/>
          <w:color w:val="000000"/>
          <w:lang w:val="en-US" w:eastAsia="ko-KR"/>
        </w:rPr>
        <w:t xml:space="preserve">Wide Bandwidth Channel Switch element </w:t>
      </w:r>
      <w:r w:rsidRPr="00B313DD">
        <w:rPr>
          <w:rFonts w:ascii="TimesNewRoman" w:hAnsi="TimesNewRoman" w:cs="TimesNewRoman"/>
          <w:color w:val="000000"/>
          <w:lang w:val="en-US" w:eastAsia="ko-KR"/>
        </w:rPr>
        <w:t xml:space="preserve">indicating </w:t>
      </w:r>
      <w:r>
        <w:rPr>
          <w:rFonts w:ascii="TimesNewRoman" w:hAnsi="TimesNewRoman" w:cs="TimesNewRoman" w:hint="eastAsia"/>
          <w:color w:val="000000"/>
          <w:lang w:val="en-US" w:eastAsia="ko-KR"/>
        </w:rPr>
        <w:t xml:space="preserve">80MHz/160MHz/80+80MHz channel width </w:t>
      </w:r>
    </w:p>
    <w:p w:rsidR="00B313DD" w:rsidRPr="00712443" w:rsidRDefault="00B313DD" w:rsidP="00461A27">
      <w:pPr>
        <w:widowControl w:val="0"/>
        <w:autoSpaceDE w:val="0"/>
        <w:autoSpaceDN w:val="0"/>
        <w:adjustRightInd w:val="0"/>
        <w:jc w:val="both"/>
        <w:rPr>
          <w:rFonts w:ascii="TimesNewRoman" w:hAnsi="TimesNewRoman" w:cs="TimesNewRoman"/>
          <w:color w:val="000000"/>
          <w:lang w:val="en-US" w:eastAsia="ko-KR"/>
        </w:rPr>
      </w:pPr>
    </w:p>
    <w:p w:rsidR="006E7944" w:rsidRPr="00B313DD" w:rsidRDefault="006E7944" w:rsidP="00461A27">
      <w:pPr>
        <w:widowControl w:val="0"/>
        <w:autoSpaceDE w:val="0"/>
        <w:autoSpaceDN w:val="0"/>
        <w:adjustRightInd w:val="0"/>
        <w:jc w:val="both"/>
        <w:rPr>
          <w:rFonts w:ascii="TimesNewRoman" w:hAnsi="TimesNewRoman" w:cs="TimesNewRoman"/>
          <w:color w:val="000000"/>
          <w:lang w:val="en-US" w:eastAsia="ko-KR"/>
        </w:rPr>
      </w:pPr>
      <w:r w:rsidRPr="00B313DD">
        <w:rPr>
          <w:rFonts w:ascii="TimesNewRoman" w:hAnsi="TimesNewRoman" w:cs="TimesNewRoman"/>
          <w:color w:val="000000"/>
          <w:lang w:val="en-US" w:eastAsia="ko-KR"/>
        </w:rPr>
        <w:t>The operating</w:t>
      </w:r>
      <w:r w:rsidRPr="00B313DD">
        <w:rPr>
          <w:rFonts w:ascii="TimesNewRoman" w:hAnsi="TimesNewRoman" w:cs="TimesNewRoman"/>
          <w:color w:val="218B21"/>
          <w:lang w:val="en-US" w:eastAsia="ko-KR"/>
        </w:rPr>
        <w:t xml:space="preserve"> </w:t>
      </w:r>
      <w:r w:rsidRPr="00B313DD">
        <w:rPr>
          <w:rFonts w:ascii="TimesNewRoman" w:hAnsi="TimesNewRoman" w:cs="TimesNewRoman"/>
          <w:color w:val="000000"/>
          <w:lang w:val="en-US" w:eastAsia="ko-KR"/>
        </w:rPr>
        <w:t xml:space="preserve">class </w:t>
      </w:r>
      <w:r w:rsidR="006D38D3">
        <w:rPr>
          <w:rFonts w:ascii="TimesNewRoman" w:hAnsi="TimesNewRoman" w:cs="TimesNewRoman" w:hint="eastAsia"/>
          <w:color w:val="000000"/>
          <w:lang w:val="en-US" w:eastAsia="ko-KR"/>
        </w:rPr>
        <w:t xml:space="preserve">in TDLS Channel Switch Request frame </w:t>
      </w:r>
      <w:r w:rsidRPr="00B313DD">
        <w:rPr>
          <w:rFonts w:ascii="TimesNewRoman" w:hAnsi="TimesNewRoman" w:cs="TimesNewRoman"/>
          <w:color w:val="000000"/>
          <w:lang w:val="en-US" w:eastAsia="ko-KR"/>
        </w:rPr>
        <w:t xml:space="preserve">shall have a value of </w:t>
      </w:r>
      <w:r w:rsidR="00712443">
        <w:rPr>
          <w:rFonts w:ascii="TimesNewRoman" w:hAnsi="TimesNewRoman" w:cs="TimesNewRoman" w:hint="eastAsia"/>
          <w:color w:val="000000"/>
          <w:lang w:val="en-US" w:eastAsia="ko-KR"/>
        </w:rPr>
        <w:t>5</w:t>
      </w:r>
      <w:r w:rsidRPr="00B313DD">
        <w:rPr>
          <w:rFonts w:ascii="TimesNewRoman" w:hAnsi="TimesNewRoman" w:cs="TimesNewRoman"/>
          <w:color w:val="000000"/>
          <w:lang w:val="en-US" w:eastAsia="ko-KR"/>
        </w:rPr>
        <w:t xml:space="preserve"> GHz for the channel starting frequency.</w:t>
      </w:r>
    </w:p>
    <w:p w:rsidR="00B313DD" w:rsidRPr="00B313DD" w:rsidRDefault="00B313DD" w:rsidP="00461A27">
      <w:pPr>
        <w:widowControl w:val="0"/>
        <w:autoSpaceDE w:val="0"/>
        <w:autoSpaceDN w:val="0"/>
        <w:adjustRightInd w:val="0"/>
        <w:jc w:val="both"/>
        <w:rPr>
          <w:rFonts w:ascii="TimesNewRoman" w:hAnsi="TimesNewRoman" w:cs="TimesNewRoman"/>
          <w:color w:val="000000"/>
          <w:lang w:val="en-US" w:eastAsia="ko-KR"/>
        </w:rPr>
      </w:pPr>
    </w:p>
    <w:p w:rsidR="006E7944" w:rsidRPr="00B313DD" w:rsidRDefault="006E7944" w:rsidP="00461A27">
      <w:pPr>
        <w:widowControl w:val="0"/>
        <w:autoSpaceDE w:val="0"/>
        <w:autoSpaceDN w:val="0"/>
        <w:adjustRightInd w:val="0"/>
        <w:jc w:val="both"/>
        <w:rPr>
          <w:rFonts w:ascii="TimesNewRoman" w:hAnsi="TimesNewRoman" w:cs="TimesNewRoman"/>
          <w:color w:val="000000"/>
          <w:lang w:val="en-US" w:eastAsia="ko-KR"/>
        </w:rPr>
      </w:pPr>
      <w:r w:rsidRPr="00B313DD">
        <w:rPr>
          <w:rFonts w:ascii="TimesNewRoman" w:hAnsi="TimesNewRoman" w:cs="TimesNewRoman"/>
          <w:color w:val="000000"/>
          <w:lang w:val="en-US" w:eastAsia="ko-KR"/>
        </w:rPr>
        <w:t xml:space="preserve">The TDLS peer STA initiating the switch to the </w:t>
      </w:r>
      <w:r w:rsidR="00F94E0A">
        <w:rPr>
          <w:rFonts w:ascii="TimesNewRoman" w:hAnsi="TimesNewRoman" w:cs="TimesNewRoman"/>
          <w:color w:val="000000"/>
          <w:lang w:val="en-US" w:eastAsia="ko-KR"/>
        </w:rPr>
        <w:t>wideband</w:t>
      </w:r>
      <w:r w:rsidR="00712443">
        <w:rPr>
          <w:rFonts w:ascii="TimesNewRoman" w:hAnsi="TimesNewRoman" w:cs="TimesNewRoman" w:hint="eastAsia"/>
          <w:color w:val="000000"/>
          <w:lang w:val="en-US" w:eastAsia="ko-KR"/>
        </w:rPr>
        <w:t xml:space="preserve"> </w:t>
      </w:r>
      <w:r w:rsidRPr="00B313DD">
        <w:rPr>
          <w:rFonts w:ascii="TimesNewRoman" w:hAnsi="TimesNewRoman" w:cs="TimesNewRoman"/>
          <w:color w:val="000000"/>
          <w:lang w:val="en-US" w:eastAsia="ko-KR"/>
        </w:rPr>
        <w:t>off-channel shall be the IDO STA</w:t>
      </w:r>
      <w:r w:rsidR="007D3B64">
        <w:rPr>
          <w:rFonts w:ascii="TimesNewRoman" w:hAnsi="TimesNewRoman" w:cs="TimesNewRoman"/>
          <w:color w:val="000000"/>
          <w:lang w:val="en-US" w:eastAsia="ko-KR"/>
        </w:rPr>
        <w:t xml:space="preserve"> on that channel</w:t>
      </w:r>
      <w:r w:rsidRPr="00B313DD">
        <w:rPr>
          <w:rFonts w:ascii="TimesNewRoman" w:hAnsi="TimesNewRoman" w:cs="TimesNewRoman"/>
          <w:color w:val="000000"/>
          <w:lang w:val="en-US" w:eastAsia="ko-KR"/>
        </w:rPr>
        <w:t>.</w:t>
      </w:r>
    </w:p>
    <w:p w:rsidR="006E7944" w:rsidRDefault="006E7944" w:rsidP="00461A27">
      <w:pPr>
        <w:widowControl w:val="0"/>
        <w:autoSpaceDE w:val="0"/>
        <w:autoSpaceDN w:val="0"/>
        <w:adjustRightInd w:val="0"/>
        <w:jc w:val="both"/>
        <w:rPr>
          <w:rFonts w:ascii="TimesNewRoman" w:hAnsi="TimesNewRoman" w:cs="TimesNewRoman"/>
          <w:color w:val="000000"/>
          <w:sz w:val="18"/>
          <w:szCs w:val="18"/>
          <w:lang w:val="en-US" w:eastAsia="ko-KR"/>
        </w:rPr>
      </w:pPr>
    </w:p>
    <w:p w:rsidR="006E7944" w:rsidRPr="00AA153C" w:rsidRDefault="006E7944" w:rsidP="00461A27">
      <w:pPr>
        <w:widowControl w:val="0"/>
        <w:autoSpaceDE w:val="0"/>
        <w:autoSpaceDN w:val="0"/>
        <w:adjustRightInd w:val="0"/>
        <w:jc w:val="both"/>
        <w:rPr>
          <w:rFonts w:ascii="Arial" w:hAnsi="Arial" w:cs="Arial"/>
          <w:b/>
          <w:bCs/>
          <w:color w:val="000000"/>
          <w:sz w:val="20"/>
          <w:szCs w:val="20"/>
          <w:lang w:val="en-US" w:eastAsia="ko-KR"/>
        </w:rPr>
      </w:pPr>
      <w:r w:rsidRPr="00AA153C">
        <w:rPr>
          <w:rFonts w:ascii="Arial" w:hAnsi="Arial" w:cs="Arial"/>
          <w:b/>
          <w:bCs/>
          <w:color w:val="000000"/>
          <w:sz w:val="20"/>
          <w:szCs w:val="20"/>
          <w:lang w:val="en-US" w:eastAsia="ko-KR"/>
        </w:rPr>
        <w:t>1</w:t>
      </w:r>
      <w:r w:rsidR="00F54D98">
        <w:rPr>
          <w:rFonts w:ascii="Arial" w:hAnsi="Arial" w:cs="Arial" w:hint="eastAsia"/>
          <w:b/>
          <w:bCs/>
          <w:color w:val="000000"/>
          <w:sz w:val="20"/>
          <w:szCs w:val="20"/>
          <w:lang w:val="en-US" w:eastAsia="ko-KR"/>
        </w:rPr>
        <w:t>1</w:t>
      </w:r>
      <w:r w:rsidRPr="00AA153C">
        <w:rPr>
          <w:rFonts w:ascii="Arial" w:hAnsi="Arial" w:cs="Arial"/>
          <w:b/>
          <w:bCs/>
          <w:color w:val="000000"/>
          <w:sz w:val="20"/>
          <w:szCs w:val="20"/>
          <w:lang w:val="en-US" w:eastAsia="ko-KR"/>
        </w:rPr>
        <w:t>.2</w:t>
      </w:r>
      <w:r w:rsidR="00F54D98">
        <w:rPr>
          <w:rFonts w:ascii="Arial" w:hAnsi="Arial" w:cs="Arial" w:hint="eastAsia"/>
          <w:b/>
          <w:bCs/>
          <w:color w:val="000000"/>
          <w:sz w:val="20"/>
          <w:szCs w:val="20"/>
          <w:lang w:val="en-US" w:eastAsia="ko-KR"/>
        </w:rPr>
        <w:t>1</w:t>
      </w:r>
      <w:r w:rsidRPr="00AA153C">
        <w:rPr>
          <w:rFonts w:ascii="Arial" w:hAnsi="Arial" w:cs="Arial"/>
          <w:b/>
          <w:bCs/>
          <w:color w:val="000000"/>
          <w:sz w:val="20"/>
          <w:szCs w:val="20"/>
          <w:lang w:val="en-US" w:eastAsia="ko-KR"/>
        </w:rPr>
        <w:t xml:space="preserve">.6.2.2 Basic </w:t>
      </w:r>
      <w:r w:rsidR="00F94E0A">
        <w:rPr>
          <w:rFonts w:ascii="Arial" w:hAnsi="Arial" w:cs="Arial"/>
          <w:b/>
          <w:bCs/>
          <w:color w:val="000000"/>
          <w:sz w:val="20"/>
          <w:szCs w:val="20"/>
          <w:lang w:val="en-US" w:eastAsia="ko-KR"/>
        </w:rPr>
        <w:t>wideband</w:t>
      </w:r>
      <w:r w:rsidR="00712443" w:rsidRPr="00AA153C">
        <w:rPr>
          <w:rFonts w:ascii="Arial" w:hAnsi="Arial" w:cs="Arial"/>
          <w:b/>
          <w:bCs/>
          <w:color w:val="000000"/>
          <w:sz w:val="20"/>
          <w:szCs w:val="20"/>
          <w:lang w:val="en-US" w:eastAsia="ko-KR"/>
        </w:rPr>
        <w:t xml:space="preserve"> </w:t>
      </w:r>
      <w:r w:rsidRPr="00AA153C">
        <w:rPr>
          <w:rFonts w:ascii="Arial" w:hAnsi="Arial" w:cs="Arial"/>
          <w:b/>
          <w:bCs/>
          <w:color w:val="000000"/>
          <w:sz w:val="20"/>
          <w:szCs w:val="20"/>
          <w:lang w:val="en-US" w:eastAsia="ko-KR"/>
        </w:rPr>
        <w:t>functionality</w:t>
      </w:r>
    </w:p>
    <w:p w:rsidR="00B313DD" w:rsidRPr="00AA153C" w:rsidRDefault="00B313DD" w:rsidP="00461A27">
      <w:pPr>
        <w:widowControl w:val="0"/>
        <w:autoSpaceDE w:val="0"/>
        <w:autoSpaceDN w:val="0"/>
        <w:adjustRightInd w:val="0"/>
        <w:jc w:val="both"/>
        <w:rPr>
          <w:rFonts w:ascii="Arial" w:hAnsi="Arial" w:cs="Arial"/>
          <w:b/>
          <w:bCs/>
          <w:color w:val="218B21"/>
          <w:sz w:val="20"/>
          <w:szCs w:val="20"/>
          <w:lang w:val="en-US" w:eastAsia="ko-KR"/>
        </w:rPr>
      </w:pPr>
    </w:p>
    <w:p w:rsidR="006E7944" w:rsidRPr="00AA153C" w:rsidRDefault="006E7944" w:rsidP="00461A27">
      <w:pPr>
        <w:widowControl w:val="0"/>
        <w:autoSpaceDE w:val="0"/>
        <w:autoSpaceDN w:val="0"/>
        <w:adjustRightInd w:val="0"/>
        <w:jc w:val="both"/>
        <w:rPr>
          <w:rFonts w:ascii="TimesNewRoman" w:hAnsi="TimesNewRoman" w:cs="TimesNewRoman"/>
          <w:color w:val="000000"/>
          <w:lang w:val="en-US" w:eastAsia="ko-KR"/>
        </w:rPr>
      </w:pPr>
      <w:r w:rsidRPr="00AA153C">
        <w:rPr>
          <w:color w:val="000000"/>
          <w:lang w:val="en-US" w:eastAsia="ko-KR"/>
        </w:rPr>
        <w:t xml:space="preserve">TDLS peer STAs may transmit </w:t>
      </w:r>
      <w:r w:rsidR="00712443" w:rsidRPr="00AA153C">
        <w:rPr>
          <w:bCs/>
          <w:color w:val="000000"/>
          <w:lang w:val="en-US" w:eastAsia="ko-KR"/>
        </w:rPr>
        <w:t>80MHz/160MHz/80+80MHz</w:t>
      </w:r>
      <w:r w:rsidR="00712443" w:rsidRPr="00AA153C">
        <w:rPr>
          <w:color w:val="000000"/>
          <w:lang w:val="en-US" w:eastAsia="ko-KR"/>
        </w:rPr>
        <w:t xml:space="preserve"> </w:t>
      </w:r>
      <w:r w:rsidRPr="00AA153C">
        <w:rPr>
          <w:color w:val="000000"/>
          <w:lang w:val="en-US" w:eastAsia="ko-KR"/>
        </w:rPr>
        <w:t>P</w:t>
      </w:r>
      <w:r w:rsidRPr="00AA153C">
        <w:rPr>
          <w:rFonts w:ascii="TimesNewRoman" w:hAnsi="TimesNewRoman" w:cs="TimesNewRoman"/>
          <w:color w:val="000000"/>
          <w:lang w:val="en-US" w:eastAsia="ko-KR"/>
        </w:rPr>
        <w:t xml:space="preserve">PDUs on </w:t>
      </w:r>
      <w:proofErr w:type="gramStart"/>
      <w:r w:rsidRPr="00AA153C">
        <w:rPr>
          <w:rFonts w:ascii="TimesNewRoman" w:hAnsi="TimesNewRoman" w:cs="TimesNewRoman"/>
          <w:color w:val="000000"/>
          <w:lang w:val="en-US" w:eastAsia="ko-KR"/>
        </w:rPr>
        <w:t>a</w:t>
      </w:r>
      <w:proofErr w:type="gramEnd"/>
      <w:r w:rsidRPr="00AA153C">
        <w:rPr>
          <w:rFonts w:ascii="TimesNewRoman" w:hAnsi="TimesNewRoman" w:cs="TimesNewRoman"/>
          <w:color w:val="000000"/>
          <w:lang w:val="en-US" w:eastAsia="ko-KR"/>
        </w:rPr>
        <w:t xml:space="preserve"> </w:t>
      </w:r>
      <w:r w:rsidR="00712443" w:rsidRPr="00AA153C">
        <w:rPr>
          <w:bCs/>
          <w:color w:val="000000"/>
          <w:lang w:val="en-US" w:eastAsia="ko-KR"/>
        </w:rPr>
        <w:t>80MHz/160MHz/80+80MHz</w:t>
      </w:r>
      <w:r w:rsidR="00712443" w:rsidRPr="00AA153C">
        <w:rPr>
          <w:rFonts w:ascii="TimesNewRoman" w:hAnsi="TimesNewRoman" w:cs="TimesNewRoman"/>
          <w:color w:val="000000"/>
          <w:lang w:val="en-US" w:eastAsia="ko-KR"/>
        </w:rPr>
        <w:t xml:space="preserve"> </w:t>
      </w:r>
      <w:r w:rsidRPr="00AA153C">
        <w:rPr>
          <w:rFonts w:ascii="TimesNewRoman" w:hAnsi="TimesNewRoman" w:cs="TimesNewRoman"/>
          <w:color w:val="000000"/>
          <w:lang w:val="en-US" w:eastAsia="ko-KR"/>
        </w:rPr>
        <w:lastRenderedPageBreak/>
        <w:t>direct link</w:t>
      </w:r>
      <w:r w:rsidR="00EA6959">
        <w:rPr>
          <w:rFonts w:ascii="TimesNewRoman" w:hAnsi="TimesNewRoman" w:cs="TimesNewRoman" w:hint="eastAsia"/>
          <w:color w:val="000000"/>
          <w:lang w:val="en-US" w:eastAsia="ko-KR"/>
        </w:rPr>
        <w:t>, respectively</w:t>
      </w:r>
      <w:r w:rsidRPr="00AA153C">
        <w:rPr>
          <w:rFonts w:ascii="TimesNewRoman" w:hAnsi="TimesNewRoman" w:cs="TimesNewRoman"/>
          <w:color w:val="000000"/>
          <w:lang w:val="en-US" w:eastAsia="ko-KR"/>
        </w:rPr>
        <w:t>. A TDLS peer STA shall not</w:t>
      </w:r>
      <w:r w:rsidR="00B313DD" w:rsidRPr="00AA153C">
        <w:rPr>
          <w:rFonts w:ascii="TimesNewRoman" w:hAnsi="TimesNewRoman" w:cs="TimesNewRoman" w:hint="eastAsia"/>
          <w:color w:val="000000"/>
          <w:lang w:val="en-US" w:eastAsia="ko-KR"/>
        </w:rPr>
        <w:t xml:space="preserve"> </w:t>
      </w:r>
      <w:r w:rsidRPr="00AA153C">
        <w:rPr>
          <w:rFonts w:ascii="TimesNewRoman" w:hAnsi="TimesNewRoman" w:cs="TimesNewRoman"/>
          <w:color w:val="000000"/>
          <w:lang w:val="en-US" w:eastAsia="ko-KR"/>
        </w:rPr>
        <w:t xml:space="preserve">transmit a 20 MHz PPDU in the </w:t>
      </w:r>
      <w:r w:rsidR="00461A27" w:rsidRPr="00AA153C">
        <w:rPr>
          <w:rFonts w:ascii="TimesNewRoman" w:hAnsi="TimesNewRoman" w:cs="TimesNewRoman" w:hint="eastAsia"/>
          <w:color w:val="000000"/>
          <w:lang w:val="en-US" w:eastAsia="ko-KR"/>
        </w:rPr>
        <w:t xml:space="preserve">non-primary </w:t>
      </w:r>
      <w:r w:rsidRPr="00AA153C">
        <w:rPr>
          <w:rFonts w:ascii="TimesNewRoman" w:hAnsi="TimesNewRoman" w:cs="TimesNewRoman"/>
          <w:color w:val="000000"/>
          <w:lang w:val="en-US" w:eastAsia="ko-KR"/>
        </w:rPr>
        <w:t xml:space="preserve">channel of its </w:t>
      </w:r>
      <w:r w:rsidR="00461A27" w:rsidRPr="00AA153C">
        <w:rPr>
          <w:bCs/>
          <w:color w:val="000000"/>
          <w:lang w:val="en-US" w:eastAsia="ko-KR"/>
        </w:rPr>
        <w:t>80MHz/160MHz/80+80MHz</w:t>
      </w:r>
      <w:r w:rsidR="00461A27" w:rsidRPr="00AA153C">
        <w:rPr>
          <w:rFonts w:ascii="TimesNewRoman" w:hAnsi="TimesNewRoman" w:cs="TimesNewRoman"/>
          <w:color w:val="000000"/>
          <w:lang w:val="en-US" w:eastAsia="ko-KR"/>
        </w:rPr>
        <w:t xml:space="preserve"> </w:t>
      </w:r>
      <w:r w:rsidRPr="00AA153C">
        <w:rPr>
          <w:rFonts w:ascii="TimesNewRoman" w:hAnsi="TimesNewRoman" w:cs="TimesNewRoman"/>
          <w:color w:val="000000"/>
          <w:lang w:val="en-US" w:eastAsia="ko-KR"/>
        </w:rPr>
        <w:t>direct link.</w:t>
      </w:r>
    </w:p>
    <w:p w:rsidR="00B313DD" w:rsidRPr="00AA153C" w:rsidRDefault="00B313DD" w:rsidP="00461A27">
      <w:pPr>
        <w:widowControl w:val="0"/>
        <w:autoSpaceDE w:val="0"/>
        <w:autoSpaceDN w:val="0"/>
        <w:adjustRightInd w:val="0"/>
        <w:jc w:val="both"/>
        <w:rPr>
          <w:rFonts w:ascii="TimesNewRoman" w:hAnsi="TimesNewRoman" w:cs="TimesNewRoman"/>
          <w:color w:val="000000"/>
          <w:sz w:val="20"/>
          <w:szCs w:val="20"/>
          <w:lang w:val="en-US" w:eastAsia="ko-KR"/>
        </w:rPr>
      </w:pPr>
    </w:p>
    <w:p w:rsidR="006E7944" w:rsidRPr="00AA153C" w:rsidRDefault="006E7944" w:rsidP="00461A27">
      <w:pPr>
        <w:widowControl w:val="0"/>
        <w:autoSpaceDE w:val="0"/>
        <w:autoSpaceDN w:val="0"/>
        <w:adjustRightInd w:val="0"/>
        <w:jc w:val="both"/>
        <w:rPr>
          <w:rFonts w:ascii="Arial" w:hAnsi="Arial" w:cs="Arial"/>
          <w:b/>
          <w:bCs/>
          <w:color w:val="000000"/>
          <w:sz w:val="20"/>
          <w:szCs w:val="20"/>
          <w:lang w:val="en-US" w:eastAsia="ko-KR"/>
        </w:rPr>
      </w:pPr>
      <w:r w:rsidRPr="00AA153C">
        <w:rPr>
          <w:rFonts w:ascii="Arial" w:hAnsi="Arial" w:cs="Arial"/>
          <w:b/>
          <w:bCs/>
          <w:color w:val="000000"/>
          <w:sz w:val="20"/>
          <w:szCs w:val="20"/>
          <w:lang w:val="en-US" w:eastAsia="ko-KR"/>
        </w:rPr>
        <w:t>1</w:t>
      </w:r>
      <w:r w:rsidR="00F54D98">
        <w:rPr>
          <w:rFonts w:ascii="Arial" w:hAnsi="Arial" w:cs="Arial" w:hint="eastAsia"/>
          <w:b/>
          <w:bCs/>
          <w:color w:val="000000"/>
          <w:sz w:val="20"/>
          <w:szCs w:val="20"/>
          <w:lang w:val="en-US" w:eastAsia="ko-KR"/>
        </w:rPr>
        <w:t>1</w:t>
      </w:r>
      <w:r w:rsidRPr="00AA153C">
        <w:rPr>
          <w:rFonts w:ascii="Arial" w:hAnsi="Arial" w:cs="Arial"/>
          <w:b/>
          <w:bCs/>
          <w:color w:val="000000"/>
          <w:sz w:val="20"/>
          <w:szCs w:val="20"/>
          <w:lang w:val="en-US" w:eastAsia="ko-KR"/>
        </w:rPr>
        <w:t>.2</w:t>
      </w:r>
      <w:r w:rsidR="00F54D98">
        <w:rPr>
          <w:rFonts w:ascii="Arial" w:hAnsi="Arial" w:cs="Arial" w:hint="eastAsia"/>
          <w:b/>
          <w:bCs/>
          <w:color w:val="000000"/>
          <w:sz w:val="20"/>
          <w:szCs w:val="20"/>
          <w:lang w:val="en-US" w:eastAsia="ko-KR"/>
        </w:rPr>
        <w:t>1</w:t>
      </w:r>
      <w:r w:rsidRPr="00AA153C">
        <w:rPr>
          <w:rFonts w:ascii="Arial" w:hAnsi="Arial" w:cs="Arial"/>
          <w:b/>
          <w:bCs/>
          <w:color w:val="000000"/>
          <w:sz w:val="20"/>
          <w:szCs w:val="20"/>
          <w:lang w:val="en-US" w:eastAsia="ko-KR"/>
        </w:rPr>
        <w:t xml:space="preserve">.6.2.3 Channel selection for a </w:t>
      </w:r>
      <w:r w:rsidR="00F94E0A">
        <w:rPr>
          <w:rFonts w:ascii="Arial" w:hAnsi="Arial" w:cs="Arial"/>
          <w:b/>
          <w:bCs/>
          <w:color w:val="000000"/>
          <w:sz w:val="20"/>
          <w:szCs w:val="20"/>
          <w:lang w:val="en-US" w:eastAsia="ko-KR"/>
        </w:rPr>
        <w:t>wideband off-channel</w:t>
      </w:r>
      <w:r w:rsidR="00F37E47" w:rsidRPr="00AA153C">
        <w:rPr>
          <w:rFonts w:ascii="Arial" w:hAnsi="Arial" w:cs="Arial"/>
          <w:b/>
          <w:bCs/>
          <w:color w:val="000000"/>
          <w:sz w:val="20"/>
          <w:szCs w:val="20"/>
          <w:lang w:val="en-US" w:eastAsia="ko-KR"/>
        </w:rPr>
        <w:t xml:space="preserve"> </w:t>
      </w:r>
      <w:r w:rsidRPr="00AA153C">
        <w:rPr>
          <w:rFonts w:ascii="Arial" w:hAnsi="Arial" w:cs="Arial"/>
          <w:b/>
          <w:bCs/>
          <w:color w:val="000000"/>
          <w:sz w:val="20"/>
          <w:szCs w:val="20"/>
          <w:lang w:val="en-US" w:eastAsia="ko-KR"/>
        </w:rPr>
        <w:t>direct link</w:t>
      </w:r>
    </w:p>
    <w:p w:rsidR="00B313DD" w:rsidRPr="00AA153C" w:rsidRDefault="00B313DD" w:rsidP="00461A27">
      <w:pPr>
        <w:widowControl w:val="0"/>
        <w:autoSpaceDE w:val="0"/>
        <w:autoSpaceDN w:val="0"/>
        <w:adjustRightInd w:val="0"/>
        <w:jc w:val="both"/>
        <w:rPr>
          <w:rFonts w:ascii="Arial" w:hAnsi="Arial" w:cs="Arial"/>
          <w:b/>
          <w:bCs/>
          <w:color w:val="218B21"/>
          <w:sz w:val="20"/>
          <w:szCs w:val="20"/>
          <w:lang w:val="en-US" w:eastAsia="ko-KR"/>
        </w:rPr>
      </w:pPr>
    </w:p>
    <w:p w:rsidR="006E7944" w:rsidRPr="00E32D46" w:rsidRDefault="006E7944" w:rsidP="00461A27">
      <w:pPr>
        <w:widowControl w:val="0"/>
        <w:autoSpaceDE w:val="0"/>
        <w:autoSpaceDN w:val="0"/>
        <w:adjustRightInd w:val="0"/>
        <w:jc w:val="both"/>
        <w:rPr>
          <w:rFonts w:ascii="TimesNewRoman" w:hAnsi="TimesNewRoman" w:cs="TimesNewRoman"/>
          <w:color w:val="000000"/>
          <w:lang w:val="en-US" w:eastAsia="ko-KR"/>
        </w:rPr>
      </w:pPr>
      <w:r w:rsidRPr="00E32D46">
        <w:rPr>
          <w:rFonts w:ascii="TimesNewRoman" w:hAnsi="TimesNewRoman" w:cs="TimesNewRoman"/>
          <w:color w:val="000000"/>
          <w:lang w:val="en-US" w:eastAsia="ko-KR"/>
        </w:rPr>
        <w:t xml:space="preserve">If a TDLS peer STA chooses to start a </w:t>
      </w:r>
      <w:r w:rsidR="00F94E0A">
        <w:rPr>
          <w:bCs/>
          <w:color w:val="000000"/>
          <w:lang w:val="en-US" w:eastAsia="ko-KR"/>
        </w:rPr>
        <w:t>wideband</w:t>
      </w:r>
      <w:r w:rsidR="000B0F5C" w:rsidRPr="00E32D46">
        <w:rPr>
          <w:rFonts w:ascii="TimesNewRoman" w:hAnsi="TimesNewRoman" w:cs="TimesNewRoman"/>
          <w:color w:val="000000"/>
          <w:lang w:val="en-US" w:eastAsia="ko-KR"/>
        </w:rPr>
        <w:t xml:space="preserve"> </w:t>
      </w:r>
      <w:r w:rsidRPr="00E32D46">
        <w:rPr>
          <w:rFonts w:ascii="TimesNewRoman" w:hAnsi="TimesNewRoman" w:cs="TimesNewRoman"/>
          <w:color w:val="000000"/>
          <w:lang w:val="en-US" w:eastAsia="ko-KR"/>
        </w:rPr>
        <w:t>direct link that occupies the same channels as an existing</w:t>
      </w:r>
      <w:r w:rsidR="00B313DD" w:rsidRPr="00E32D46">
        <w:rPr>
          <w:rFonts w:ascii="TimesNewRoman" w:hAnsi="TimesNewRoman" w:cs="TimesNewRoman" w:hint="eastAsia"/>
          <w:color w:val="000000"/>
          <w:lang w:val="en-US" w:eastAsia="ko-KR"/>
        </w:rPr>
        <w:t xml:space="preserve"> </w:t>
      </w:r>
      <w:r w:rsidR="00F94E0A">
        <w:rPr>
          <w:bCs/>
          <w:color w:val="000000"/>
          <w:lang w:val="en-US" w:eastAsia="ko-KR"/>
        </w:rPr>
        <w:t>wideband</w:t>
      </w:r>
      <w:r w:rsidR="000B0F5C" w:rsidRPr="00E32D46">
        <w:rPr>
          <w:rFonts w:ascii="TimesNewRoman" w:hAnsi="TimesNewRoman" w:cs="TimesNewRoman"/>
          <w:color w:val="000000"/>
          <w:lang w:val="en-US" w:eastAsia="ko-KR"/>
        </w:rPr>
        <w:t xml:space="preserve"> </w:t>
      </w:r>
      <w:r w:rsidRPr="00E32D46">
        <w:rPr>
          <w:rFonts w:ascii="TimesNewRoman" w:hAnsi="TimesNewRoman" w:cs="TimesNewRoman"/>
          <w:color w:val="000000"/>
          <w:lang w:val="en-US" w:eastAsia="ko-KR"/>
        </w:rPr>
        <w:t xml:space="preserve">network (i.e., a </w:t>
      </w:r>
      <w:r w:rsidR="00F94E0A">
        <w:rPr>
          <w:rFonts w:ascii="TimesNewRoman" w:hAnsi="TimesNewRoman" w:cs="TimesNewRoman"/>
          <w:color w:val="000000"/>
          <w:lang w:val="en-US" w:eastAsia="ko-KR"/>
        </w:rPr>
        <w:t>40MHz/</w:t>
      </w:r>
      <w:r w:rsidR="000B0F5C" w:rsidRPr="00E32D46">
        <w:rPr>
          <w:bCs/>
          <w:color w:val="000000"/>
          <w:lang w:val="en-US" w:eastAsia="ko-KR"/>
        </w:rPr>
        <w:t>80MHz/160MHz/80+80MHz</w:t>
      </w:r>
      <w:r w:rsidR="000B0F5C" w:rsidRPr="00E32D46">
        <w:rPr>
          <w:rFonts w:ascii="TimesNewRoman" w:hAnsi="TimesNewRoman" w:cs="TimesNewRoman"/>
          <w:color w:val="000000"/>
          <w:lang w:val="en-US" w:eastAsia="ko-KR"/>
        </w:rPr>
        <w:t xml:space="preserve"> </w:t>
      </w:r>
      <w:r w:rsidRPr="00E32D46">
        <w:rPr>
          <w:rFonts w:ascii="TimesNewRoman" w:hAnsi="TimesNewRoman" w:cs="TimesNewRoman"/>
          <w:color w:val="000000"/>
          <w:lang w:val="en-US" w:eastAsia="ko-KR"/>
        </w:rPr>
        <w:t xml:space="preserve">BSSs or a </w:t>
      </w:r>
      <w:r w:rsidR="00F94E0A">
        <w:rPr>
          <w:rFonts w:ascii="TimesNewRoman" w:hAnsi="TimesNewRoman" w:cs="TimesNewRoman"/>
          <w:color w:val="000000"/>
          <w:lang w:val="en-US" w:eastAsia="ko-KR"/>
        </w:rPr>
        <w:t>40MHz/</w:t>
      </w:r>
      <w:r w:rsidR="000B0F5C" w:rsidRPr="00E32D46">
        <w:rPr>
          <w:bCs/>
          <w:color w:val="000000"/>
          <w:lang w:val="en-US" w:eastAsia="ko-KR"/>
        </w:rPr>
        <w:t>80MHz/160MHz/80+80MHz</w:t>
      </w:r>
      <w:r w:rsidR="000B0F5C" w:rsidRPr="00E32D46">
        <w:rPr>
          <w:rFonts w:ascii="TimesNewRoman" w:hAnsi="TimesNewRoman" w:cs="TimesNewRoman"/>
          <w:color w:val="000000"/>
          <w:lang w:val="en-US" w:eastAsia="ko-KR"/>
        </w:rPr>
        <w:t xml:space="preserve"> </w:t>
      </w:r>
      <w:r w:rsidRPr="00E32D46">
        <w:rPr>
          <w:rFonts w:ascii="TimesNewRoman" w:hAnsi="TimesNewRoman" w:cs="TimesNewRoman"/>
          <w:color w:val="000000"/>
          <w:lang w:val="en-US" w:eastAsia="ko-KR"/>
        </w:rPr>
        <w:t>direct link), then it shall ensure that the primary and</w:t>
      </w:r>
      <w:r w:rsidR="00B313DD" w:rsidRPr="00E32D46">
        <w:rPr>
          <w:rFonts w:ascii="TimesNewRoman" w:hAnsi="TimesNewRoman" w:cs="TimesNewRoman" w:hint="eastAsia"/>
          <w:color w:val="000000"/>
          <w:lang w:val="en-US" w:eastAsia="ko-KR"/>
        </w:rPr>
        <w:t xml:space="preserve"> </w:t>
      </w:r>
      <w:r w:rsidRPr="00E32D46">
        <w:rPr>
          <w:rFonts w:ascii="TimesNewRoman" w:hAnsi="TimesNewRoman" w:cs="TimesNewRoman"/>
          <w:color w:val="000000"/>
          <w:lang w:val="en-US" w:eastAsia="ko-KR"/>
        </w:rPr>
        <w:t>secondary channels of the new direct link are identical to the primary and secondary channels of the existing</w:t>
      </w:r>
      <w:r w:rsidR="00B313DD" w:rsidRPr="00E32D46">
        <w:rPr>
          <w:rFonts w:ascii="TimesNewRoman" w:hAnsi="TimesNewRoman" w:cs="TimesNewRoman" w:hint="eastAsia"/>
          <w:color w:val="000000"/>
          <w:lang w:val="en-US" w:eastAsia="ko-KR"/>
        </w:rPr>
        <w:t xml:space="preserve"> </w:t>
      </w:r>
      <w:r w:rsidR="00F94E0A">
        <w:rPr>
          <w:rFonts w:ascii="TimesNewRoman" w:hAnsi="TimesNewRoman" w:cs="TimesNewRoman"/>
          <w:color w:val="000000"/>
          <w:lang w:val="en-US" w:eastAsia="ko-KR"/>
        </w:rPr>
        <w:t>40MHz/</w:t>
      </w:r>
      <w:r w:rsidR="000B0F5C" w:rsidRPr="00E32D46">
        <w:rPr>
          <w:bCs/>
          <w:color w:val="000000"/>
          <w:lang w:val="en-US" w:eastAsia="ko-KR"/>
        </w:rPr>
        <w:t>80MHz/160MHz/80+80MHz</w:t>
      </w:r>
      <w:r w:rsidR="000B0F5C" w:rsidRPr="00E32D46">
        <w:rPr>
          <w:rFonts w:ascii="TimesNewRoman" w:hAnsi="TimesNewRoman" w:cs="TimesNewRoman"/>
          <w:color w:val="000000"/>
          <w:lang w:val="en-US" w:eastAsia="ko-KR"/>
        </w:rPr>
        <w:t xml:space="preserve"> </w:t>
      </w:r>
      <w:r w:rsidRPr="00E32D46">
        <w:rPr>
          <w:rFonts w:ascii="TimesNewRoman" w:hAnsi="TimesNewRoman" w:cs="TimesNewRoman"/>
          <w:color w:val="000000"/>
          <w:lang w:val="en-US" w:eastAsia="ko-KR"/>
        </w:rPr>
        <w:t xml:space="preserve">network, unless the TDLS peer STA discovers that on these two channels there are existing </w:t>
      </w:r>
      <w:r w:rsidR="00F94E0A">
        <w:rPr>
          <w:rFonts w:ascii="TimesNewRoman" w:hAnsi="TimesNewRoman" w:cs="TimesNewRoman"/>
          <w:color w:val="000000"/>
          <w:lang w:val="en-US" w:eastAsia="ko-KR"/>
        </w:rPr>
        <w:t>40MHz/</w:t>
      </w:r>
      <w:r w:rsidR="000B0F5C" w:rsidRPr="00E32D46">
        <w:rPr>
          <w:bCs/>
          <w:color w:val="000000"/>
          <w:lang w:val="en-US" w:eastAsia="ko-KR"/>
        </w:rPr>
        <w:t>80MHz/160MHz/80+80MHz</w:t>
      </w:r>
      <w:r w:rsidR="000B0F5C" w:rsidRPr="00E32D46">
        <w:rPr>
          <w:rFonts w:ascii="TimesNewRoman" w:hAnsi="TimesNewRoman" w:cs="TimesNewRoman"/>
          <w:color w:val="000000"/>
          <w:lang w:val="en-US" w:eastAsia="ko-KR"/>
        </w:rPr>
        <w:t xml:space="preserve"> </w:t>
      </w:r>
      <w:r w:rsidRPr="00E32D46">
        <w:rPr>
          <w:rFonts w:ascii="TimesNewRoman" w:hAnsi="TimesNewRoman" w:cs="TimesNewRoman"/>
          <w:color w:val="000000"/>
          <w:lang w:val="en-US" w:eastAsia="ko-KR"/>
        </w:rPr>
        <w:t>networks with different primary and secondary channels.</w:t>
      </w:r>
    </w:p>
    <w:p w:rsidR="00B313DD" w:rsidRPr="00E32D46" w:rsidRDefault="00B313DD" w:rsidP="00461A27">
      <w:pPr>
        <w:widowControl w:val="0"/>
        <w:autoSpaceDE w:val="0"/>
        <w:autoSpaceDN w:val="0"/>
        <w:adjustRightInd w:val="0"/>
        <w:jc w:val="both"/>
        <w:rPr>
          <w:rFonts w:ascii="TimesNewRoman" w:hAnsi="TimesNewRoman" w:cs="TimesNewRoman"/>
          <w:color w:val="000000"/>
          <w:lang w:val="en-US" w:eastAsia="ko-KR"/>
        </w:rPr>
      </w:pPr>
    </w:p>
    <w:p w:rsidR="006E7944" w:rsidRPr="00B313DD" w:rsidRDefault="006E7944" w:rsidP="00461A27">
      <w:pPr>
        <w:widowControl w:val="0"/>
        <w:autoSpaceDE w:val="0"/>
        <w:autoSpaceDN w:val="0"/>
        <w:adjustRightInd w:val="0"/>
        <w:jc w:val="both"/>
        <w:rPr>
          <w:rFonts w:ascii="TimesNewRoman" w:hAnsi="TimesNewRoman" w:cs="TimesNewRoman"/>
          <w:color w:val="000000"/>
          <w:lang w:val="en-US" w:eastAsia="ko-KR"/>
        </w:rPr>
      </w:pPr>
      <w:r w:rsidRPr="00E32D46">
        <w:rPr>
          <w:rFonts w:ascii="TimesNewRoman" w:hAnsi="TimesNewRoman" w:cs="TimesNewRoman"/>
          <w:color w:val="000000"/>
          <w:lang w:val="en-US" w:eastAsia="ko-KR"/>
        </w:rPr>
        <w:t xml:space="preserve">If a TDLS peer STA chooses to start a </w:t>
      </w:r>
      <w:r w:rsidR="00F94E0A">
        <w:rPr>
          <w:bCs/>
          <w:color w:val="000000"/>
          <w:lang w:val="en-US" w:eastAsia="ko-KR"/>
        </w:rPr>
        <w:t>wideband off-channel TDLS</w:t>
      </w:r>
      <w:r w:rsidR="000B0F5C" w:rsidRPr="00E32D46">
        <w:rPr>
          <w:rFonts w:ascii="TimesNewRoman" w:hAnsi="TimesNewRoman" w:cs="TimesNewRoman"/>
          <w:color w:val="000000"/>
          <w:lang w:val="en-US" w:eastAsia="ko-KR"/>
        </w:rPr>
        <w:t xml:space="preserve"> </w:t>
      </w:r>
      <w:r w:rsidRPr="00E32D46">
        <w:rPr>
          <w:rFonts w:ascii="TimesNewRoman" w:hAnsi="TimesNewRoman" w:cs="TimesNewRoman"/>
          <w:color w:val="000000"/>
          <w:lang w:val="en-US" w:eastAsia="ko-KR"/>
        </w:rPr>
        <w:t xml:space="preserve">direct link, the selected </w:t>
      </w:r>
      <w:r w:rsidR="00AA153C" w:rsidRPr="00E32D46">
        <w:rPr>
          <w:rFonts w:ascii="TimesNewRoman" w:hAnsi="TimesNewRoman" w:cs="TimesNewRoman" w:hint="eastAsia"/>
          <w:color w:val="000000"/>
          <w:lang w:val="en-US" w:eastAsia="ko-KR"/>
        </w:rPr>
        <w:t xml:space="preserve">non-primary channel </w:t>
      </w:r>
      <w:r w:rsidRPr="00E32D46">
        <w:rPr>
          <w:rFonts w:ascii="TimesNewRoman" w:hAnsi="TimesNewRoman" w:cs="TimesNewRoman"/>
          <w:color w:val="000000"/>
          <w:lang w:val="en-US" w:eastAsia="ko-KR"/>
        </w:rPr>
        <w:t>should</w:t>
      </w:r>
      <w:r w:rsidR="00B313DD" w:rsidRPr="00E32D46">
        <w:rPr>
          <w:rFonts w:ascii="TimesNewRoman" w:hAnsi="TimesNewRoman" w:cs="TimesNewRoman" w:hint="eastAsia"/>
          <w:color w:val="000000"/>
          <w:lang w:val="en-US" w:eastAsia="ko-KR"/>
        </w:rPr>
        <w:t xml:space="preserve"> </w:t>
      </w:r>
      <w:r w:rsidRPr="00E32D46">
        <w:rPr>
          <w:rFonts w:ascii="TimesNewRoman" w:hAnsi="TimesNewRoman" w:cs="TimesNewRoman"/>
          <w:color w:val="000000"/>
          <w:lang w:val="en-US" w:eastAsia="ko-KR"/>
        </w:rPr>
        <w:t>correspond to a channel on which no beacons are detected.</w:t>
      </w:r>
    </w:p>
    <w:p w:rsidR="00B313DD" w:rsidRDefault="00B313DD" w:rsidP="00461A27">
      <w:pPr>
        <w:widowControl w:val="0"/>
        <w:autoSpaceDE w:val="0"/>
        <w:autoSpaceDN w:val="0"/>
        <w:adjustRightInd w:val="0"/>
        <w:jc w:val="both"/>
        <w:rPr>
          <w:rFonts w:ascii="TimesNewRoman" w:hAnsi="TimesNewRoman" w:cs="TimesNewRoman"/>
          <w:color w:val="000000"/>
          <w:sz w:val="20"/>
          <w:szCs w:val="20"/>
          <w:lang w:val="en-US" w:eastAsia="ko-KR"/>
        </w:rPr>
      </w:pPr>
    </w:p>
    <w:p w:rsidR="006E7944" w:rsidRDefault="006E7944" w:rsidP="00461A27">
      <w:pPr>
        <w:widowControl w:val="0"/>
        <w:autoSpaceDE w:val="0"/>
        <w:autoSpaceDN w:val="0"/>
        <w:adjustRightInd w:val="0"/>
        <w:jc w:val="both"/>
        <w:rPr>
          <w:rFonts w:ascii="Arial" w:hAnsi="Arial" w:cs="Arial"/>
          <w:b/>
          <w:bCs/>
          <w:color w:val="000000"/>
          <w:sz w:val="20"/>
          <w:szCs w:val="20"/>
          <w:lang w:val="en-US" w:eastAsia="ko-KR"/>
        </w:rPr>
      </w:pPr>
      <w:r>
        <w:rPr>
          <w:rFonts w:ascii="Arial" w:hAnsi="Arial" w:cs="Arial"/>
          <w:b/>
          <w:bCs/>
          <w:color w:val="000000"/>
          <w:sz w:val="20"/>
          <w:szCs w:val="20"/>
          <w:lang w:val="en-US" w:eastAsia="ko-KR"/>
        </w:rPr>
        <w:t>1</w:t>
      </w:r>
      <w:r w:rsidR="00F54D98">
        <w:rPr>
          <w:rFonts w:ascii="Arial" w:hAnsi="Arial" w:cs="Arial" w:hint="eastAsia"/>
          <w:b/>
          <w:bCs/>
          <w:color w:val="000000"/>
          <w:sz w:val="20"/>
          <w:szCs w:val="20"/>
          <w:lang w:val="en-US" w:eastAsia="ko-KR"/>
        </w:rPr>
        <w:t>1</w:t>
      </w:r>
      <w:r>
        <w:rPr>
          <w:rFonts w:ascii="Arial" w:hAnsi="Arial" w:cs="Arial"/>
          <w:b/>
          <w:bCs/>
          <w:color w:val="000000"/>
          <w:sz w:val="20"/>
          <w:szCs w:val="20"/>
          <w:lang w:val="en-US" w:eastAsia="ko-KR"/>
        </w:rPr>
        <w:t>.2</w:t>
      </w:r>
      <w:r w:rsidR="00F54D98">
        <w:rPr>
          <w:rFonts w:ascii="Arial" w:hAnsi="Arial" w:cs="Arial" w:hint="eastAsia"/>
          <w:b/>
          <w:bCs/>
          <w:color w:val="000000"/>
          <w:sz w:val="20"/>
          <w:szCs w:val="20"/>
          <w:lang w:val="en-US" w:eastAsia="ko-KR"/>
        </w:rPr>
        <w:t>1</w:t>
      </w:r>
      <w:r>
        <w:rPr>
          <w:rFonts w:ascii="Arial" w:hAnsi="Arial" w:cs="Arial"/>
          <w:b/>
          <w:bCs/>
          <w:color w:val="000000"/>
          <w:sz w:val="20"/>
          <w:szCs w:val="20"/>
          <w:lang w:val="en-US" w:eastAsia="ko-KR"/>
        </w:rPr>
        <w:t xml:space="preserve">.6.2.4 Switching from a </w:t>
      </w:r>
      <w:r w:rsidR="00F94E0A">
        <w:rPr>
          <w:rFonts w:ascii="Arial" w:hAnsi="Arial" w:cs="Arial"/>
          <w:b/>
          <w:bCs/>
          <w:color w:val="000000"/>
          <w:sz w:val="20"/>
          <w:szCs w:val="20"/>
          <w:lang w:val="en-US" w:eastAsia="ko-KR"/>
        </w:rPr>
        <w:t>wideband</w:t>
      </w:r>
      <w:r w:rsidR="00F37E47">
        <w:rPr>
          <w:rFonts w:ascii="Arial" w:hAnsi="Arial" w:cs="Arial"/>
          <w:b/>
          <w:bCs/>
          <w:color w:val="000000"/>
          <w:sz w:val="20"/>
          <w:szCs w:val="20"/>
          <w:lang w:val="en-US" w:eastAsia="ko-KR"/>
        </w:rPr>
        <w:t xml:space="preserve"> </w:t>
      </w:r>
      <w:r>
        <w:rPr>
          <w:rFonts w:ascii="Arial" w:hAnsi="Arial" w:cs="Arial"/>
          <w:b/>
          <w:bCs/>
          <w:color w:val="000000"/>
          <w:sz w:val="20"/>
          <w:szCs w:val="20"/>
          <w:lang w:val="en-US" w:eastAsia="ko-KR"/>
        </w:rPr>
        <w:t>to a 20 MHz direct link</w:t>
      </w:r>
    </w:p>
    <w:p w:rsidR="00B313DD" w:rsidRPr="00712443" w:rsidRDefault="00B313DD" w:rsidP="00461A27">
      <w:pPr>
        <w:widowControl w:val="0"/>
        <w:autoSpaceDE w:val="0"/>
        <w:autoSpaceDN w:val="0"/>
        <w:adjustRightInd w:val="0"/>
        <w:jc w:val="both"/>
        <w:rPr>
          <w:rFonts w:ascii="Arial" w:hAnsi="Arial" w:cs="Arial"/>
          <w:b/>
          <w:bCs/>
          <w:color w:val="218B21"/>
          <w:sz w:val="20"/>
          <w:szCs w:val="20"/>
          <w:lang w:val="en-US" w:eastAsia="ko-KR"/>
        </w:rPr>
      </w:pPr>
    </w:p>
    <w:p w:rsidR="006E7944" w:rsidRPr="00B313DD" w:rsidRDefault="006E7944" w:rsidP="00461A27">
      <w:pPr>
        <w:widowControl w:val="0"/>
        <w:autoSpaceDE w:val="0"/>
        <w:autoSpaceDN w:val="0"/>
        <w:adjustRightInd w:val="0"/>
        <w:jc w:val="both"/>
        <w:rPr>
          <w:rFonts w:ascii="TimesNewRoman" w:hAnsi="TimesNewRoman" w:cs="TimesNewRoman"/>
          <w:color w:val="000000"/>
          <w:lang w:val="en-US" w:eastAsia="ko-KR"/>
        </w:rPr>
      </w:pPr>
      <w:r w:rsidRPr="00B313DD">
        <w:rPr>
          <w:rFonts w:ascii="TimesNewRoman" w:hAnsi="TimesNewRoman" w:cs="TimesNewRoman"/>
          <w:color w:val="000000"/>
          <w:lang w:val="en-US" w:eastAsia="ko-KR"/>
        </w:rPr>
        <w:t xml:space="preserve">Switching from a </w:t>
      </w:r>
      <w:r w:rsidR="00F94E0A">
        <w:rPr>
          <w:rFonts w:ascii="TimesNewRoman" w:hAnsi="TimesNewRoman" w:cs="TimesNewRoman"/>
          <w:color w:val="000000"/>
          <w:lang w:val="en-US" w:eastAsia="ko-KR"/>
        </w:rPr>
        <w:t>wideband</w:t>
      </w:r>
      <w:r w:rsidR="00F37E47">
        <w:rPr>
          <w:rFonts w:ascii="TimesNewRoman" w:hAnsi="TimesNewRoman" w:cs="TimesNewRoman" w:hint="eastAsia"/>
          <w:color w:val="000000"/>
          <w:lang w:val="en-US" w:eastAsia="ko-KR"/>
        </w:rPr>
        <w:t xml:space="preserve"> </w:t>
      </w:r>
      <w:r w:rsidRPr="00B313DD">
        <w:rPr>
          <w:rFonts w:ascii="TimesNewRoman" w:hAnsi="TimesNewRoman" w:cs="TimesNewRoman"/>
          <w:color w:val="000000"/>
          <w:lang w:val="en-US" w:eastAsia="ko-KR"/>
        </w:rPr>
        <w:t>off-channel direct link to a 20 MHz off-channel direct link is established through</w:t>
      </w:r>
      <w:r w:rsidR="00B313DD" w:rsidRPr="00B313DD">
        <w:rPr>
          <w:rFonts w:ascii="TimesNewRoman" w:hAnsi="TimesNewRoman" w:cs="TimesNewRoman" w:hint="eastAsia"/>
          <w:color w:val="000000"/>
          <w:lang w:val="en-US" w:eastAsia="ko-KR"/>
        </w:rPr>
        <w:t xml:space="preserve"> </w:t>
      </w:r>
      <w:r w:rsidRPr="00B313DD">
        <w:rPr>
          <w:rFonts w:ascii="TimesNewRoman" w:hAnsi="TimesNewRoman" w:cs="TimesNewRoman"/>
          <w:color w:val="000000"/>
          <w:lang w:val="en-US" w:eastAsia="ko-KR"/>
        </w:rPr>
        <w:t xml:space="preserve">a TDLS channel switch. When on a </w:t>
      </w:r>
      <w:r w:rsidR="00F94E0A">
        <w:rPr>
          <w:rFonts w:ascii="TimesNewRoman" w:hAnsi="TimesNewRoman" w:cs="TimesNewRoman"/>
          <w:color w:val="000000"/>
          <w:lang w:val="en-US" w:eastAsia="ko-KR"/>
        </w:rPr>
        <w:t>wideband</w:t>
      </w:r>
      <w:r w:rsidR="00F37E47" w:rsidRPr="00B313DD">
        <w:rPr>
          <w:rFonts w:ascii="TimesNewRoman" w:hAnsi="TimesNewRoman" w:cs="TimesNewRoman"/>
          <w:color w:val="000000"/>
          <w:lang w:val="en-US" w:eastAsia="ko-KR"/>
        </w:rPr>
        <w:t xml:space="preserve"> </w:t>
      </w:r>
      <w:r w:rsidRPr="00B313DD">
        <w:rPr>
          <w:rFonts w:ascii="TimesNewRoman" w:hAnsi="TimesNewRoman" w:cs="TimesNewRoman"/>
          <w:color w:val="000000"/>
          <w:lang w:val="en-US" w:eastAsia="ko-KR"/>
        </w:rPr>
        <w:t>off-channel direct link, a requested switch to a 20 MHz direct</w:t>
      </w:r>
      <w:r w:rsidR="00B313DD" w:rsidRPr="00B313DD">
        <w:rPr>
          <w:rFonts w:ascii="TimesNewRoman" w:hAnsi="TimesNewRoman" w:cs="TimesNewRoman" w:hint="eastAsia"/>
          <w:color w:val="000000"/>
          <w:lang w:val="en-US" w:eastAsia="ko-KR"/>
        </w:rPr>
        <w:t xml:space="preserve"> </w:t>
      </w:r>
      <w:r w:rsidRPr="00B313DD">
        <w:rPr>
          <w:rFonts w:ascii="TimesNewRoman" w:hAnsi="TimesNewRoman" w:cs="TimesNewRoman"/>
          <w:color w:val="000000"/>
          <w:lang w:val="en-US" w:eastAsia="ko-KR"/>
        </w:rPr>
        <w:t>link shall always be accepted.</w:t>
      </w:r>
    </w:p>
    <w:p w:rsidR="00B313DD" w:rsidRDefault="00B313DD" w:rsidP="00461A27">
      <w:pPr>
        <w:widowControl w:val="0"/>
        <w:autoSpaceDE w:val="0"/>
        <w:autoSpaceDN w:val="0"/>
        <w:adjustRightInd w:val="0"/>
        <w:jc w:val="both"/>
        <w:rPr>
          <w:rFonts w:ascii="TimesNewRoman" w:hAnsi="TimesNewRoman" w:cs="TimesNewRoman"/>
          <w:color w:val="000000"/>
          <w:sz w:val="20"/>
          <w:szCs w:val="20"/>
          <w:lang w:val="en-US" w:eastAsia="ko-KR"/>
        </w:rPr>
      </w:pPr>
    </w:p>
    <w:p w:rsidR="006E7944" w:rsidRDefault="006E7944" w:rsidP="00461A27">
      <w:pPr>
        <w:widowControl w:val="0"/>
        <w:autoSpaceDE w:val="0"/>
        <w:autoSpaceDN w:val="0"/>
        <w:adjustRightInd w:val="0"/>
        <w:jc w:val="both"/>
        <w:rPr>
          <w:rFonts w:ascii="Arial" w:hAnsi="Arial" w:cs="Arial"/>
          <w:b/>
          <w:bCs/>
          <w:color w:val="000000"/>
          <w:sz w:val="20"/>
          <w:szCs w:val="20"/>
          <w:lang w:val="en-US" w:eastAsia="ko-KR"/>
        </w:rPr>
      </w:pPr>
      <w:r>
        <w:rPr>
          <w:rFonts w:ascii="Arial" w:hAnsi="Arial" w:cs="Arial"/>
          <w:b/>
          <w:bCs/>
          <w:color w:val="000000"/>
          <w:sz w:val="20"/>
          <w:szCs w:val="20"/>
          <w:lang w:val="en-US" w:eastAsia="ko-KR"/>
        </w:rPr>
        <w:t>1</w:t>
      </w:r>
      <w:r w:rsidR="00F54D98">
        <w:rPr>
          <w:rFonts w:ascii="Arial" w:hAnsi="Arial" w:cs="Arial" w:hint="eastAsia"/>
          <w:b/>
          <w:bCs/>
          <w:color w:val="000000"/>
          <w:sz w:val="20"/>
          <w:szCs w:val="20"/>
          <w:lang w:val="en-US" w:eastAsia="ko-KR"/>
        </w:rPr>
        <w:t>1</w:t>
      </w:r>
      <w:r>
        <w:rPr>
          <w:rFonts w:ascii="Arial" w:hAnsi="Arial" w:cs="Arial"/>
          <w:b/>
          <w:bCs/>
          <w:color w:val="000000"/>
          <w:sz w:val="20"/>
          <w:szCs w:val="20"/>
          <w:lang w:val="en-US" w:eastAsia="ko-KR"/>
        </w:rPr>
        <w:t>.2</w:t>
      </w:r>
      <w:r w:rsidR="00F54D98">
        <w:rPr>
          <w:rFonts w:ascii="Arial" w:hAnsi="Arial" w:cs="Arial" w:hint="eastAsia"/>
          <w:b/>
          <w:bCs/>
          <w:color w:val="000000"/>
          <w:sz w:val="20"/>
          <w:szCs w:val="20"/>
          <w:lang w:val="en-US" w:eastAsia="ko-KR"/>
        </w:rPr>
        <w:t>1</w:t>
      </w:r>
      <w:r>
        <w:rPr>
          <w:rFonts w:ascii="Arial" w:hAnsi="Arial" w:cs="Arial"/>
          <w:b/>
          <w:bCs/>
          <w:color w:val="000000"/>
          <w:sz w:val="20"/>
          <w:szCs w:val="20"/>
          <w:lang w:val="en-US" w:eastAsia="ko-KR"/>
        </w:rPr>
        <w:t xml:space="preserve">.6.2.5 CCA sensing and NAV assertion in a </w:t>
      </w:r>
      <w:r w:rsidR="00F37E47">
        <w:rPr>
          <w:rFonts w:ascii="Arial" w:hAnsi="Arial" w:cs="Arial" w:hint="eastAsia"/>
          <w:b/>
          <w:bCs/>
          <w:color w:val="000000"/>
          <w:sz w:val="20"/>
          <w:szCs w:val="20"/>
          <w:lang w:val="en-US" w:eastAsia="ko-KR"/>
        </w:rPr>
        <w:t>80</w:t>
      </w:r>
      <w:r w:rsidR="00F37E47">
        <w:rPr>
          <w:rFonts w:ascii="Arial" w:hAnsi="Arial" w:cs="Arial"/>
          <w:b/>
          <w:bCs/>
          <w:color w:val="000000"/>
          <w:sz w:val="20"/>
          <w:szCs w:val="20"/>
          <w:lang w:val="en-US" w:eastAsia="ko-KR"/>
        </w:rPr>
        <w:t>MHz</w:t>
      </w:r>
      <w:r w:rsidR="00F37E47">
        <w:rPr>
          <w:rFonts w:ascii="Arial" w:hAnsi="Arial" w:cs="Arial" w:hint="eastAsia"/>
          <w:b/>
          <w:bCs/>
          <w:color w:val="000000"/>
          <w:sz w:val="20"/>
          <w:szCs w:val="20"/>
          <w:lang w:val="en-US" w:eastAsia="ko-KR"/>
        </w:rPr>
        <w:t>/160MHz/80+80MHz</w:t>
      </w:r>
      <w:r w:rsidR="00F37E47">
        <w:rPr>
          <w:rFonts w:ascii="Arial" w:hAnsi="Arial" w:cs="Arial"/>
          <w:b/>
          <w:bCs/>
          <w:color w:val="000000"/>
          <w:sz w:val="20"/>
          <w:szCs w:val="20"/>
          <w:lang w:val="en-US" w:eastAsia="ko-KR"/>
        </w:rPr>
        <w:t xml:space="preserve"> </w:t>
      </w:r>
      <w:r>
        <w:rPr>
          <w:rFonts w:ascii="Arial" w:hAnsi="Arial" w:cs="Arial"/>
          <w:b/>
          <w:bCs/>
          <w:color w:val="000000"/>
          <w:sz w:val="20"/>
          <w:szCs w:val="20"/>
          <w:lang w:val="en-US" w:eastAsia="ko-KR"/>
        </w:rPr>
        <w:t>direct link</w:t>
      </w:r>
    </w:p>
    <w:p w:rsidR="00B313DD" w:rsidRPr="00712443" w:rsidRDefault="00B313DD" w:rsidP="00461A27">
      <w:pPr>
        <w:widowControl w:val="0"/>
        <w:autoSpaceDE w:val="0"/>
        <w:autoSpaceDN w:val="0"/>
        <w:adjustRightInd w:val="0"/>
        <w:jc w:val="both"/>
        <w:rPr>
          <w:rFonts w:ascii="Arial" w:hAnsi="Arial" w:cs="Arial"/>
          <w:b/>
          <w:bCs/>
          <w:color w:val="218B21"/>
          <w:sz w:val="20"/>
          <w:szCs w:val="20"/>
          <w:lang w:val="en-US" w:eastAsia="ko-KR"/>
        </w:rPr>
      </w:pPr>
    </w:p>
    <w:p w:rsidR="006E7944" w:rsidRPr="00B313DD" w:rsidRDefault="006E7944" w:rsidP="00461A27">
      <w:pPr>
        <w:widowControl w:val="0"/>
        <w:autoSpaceDE w:val="0"/>
        <w:autoSpaceDN w:val="0"/>
        <w:adjustRightInd w:val="0"/>
        <w:jc w:val="both"/>
        <w:rPr>
          <w:rFonts w:ascii="TimesNewRoman" w:hAnsi="TimesNewRoman" w:cs="TimesNewRoman"/>
          <w:color w:val="000000"/>
          <w:lang w:val="en-US" w:eastAsia="ko-KR"/>
        </w:rPr>
      </w:pPr>
      <w:r w:rsidRPr="00B313DD">
        <w:rPr>
          <w:rFonts w:ascii="TimesNewRoman" w:hAnsi="TimesNewRoman" w:cs="TimesNewRoman"/>
          <w:color w:val="000000"/>
          <w:lang w:val="en-US" w:eastAsia="ko-KR"/>
        </w:rPr>
        <w:t xml:space="preserve">When active on a </w:t>
      </w:r>
      <w:r w:rsidR="00F94E0A">
        <w:rPr>
          <w:rFonts w:ascii="TimesNewRoman" w:hAnsi="TimesNewRoman" w:cs="TimesNewRoman"/>
          <w:color w:val="000000"/>
          <w:lang w:val="en-US" w:eastAsia="ko-KR"/>
        </w:rPr>
        <w:t>wideband</w:t>
      </w:r>
      <w:r w:rsidR="00F37E47">
        <w:rPr>
          <w:rFonts w:ascii="TimesNewRoman" w:hAnsi="TimesNewRoman" w:cs="TimesNewRoman" w:hint="eastAsia"/>
          <w:color w:val="000000"/>
          <w:lang w:val="en-US" w:eastAsia="ko-KR"/>
        </w:rPr>
        <w:t xml:space="preserve"> </w:t>
      </w:r>
      <w:r w:rsidRPr="00B313DD">
        <w:rPr>
          <w:rFonts w:ascii="TimesNewRoman" w:hAnsi="TimesNewRoman" w:cs="TimesNewRoman"/>
          <w:color w:val="000000"/>
          <w:lang w:val="en-US" w:eastAsia="ko-KR"/>
        </w:rPr>
        <w:t>direct link, the TDLS peer STAs shall follow the CCA rules as defined in 1</w:t>
      </w:r>
      <w:r w:rsidR="00F37E47">
        <w:rPr>
          <w:rFonts w:ascii="TimesNewRoman" w:hAnsi="TimesNewRoman" w:cs="TimesNewRoman" w:hint="eastAsia"/>
          <w:color w:val="000000"/>
          <w:lang w:val="en-US" w:eastAsia="ko-KR"/>
        </w:rPr>
        <w:t>1</w:t>
      </w:r>
      <w:r w:rsidRPr="00B313DD">
        <w:rPr>
          <w:rFonts w:ascii="TimesNewRoman" w:hAnsi="TimesNewRoman" w:cs="TimesNewRoman"/>
          <w:color w:val="000000"/>
          <w:lang w:val="en-US" w:eastAsia="ko-KR"/>
        </w:rPr>
        <w:t>.</w:t>
      </w:r>
      <w:r w:rsidR="00F37E47">
        <w:rPr>
          <w:rFonts w:ascii="TimesNewRoman" w:hAnsi="TimesNewRoman" w:cs="TimesNewRoman" w:hint="eastAsia"/>
          <w:color w:val="000000"/>
          <w:lang w:val="en-US" w:eastAsia="ko-KR"/>
        </w:rPr>
        <w:t>20.2</w:t>
      </w:r>
      <w:r w:rsidR="00B313DD" w:rsidRPr="00B313DD">
        <w:rPr>
          <w:rFonts w:ascii="TimesNewRoman" w:hAnsi="TimesNewRoman" w:cs="TimesNewRoman" w:hint="eastAsia"/>
          <w:color w:val="000000"/>
          <w:lang w:val="en-US" w:eastAsia="ko-KR"/>
        </w:rPr>
        <w:t xml:space="preserve"> </w:t>
      </w:r>
      <w:r w:rsidRPr="00B313DD">
        <w:rPr>
          <w:rFonts w:ascii="TimesNewRoman" w:hAnsi="TimesNewRoman" w:cs="TimesNewRoman"/>
          <w:color w:val="000000"/>
          <w:lang w:val="en-US" w:eastAsia="ko-KR"/>
        </w:rPr>
        <w:t xml:space="preserve">(STA CCA sensing in a </w:t>
      </w:r>
      <w:r w:rsidR="00F37E47">
        <w:rPr>
          <w:rFonts w:ascii="TimesNewRoman" w:hAnsi="TimesNewRoman" w:cs="TimesNewRoman" w:hint="eastAsia"/>
          <w:color w:val="000000"/>
          <w:lang w:val="en-US" w:eastAsia="ko-KR"/>
        </w:rPr>
        <w:t>VHT BSS</w:t>
      </w:r>
      <w:r w:rsidRPr="00B313DD">
        <w:rPr>
          <w:rFonts w:ascii="TimesNewRoman" w:hAnsi="TimesNewRoman" w:cs="TimesNewRoman"/>
          <w:color w:val="000000"/>
          <w:lang w:val="en-US" w:eastAsia="ko-KR"/>
        </w:rPr>
        <w:t>) and the NAV rules as defined in 1</w:t>
      </w:r>
      <w:r w:rsidR="00F37E47">
        <w:rPr>
          <w:rFonts w:ascii="TimesNewRoman" w:hAnsi="TimesNewRoman" w:cs="TimesNewRoman" w:hint="eastAsia"/>
          <w:color w:val="000000"/>
          <w:lang w:val="en-US" w:eastAsia="ko-KR"/>
        </w:rPr>
        <w:t>1</w:t>
      </w:r>
      <w:r w:rsidRPr="00B313DD">
        <w:rPr>
          <w:rFonts w:ascii="TimesNewRoman" w:hAnsi="TimesNewRoman" w:cs="TimesNewRoman"/>
          <w:color w:val="000000"/>
          <w:lang w:val="en-US" w:eastAsia="ko-KR"/>
        </w:rPr>
        <w:t>.</w:t>
      </w:r>
      <w:r w:rsidR="00F37E47">
        <w:rPr>
          <w:rFonts w:ascii="TimesNewRoman" w:hAnsi="TimesNewRoman" w:cs="TimesNewRoman" w:hint="eastAsia"/>
          <w:color w:val="000000"/>
          <w:lang w:val="en-US" w:eastAsia="ko-KR"/>
        </w:rPr>
        <w:t>20</w:t>
      </w:r>
      <w:r w:rsidRPr="00B313DD">
        <w:rPr>
          <w:rFonts w:ascii="TimesNewRoman" w:hAnsi="TimesNewRoman" w:cs="TimesNewRoman"/>
          <w:color w:val="000000"/>
          <w:lang w:val="en-US" w:eastAsia="ko-KR"/>
        </w:rPr>
        <w:t>.</w:t>
      </w:r>
      <w:r w:rsidR="00F37E47">
        <w:rPr>
          <w:rFonts w:ascii="TimesNewRoman" w:hAnsi="TimesNewRoman" w:cs="TimesNewRoman" w:hint="eastAsia"/>
          <w:color w:val="000000"/>
          <w:lang w:val="en-US" w:eastAsia="ko-KR"/>
        </w:rPr>
        <w:t>3</w:t>
      </w:r>
      <w:r w:rsidRPr="00B313DD">
        <w:rPr>
          <w:rFonts w:ascii="TimesNewRoman" w:hAnsi="TimesNewRoman" w:cs="TimesNewRoman"/>
          <w:color w:val="000000"/>
          <w:lang w:val="en-US" w:eastAsia="ko-KR"/>
        </w:rPr>
        <w:t xml:space="preserve"> (NAV assertion in</w:t>
      </w:r>
      <w:r w:rsidR="00B313DD" w:rsidRPr="00B313DD">
        <w:rPr>
          <w:rFonts w:ascii="TimesNewRoman" w:hAnsi="TimesNewRoman" w:cs="TimesNewRoman" w:hint="eastAsia"/>
          <w:color w:val="000000"/>
          <w:lang w:val="en-US" w:eastAsia="ko-KR"/>
        </w:rPr>
        <w:t xml:space="preserve"> </w:t>
      </w:r>
      <w:r w:rsidR="00F37E47">
        <w:rPr>
          <w:rFonts w:ascii="TimesNewRoman" w:hAnsi="TimesNewRoman" w:cs="TimesNewRoman" w:hint="eastAsia"/>
          <w:color w:val="000000"/>
          <w:lang w:val="en-US" w:eastAsia="ko-KR"/>
        </w:rPr>
        <w:t>a VHT BSS</w:t>
      </w:r>
      <w:r w:rsidRPr="00B313DD">
        <w:rPr>
          <w:rFonts w:ascii="TimesNewRoman" w:hAnsi="TimesNewRoman" w:cs="TimesNewRoman"/>
          <w:color w:val="000000"/>
          <w:lang w:val="en-US" w:eastAsia="ko-KR"/>
        </w:rPr>
        <w:t>).</w:t>
      </w:r>
    </w:p>
    <w:p w:rsidR="00F81F19" w:rsidRPr="00B313DD" w:rsidRDefault="00F81F19" w:rsidP="00461A27">
      <w:pPr>
        <w:widowControl w:val="0"/>
        <w:autoSpaceDE w:val="0"/>
        <w:autoSpaceDN w:val="0"/>
        <w:adjustRightInd w:val="0"/>
        <w:jc w:val="both"/>
        <w:rPr>
          <w:snapToGrid w:val="0"/>
          <w:lang w:val="en-US" w:eastAsia="ko-KR"/>
        </w:rPr>
      </w:pPr>
    </w:p>
    <w:sectPr w:rsidR="00F81F19" w:rsidRPr="00B313DD" w:rsidSect="00BE41E6">
      <w:headerReference w:type="default" r:id="rId9"/>
      <w:footerReference w:type="default" r:id="rId10"/>
      <w:pgSz w:w="12242" w:h="15842" w:code="1"/>
      <w:pgMar w:top="1077" w:right="1077" w:bottom="1077" w:left="1077" w:header="431" w:footer="431" w:gutter="72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3588" w:rsidRDefault="006A3588">
      <w:r>
        <w:separator/>
      </w:r>
    </w:p>
  </w:endnote>
  <w:endnote w:type="continuationSeparator" w:id="0">
    <w:p w:rsidR="006A3588" w:rsidRDefault="006A3588">
      <w:r>
        <w:continuationSeparator/>
      </w:r>
    </w:p>
  </w:endnote>
  <w:endnote w:type="continuationNotice" w:id="1">
    <w:p w:rsidR="006A3588" w:rsidRDefault="006A3588"/>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굴림">
    <w:altName w:val="Gulim"/>
    <w:panose1 w:val="020B0600000101010101"/>
    <w:charset w:val="81"/>
    <w:family w:val="modern"/>
    <w:pitch w:val="variable"/>
    <w:sig w:usb0="B00002AF" w:usb1="69D77CFB" w:usb2="00000030" w:usb3="00000000" w:csb0="0008009F" w:csb1="00000000"/>
  </w:font>
  <w:font w:name="돋움">
    <w:altName w:val="Dotum"/>
    <w:panose1 w:val="020B0600000101010101"/>
    <w:charset w:val="81"/>
    <w:family w:val="modern"/>
    <w:pitch w:val="variable"/>
    <w:sig w:usb0="B00002AF" w:usb1="69D77CFB" w:usb2="00000030" w:usb3="00000000" w:csb0="0008009F" w:csb1="00000000"/>
  </w:font>
  <w:font w:name="맑은 고딕">
    <w:panose1 w:val="020B0503020000020004"/>
    <w:charset w:val="81"/>
    <w:family w:val="modern"/>
    <w:pitch w:val="variable"/>
    <w:sig w:usb0="900002AF" w:usb1="09D77CFB" w:usb2="00000012" w:usb3="00000000" w:csb0="00080001" w:csb1="00000000"/>
  </w:font>
  <w:font w:name="MS Mincho">
    <w:altName w:val="ＭＳ 明朝"/>
    <w:panose1 w:val="02020609040205080304"/>
    <w:charset w:val="80"/>
    <w:family w:val="modern"/>
    <w:pitch w:val="fixed"/>
    <w:sig w:usb0="E00002FF" w:usb1="6AC7FDFB" w:usb2="00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6615" w:rsidRPr="009B16D2" w:rsidRDefault="005F5D57" w:rsidP="00483FD1">
    <w:pPr>
      <w:pStyle w:val="a3"/>
      <w:tabs>
        <w:tab w:val="clear" w:pos="6480"/>
        <w:tab w:val="center" w:pos="4680"/>
        <w:tab w:val="right" w:pos="9360"/>
      </w:tabs>
      <w:rPr>
        <w:lang w:val="da-DK"/>
      </w:rPr>
    </w:pPr>
    <w:r>
      <w:fldChar w:fldCharType="begin"/>
    </w:r>
    <w:r w:rsidR="0047606A">
      <w:instrText xml:space="preserve"> SUBJECT  \* MERGEFORMAT </w:instrText>
    </w:r>
    <w:r>
      <w:fldChar w:fldCharType="separate"/>
    </w:r>
    <w:r w:rsidR="00296615" w:rsidRPr="004274F0">
      <w:rPr>
        <w:lang w:val="da-DK"/>
      </w:rPr>
      <w:t>Submission</w:t>
    </w:r>
    <w:r>
      <w:fldChar w:fldCharType="end"/>
    </w:r>
    <w:r w:rsidR="00296615" w:rsidRPr="009B16D2">
      <w:rPr>
        <w:lang w:val="da-DK"/>
      </w:rPr>
      <w:tab/>
      <w:t xml:space="preserve">page </w:t>
    </w:r>
    <w:r w:rsidRPr="009B16D2">
      <w:rPr>
        <w:lang w:val="da-DK"/>
      </w:rPr>
      <w:fldChar w:fldCharType="begin"/>
    </w:r>
    <w:r w:rsidR="00296615" w:rsidRPr="009B16D2">
      <w:rPr>
        <w:lang w:val="da-DK"/>
      </w:rPr>
      <w:instrText xml:space="preserve">page </w:instrText>
    </w:r>
    <w:r w:rsidRPr="009B16D2">
      <w:rPr>
        <w:lang w:val="da-DK"/>
      </w:rPr>
      <w:fldChar w:fldCharType="separate"/>
    </w:r>
    <w:r w:rsidR="006D4E78">
      <w:rPr>
        <w:noProof/>
        <w:lang w:val="da-DK"/>
      </w:rPr>
      <w:t>1</w:t>
    </w:r>
    <w:r w:rsidRPr="009B16D2">
      <w:rPr>
        <w:lang w:val="da-DK"/>
      </w:rPr>
      <w:fldChar w:fldCharType="end"/>
    </w:r>
    <w:r w:rsidR="00296615" w:rsidRPr="009B16D2">
      <w:rPr>
        <w:lang w:val="da-DK"/>
      </w:rPr>
      <w:tab/>
    </w:r>
    <w:r w:rsidR="00296615">
      <w:rPr>
        <w:rFonts w:hint="eastAsia"/>
        <w:lang w:val="da-DK" w:eastAsia="ko-KR"/>
      </w:rPr>
      <w:t>Yongho Seok, LG Electronics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3588" w:rsidRDefault="006A3588">
      <w:r>
        <w:separator/>
      </w:r>
    </w:p>
  </w:footnote>
  <w:footnote w:type="continuationSeparator" w:id="0">
    <w:p w:rsidR="006A3588" w:rsidRDefault="006A3588">
      <w:r>
        <w:continuationSeparator/>
      </w:r>
    </w:p>
  </w:footnote>
  <w:footnote w:type="continuationNotice" w:id="1">
    <w:p w:rsidR="006A3588" w:rsidRDefault="006A3588"/>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6615" w:rsidRPr="00DE13DF" w:rsidRDefault="00296615">
    <w:pPr>
      <w:pStyle w:val="a4"/>
      <w:tabs>
        <w:tab w:val="clear" w:pos="6480"/>
        <w:tab w:val="center" w:pos="4680"/>
        <w:tab w:val="right" w:pos="9360"/>
      </w:tabs>
      <w:rPr>
        <w:lang w:val="en-US" w:eastAsia="ko-KR"/>
      </w:rPr>
    </w:pPr>
    <w:r>
      <w:rPr>
        <w:rFonts w:hint="eastAsia"/>
        <w:lang w:eastAsia="ko-KR"/>
      </w:rPr>
      <w:t>March</w:t>
    </w:r>
    <w:r>
      <w:t xml:space="preserve"> </w:t>
    </w:r>
    <w:r>
      <w:rPr>
        <w:rFonts w:hint="eastAsia"/>
        <w:lang w:eastAsia="ko-KR"/>
      </w:rPr>
      <w:t>2011</w:t>
    </w:r>
    <w:r>
      <w:tab/>
    </w:r>
    <w:r>
      <w:rPr>
        <w:lang w:eastAsia="ko-KR"/>
      </w:rPr>
      <w:tab/>
    </w:r>
    <w:proofErr w:type="spellStart"/>
    <w:r>
      <w:rPr>
        <w:lang w:eastAsia="ko-KR"/>
      </w:rPr>
      <w:t>doc.</w:t>
    </w:r>
    <w:proofErr w:type="gramStart"/>
    <w:r>
      <w:rPr>
        <w:lang w:eastAsia="ko-KR"/>
      </w:rPr>
      <w:t>:I</w:t>
    </w:r>
    <w:proofErr w:type="gramEnd"/>
    <w:r>
      <w:rPr>
        <w:lang w:eastAsia="ko-KR"/>
      </w:rPr>
      <w:t>EEE</w:t>
    </w:r>
    <w:proofErr w:type="spellEnd"/>
    <w:r>
      <w:rPr>
        <w:lang w:eastAsia="ko-KR"/>
      </w:rPr>
      <w:t xml:space="preserve"> 802.11-1</w:t>
    </w:r>
    <w:r>
      <w:rPr>
        <w:rFonts w:hint="eastAsia"/>
        <w:lang w:eastAsia="ko-KR"/>
      </w:rPr>
      <w:t>1</w:t>
    </w:r>
    <w:r>
      <w:rPr>
        <w:lang w:eastAsia="ko-KR"/>
      </w:rPr>
      <w:t>/</w:t>
    </w:r>
    <w:r>
      <w:rPr>
        <w:rFonts w:hint="eastAsia"/>
        <w:lang w:eastAsia="ko-KR"/>
      </w:rPr>
      <w:t>0</w:t>
    </w:r>
    <w:r w:rsidR="006D4E78">
      <w:rPr>
        <w:rFonts w:hint="eastAsia"/>
        <w:lang w:eastAsia="ko-KR"/>
      </w:rPr>
      <w:t>310</w:t>
    </w:r>
    <w:r>
      <w:rPr>
        <w:rFonts w:hint="eastAsia"/>
        <w:lang w:eastAsia="ko-KR"/>
      </w:rPr>
      <w:t>0</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C23E57E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21877A3E"/>
    <w:multiLevelType w:val="hybridMultilevel"/>
    <w:tmpl w:val="A23A3DF6"/>
    <w:lvl w:ilvl="0" w:tplc="04090017">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23B7565E"/>
    <w:multiLevelType w:val="singleLevel"/>
    <w:tmpl w:val="27320EA6"/>
    <w:lvl w:ilvl="0">
      <w:start w:val="44"/>
      <w:numFmt w:val="decimal"/>
      <w:pStyle w:val="IEEEStdsRegularTableCaption"/>
      <w:lvlText w:val="Table v%1"/>
      <w:lvlJc w:val="center"/>
      <w:pPr>
        <w:tabs>
          <w:tab w:val="num" w:pos="1080"/>
        </w:tabs>
      </w:pPr>
      <w:rPr>
        <w:rFonts w:ascii="Arial" w:hAnsi="Arial" w:cs="Arial" w:hint="default"/>
        <w:b/>
        <w:bCs/>
        <w:i w:val="0"/>
        <w:iCs w:val="0"/>
        <w:caps w:val="0"/>
        <w:strike w:val="0"/>
        <w:dstrike w:val="0"/>
        <w:outline w:val="0"/>
        <w:shadow w:val="0"/>
        <w:emboss w:val="0"/>
        <w:imprint w:val="0"/>
        <w:vanish w:val="0"/>
        <w:sz w:val="20"/>
        <w:szCs w:val="20"/>
        <w:vertAlign w:val="baseline"/>
      </w:rPr>
    </w:lvl>
  </w:abstractNum>
  <w:abstractNum w:abstractNumId="3">
    <w:nsid w:val="2FBC69DE"/>
    <w:multiLevelType w:val="hybridMultilevel"/>
    <w:tmpl w:val="D654029E"/>
    <w:lvl w:ilvl="0" w:tplc="04090003">
      <w:start w:val="1"/>
      <w:numFmt w:val="bullet"/>
      <w:lvlText w:val="o"/>
      <w:lvlJc w:val="left"/>
      <w:pPr>
        <w:tabs>
          <w:tab w:val="num" w:pos="720"/>
        </w:tabs>
        <w:ind w:left="720" w:hanging="360"/>
      </w:pPr>
      <w:rPr>
        <w:rFonts w:ascii="Courier New" w:hAnsi="Courier New" w:cs="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A86CBB5E">
      <w:start w:val="249"/>
      <w:numFmt w:val="bullet"/>
      <w:lvlText w:val="–"/>
      <w:lvlJc w:val="left"/>
      <w:pPr>
        <w:tabs>
          <w:tab w:val="num" w:pos="2160"/>
        </w:tabs>
        <w:ind w:left="2160" w:hanging="360"/>
      </w:pPr>
      <w:rPr>
        <w:rFonts w:ascii="Times New Roman" w:hAnsi="Times New Roman" w:cs="Times New Roman"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4">
    <w:nsid w:val="38892D69"/>
    <w:multiLevelType w:val="hybridMultilevel"/>
    <w:tmpl w:val="1228E28A"/>
    <w:lvl w:ilvl="0" w:tplc="FEE8BA1A">
      <w:start w:val="11"/>
      <w:numFmt w:val="bullet"/>
      <w:lvlText w:val="-"/>
      <w:lvlJc w:val="left"/>
      <w:pPr>
        <w:ind w:left="760" w:hanging="360"/>
      </w:pPr>
      <w:rPr>
        <w:rFonts w:ascii="Times New Roman" w:eastAsia="바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nsid w:val="3C8035C0"/>
    <w:multiLevelType w:val="hybridMultilevel"/>
    <w:tmpl w:val="FAC27F70"/>
    <w:lvl w:ilvl="0" w:tplc="2B2448B6">
      <w:start w:val="1"/>
      <w:numFmt w:val="decimal"/>
      <w:lvlText w:val="%1)"/>
      <w:lvlJc w:val="left"/>
      <w:pPr>
        <w:ind w:left="760" w:hanging="360"/>
      </w:pPr>
      <w:rPr>
        <w:rFonts w:hint="default"/>
      </w:rPr>
    </w:lvl>
    <w:lvl w:ilvl="1" w:tplc="04090019">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6">
    <w:nsid w:val="442866F3"/>
    <w:multiLevelType w:val="singleLevel"/>
    <w:tmpl w:val="8152A12C"/>
    <w:lvl w:ilvl="0">
      <w:start w:val="1"/>
      <w:numFmt w:val="bullet"/>
      <w:pStyle w:val="IEEEStdsUnorderedList"/>
      <w:lvlText w:val=""/>
      <w:lvlJc w:val="left"/>
      <w:pPr>
        <w:tabs>
          <w:tab w:val="num" w:pos="360"/>
        </w:tabs>
        <w:ind w:left="360" w:hanging="360"/>
      </w:pPr>
      <w:rPr>
        <w:rFonts w:ascii="Symbol" w:hAnsi="Symbol" w:cs="Symbol" w:hint="default"/>
      </w:rPr>
    </w:lvl>
  </w:abstractNum>
  <w:abstractNum w:abstractNumId="7">
    <w:nsid w:val="4E3C1D72"/>
    <w:multiLevelType w:val="singleLevel"/>
    <w:tmpl w:val="20BE9FC8"/>
    <w:lvl w:ilvl="0">
      <w:start w:val="1"/>
      <w:numFmt w:val="decimal"/>
      <w:pStyle w:val="IEEEStdsRegularFigureCaption"/>
      <w:lvlText w:val="Figure v%1"/>
      <w:lvlJc w:val="right"/>
      <w:pPr>
        <w:tabs>
          <w:tab w:val="num" w:pos="851"/>
        </w:tabs>
        <w:ind w:left="844" w:firstLine="7"/>
      </w:pPr>
      <w:rPr>
        <w:rFonts w:ascii="Arial" w:hAnsi="Arial" w:cs="Arial" w:hint="default"/>
        <w:b/>
        <w:bCs/>
        <w:i w:val="0"/>
        <w:iCs w:val="0"/>
        <w:caps w:val="0"/>
        <w:strike w:val="0"/>
        <w:dstrike w:val="0"/>
        <w:outline w:val="0"/>
        <w:shadow w:val="0"/>
        <w:emboss w:val="0"/>
        <w:imprint w:val="0"/>
        <w:vanish w:val="0"/>
        <w:sz w:val="20"/>
        <w:szCs w:val="20"/>
        <w:vertAlign w:val="baseline"/>
      </w:rPr>
    </w:lvl>
  </w:abstractNum>
  <w:abstractNum w:abstractNumId="8">
    <w:nsid w:val="5C480D99"/>
    <w:multiLevelType w:val="hybridMultilevel"/>
    <w:tmpl w:val="A4889F02"/>
    <w:lvl w:ilvl="0" w:tplc="C03C61A6">
      <w:start w:val="1"/>
      <w:numFmt w:val="decimal"/>
      <w:lvlText w:val="%1)"/>
      <w:lvlJc w:val="left"/>
      <w:pPr>
        <w:ind w:left="760" w:hanging="360"/>
      </w:pPr>
      <w:rPr>
        <w:rFonts w:hint="default"/>
      </w:rPr>
    </w:lvl>
    <w:lvl w:ilvl="1" w:tplc="04090019">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9">
    <w:nsid w:val="61357E1A"/>
    <w:multiLevelType w:val="hybridMultilevel"/>
    <w:tmpl w:val="10BC815C"/>
    <w:lvl w:ilvl="0" w:tplc="2A4AA088">
      <w:start w:val="1"/>
      <w:numFmt w:val="bullet"/>
      <w:lvlText w:val="•"/>
      <w:lvlJc w:val="left"/>
      <w:pPr>
        <w:tabs>
          <w:tab w:val="num" w:pos="720"/>
        </w:tabs>
        <w:ind w:left="720" w:hanging="360"/>
      </w:pPr>
      <w:rPr>
        <w:rFonts w:ascii="굴림" w:eastAsia="굴림" w:hint="default"/>
      </w:rPr>
    </w:lvl>
    <w:lvl w:ilvl="1" w:tplc="1A243808">
      <w:start w:val="1693"/>
      <w:numFmt w:val="bullet"/>
      <w:lvlText w:val="–"/>
      <w:lvlJc w:val="left"/>
      <w:pPr>
        <w:tabs>
          <w:tab w:val="num" w:pos="1440"/>
        </w:tabs>
        <w:ind w:left="1440" w:hanging="360"/>
      </w:pPr>
      <w:rPr>
        <w:rFonts w:ascii="굴림" w:eastAsia="굴림" w:hint="default"/>
      </w:rPr>
    </w:lvl>
    <w:lvl w:ilvl="2" w:tplc="DA8CD280">
      <w:start w:val="1"/>
      <w:numFmt w:val="bullet"/>
      <w:lvlText w:val="•"/>
      <w:lvlJc w:val="left"/>
      <w:pPr>
        <w:tabs>
          <w:tab w:val="num" w:pos="2160"/>
        </w:tabs>
        <w:ind w:left="2160" w:hanging="360"/>
      </w:pPr>
      <w:rPr>
        <w:rFonts w:ascii="굴림" w:eastAsia="굴림" w:hint="default"/>
      </w:rPr>
    </w:lvl>
    <w:lvl w:ilvl="3" w:tplc="F77A949A">
      <w:start w:val="1"/>
      <w:numFmt w:val="bullet"/>
      <w:lvlText w:val="•"/>
      <w:lvlJc w:val="left"/>
      <w:pPr>
        <w:tabs>
          <w:tab w:val="num" w:pos="2880"/>
        </w:tabs>
        <w:ind w:left="2880" w:hanging="360"/>
      </w:pPr>
      <w:rPr>
        <w:rFonts w:ascii="굴림" w:eastAsia="굴림" w:hint="default"/>
      </w:rPr>
    </w:lvl>
    <w:lvl w:ilvl="4" w:tplc="6C3478B4">
      <w:start w:val="1"/>
      <w:numFmt w:val="bullet"/>
      <w:lvlText w:val="•"/>
      <w:lvlJc w:val="left"/>
      <w:pPr>
        <w:tabs>
          <w:tab w:val="num" w:pos="3600"/>
        </w:tabs>
        <w:ind w:left="3600" w:hanging="360"/>
      </w:pPr>
      <w:rPr>
        <w:rFonts w:ascii="굴림" w:eastAsia="굴림" w:hint="default"/>
      </w:rPr>
    </w:lvl>
    <w:lvl w:ilvl="5" w:tplc="19E47DC2">
      <w:start w:val="1"/>
      <w:numFmt w:val="bullet"/>
      <w:lvlText w:val="•"/>
      <w:lvlJc w:val="left"/>
      <w:pPr>
        <w:tabs>
          <w:tab w:val="num" w:pos="4320"/>
        </w:tabs>
        <w:ind w:left="4320" w:hanging="360"/>
      </w:pPr>
      <w:rPr>
        <w:rFonts w:ascii="굴림" w:eastAsia="굴림" w:hint="default"/>
      </w:rPr>
    </w:lvl>
    <w:lvl w:ilvl="6" w:tplc="E0B04146">
      <w:start w:val="1"/>
      <w:numFmt w:val="bullet"/>
      <w:lvlText w:val="•"/>
      <w:lvlJc w:val="left"/>
      <w:pPr>
        <w:tabs>
          <w:tab w:val="num" w:pos="5040"/>
        </w:tabs>
        <w:ind w:left="5040" w:hanging="360"/>
      </w:pPr>
      <w:rPr>
        <w:rFonts w:ascii="굴림" w:eastAsia="굴림" w:hint="default"/>
      </w:rPr>
    </w:lvl>
    <w:lvl w:ilvl="7" w:tplc="AA2E20D8">
      <w:start w:val="1"/>
      <w:numFmt w:val="bullet"/>
      <w:lvlText w:val="•"/>
      <w:lvlJc w:val="left"/>
      <w:pPr>
        <w:tabs>
          <w:tab w:val="num" w:pos="5760"/>
        </w:tabs>
        <w:ind w:left="5760" w:hanging="360"/>
      </w:pPr>
      <w:rPr>
        <w:rFonts w:ascii="굴림" w:eastAsia="굴림" w:hint="default"/>
      </w:rPr>
    </w:lvl>
    <w:lvl w:ilvl="8" w:tplc="70E0E3F2">
      <w:start w:val="1"/>
      <w:numFmt w:val="bullet"/>
      <w:lvlText w:val="•"/>
      <w:lvlJc w:val="left"/>
      <w:pPr>
        <w:tabs>
          <w:tab w:val="num" w:pos="6480"/>
        </w:tabs>
        <w:ind w:left="6480" w:hanging="360"/>
      </w:pPr>
      <w:rPr>
        <w:rFonts w:ascii="굴림" w:eastAsia="굴림" w:hint="default"/>
      </w:rPr>
    </w:lvl>
  </w:abstractNum>
  <w:abstractNum w:abstractNumId="10">
    <w:nsid w:val="61E32016"/>
    <w:multiLevelType w:val="hybridMultilevel"/>
    <w:tmpl w:val="8A2E9D72"/>
    <w:lvl w:ilvl="0" w:tplc="8588364C">
      <w:start w:val="1"/>
      <w:numFmt w:val="bullet"/>
      <w:lvlText w:val="•"/>
      <w:lvlJc w:val="left"/>
      <w:pPr>
        <w:tabs>
          <w:tab w:val="num" w:pos="720"/>
        </w:tabs>
        <w:ind w:left="720" w:hanging="360"/>
      </w:pPr>
      <w:rPr>
        <w:rFonts w:ascii="굴림" w:hAnsi="굴림" w:hint="default"/>
      </w:rPr>
    </w:lvl>
    <w:lvl w:ilvl="1" w:tplc="5BA2E792">
      <w:start w:val="1587"/>
      <w:numFmt w:val="bullet"/>
      <w:lvlText w:val="–"/>
      <w:lvlJc w:val="left"/>
      <w:pPr>
        <w:tabs>
          <w:tab w:val="num" w:pos="1440"/>
        </w:tabs>
        <w:ind w:left="1440" w:hanging="360"/>
      </w:pPr>
      <w:rPr>
        <w:rFonts w:ascii="굴림" w:hAnsi="굴림" w:hint="default"/>
      </w:rPr>
    </w:lvl>
    <w:lvl w:ilvl="2" w:tplc="82AA2B08" w:tentative="1">
      <w:start w:val="1"/>
      <w:numFmt w:val="bullet"/>
      <w:lvlText w:val="•"/>
      <w:lvlJc w:val="left"/>
      <w:pPr>
        <w:tabs>
          <w:tab w:val="num" w:pos="2160"/>
        </w:tabs>
        <w:ind w:left="2160" w:hanging="360"/>
      </w:pPr>
      <w:rPr>
        <w:rFonts w:ascii="굴림" w:hAnsi="굴림" w:hint="default"/>
      </w:rPr>
    </w:lvl>
    <w:lvl w:ilvl="3" w:tplc="453C69EA" w:tentative="1">
      <w:start w:val="1"/>
      <w:numFmt w:val="bullet"/>
      <w:lvlText w:val="•"/>
      <w:lvlJc w:val="left"/>
      <w:pPr>
        <w:tabs>
          <w:tab w:val="num" w:pos="2880"/>
        </w:tabs>
        <w:ind w:left="2880" w:hanging="360"/>
      </w:pPr>
      <w:rPr>
        <w:rFonts w:ascii="굴림" w:hAnsi="굴림" w:hint="default"/>
      </w:rPr>
    </w:lvl>
    <w:lvl w:ilvl="4" w:tplc="CE4A6722" w:tentative="1">
      <w:start w:val="1"/>
      <w:numFmt w:val="bullet"/>
      <w:lvlText w:val="•"/>
      <w:lvlJc w:val="left"/>
      <w:pPr>
        <w:tabs>
          <w:tab w:val="num" w:pos="3600"/>
        </w:tabs>
        <w:ind w:left="3600" w:hanging="360"/>
      </w:pPr>
      <w:rPr>
        <w:rFonts w:ascii="굴림" w:hAnsi="굴림" w:hint="default"/>
      </w:rPr>
    </w:lvl>
    <w:lvl w:ilvl="5" w:tplc="22AEC11E" w:tentative="1">
      <w:start w:val="1"/>
      <w:numFmt w:val="bullet"/>
      <w:lvlText w:val="•"/>
      <w:lvlJc w:val="left"/>
      <w:pPr>
        <w:tabs>
          <w:tab w:val="num" w:pos="4320"/>
        </w:tabs>
        <w:ind w:left="4320" w:hanging="360"/>
      </w:pPr>
      <w:rPr>
        <w:rFonts w:ascii="굴림" w:hAnsi="굴림" w:hint="default"/>
      </w:rPr>
    </w:lvl>
    <w:lvl w:ilvl="6" w:tplc="292E37C8" w:tentative="1">
      <w:start w:val="1"/>
      <w:numFmt w:val="bullet"/>
      <w:lvlText w:val="•"/>
      <w:lvlJc w:val="left"/>
      <w:pPr>
        <w:tabs>
          <w:tab w:val="num" w:pos="5040"/>
        </w:tabs>
        <w:ind w:left="5040" w:hanging="360"/>
      </w:pPr>
      <w:rPr>
        <w:rFonts w:ascii="굴림" w:hAnsi="굴림" w:hint="default"/>
      </w:rPr>
    </w:lvl>
    <w:lvl w:ilvl="7" w:tplc="4462BEC8" w:tentative="1">
      <w:start w:val="1"/>
      <w:numFmt w:val="bullet"/>
      <w:lvlText w:val="•"/>
      <w:lvlJc w:val="left"/>
      <w:pPr>
        <w:tabs>
          <w:tab w:val="num" w:pos="5760"/>
        </w:tabs>
        <w:ind w:left="5760" w:hanging="360"/>
      </w:pPr>
      <w:rPr>
        <w:rFonts w:ascii="굴림" w:hAnsi="굴림" w:hint="default"/>
      </w:rPr>
    </w:lvl>
    <w:lvl w:ilvl="8" w:tplc="B810DA58" w:tentative="1">
      <w:start w:val="1"/>
      <w:numFmt w:val="bullet"/>
      <w:lvlText w:val="•"/>
      <w:lvlJc w:val="left"/>
      <w:pPr>
        <w:tabs>
          <w:tab w:val="num" w:pos="6480"/>
        </w:tabs>
        <w:ind w:left="6480" w:hanging="360"/>
      </w:pPr>
      <w:rPr>
        <w:rFonts w:ascii="굴림" w:hAnsi="굴림" w:hint="default"/>
      </w:rPr>
    </w:lvl>
  </w:abstractNum>
  <w:abstractNum w:abstractNumId="11">
    <w:nsid w:val="6F956C21"/>
    <w:multiLevelType w:val="multilevel"/>
    <w:tmpl w:val="01600DB0"/>
    <w:lvl w:ilvl="0">
      <w:start w:val="1"/>
      <w:numFmt w:val="decimal"/>
      <w:pStyle w:val="IEEEStdsLevel1Header"/>
      <w:suff w:val="space"/>
      <w:lvlText w:val="%1."/>
      <w:lvlJc w:val="left"/>
      <w:rPr>
        <w:rFonts w:ascii="Arial" w:hAnsi="Arial" w:cs="Arial" w:hint="default"/>
        <w:b/>
        <w:bCs/>
        <w:i w:val="0"/>
        <w:iCs w:val="0"/>
        <w:caps w:val="0"/>
        <w:strike w:val="0"/>
        <w:dstrike w:val="0"/>
        <w:outline w:val="0"/>
        <w:shadow w:val="0"/>
        <w:emboss w:val="0"/>
        <w:imprint w:val="0"/>
        <w:vanish w:val="0"/>
        <w:sz w:val="24"/>
        <w:szCs w:val="24"/>
        <w:vertAlign w:val="baseline"/>
      </w:rPr>
    </w:lvl>
    <w:lvl w:ilvl="1">
      <w:start w:val="11"/>
      <w:numFmt w:val="decimal"/>
      <w:pStyle w:val="IEEEStdsLevel2Header"/>
      <w:suff w:val="space"/>
      <w:lvlText w:val="%1.%2"/>
      <w:lvlJc w:val="left"/>
      <w:rPr>
        <w:rFonts w:ascii="Arial" w:hAnsi="Arial" w:cs="Arial" w:hint="default"/>
        <w:b/>
        <w:bCs/>
        <w:i w:val="0"/>
        <w:iCs w:val="0"/>
        <w:caps w:val="0"/>
        <w:strike w:val="0"/>
        <w:dstrike w:val="0"/>
        <w:outline w:val="0"/>
        <w:shadow w:val="0"/>
        <w:emboss w:val="0"/>
        <w:imprint w:val="0"/>
        <w:vanish w:val="0"/>
        <w:sz w:val="22"/>
        <w:szCs w:val="22"/>
        <w:u w:val="none"/>
        <w:vertAlign w:val="baseline"/>
      </w:rPr>
    </w:lvl>
    <w:lvl w:ilvl="2">
      <w:start w:val="8"/>
      <w:numFmt w:val="decimal"/>
      <w:pStyle w:val="IEEEStdsLevel3Header"/>
      <w:suff w:val="space"/>
      <w:lvlText w:val="%1.%2.%3"/>
      <w:lvlJc w:val="left"/>
      <w:rPr>
        <w:rFonts w:ascii="Arial" w:hAnsi="Arial" w:cs="Arial" w:hint="default"/>
        <w:b/>
        <w:bCs/>
        <w:i w:val="0"/>
        <w:iCs w:val="0"/>
        <w:caps w:val="0"/>
        <w:strike w:val="0"/>
        <w:dstrike w:val="0"/>
        <w:outline w:val="0"/>
        <w:shadow w:val="0"/>
        <w:emboss w:val="0"/>
        <w:imprint w:val="0"/>
        <w:vanish w:val="0"/>
        <w:sz w:val="20"/>
        <w:szCs w:val="20"/>
        <w:vertAlign w:val="baseline"/>
      </w:rPr>
    </w:lvl>
    <w:lvl w:ilvl="3">
      <w:start w:val="1"/>
      <w:numFmt w:val="decimal"/>
      <w:pStyle w:val="IEEEStdsLevel4Header"/>
      <w:suff w:val="space"/>
      <w:lvlText w:val="%1.%2.%3.%4"/>
      <w:lvlJc w:val="left"/>
      <w:rPr>
        <w:rFonts w:ascii="Arial" w:hAnsi="Arial" w:cs="Arial" w:hint="default"/>
        <w:b/>
        <w:bCs/>
        <w:i w:val="0"/>
        <w:iCs w:val="0"/>
        <w:caps w:val="0"/>
        <w:strike w:val="0"/>
        <w:dstrike w:val="0"/>
        <w:outline w:val="0"/>
        <w:shadow w:val="0"/>
        <w:emboss w:val="0"/>
        <w:imprint w:val="0"/>
        <w:vanish w:val="0"/>
        <w:sz w:val="20"/>
        <w:szCs w:val="20"/>
        <w:vertAlign w:val="baseline"/>
      </w:rPr>
    </w:lvl>
    <w:lvl w:ilvl="4">
      <w:start w:val="1"/>
      <w:numFmt w:val="decimal"/>
      <w:pStyle w:val="IEEEStdsLevel5Header"/>
      <w:suff w:val="space"/>
      <w:lvlText w:val="%1.%2.%3.%4.%5"/>
      <w:lvlJc w:val="left"/>
      <w:rPr>
        <w:rFonts w:ascii="Arial" w:hAnsi="Arial" w:cs="Arial" w:hint="default"/>
        <w:b/>
        <w:bCs/>
        <w:i w:val="0"/>
        <w:iCs w:val="0"/>
        <w:caps w:val="0"/>
        <w:strike w:val="0"/>
        <w:dstrike w:val="0"/>
        <w:outline w:val="0"/>
        <w:shadow w:val="0"/>
        <w:emboss w:val="0"/>
        <w:imprint w:val="0"/>
        <w:vanish w:val="0"/>
        <w:sz w:val="20"/>
        <w:szCs w:val="20"/>
        <w:vertAlign w:val="baseline"/>
      </w:rPr>
    </w:lvl>
    <w:lvl w:ilvl="5">
      <w:start w:val="1"/>
      <w:numFmt w:val="decimal"/>
      <w:pStyle w:val="IEEEStdsLevel6Header"/>
      <w:suff w:val="space"/>
      <w:lvlText w:val="%1.%2.%3.%4.%5.%6"/>
      <w:lvlJc w:val="left"/>
      <w:rPr>
        <w:rFonts w:ascii="Arial" w:hAnsi="Arial" w:cs="Arial" w:hint="default"/>
        <w:b/>
        <w:bCs/>
        <w:i w:val="0"/>
        <w:iCs w:val="0"/>
        <w:caps w:val="0"/>
        <w:strike w:val="0"/>
        <w:dstrike w:val="0"/>
        <w:outline w:val="0"/>
        <w:shadow w:val="0"/>
        <w:emboss w:val="0"/>
        <w:imprint w:val="0"/>
        <w:vanish w:val="0"/>
        <w:sz w:val="20"/>
        <w:szCs w:val="20"/>
        <w:vertAlign w:val="baseline"/>
      </w:rPr>
    </w:lvl>
    <w:lvl w:ilvl="6">
      <w:start w:val="1"/>
      <w:numFmt w:val="decimal"/>
      <w:pStyle w:val="IEEEStdsLevel7Header"/>
      <w:suff w:val="space"/>
      <w:lvlText w:val="%1.%2.%3.%4.%5.%6.%7"/>
      <w:lvlJc w:val="left"/>
      <w:rPr>
        <w:rFonts w:ascii="Arial" w:hAnsi="Arial" w:cs="Arial" w:hint="default"/>
        <w:b/>
        <w:bCs/>
        <w:i w:val="0"/>
        <w:iCs w:val="0"/>
        <w:caps w:val="0"/>
        <w:strike w:val="0"/>
        <w:dstrike w:val="0"/>
        <w:outline w:val="0"/>
        <w:shadow w:val="0"/>
        <w:emboss w:val="0"/>
        <w:imprint w:val="0"/>
        <w:vanish w:val="0"/>
        <w:sz w:val="20"/>
        <w:szCs w:val="20"/>
        <w:vertAlign w:val="baseline"/>
      </w:rPr>
    </w:lvl>
    <w:lvl w:ilvl="7">
      <w:start w:val="1"/>
      <w:numFmt w:val="decimal"/>
      <w:pStyle w:val="IEEEStdsLevel8Header"/>
      <w:suff w:val="space"/>
      <w:lvlText w:val="%1.%2.%3.%4.%5.%6.%7.%8"/>
      <w:lvlJc w:val="left"/>
      <w:rPr>
        <w:rFonts w:ascii="Arial" w:hAnsi="Arial" w:cs="Arial" w:hint="default"/>
        <w:b/>
        <w:bCs/>
        <w:i w:val="0"/>
        <w:iCs w:val="0"/>
        <w:caps w:val="0"/>
        <w:strike w:val="0"/>
        <w:dstrike w:val="0"/>
        <w:outline w:val="0"/>
        <w:shadow w:val="0"/>
        <w:emboss w:val="0"/>
        <w:imprint w:val="0"/>
        <w:vanish w:val="0"/>
        <w:sz w:val="20"/>
        <w:szCs w:val="20"/>
        <w:vertAlign w:val="baseline"/>
      </w:rPr>
    </w:lvl>
    <w:lvl w:ilvl="8">
      <w:start w:val="1"/>
      <w:numFmt w:val="decimal"/>
      <w:pStyle w:val="IEEEStdsLevel9Header"/>
      <w:suff w:val="space"/>
      <w:lvlText w:val="%1.%2.%3.%4.%5.%6.%7.%8.%9"/>
      <w:lvlJc w:val="left"/>
      <w:rPr>
        <w:rFonts w:ascii="Arial" w:hAnsi="Arial" w:cs="Arial" w:hint="default"/>
        <w:b/>
        <w:bCs/>
        <w:i w:val="0"/>
        <w:iCs w:val="0"/>
        <w:caps w:val="0"/>
        <w:strike w:val="0"/>
        <w:dstrike w:val="0"/>
        <w:outline w:val="0"/>
        <w:shadow w:val="0"/>
        <w:emboss w:val="0"/>
        <w:imprint w:val="0"/>
        <w:vanish w:val="0"/>
        <w:sz w:val="20"/>
        <w:szCs w:val="20"/>
        <w:vertAlign w:val="baseline"/>
      </w:rPr>
    </w:lvl>
  </w:abstractNum>
  <w:abstractNum w:abstractNumId="12">
    <w:nsid w:val="725036A2"/>
    <w:multiLevelType w:val="hybridMultilevel"/>
    <w:tmpl w:val="5F886396"/>
    <w:lvl w:ilvl="0" w:tplc="0F06D83A">
      <w:start w:val="1"/>
      <w:numFmt w:val="bullet"/>
      <w:lvlText w:val="–"/>
      <w:lvlJc w:val="left"/>
      <w:pPr>
        <w:tabs>
          <w:tab w:val="num" w:pos="720"/>
        </w:tabs>
        <w:ind w:left="720" w:hanging="360"/>
      </w:pPr>
      <w:rPr>
        <w:rFonts w:ascii="굴림" w:hAnsi="굴림" w:hint="default"/>
      </w:rPr>
    </w:lvl>
    <w:lvl w:ilvl="1" w:tplc="C096CAF8">
      <w:start w:val="1"/>
      <w:numFmt w:val="bullet"/>
      <w:lvlText w:val="–"/>
      <w:lvlJc w:val="left"/>
      <w:pPr>
        <w:tabs>
          <w:tab w:val="num" w:pos="1440"/>
        </w:tabs>
        <w:ind w:left="1440" w:hanging="360"/>
      </w:pPr>
      <w:rPr>
        <w:rFonts w:ascii="굴림" w:hAnsi="굴림" w:hint="default"/>
      </w:rPr>
    </w:lvl>
    <w:lvl w:ilvl="2" w:tplc="405A162A" w:tentative="1">
      <w:start w:val="1"/>
      <w:numFmt w:val="bullet"/>
      <w:lvlText w:val="–"/>
      <w:lvlJc w:val="left"/>
      <w:pPr>
        <w:tabs>
          <w:tab w:val="num" w:pos="2160"/>
        </w:tabs>
        <w:ind w:left="2160" w:hanging="360"/>
      </w:pPr>
      <w:rPr>
        <w:rFonts w:ascii="굴림" w:hAnsi="굴림" w:hint="default"/>
      </w:rPr>
    </w:lvl>
    <w:lvl w:ilvl="3" w:tplc="D16EE6D8" w:tentative="1">
      <w:start w:val="1"/>
      <w:numFmt w:val="bullet"/>
      <w:lvlText w:val="–"/>
      <w:lvlJc w:val="left"/>
      <w:pPr>
        <w:tabs>
          <w:tab w:val="num" w:pos="2880"/>
        </w:tabs>
        <w:ind w:left="2880" w:hanging="360"/>
      </w:pPr>
      <w:rPr>
        <w:rFonts w:ascii="굴림" w:hAnsi="굴림" w:hint="default"/>
      </w:rPr>
    </w:lvl>
    <w:lvl w:ilvl="4" w:tplc="AC0E4404" w:tentative="1">
      <w:start w:val="1"/>
      <w:numFmt w:val="bullet"/>
      <w:lvlText w:val="–"/>
      <w:lvlJc w:val="left"/>
      <w:pPr>
        <w:tabs>
          <w:tab w:val="num" w:pos="3600"/>
        </w:tabs>
        <w:ind w:left="3600" w:hanging="360"/>
      </w:pPr>
      <w:rPr>
        <w:rFonts w:ascii="굴림" w:hAnsi="굴림" w:hint="default"/>
      </w:rPr>
    </w:lvl>
    <w:lvl w:ilvl="5" w:tplc="CCCA1B92" w:tentative="1">
      <w:start w:val="1"/>
      <w:numFmt w:val="bullet"/>
      <w:lvlText w:val="–"/>
      <w:lvlJc w:val="left"/>
      <w:pPr>
        <w:tabs>
          <w:tab w:val="num" w:pos="4320"/>
        </w:tabs>
        <w:ind w:left="4320" w:hanging="360"/>
      </w:pPr>
      <w:rPr>
        <w:rFonts w:ascii="굴림" w:hAnsi="굴림" w:hint="default"/>
      </w:rPr>
    </w:lvl>
    <w:lvl w:ilvl="6" w:tplc="2278B9F2" w:tentative="1">
      <w:start w:val="1"/>
      <w:numFmt w:val="bullet"/>
      <w:lvlText w:val="–"/>
      <w:lvlJc w:val="left"/>
      <w:pPr>
        <w:tabs>
          <w:tab w:val="num" w:pos="5040"/>
        </w:tabs>
        <w:ind w:left="5040" w:hanging="360"/>
      </w:pPr>
      <w:rPr>
        <w:rFonts w:ascii="굴림" w:hAnsi="굴림" w:hint="default"/>
      </w:rPr>
    </w:lvl>
    <w:lvl w:ilvl="7" w:tplc="ED440B70" w:tentative="1">
      <w:start w:val="1"/>
      <w:numFmt w:val="bullet"/>
      <w:lvlText w:val="–"/>
      <w:lvlJc w:val="left"/>
      <w:pPr>
        <w:tabs>
          <w:tab w:val="num" w:pos="5760"/>
        </w:tabs>
        <w:ind w:left="5760" w:hanging="360"/>
      </w:pPr>
      <w:rPr>
        <w:rFonts w:ascii="굴림" w:hAnsi="굴림" w:hint="default"/>
      </w:rPr>
    </w:lvl>
    <w:lvl w:ilvl="8" w:tplc="403A595E" w:tentative="1">
      <w:start w:val="1"/>
      <w:numFmt w:val="bullet"/>
      <w:lvlText w:val="–"/>
      <w:lvlJc w:val="left"/>
      <w:pPr>
        <w:tabs>
          <w:tab w:val="num" w:pos="6480"/>
        </w:tabs>
        <w:ind w:left="6480" w:hanging="360"/>
      </w:pPr>
      <w:rPr>
        <w:rFonts w:ascii="굴림" w:hAnsi="굴림" w:hint="default"/>
      </w:rPr>
    </w:lvl>
  </w:abstractNum>
  <w:num w:numId="1">
    <w:abstractNumId w:val="11"/>
  </w:num>
  <w:num w:numId="2">
    <w:abstractNumId w:val="2"/>
  </w:num>
  <w:num w:numId="3">
    <w:abstractNumId w:val="6"/>
  </w:num>
  <w:num w:numId="4">
    <w:abstractNumId w:val="7"/>
  </w:num>
  <w:num w:numId="5">
    <w:abstractNumId w:val="3"/>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5"/>
  </w:num>
  <w:num w:numId="9">
    <w:abstractNumId w:val="8"/>
  </w:num>
  <w:num w:numId="10">
    <w:abstractNumId w:val="4"/>
  </w:num>
  <w:num w:numId="11">
    <w:abstractNumId w:val="12"/>
  </w:num>
  <w:num w:numId="12">
    <w:abstractNumId w:val="10"/>
  </w:num>
  <w:num w:numId="1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5"/>
  <w:printFractionalCharacterWidth/>
  <w:embedSystemFonts/>
  <w:bordersDoNotSurroundHeader/>
  <w:bordersDoNotSurroundFooter/>
  <w:proofState w:spelling="clean" w:grammar="clean"/>
  <w:doNotTrackMoves/>
  <w:defaultTabStop w:val="720"/>
  <w:doNotHyphenateCaps/>
  <w:drawingGridHorizontalSpacing w:val="110"/>
  <w:displayHorizontalDrawingGridEvery w:val="0"/>
  <w:displayVerticalDrawingGridEvery w:val="0"/>
  <w:doNotShadeFormData/>
  <w:noPunctuationKerning/>
  <w:characterSpacingControl w:val="doNotCompress"/>
  <w:noLineBreaksAfter w:lang="ko-KR" w:val="$([\{£¥‘“〈《「『【〔＄（［｛￡￥￦"/>
  <w:noLineBreaksBefore w:lang="ko-KR" w:val="!%),.:;?]}¢°’”′″℃〉》」』】〕！％），．：；？］｝￠"/>
  <w:doNotValidateAgainstSchema/>
  <w:doNotDemarcateInvalidXml/>
  <w:hdrShapeDefaults>
    <o:shapedefaults v:ext="edit" spidmax="8194"/>
  </w:hdrShapeDefaults>
  <w:footnotePr>
    <w:footnote w:id="-1"/>
    <w:footnote w:id="0"/>
    <w:footnote w:id="1"/>
  </w:footnotePr>
  <w:endnotePr>
    <w:endnote w:id="-1"/>
    <w:endnote w:id="0"/>
    <w:endnote w:id="1"/>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CF281E"/>
    <w:rsid w:val="0000185D"/>
    <w:rsid w:val="00001D37"/>
    <w:rsid w:val="000026EB"/>
    <w:rsid w:val="000029D6"/>
    <w:rsid w:val="00003355"/>
    <w:rsid w:val="0000424B"/>
    <w:rsid w:val="00004B1A"/>
    <w:rsid w:val="00005A1A"/>
    <w:rsid w:val="00005CC7"/>
    <w:rsid w:val="0000645B"/>
    <w:rsid w:val="000065F0"/>
    <w:rsid w:val="000077BC"/>
    <w:rsid w:val="00007EDE"/>
    <w:rsid w:val="00010A3F"/>
    <w:rsid w:val="00013271"/>
    <w:rsid w:val="0001480B"/>
    <w:rsid w:val="00014E12"/>
    <w:rsid w:val="00015644"/>
    <w:rsid w:val="00016369"/>
    <w:rsid w:val="0001654C"/>
    <w:rsid w:val="00017D1B"/>
    <w:rsid w:val="000200AC"/>
    <w:rsid w:val="00021F1E"/>
    <w:rsid w:val="0002230E"/>
    <w:rsid w:val="0002239A"/>
    <w:rsid w:val="00022594"/>
    <w:rsid w:val="0002348A"/>
    <w:rsid w:val="00023FE7"/>
    <w:rsid w:val="0002601E"/>
    <w:rsid w:val="000262A2"/>
    <w:rsid w:val="00026FD7"/>
    <w:rsid w:val="00030D71"/>
    <w:rsid w:val="0003102B"/>
    <w:rsid w:val="0003182A"/>
    <w:rsid w:val="00032AF5"/>
    <w:rsid w:val="000331D4"/>
    <w:rsid w:val="000356F0"/>
    <w:rsid w:val="000400AA"/>
    <w:rsid w:val="0004059A"/>
    <w:rsid w:val="0004255C"/>
    <w:rsid w:val="00043337"/>
    <w:rsid w:val="000443BE"/>
    <w:rsid w:val="00046DB6"/>
    <w:rsid w:val="00050126"/>
    <w:rsid w:val="00051EFD"/>
    <w:rsid w:val="00053398"/>
    <w:rsid w:val="000534E3"/>
    <w:rsid w:val="000536F9"/>
    <w:rsid w:val="00053776"/>
    <w:rsid w:val="00055BDF"/>
    <w:rsid w:val="000566FD"/>
    <w:rsid w:val="0005691C"/>
    <w:rsid w:val="0005747E"/>
    <w:rsid w:val="00060500"/>
    <w:rsid w:val="000614C4"/>
    <w:rsid w:val="00061F42"/>
    <w:rsid w:val="00062204"/>
    <w:rsid w:val="00062F39"/>
    <w:rsid w:val="00062FBD"/>
    <w:rsid w:val="0006301E"/>
    <w:rsid w:val="0006412B"/>
    <w:rsid w:val="000643EA"/>
    <w:rsid w:val="00064486"/>
    <w:rsid w:val="0006539A"/>
    <w:rsid w:val="0006646A"/>
    <w:rsid w:val="0006662F"/>
    <w:rsid w:val="00066E51"/>
    <w:rsid w:val="00067723"/>
    <w:rsid w:val="00067A9B"/>
    <w:rsid w:val="00070A56"/>
    <w:rsid w:val="000718EF"/>
    <w:rsid w:val="00071EED"/>
    <w:rsid w:val="00072558"/>
    <w:rsid w:val="000737C2"/>
    <w:rsid w:val="0007435B"/>
    <w:rsid w:val="0007474E"/>
    <w:rsid w:val="00074D95"/>
    <w:rsid w:val="000767C9"/>
    <w:rsid w:val="00076A57"/>
    <w:rsid w:val="0007706A"/>
    <w:rsid w:val="00077F84"/>
    <w:rsid w:val="0008183F"/>
    <w:rsid w:val="00081A56"/>
    <w:rsid w:val="00081C00"/>
    <w:rsid w:val="00081C53"/>
    <w:rsid w:val="00082867"/>
    <w:rsid w:val="00082F65"/>
    <w:rsid w:val="00083526"/>
    <w:rsid w:val="00083DED"/>
    <w:rsid w:val="0008480E"/>
    <w:rsid w:val="0008521B"/>
    <w:rsid w:val="000854E6"/>
    <w:rsid w:val="000854F8"/>
    <w:rsid w:val="00086460"/>
    <w:rsid w:val="0008679B"/>
    <w:rsid w:val="0008692C"/>
    <w:rsid w:val="00086FCD"/>
    <w:rsid w:val="00087572"/>
    <w:rsid w:val="00090AF2"/>
    <w:rsid w:val="000917A5"/>
    <w:rsid w:val="00092F71"/>
    <w:rsid w:val="000935DB"/>
    <w:rsid w:val="00094F91"/>
    <w:rsid w:val="000958B9"/>
    <w:rsid w:val="00096083"/>
    <w:rsid w:val="0009667D"/>
    <w:rsid w:val="000970DD"/>
    <w:rsid w:val="000974B0"/>
    <w:rsid w:val="00097B5B"/>
    <w:rsid w:val="000A106E"/>
    <w:rsid w:val="000A10C2"/>
    <w:rsid w:val="000A10FA"/>
    <w:rsid w:val="000A2080"/>
    <w:rsid w:val="000A22B0"/>
    <w:rsid w:val="000A2AE8"/>
    <w:rsid w:val="000A33FC"/>
    <w:rsid w:val="000A3A63"/>
    <w:rsid w:val="000A4221"/>
    <w:rsid w:val="000A4275"/>
    <w:rsid w:val="000A4620"/>
    <w:rsid w:val="000A4E0E"/>
    <w:rsid w:val="000A537E"/>
    <w:rsid w:val="000A5A48"/>
    <w:rsid w:val="000A5D04"/>
    <w:rsid w:val="000A6052"/>
    <w:rsid w:val="000A6626"/>
    <w:rsid w:val="000A6A75"/>
    <w:rsid w:val="000A6F32"/>
    <w:rsid w:val="000A785B"/>
    <w:rsid w:val="000A7E90"/>
    <w:rsid w:val="000B0174"/>
    <w:rsid w:val="000B0BEA"/>
    <w:rsid w:val="000B0F5C"/>
    <w:rsid w:val="000B2663"/>
    <w:rsid w:val="000B2FA7"/>
    <w:rsid w:val="000B47D6"/>
    <w:rsid w:val="000B57FF"/>
    <w:rsid w:val="000B5BFF"/>
    <w:rsid w:val="000B672D"/>
    <w:rsid w:val="000B7051"/>
    <w:rsid w:val="000C0E45"/>
    <w:rsid w:val="000C136C"/>
    <w:rsid w:val="000C3748"/>
    <w:rsid w:val="000C42D0"/>
    <w:rsid w:val="000C4B0B"/>
    <w:rsid w:val="000C50BC"/>
    <w:rsid w:val="000C647F"/>
    <w:rsid w:val="000D12D8"/>
    <w:rsid w:val="000D35A2"/>
    <w:rsid w:val="000D3FDF"/>
    <w:rsid w:val="000D4299"/>
    <w:rsid w:val="000D458A"/>
    <w:rsid w:val="000D52D3"/>
    <w:rsid w:val="000D76A8"/>
    <w:rsid w:val="000D78F1"/>
    <w:rsid w:val="000E0188"/>
    <w:rsid w:val="000E0281"/>
    <w:rsid w:val="000E0403"/>
    <w:rsid w:val="000E0CB5"/>
    <w:rsid w:val="000E0CDF"/>
    <w:rsid w:val="000E1CBC"/>
    <w:rsid w:val="000E2034"/>
    <w:rsid w:val="000E2D86"/>
    <w:rsid w:val="000E40D3"/>
    <w:rsid w:val="000E4B4A"/>
    <w:rsid w:val="000E4E80"/>
    <w:rsid w:val="000E4EF0"/>
    <w:rsid w:val="000E5EB7"/>
    <w:rsid w:val="000E6546"/>
    <w:rsid w:val="000E7C9B"/>
    <w:rsid w:val="000E7D44"/>
    <w:rsid w:val="000F0E55"/>
    <w:rsid w:val="000F171A"/>
    <w:rsid w:val="000F225A"/>
    <w:rsid w:val="000F2B9E"/>
    <w:rsid w:val="000F3F00"/>
    <w:rsid w:val="000F3F6F"/>
    <w:rsid w:val="000F4425"/>
    <w:rsid w:val="000F63E6"/>
    <w:rsid w:val="000F6818"/>
    <w:rsid w:val="00100C80"/>
    <w:rsid w:val="0010162F"/>
    <w:rsid w:val="00102A33"/>
    <w:rsid w:val="00103690"/>
    <w:rsid w:val="00105681"/>
    <w:rsid w:val="0010667C"/>
    <w:rsid w:val="00107B42"/>
    <w:rsid w:val="00107F27"/>
    <w:rsid w:val="00110B1A"/>
    <w:rsid w:val="00112736"/>
    <w:rsid w:val="00113B76"/>
    <w:rsid w:val="001149BD"/>
    <w:rsid w:val="00114F0B"/>
    <w:rsid w:val="00116AA8"/>
    <w:rsid w:val="00117873"/>
    <w:rsid w:val="00117A1F"/>
    <w:rsid w:val="00120291"/>
    <w:rsid w:val="0012067B"/>
    <w:rsid w:val="001209A9"/>
    <w:rsid w:val="0012112C"/>
    <w:rsid w:val="00121D58"/>
    <w:rsid w:val="001228FB"/>
    <w:rsid w:val="00125682"/>
    <w:rsid w:val="00126D5D"/>
    <w:rsid w:val="001304CD"/>
    <w:rsid w:val="00130C58"/>
    <w:rsid w:val="001322F6"/>
    <w:rsid w:val="00134380"/>
    <w:rsid w:val="00134C8F"/>
    <w:rsid w:val="00135403"/>
    <w:rsid w:val="001360F1"/>
    <w:rsid w:val="00136294"/>
    <w:rsid w:val="0013710B"/>
    <w:rsid w:val="0013712F"/>
    <w:rsid w:val="0014215A"/>
    <w:rsid w:val="00142379"/>
    <w:rsid w:val="001429CD"/>
    <w:rsid w:val="00142B8C"/>
    <w:rsid w:val="00142DCA"/>
    <w:rsid w:val="0014419C"/>
    <w:rsid w:val="001442F5"/>
    <w:rsid w:val="00144A28"/>
    <w:rsid w:val="00144BA3"/>
    <w:rsid w:val="00145A09"/>
    <w:rsid w:val="00145DD0"/>
    <w:rsid w:val="00147871"/>
    <w:rsid w:val="00151F7D"/>
    <w:rsid w:val="00152F4C"/>
    <w:rsid w:val="001534D2"/>
    <w:rsid w:val="00156D50"/>
    <w:rsid w:val="001577EB"/>
    <w:rsid w:val="00157A86"/>
    <w:rsid w:val="001602E3"/>
    <w:rsid w:val="001602ED"/>
    <w:rsid w:val="00160DE1"/>
    <w:rsid w:val="00160FAE"/>
    <w:rsid w:val="00161E6E"/>
    <w:rsid w:val="0016286C"/>
    <w:rsid w:val="00163245"/>
    <w:rsid w:val="0016329B"/>
    <w:rsid w:val="001635D7"/>
    <w:rsid w:val="0016474A"/>
    <w:rsid w:val="00164988"/>
    <w:rsid w:val="00164D85"/>
    <w:rsid w:val="00164E09"/>
    <w:rsid w:val="001657C7"/>
    <w:rsid w:val="001658EF"/>
    <w:rsid w:val="00165E25"/>
    <w:rsid w:val="001666AB"/>
    <w:rsid w:val="00166F3D"/>
    <w:rsid w:val="00167085"/>
    <w:rsid w:val="001678FF"/>
    <w:rsid w:val="00170719"/>
    <w:rsid w:val="001720EF"/>
    <w:rsid w:val="00172406"/>
    <w:rsid w:val="00172CC6"/>
    <w:rsid w:val="00172F6A"/>
    <w:rsid w:val="00173620"/>
    <w:rsid w:val="00175A01"/>
    <w:rsid w:val="00175B13"/>
    <w:rsid w:val="0017659E"/>
    <w:rsid w:val="00176E1C"/>
    <w:rsid w:val="001774E0"/>
    <w:rsid w:val="0017783C"/>
    <w:rsid w:val="00177B03"/>
    <w:rsid w:val="0018098A"/>
    <w:rsid w:val="00180B98"/>
    <w:rsid w:val="001811FD"/>
    <w:rsid w:val="001816FC"/>
    <w:rsid w:val="00182341"/>
    <w:rsid w:val="0018269E"/>
    <w:rsid w:val="00182992"/>
    <w:rsid w:val="0018350D"/>
    <w:rsid w:val="00183AAF"/>
    <w:rsid w:val="00184FF3"/>
    <w:rsid w:val="001858FF"/>
    <w:rsid w:val="00185A25"/>
    <w:rsid w:val="0018720E"/>
    <w:rsid w:val="00187342"/>
    <w:rsid w:val="00187A3F"/>
    <w:rsid w:val="00190E0B"/>
    <w:rsid w:val="00190ED1"/>
    <w:rsid w:val="001934AA"/>
    <w:rsid w:val="00193711"/>
    <w:rsid w:val="0019562B"/>
    <w:rsid w:val="00195693"/>
    <w:rsid w:val="0019612A"/>
    <w:rsid w:val="001961B2"/>
    <w:rsid w:val="001967F4"/>
    <w:rsid w:val="001972A0"/>
    <w:rsid w:val="001A0F54"/>
    <w:rsid w:val="001A1B19"/>
    <w:rsid w:val="001A3297"/>
    <w:rsid w:val="001A389E"/>
    <w:rsid w:val="001A39B6"/>
    <w:rsid w:val="001A4BFF"/>
    <w:rsid w:val="001A6495"/>
    <w:rsid w:val="001A6569"/>
    <w:rsid w:val="001A6694"/>
    <w:rsid w:val="001A68D8"/>
    <w:rsid w:val="001A7320"/>
    <w:rsid w:val="001A7CA3"/>
    <w:rsid w:val="001A7FCA"/>
    <w:rsid w:val="001B1E15"/>
    <w:rsid w:val="001B2ABD"/>
    <w:rsid w:val="001B61CD"/>
    <w:rsid w:val="001B7A93"/>
    <w:rsid w:val="001C043C"/>
    <w:rsid w:val="001C1334"/>
    <w:rsid w:val="001C1791"/>
    <w:rsid w:val="001C300D"/>
    <w:rsid w:val="001C331D"/>
    <w:rsid w:val="001C3B10"/>
    <w:rsid w:val="001C531B"/>
    <w:rsid w:val="001C5CF4"/>
    <w:rsid w:val="001C6B36"/>
    <w:rsid w:val="001C7D4E"/>
    <w:rsid w:val="001D02D9"/>
    <w:rsid w:val="001D2A06"/>
    <w:rsid w:val="001D3C30"/>
    <w:rsid w:val="001D448D"/>
    <w:rsid w:val="001D4CE9"/>
    <w:rsid w:val="001D6417"/>
    <w:rsid w:val="001D711B"/>
    <w:rsid w:val="001D795C"/>
    <w:rsid w:val="001D7C23"/>
    <w:rsid w:val="001E08A2"/>
    <w:rsid w:val="001E09A1"/>
    <w:rsid w:val="001E13B2"/>
    <w:rsid w:val="001E197F"/>
    <w:rsid w:val="001E21AE"/>
    <w:rsid w:val="001E2A6A"/>
    <w:rsid w:val="001E393E"/>
    <w:rsid w:val="001E3CD4"/>
    <w:rsid w:val="001E54B7"/>
    <w:rsid w:val="001E57D5"/>
    <w:rsid w:val="001E58D7"/>
    <w:rsid w:val="001E5A52"/>
    <w:rsid w:val="001E7D2A"/>
    <w:rsid w:val="001E7E09"/>
    <w:rsid w:val="001F0E46"/>
    <w:rsid w:val="001F192C"/>
    <w:rsid w:val="001F1980"/>
    <w:rsid w:val="001F2C6D"/>
    <w:rsid w:val="001F6443"/>
    <w:rsid w:val="001F68E2"/>
    <w:rsid w:val="001F6DEA"/>
    <w:rsid w:val="001F6DF8"/>
    <w:rsid w:val="001F709F"/>
    <w:rsid w:val="001F7928"/>
    <w:rsid w:val="001F7B05"/>
    <w:rsid w:val="002002B1"/>
    <w:rsid w:val="00201FE9"/>
    <w:rsid w:val="00204403"/>
    <w:rsid w:val="0020643E"/>
    <w:rsid w:val="00206C16"/>
    <w:rsid w:val="00206EBC"/>
    <w:rsid w:val="00206F46"/>
    <w:rsid w:val="00207148"/>
    <w:rsid w:val="00207E4C"/>
    <w:rsid w:val="00207F7C"/>
    <w:rsid w:val="002103C4"/>
    <w:rsid w:val="0021044F"/>
    <w:rsid w:val="00210C02"/>
    <w:rsid w:val="00210D21"/>
    <w:rsid w:val="00212805"/>
    <w:rsid w:val="002147B1"/>
    <w:rsid w:val="00216900"/>
    <w:rsid w:val="002175CE"/>
    <w:rsid w:val="00217DB7"/>
    <w:rsid w:val="002204A3"/>
    <w:rsid w:val="00220CD5"/>
    <w:rsid w:val="00220CEB"/>
    <w:rsid w:val="00221282"/>
    <w:rsid w:val="00222223"/>
    <w:rsid w:val="002226E3"/>
    <w:rsid w:val="0022301D"/>
    <w:rsid w:val="00223EAA"/>
    <w:rsid w:val="002241E2"/>
    <w:rsid w:val="00224274"/>
    <w:rsid w:val="00224469"/>
    <w:rsid w:val="002244B1"/>
    <w:rsid w:val="0022570C"/>
    <w:rsid w:val="0022596D"/>
    <w:rsid w:val="0022711E"/>
    <w:rsid w:val="00227872"/>
    <w:rsid w:val="002304B3"/>
    <w:rsid w:val="00231434"/>
    <w:rsid w:val="00231588"/>
    <w:rsid w:val="00231E7F"/>
    <w:rsid w:val="00231F7B"/>
    <w:rsid w:val="0023246C"/>
    <w:rsid w:val="00232566"/>
    <w:rsid w:val="002337C6"/>
    <w:rsid w:val="00233AF9"/>
    <w:rsid w:val="0023677E"/>
    <w:rsid w:val="002368D7"/>
    <w:rsid w:val="002369C4"/>
    <w:rsid w:val="00240014"/>
    <w:rsid w:val="002400E6"/>
    <w:rsid w:val="00240C30"/>
    <w:rsid w:val="00240EDA"/>
    <w:rsid w:val="00241434"/>
    <w:rsid w:val="00241911"/>
    <w:rsid w:val="00241A2F"/>
    <w:rsid w:val="00241C72"/>
    <w:rsid w:val="0024254D"/>
    <w:rsid w:val="002429A7"/>
    <w:rsid w:val="00242E46"/>
    <w:rsid w:val="0024434B"/>
    <w:rsid w:val="00244849"/>
    <w:rsid w:val="00245849"/>
    <w:rsid w:val="00246176"/>
    <w:rsid w:val="002467FC"/>
    <w:rsid w:val="00246F75"/>
    <w:rsid w:val="002471BE"/>
    <w:rsid w:val="00250119"/>
    <w:rsid w:val="0025011D"/>
    <w:rsid w:val="002512E0"/>
    <w:rsid w:val="002513CE"/>
    <w:rsid w:val="00251452"/>
    <w:rsid w:val="002515AC"/>
    <w:rsid w:val="00252820"/>
    <w:rsid w:val="00252B0C"/>
    <w:rsid w:val="00252B27"/>
    <w:rsid w:val="002530C0"/>
    <w:rsid w:val="00254069"/>
    <w:rsid w:val="00254DCD"/>
    <w:rsid w:val="0025634D"/>
    <w:rsid w:val="002564E5"/>
    <w:rsid w:val="0025712E"/>
    <w:rsid w:val="00257642"/>
    <w:rsid w:val="002576A2"/>
    <w:rsid w:val="00257971"/>
    <w:rsid w:val="00257CBA"/>
    <w:rsid w:val="00257D5A"/>
    <w:rsid w:val="00260FAD"/>
    <w:rsid w:val="00261464"/>
    <w:rsid w:val="00262422"/>
    <w:rsid w:val="002650AE"/>
    <w:rsid w:val="00265DB8"/>
    <w:rsid w:val="00265DEA"/>
    <w:rsid w:val="00266403"/>
    <w:rsid w:val="002668BA"/>
    <w:rsid w:val="00267240"/>
    <w:rsid w:val="00267BDA"/>
    <w:rsid w:val="00270A91"/>
    <w:rsid w:val="0027104C"/>
    <w:rsid w:val="002715DD"/>
    <w:rsid w:val="002717FF"/>
    <w:rsid w:val="00271DC3"/>
    <w:rsid w:val="00271EE5"/>
    <w:rsid w:val="002729B1"/>
    <w:rsid w:val="00272E8A"/>
    <w:rsid w:val="00273040"/>
    <w:rsid w:val="00273F1A"/>
    <w:rsid w:val="00275168"/>
    <w:rsid w:val="00275A03"/>
    <w:rsid w:val="00275B02"/>
    <w:rsid w:val="00276328"/>
    <w:rsid w:val="002771BA"/>
    <w:rsid w:val="0027748B"/>
    <w:rsid w:val="00280E78"/>
    <w:rsid w:val="00281D5D"/>
    <w:rsid w:val="002822AC"/>
    <w:rsid w:val="0028269D"/>
    <w:rsid w:val="002842A0"/>
    <w:rsid w:val="00284BD4"/>
    <w:rsid w:val="0028565C"/>
    <w:rsid w:val="00285893"/>
    <w:rsid w:val="00286431"/>
    <w:rsid w:val="00287028"/>
    <w:rsid w:val="002879F9"/>
    <w:rsid w:val="00290293"/>
    <w:rsid w:val="0029033F"/>
    <w:rsid w:val="0029092F"/>
    <w:rsid w:val="002909A8"/>
    <w:rsid w:val="00291496"/>
    <w:rsid w:val="00291661"/>
    <w:rsid w:val="0029246C"/>
    <w:rsid w:val="00293830"/>
    <w:rsid w:val="00293C4F"/>
    <w:rsid w:val="002940AA"/>
    <w:rsid w:val="00294EAE"/>
    <w:rsid w:val="002950FE"/>
    <w:rsid w:val="00295EA6"/>
    <w:rsid w:val="00296615"/>
    <w:rsid w:val="002A1C25"/>
    <w:rsid w:val="002A2786"/>
    <w:rsid w:val="002A5C02"/>
    <w:rsid w:val="002B0392"/>
    <w:rsid w:val="002B1B7D"/>
    <w:rsid w:val="002B1B92"/>
    <w:rsid w:val="002B1ED6"/>
    <w:rsid w:val="002B29DD"/>
    <w:rsid w:val="002B2EBA"/>
    <w:rsid w:val="002B6FE9"/>
    <w:rsid w:val="002B7571"/>
    <w:rsid w:val="002C144B"/>
    <w:rsid w:val="002C1EDF"/>
    <w:rsid w:val="002C22F7"/>
    <w:rsid w:val="002C27E4"/>
    <w:rsid w:val="002C2E5E"/>
    <w:rsid w:val="002C2FE8"/>
    <w:rsid w:val="002C3620"/>
    <w:rsid w:val="002C37FA"/>
    <w:rsid w:val="002C4740"/>
    <w:rsid w:val="002C5125"/>
    <w:rsid w:val="002C5E66"/>
    <w:rsid w:val="002C752B"/>
    <w:rsid w:val="002C7C04"/>
    <w:rsid w:val="002D0112"/>
    <w:rsid w:val="002D0919"/>
    <w:rsid w:val="002D0C31"/>
    <w:rsid w:val="002D134C"/>
    <w:rsid w:val="002D205E"/>
    <w:rsid w:val="002D2600"/>
    <w:rsid w:val="002D45BA"/>
    <w:rsid w:val="002D51E9"/>
    <w:rsid w:val="002D5837"/>
    <w:rsid w:val="002D63DD"/>
    <w:rsid w:val="002D698E"/>
    <w:rsid w:val="002D69E1"/>
    <w:rsid w:val="002D6C0B"/>
    <w:rsid w:val="002D77FC"/>
    <w:rsid w:val="002D7A33"/>
    <w:rsid w:val="002D7D40"/>
    <w:rsid w:val="002E0810"/>
    <w:rsid w:val="002E0E57"/>
    <w:rsid w:val="002E1558"/>
    <w:rsid w:val="002E319B"/>
    <w:rsid w:val="002E34B5"/>
    <w:rsid w:val="002E3970"/>
    <w:rsid w:val="002E42FC"/>
    <w:rsid w:val="002E4E47"/>
    <w:rsid w:val="002E5113"/>
    <w:rsid w:val="002E693E"/>
    <w:rsid w:val="002E7690"/>
    <w:rsid w:val="002E7848"/>
    <w:rsid w:val="002F0337"/>
    <w:rsid w:val="002F14B7"/>
    <w:rsid w:val="002F19EE"/>
    <w:rsid w:val="002F2286"/>
    <w:rsid w:val="002F32B2"/>
    <w:rsid w:val="002F3A2B"/>
    <w:rsid w:val="002F4AED"/>
    <w:rsid w:val="002F5B3F"/>
    <w:rsid w:val="002F78D0"/>
    <w:rsid w:val="002F7EBE"/>
    <w:rsid w:val="003008C4"/>
    <w:rsid w:val="00300AEB"/>
    <w:rsid w:val="003042D2"/>
    <w:rsid w:val="003049C1"/>
    <w:rsid w:val="00306575"/>
    <w:rsid w:val="00310A12"/>
    <w:rsid w:val="00312BBE"/>
    <w:rsid w:val="003149CC"/>
    <w:rsid w:val="00315474"/>
    <w:rsid w:val="00315C44"/>
    <w:rsid w:val="00316896"/>
    <w:rsid w:val="00316DC1"/>
    <w:rsid w:val="00317540"/>
    <w:rsid w:val="003222D4"/>
    <w:rsid w:val="00323053"/>
    <w:rsid w:val="003233D6"/>
    <w:rsid w:val="003238F1"/>
    <w:rsid w:val="00324310"/>
    <w:rsid w:val="00326035"/>
    <w:rsid w:val="0032655E"/>
    <w:rsid w:val="003270BA"/>
    <w:rsid w:val="00327201"/>
    <w:rsid w:val="003274DF"/>
    <w:rsid w:val="00327563"/>
    <w:rsid w:val="00327D24"/>
    <w:rsid w:val="003304AA"/>
    <w:rsid w:val="003329A8"/>
    <w:rsid w:val="003334F7"/>
    <w:rsid w:val="00333FD6"/>
    <w:rsid w:val="00335B2A"/>
    <w:rsid w:val="00336173"/>
    <w:rsid w:val="003374D8"/>
    <w:rsid w:val="003376A6"/>
    <w:rsid w:val="00337A96"/>
    <w:rsid w:val="00337B0E"/>
    <w:rsid w:val="0034008A"/>
    <w:rsid w:val="00340E43"/>
    <w:rsid w:val="00340F85"/>
    <w:rsid w:val="0034257C"/>
    <w:rsid w:val="003435AA"/>
    <w:rsid w:val="003448B1"/>
    <w:rsid w:val="0034499F"/>
    <w:rsid w:val="00344F55"/>
    <w:rsid w:val="00345C5C"/>
    <w:rsid w:val="00345FB4"/>
    <w:rsid w:val="00346117"/>
    <w:rsid w:val="00346717"/>
    <w:rsid w:val="00347D3D"/>
    <w:rsid w:val="00347E07"/>
    <w:rsid w:val="00350A87"/>
    <w:rsid w:val="00351C24"/>
    <w:rsid w:val="003554D1"/>
    <w:rsid w:val="00355A66"/>
    <w:rsid w:val="00356EFC"/>
    <w:rsid w:val="00357841"/>
    <w:rsid w:val="00357DF1"/>
    <w:rsid w:val="00360480"/>
    <w:rsid w:val="00360C45"/>
    <w:rsid w:val="00360CA1"/>
    <w:rsid w:val="00363445"/>
    <w:rsid w:val="00363722"/>
    <w:rsid w:val="00363809"/>
    <w:rsid w:val="003638FB"/>
    <w:rsid w:val="00364B68"/>
    <w:rsid w:val="00365070"/>
    <w:rsid w:val="003650CE"/>
    <w:rsid w:val="00365216"/>
    <w:rsid w:val="00365596"/>
    <w:rsid w:val="00366AA9"/>
    <w:rsid w:val="00366D40"/>
    <w:rsid w:val="00367789"/>
    <w:rsid w:val="0036779E"/>
    <w:rsid w:val="0037089C"/>
    <w:rsid w:val="00371535"/>
    <w:rsid w:val="003724CC"/>
    <w:rsid w:val="00372F0A"/>
    <w:rsid w:val="003748DF"/>
    <w:rsid w:val="00374B6F"/>
    <w:rsid w:val="00374E07"/>
    <w:rsid w:val="00376D94"/>
    <w:rsid w:val="00377F53"/>
    <w:rsid w:val="00381E0E"/>
    <w:rsid w:val="003839E6"/>
    <w:rsid w:val="00383BA0"/>
    <w:rsid w:val="003852CB"/>
    <w:rsid w:val="0038539C"/>
    <w:rsid w:val="003853B9"/>
    <w:rsid w:val="0038588A"/>
    <w:rsid w:val="00386537"/>
    <w:rsid w:val="00386E9D"/>
    <w:rsid w:val="00387829"/>
    <w:rsid w:val="00387BD1"/>
    <w:rsid w:val="003900D7"/>
    <w:rsid w:val="00391A3C"/>
    <w:rsid w:val="003920D7"/>
    <w:rsid w:val="00392DCE"/>
    <w:rsid w:val="00392DE5"/>
    <w:rsid w:val="003933AA"/>
    <w:rsid w:val="00393AD3"/>
    <w:rsid w:val="00395C29"/>
    <w:rsid w:val="00395DC9"/>
    <w:rsid w:val="0039608B"/>
    <w:rsid w:val="003972DB"/>
    <w:rsid w:val="00397835"/>
    <w:rsid w:val="003A25D5"/>
    <w:rsid w:val="003A2611"/>
    <w:rsid w:val="003A2D8E"/>
    <w:rsid w:val="003A2F71"/>
    <w:rsid w:val="003A3249"/>
    <w:rsid w:val="003A3D3D"/>
    <w:rsid w:val="003A3E79"/>
    <w:rsid w:val="003A5D55"/>
    <w:rsid w:val="003A6318"/>
    <w:rsid w:val="003A6DBE"/>
    <w:rsid w:val="003A7AF9"/>
    <w:rsid w:val="003B18D0"/>
    <w:rsid w:val="003B1AF0"/>
    <w:rsid w:val="003B24D9"/>
    <w:rsid w:val="003B26D9"/>
    <w:rsid w:val="003B31DA"/>
    <w:rsid w:val="003B3388"/>
    <w:rsid w:val="003B36C4"/>
    <w:rsid w:val="003B491F"/>
    <w:rsid w:val="003B5153"/>
    <w:rsid w:val="003B5BAF"/>
    <w:rsid w:val="003B5FBC"/>
    <w:rsid w:val="003B62FF"/>
    <w:rsid w:val="003B769A"/>
    <w:rsid w:val="003C059D"/>
    <w:rsid w:val="003C099E"/>
    <w:rsid w:val="003C19C1"/>
    <w:rsid w:val="003C1A6B"/>
    <w:rsid w:val="003C20A5"/>
    <w:rsid w:val="003C20F1"/>
    <w:rsid w:val="003C2751"/>
    <w:rsid w:val="003C37E0"/>
    <w:rsid w:val="003C41F1"/>
    <w:rsid w:val="003C41F5"/>
    <w:rsid w:val="003C441A"/>
    <w:rsid w:val="003C4A65"/>
    <w:rsid w:val="003C50B9"/>
    <w:rsid w:val="003C5166"/>
    <w:rsid w:val="003C58D9"/>
    <w:rsid w:val="003C6380"/>
    <w:rsid w:val="003C6736"/>
    <w:rsid w:val="003C795C"/>
    <w:rsid w:val="003D04E7"/>
    <w:rsid w:val="003D0D71"/>
    <w:rsid w:val="003D2969"/>
    <w:rsid w:val="003D3E7A"/>
    <w:rsid w:val="003D58EC"/>
    <w:rsid w:val="003D5CF4"/>
    <w:rsid w:val="003E0166"/>
    <w:rsid w:val="003E1649"/>
    <w:rsid w:val="003E1ABD"/>
    <w:rsid w:val="003E4390"/>
    <w:rsid w:val="003E45FF"/>
    <w:rsid w:val="003E5664"/>
    <w:rsid w:val="003E60AE"/>
    <w:rsid w:val="003E6750"/>
    <w:rsid w:val="003E6DC6"/>
    <w:rsid w:val="003E76A8"/>
    <w:rsid w:val="003F015B"/>
    <w:rsid w:val="003F0E1C"/>
    <w:rsid w:val="003F1A8B"/>
    <w:rsid w:val="003F3204"/>
    <w:rsid w:val="003F3301"/>
    <w:rsid w:val="003F49C0"/>
    <w:rsid w:val="003F665A"/>
    <w:rsid w:val="003F756A"/>
    <w:rsid w:val="00401C5A"/>
    <w:rsid w:val="00402502"/>
    <w:rsid w:val="00402629"/>
    <w:rsid w:val="00403995"/>
    <w:rsid w:val="00403ED7"/>
    <w:rsid w:val="00404893"/>
    <w:rsid w:val="00404C34"/>
    <w:rsid w:val="00405BF3"/>
    <w:rsid w:val="00405DD0"/>
    <w:rsid w:val="004063C1"/>
    <w:rsid w:val="00407BA9"/>
    <w:rsid w:val="00410214"/>
    <w:rsid w:val="00410F2F"/>
    <w:rsid w:val="00411E02"/>
    <w:rsid w:val="004125CF"/>
    <w:rsid w:val="004128C4"/>
    <w:rsid w:val="00412A1E"/>
    <w:rsid w:val="004134BA"/>
    <w:rsid w:val="00413F68"/>
    <w:rsid w:val="00414D20"/>
    <w:rsid w:val="00416B65"/>
    <w:rsid w:val="00416D40"/>
    <w:rsid w:val="00417AED"/>
    <w:rsid w:val="0042044A"/>
    <w:rsid w:val="00420D5F"/>
    <w:rsid w:val="00420F2D"/>
    <w:rsid w:val="00421798"/>
    <w:rsid w:val="00421F0B"/>
    <w:rsid w:val="00421FAC"/>
    <w:rsid w:val="00422CE1"/>
    <w:rsid w:val="00424228"/>
    <w:rsid w:val="004245AB"/>
    <w:rsid w:val="00424B3B"/>
    <w:rsid w:val="0042548C"/>
    <w:rsid w:val="00425968"/>
    <w:rsid w:val="00426A24"/>
    <w:rsid w:val="00426A3E"/>
    <w:rsid w:val="00426F5A"/>
    <w:rsid w:val="0042737F"/>
    <w:rsid w:val="004274F0"/>
    <w:rsid w:val="004301E5"/>
    <w:rsid w:val="00430540"/>
    <w:rsid w:val="0043147E"/>
    <w:rsid w:val="00431EBD"/>
    <w:rsid w:val="00431FE9"/>
    <w:rsid w:val="004322C7"/>
    <w:rsid w:val="00432C4F"/>
    <w:rsid w:val="00433901"/>
    <w:rsid w:val="00434009"/>
    <w:rsid w:val="00434093"/>
    <w:rsid w:val="00434305"/>
    <w:rsid w:val="0043519B"/>
    <w:rsid w:val="004355B7"/>
    <w:rsid w:val="00435A85"/>
    <w:rsid w:val="00435F7D"/>
    <w:rsid w:val="0043656D"/>
    <w:rsid w:val="004369BF"/>
    <w:rsid w:val="0043704C"/>
    <w:rsid w:val="00437A33"/>
    <w:rsid w:val="00440988"/>
    <w:rsid w:val="00440C3B"/>
    <w:rsid w:val="00440CBE"/>
    <w:rsid w:val="004415AB"/>
    <w:rsid w:val="0044189E"/>
    <w:rsid w:val="00441A00"/>
    <w:rsid w:val="00442A54"/>
    <w:rsid w:val="00444807"/>
    <w:rsid w:val="0044516A"/>
    <w:rsid w:val="00445B09"/>
    <w:rsid w:val="004460BC"/>
    <w:rsid w:val="00451CCC"/>
    <w:rsid w:val="00455ED0"/>
    <w:rsid w:val="00455F72"/>
    <w:rsid w:val="004563CB"/>
    <w:rsid w:val="00456E90"/>
    <w:rsid w:val="0045712B"/>
    <w:rsid w:val="00457F49"/>
    <w:rsid w:val="00461A27"/>
    <w:rsid w:val="00461D2D"/>
    <w:rsid w:val="004627C9"/>
    <w:rsid w:val="004639B9"/>
    <w:rsid w:val="00463EC4"/>
    <w:rsid w:val="00464239"/>
    <w:rsid w:val="004643B8"/>
    <w:rsid w:val="004646A6"/>
    <w:rsid w:val="00464B0B"/>
    <w:rsid w:val="004656D5"/>
    <w:rsid w:val="0046629D"/>
    <w:rsid w:val="0046797A"/>
    <w:rsid w:val="004704FC"/>
    <w:rsid w:val="00470954"/>
    <w:rsid w:val="00470BFB"/>
    <w:rsid w:val="00470C33"/>
    <w:rsid w:val="00471D87"/>
    <w:rsid w:val="004721B8"/>
    <w:rsid w:val="004731E5"/>
    <w:rsid w:val="00473DF2"/>
    <w:rsid w:val="004747E0"/>
    <w:rsid w:val="0047606A"/>
    <w:rsid w:val="0047699F"/>
    <w:rsid w:val="00476C65"/>
    <w:rsid w:val="00476F88"/>
    <w:rsid w:val="00480DE4"/>
    <w:rsid w:val="0048290E"/>
    <w:rsid w:val="004839C2"/>
    <w:rsid w:val="00483FD1"/>
    <w:rsid w:val="00484DAA"/>
    <w:rsid w:val="00485061"/>
    <w:rsid w:val="00486953"/>
    <w:rsid w:val="0048731B"/>
    <w:rsid w:val="00490820"/>
    <w:rsid w:val="00491909"/>
    <w:rsid w:val="00491B04"/>
    <w:rsid w:val="00492072"/>
    <w:rsid w:val="0049233F"/>
    <w:rsid w:val="00493785"/>
    <w:rsid w:val="0049389C"/>
    <w:rsid w:val="00494767"/>
    <w:rsid w:val="004956A8"/>
    <w:rsid w:val="00495F7E"/>
    <w:rsid w:val="00496203"/>
    <w:rsid w:val="00497AE1"/>
    <w:rsid w:val="00497B06"/>
    <w:rsid w:val="00497C5C"/>
    <w:rsid w:val="00497E1C"/>
    <w:rsid w:val="00497F04"/>
    <w:rsid w:val="004A1950"/>
    <w:rsid w:val="004A21CE"/>
    <w:rsid w:val="004A2290"/>
    <w:rsid w:val="004A28E2"/>
    <w:rsid w:val="004A2ECD"/>
    <w:rsid w:val="004A3573"/>
    <w:rsid w:val="004A3AF2"/>
    <w:rsid w:val="004A3B15"/>
    <w:rsid w:val="004A4A7A"/>
    <w:rsid w:val="004A52B2"/>
    <w:rsid w:val="004A5457"/>
    <w:rsid w:val="004A5C31"/>
    <w:rsid w:val="004A646A"/>
    <w:rsid w:val="004A657A"/>
    <w:rsid w:val="004A76C2"/>
    <w:rsid w:val="004A7C03"/>
    <w:rsid w:val="004B0E45"/>
    <w:rsid w:val="004B1388"/>
    <w:rsid w:val="004B16B4"/>
    <w:rsid w:val="004B1BFF"/>
    <w:rsid w:val="004B1EEA"/>
    <w:rsid w:val="004B3BC1"/>
    <w:rsid w:val="004B4875"/>
    <w:rsid w:val="004B53E7"/>
    <w:rsid w:val="004B5C56"/>
    <w:rsid w:val="004B6724"/>
    <w:rsid w:val="004B6752"/>
    <w:rsid w:val="004B796A"/>
    <w:rsid w:val="004C32E1"/>
    <w:rsid w:val="004C44F9"/>
    <w:rsid w:val="004C4EC5"/>
    <w:rsid w:val="004C5B43"/>
    <w:rsid w:val="004C63FD"/>
    <w:rsid w:val="004C69DE"/>
    <w:rsid w:val="004C6DCD"/>
    <w:rsid w:val="004C7E71"/>
    <w:rsid w:val="004D00C4"/>
    <w:rsid w:val="004D0943"/>
    <w:rsid w:val="004D11E0"/>
    <w:rsid w:val="004D1893"/>
    <w:rsid w:val="004D280B"/>
    <w:rsid w:val="004D352D"/>
    <w:rsid w:val="004D3704"/>
    <w:rsid w:val="004D3AE0"/>
    <w:rsid w:val="004D609F"/>
    <w:rsid w:val="004D6D6F"/>
    <w:rsid w:val="004D736E"/>
    <w:rsid w:val="004D7DF5"/>
    <w:rsid w:val="004E17CB"/>
    <w:rsid w:val="004E3619"/>
    <w:rsid w:val="004E3B3F"/>
    <w:rsid w:val="004E4B58"/>
    <w:rsid w:val="004E524E"/>
    <w:rsid w:val="004E7D0C"/>
    <w:rsid w:val="004F05D6"/>
    <w:rsid w:val="004F093B"/>
    <w:rsid w:val="004F1766"/>
    <w:rsid w:val="004F2736"/>
    <w:rsid w:val="004F27F2"/>
    <w:rsid w:val="004F29AD"/>
    <w:rsid w:val="004F2CCD"/>
    <w:rsid w:val="004F3AF6"/>
    <w:rsid w:val="004F3D47"/>
    <w:rsid w:val="004F4A51"/>
    <w:rsid w:val="004F4F36"/>
    <w:rsid w:val="004F58AB"/>
    <w:rsid w:val="004F59EA"/>
    <w:rsid w:val="004F64D6"/>
    <w:rsid w:val="004F7361"/>
    <w:rsid w:val="004F7A3A"/>
    <w:rsid w:val="0050178E"/>
    <w:rsid w:val="00501D31"/>
    <w:rsid w:val="005021EB"/>
    <w:rsid w:val="00502E7B"/>
    <w:rsid w:val="0050305D"/>
    <w:rsid w:val="00505505"/>
    <w:rsid w:val="005101BA"/>
    <w:rsid w:val="005109FF"/>
    <w:rsid w:val="00511163"/>
    <w:rsid w:val="0051167E"/>
    <w:rsid w:val="00511A91"/>
    <w:rsid w:val="00512AF0"/>
    <w:rsid w:val="00512F8F"/>
    <w:rsid w:val="00513283"/>
    <w:rsid w:val="00514A19"/>
    <w:rsid w:val="00514C59"/>
    <w:rsid w:val="005163DC"/>
    <w:rsid w:val="00516BC9"/>
    <w:rsid w:val="00516FA7"/>
    <w:rsid w:val="00517961"/>
    <w:rsid w:val="00517CB1"/>
    <w:rsid w:val="00517F05"/>
    <w:rsid w:val="005200B6"/>
    <w:rsid w:val="005200E4"/>
    <w:rsid w:val="005204EF"/>
    <w:rsid w:val="00521242"/>
    <w:rsid w:val="0052173C"/>
    <w:rsid w:val="00521855"/>
    <w:rsid w:val="00521857"/>
    <w:rsid w:val="005224FA"/>
    <w:rsid w:val="0052319F"/>
    <w:rsid w:val="00523AA9"/>
    <w:rsid w:val="0052403B"/>
    <w:rsid w:val="00524312"/>
    <w:rsid w:val="00524C19"/>
    <w:rsid w:val="00525B14"/>
    <w:rsid w:val="00525CD3"/>
    <w:rsid w:val="00530285"/>
    <w:rsid w:val="005307E5"/>
    <w:rsid w:val="00530F05"/>
    <w:rsid w:val="005312A0"/>
    <w:rsid w:val="00531374"/>
    <w:rsid w:val="0053431B"/>
    <w:rsid w:val="00537984"/>
    <w:rsid w:val="00537AC2"/>
    <w:rsid w:val="0054054D"/>
    <w:rsid w:val="00540B48"/>
    <w:rsid w:val="005413D6"/>
    <w:rsid w:val="005424DA"/>
    <w:rsid w:val="00543791"/>
    <w:rsid w:val="00544660"/>
    <w:rsid w:val="00545262"/>
    <w:rsid w:val="005478C8"/>
    <w:rsid w:val="00547B04"/>
    <w:rsid w:val="0055002B"/>
    <w:rsid w:val="00551C89"/>
    <w:rsid w:val="0055210B"/>
    <w:rsid w:val="0055355C"/>
    <w:rsid w:val="00553F9A"/>
    <w:rsid w:val="005548E4"/>
    <w:rsid w:val="00554D79"/>
    <w:rsid w:val="005554FB"/>
    <w:rsid w:val="0055631A"/>
    <w:rsid w:val="005575E3"/>
    <w:rsid w:val="00557607"/>
    <w:rsid w:val="005606FF"/>
    <w:rsid w:val="00560C9F"/>
    <w:rsid w:val="0056129D"/>
    <w:rsid w:val="0056155B"/>
    <w:rsid w:val="00561A79"/>
    <w:rsid w:val="0056256B"/>
    <w:rsid w:val="005636C9"/>
    <w:rsid w:val="00563752"/>
    <w:rsid w:val="00563DC0"/>
    <w:rsid w:val="00564FA4"/>
    <w:rsid w:val="00565721"/>
    <w:rsid w:val="00565FBB"/>
    <w:rsid w:val="00566D05"/>
    <w:rsid w:val="0056787D"/>
    <w:rsid w:val="00571666"/>
    <w:rsid w:val="00571B1B"/>
    <w:rsid w:val="005720ED"/>
    <w:rsid w:val="00572415"/>
    <w:rsid w:val="0057302B"/>
    <w:rsid w:val="00573047"/>
    <w:rsid w:val="00575BE9"/>
    <w:rsid w:val="00576578"/>
    <w:rsid w:val="00576E69"/>
    <w:rsid w:val="00577E91"/>
    <w:rsid w:val="005807DF"/>
    <w:rsid w:val="00580838"/>
    <w:rsid w:val="00583CC7"/>
    <w:rsid w:val="0058402E"/>
    <w:rsid w:val="00584521"/>
    <w:rsid w:val="005865C7"/>
    <w:rsid w:val="00586A7A"/>
    <w:rsid w:val="005875E7"/>
    <w:rsid w:val="0058783A"/>
    <w:rsid w:val="0059016F"/>
    <w:rsid w:val="0059118D"/>
    <w:rsid w:val="00591384"/>
    <w:rsid w:val="00591AB9"/>
    <w:rsid w:val="00592A2B"/>
    <w:rsid w:val="0059344C"/>
    <w:rsid w:val="0059566B"/>
    <w:rsid w:val="00595761"/>
    <w:rsid w:val="005A20E6"/>
    <w:rsid w:val="005A3275"/>
    <w:rsid w:val="005A3E5B"/>
    <w:rsid w:val="005A4BF9"/>
    <w:rsid w:val="005A553A"/>
    <w:rsid w:val="005A6838"/>
    <w:rsid w:val="005A6898"/>
    <w:rsid w:val="005A6A1F"/>
    <w:rsid w:val="005A6E98"/>
    <w:rsid w:val="005A787E"/>
    <w:rsid w:val="005A7C18"/>
    <w:rsid w:val="005B0195"/>
    <w:rsid w:val="005B1903"/>
    <w:rsid w:val="005B2200"/>
    <w:rsid w:val="005B3677"/>
    <w:rsid w:val="005B3918"/>
    <w:rsid w:val="005B41C3"/>
    <w:rsid w:val="005B4DCB"/>
    <w:rsid w:val="005B4E10"/>
    <w:rsid w:val="005C0A0B"/>
    <w:rsid w:val="005C1B04"/>
    <w:rsid w:val="005C23D5"/>
    <w:rsid w:val="005C2A12"/>
    <w:rsid w:val="005C305B"/>
    <w:rsid w:val="005C4880"/>
    <w:rsid w:val="005C51FB"/>
    <w:rsid w:val="005C71BC"/>
    <w:rsid w:val="005C7B1D"/>
    <w:rsid w:val="005D0548"/>
    <w:rsid w:val="005D07C1"/>
    <w:rsid w:val="005D1EC5"/>
    <w:rsid w:val="005D27A1"/>
    <w:rsid w:val="005D2EF9"/>
    <w:rsid w:val="005D31B6"/>
    <w:rsid w:val="005D3D1E"/>
    <w:rsid w:val="005D3E7F"/>
    <w:rsid w:val="005D5FEF"/>
    <w:rsid w:val="005D630C"/>
    <w:rsid w:val="005D645B"/>
    <w:rsid w:val="005D6567"/>
    <w:rsid w:val="005D745A"/>
    <w:rsid w:val="005D7A8A"/>
    <w:rsid w:val="005D7A8B"/>
    <w:rsid w:val="005E0B8D"/>
    <w:rsid w:val="005E0EE0"/>
    <w:rsid w:val="005E190E"/>
    <w:rsid w:val="005E27DD"/>
    <w:rsid w:val="005E2859"/>
    <w:rsid w:val="005E436E"/>
    <w:rsid w:val="005E4A84"/>
    <w:rsid w:val="005E5062"/>
    <w:rsid w:val="005E5160"/>
    <w:rsid w:val="005E525A"/>
    <w:rsid w:val="005E641E"/>
    <w:rsid w:val="005E7990"/>
    <w:rsid w:val="005F2564"/>
    <w:rsid w:val="005F2DCB"/>
    <w:rsid w:val="005F3202"/>
    <w:rsid w:val="005F3AB2"/>
    <w:rsid w:val="005F3F19"/>
    <w:rsid w:val="005F4949"/>
    <w:rsid w:val="005F5D15"/>
    <w:rsid w:val="005F5D57"/>
    <w:rsid w:val="005F5F2E"/>
    <w:rsid w:val="005F7DF9"/>
    <w:rsid w:val="006000A6"/>
    <w:rsid w:val="0060106B"/>
    <w:rsid w:val="0060324E"/>
    <w:rsid w:val="00603F43"/>
    <w:rsid w:val="00605AC6"/>
    <w:rsid w:val="00606099"/>
    <w:rsid w:val="00606578"/>
    <w:rsid w:val="00606597"/>
    <w:rsid w:val="00606ACB"/>
    <w:rsid w:val="00607948"/>
    <w:rsid w:val="00610295"/>
    <w:rsid w:val="00610AB1"/>
    <w:rsid w:val="0061132E"/>
    <w:rsid w:val="0061362C"/>
    <w:rsid w:val="006141D9"/>
    <w:rsid w:val="00614720"/>
    <w:rsid w:val="0061517C"/>
    <w:rsid w:val="00615B53"/>
    <w:rsid w:val="00616560"/>
    <w:rsid w:val="006165EE"/>
    <w:rsid w:val="00617820"/>
    <w:rsid w:val="00617CDA"/>
    <w:rsid w:val="0062228F"/>
    <w:rsid w:val="00622812"/>
    <w:rsid w:val="00623067"/>
    <w:rsid w:val="00623F2E"/>
    <w:rsid w:val="00623F95"/>
    <w:rsid w:val="00625760"/>
    <w:rsid w:val="00625F7D"/>
    <w:rsid w:val="006269A9"/>
    <w:rsid w:val="00627A2F"/>
    <w:rsid w:val="00630B22"/>
    <w:rsid w:val="00630BBD"/>
    <w:rsid w:val="0063136A"/>
    <w:rsid w:val="006315CB"/>
    <w:rsid w:val="00631B78"/>
    <w:rsid w:val="00632BCE"/>
    <w:rsid w:val="00633553"/>
    <w:rsid w:val="006348C0"/>
    <w:rsid w:val="00640B8E"/>
    <w:rsid w:val="00640B95"/>
    <w:rsid w:val="00640F44"/>
    <w:rsid w:val="00641539"/>
    <w:rsid w:val="00641FB1"/>
    <w:rsid w:val="006451B2"/>
    <w:rsid w:val="00645B54"/>
    <w:rsid w:val="00646F21"/>
    <w:rsid w:val="0064773B"/>
    <w:rsid w:val="006503C2"/>
    <w:rsid w:val="00650EE4"/>
    <w:rsid w:val="0065388D"/>
    <w:rsid w:val="006549EC"/>
    <w:rsid w:val="0065519A"/>
    <w:rsid w:val="006554D9"/>
    <w:rsid w:val="00655651"/>
    <w:rsid w:val="0065751B"/>
    <w:rsid w:val="00657FAC"/>
    <w:rsid w:val="006609CB"/>
    <w:rsid w:val="00662410"/>
    <w:rsid w:val="00662A37"/>
    <w:rsid w:val="00662BEC"/>
    <w:rsid w:val="0066366A"/>
    <w:rsid w:val="006638A1"/>
    <w:rsid w:val="00663AB2"/>
    <w:rsid w:val="00664A26"/>
    <w:rsid w:val="00665E15"/>
    <w:rsid w:val="00665E3C"/>
    <w:rsid w:val="006674C6"/>
    <w:rsid w:val="006700E5"/>
    <w:rsid w:val="0067101E"/>
    <w:rsid w:val="006715AF"/>
    <w:rsid w:val="00671930"/>
    <w:rsid w:val="006719FB"/>
    <w:rsid w:val="00672323"/>
    <w:rsid w:val="00672C21"/>
    <w:rsid w:val="00673797"/>
    <w:rsid w:val="00674A4E"/>
    <w:rsid w:val="00674C56"/>
    <w:rsid w:val="00674DAB"/>
    <w:rsid w:val="0067544A"/>
    <w:rsid w:val="00676512"/>
    <w:rsid w:val="00676B73"/>
    <w:rsid w:val="006773D9"/>
    <w:rsid w:val="00680355"/>
    <w:rsid w:val="006811E4"/>
    <w:rsid w:val="0068347A"/>
    <w:rsid w:val="00683E6B"/>
    <w:rsid w:val="00684836"/>
    <w:rsid w:val="00685DF2"/>
    <w:rsid w:val="00685FD1"/>
    <w:rsid w:val="00686498"/>
    <w:rsid w:val="00686E8F"/>
    <w:rsid w:val="006878E2"/>
    <w:rsid w:val="00687BDE"/>
    <w:rsid w:val="00687FB7"/>
    <w:rsid w:val="006915A4"/>
    <w:rsid w:val="006939B0"/>
    <w:rsid w:val="006942E9"/>
    <w:rsid w:val="0069648D"/>
    <w:rsid w:val="0069665B"/>
    <w:rsid w:val="00696FDF"/>
    <w:rsid w:val="0069736B"/>
    <w:rsid w:val="00697842"/>
    <w:rsid w:val="00697FB7"/>
    <w:rsid w:val="006A074E"/>
    <w:rsid w:val="006A0ADF"/>
    <w:rsid w:val="006A3588"/>
    <w:rsid w:val="006A4652"/>
    <w:rsid w:val="006A5063"/>
    <w:rsid w:val="006A5841"/>
    <w:rsid w:val="006A5915"/>
    <w:rsid w:val="006A61CB"/>
    <w:rsid w:val="006A71DF"/>
    <w:rsid w:val="006A7682"/>
    <w:rsid w:val="006B03C0"/>
    <w:rsid w:val="006B0428"/>
    <w:rsid w:val="006B0D01"/>
    <w:rsid w:val="006B2107"/>
    <w:rsid w:val="006B5371"/>
    <w:rsid w:val="006B54D7"/>
    <w:rsid w:val="006B5B24"/>
    <w:rsid w:val="006B5F81"/>
    <w:rsid w:val="006B6660"/>
    <w:rsid w:val="006C035B"/>
    <w:rsid w:val="006C04D1"/>
    <w:rsid w:val="006C0876"/>
    <w:rsid w:val="006C183D"/>
    <w:rsid w:val="006C2B2C"/>
    <w:rsid w:val="006C3C32"/>
    <w:rsid w:val="006C41C0"/>
    <w:rsid w:val="006C4A60"/>
    <w:rsid w:val="006C4C0D"/>
    <w:rsid w:val="006C6243"/>
    <w:rsid w:val="006C6FBD"/>
    <w:rsid w:val="006C77F5"/>
    <w:rsid w:val="006D0A37"/>
    <w:rsid w:val="006D0B27"/>
    <w:rsid w:val="006D1167"/>
    <w:rsid w:val="006D1864"/>
    <w:rsid w:val="006D282C"/>
    <w:rsid w:val="006D2BFA"/>
    <w:rsid w:val="006D30FC"/>
    <w:rsid w:val="006D38D3"/>
    <w:rsid w:val="006D3A6F"/>
    <w:rsid w:val="006D3E40"/>
    <w:rsid w:val="006D4E78"/>
    <w:rsid w:val="006D5BDD"/>
    <w:rsid w:val="006D5F51"/>
    <w:rsid w:val="006D6BE5"/>
    <w:rsid w:val="006D757E"/>
    <w:rsid w:val="006D7CD7"/>
    <w:rsid w:val="006E07CB"/>
    <w:rsid w:val="006E0DD6"/>
    <w:rsid w:val="006E1E1C"/>
    <w:rsid w:val="006E28D0"/>
    <w:rsid w:val="006E41A2"/>
    <w:rsid w:val="006E47A9"/>
    <w:rsid w:val="006E49F5"/>
    <w:rsid w:val="006E5057"/>
    <w:rsid w:val="006E50C7"/>
    <w:rsid w:val="006E53C5"/>
    <w:rsid w:val="006E53E7"/>
    <w:rsid w:val="006E5746"/>
    <w:rsid w:val="006E6E3B"/>
    <w:rsid w:val="006E7572"/>
    <w:rsid w:val="006E7917"/>
    <w:rsid w:val="006E7944"/>
    <w:rsid w:val="006F064C"/>
    <w:rsid w:val="006F0860"/>
    <w:rsid w:val="006F11E2"/>
    <w:rsid w:val="006F2026"/>
    <w:rsid w:val="006F236A"/>
    <w:rsid w:val="006F5C1B"/>
    <w:rsid w:val="006F605E"/>
    <w:rsid w:val="006F67DD"/>
    <w:rsid w:val="006F6886"/>
    <w:rsid w:val="006F79A2"/>
    <w:rsid w:val="006F79E2"/>
    <w:rsid w:val="007049CD"/>
    <w:rsid w:val="00704C7B"/>
    <w:rsid w:val="00704D0A"/>
    <w:rsid w:val="00705299"/>
    <w:rsid w:val="00706AF5"/>
    <w:rsid w:val="00707117"/>
    <w:rsid w:val="0070726C"/>
    <w:rsid w:val="007104B3"/>
    <w:rsid w:val="00711D56"/>
    <w:rsid w:val="00712443"/>
    <w:rsid w:val="00714451"/>
    <w:rsid w:val="00715B8D"/>
    <w:rsid w:val="007171E2"/>
    <w:rsid w:val="00717FB0"/>
    <w:rsid w:val="00720110"/>
    <w:rsid w:val="0072118C"/>
    <w:rsid w:val="007211AC"/>
    <w:rsid w:val="00722AC1"/>
    <w:rsid w:val="0072437E"/>
    <w:rsid w:val="00724F3D"/>
    <w:rsid w:val="00725E99"/>
    <w:rsid w:val="00726A23"/>
    <w:rsid w:val="00727168"/>
    <w:rsid w:val="0072745D"/>
    <w:rsid w:val="007278CB"/>
    <w:rsid w:val="00727FCE"/>
    <w:rsid w:val="007318E4"/>
    <w:rsid w:val="00731BB6"/>
    <w:rsid w:val="0073245B"/>
    <w:rsid w:val="00733EDE"/>
    <w:rsid w:val="0073462C"/>
    <w:rsid w:val="00734D49"/>
    <w:rsid w:val="00734F71"/>
    <w:rsid w:val="00735C52"/>
    <w:rsid w:val="00737BE0"/>
    <w:rsid w:val="00737DC1"/>
    <w:rsid w:val="00740533"/>
    <w:rsid w:val="007408E7"/>
    <w:rsid w:val="00740CE3"/>
    <w:rsid w:val="00741071"/>
    <w:rsid w:val="00742014"/>
    <w:rsid w:val="007420CE"/>
    <w:rsid w:val="007422DA"/>
    <w:rsid w:val="00742BC7"/>
    <w:rsid w:val="00742CFA"/>
    <w:rsid w:val="00743686"/>
    <w:rsid w:val="00744E88"/>
    <w:rsid w:val="0074654E"/>
    <w:rsid w:val="0074679A"/>
    <w:rsid w:val="007470F6"/>
    <w:rsid w:val="007473BC"/>
    <w:rsid w:val="00747A92"/>
    <w:rsid w:val="00747CCC"/>
    <w:rsid w:val="00747E1B"/>
    <w:rsid w:val="00750139"/>
    <w:rsid w:val="007503F1"/>
    <w:rsid w:val="007507C9"/>
    <w:rsid w:val="0075124A"/>
    <w:rsid w:val="00751697"/>
    <w:rsid w:val="007521C5"/>
    <w:rsid w:val="007526C1"/>
    <w:rsid w:val="00754D44"/>
    <w:rsid w:val="00755510"/>
    <w:rsid w:val="007558EA"/>
    <w:rsid w:val="00756523"/>
    <w:rsid w:val="0075738C"/>
    <w:rsid w:val="007574D7"/>
    <w:rsid w:val="00757D42"/>
    <w:rsid w:val="00761762"/>
    <w:rsid w:val="0076301E"/>
    <w:rsid w:val="0076339F"/>
    <w:rsid w:val="007639E8"/>
    <w:rsid w:val="00764199"/>
    <w:rsid w:val="00764C5A"/>
    <w:rsid w:val="00765A25"/>
    <w:rsid w:val="007666C2"/>
    <w:rsid w:val="00766B99"/>
    <w:rsid w:val="00770F14"/>
    <w:rsid w:val="00771139"/>
    <w:rsid w:val="007713D1"/>
    <w:rsid w:val="00771DCE"/>
    <w:rsid w:val="0077280F"/>
    <w:rsid w:val="00772FC0"/>
    <w:rsid w:val="00774A4C"/>
    <w:rsid w:val="00774AC2"/>
    <w:rsid w:val="007752A6"/>
    <w:rsid w:val="00775995"/>
    <w:rsid w:val="00776BAB"/>
    <w:rsid w:val="00777611"/>
    <w:rsid w:val="0077765C"/>
    <w:rsid w:val="007800EC"/>
    <w:rsid w:val="00780384"/>
    <w:rsid w:val="00781466"/>
    <w:rsid w:val="00781954"/>
    <w:rsid w:val="00781A18"/>
    <w:rsid w:val="0078215D"/>
    <w:rsid w:val="0078247E"/>
    <w:rsid w:val="007824FC"/>
    <w:rsid w:val="00782576"/>
    <w:rsid w:val="00783437"/>
    <w:rsid w:val="00785EF5"/>
    <w:rsid w:val="007864F7"/>
    <w:rsid w:val="007874C1"/>
    <w:rsid w:val="00790B8A"/>
    <w:rsid w:val="00790E7D"/>
    <w:rsid w:val="00791CD8"/>
    <w:rsid w:val="00792391"/>
    <w:rsid w:val="00793A72"/>
    <w:rsid w:val="007958B3"/>
    <w:rsid w:val="007962D4"/>
    <w:rsid w:val="007978DE"/>
    <w:rsid w:val="007A0F01"/>
    <w:rsid w:val="007A3820"/>
    <w:rsid w:val="007A5F74"/>
    <w:rsid w:val="007A635E"/>
    <w:rsid w:val="007A6F1D"/>
    <w:rsid w:val="007A7C95"/>
    <w:rsid w:val="007B04A0"/>
    <w:rsid w:val="007B0983"/>
    <w:rsid w:val="007B22CF"/>
    <w:rsid w:val="007B279D"/>
    <w:rsid w:val="007B2A3E"/>
    <w:rsid w:val="007B468B"/>
    <w:rsid w:val="007B556F"/>
    <w:rsid w:val="007B5DCD"/>
    <w:rsid w:val="007B6200"/>
    <w:rsid w:val="007B691E"/>
    <w:rsid w:val="007B7DF7"/>
    <w:rsid w:val="007C02E4"/>
    <w:rsid w:val="007C066D"/>
    <w:rsid w:val="007C114D"/>
    <w:rsid w:val="007C2DA0"/>
    <w:rsid w:val="007C3FE2"/>
    <w:rsid w:val="007C5996"/>
    <w:rsid w:val="007C73B8"/>
    <w:rsid w:val="007C7C61"/>
    <w:rsid w:val="007D172F"/>
    <w:rsid w:val="007D1D18"/>
    <w:rsid w:val="007D1DD5"/>
    <w:rsid w:val="007D2B2D"/>
    <w:rsid w:val="007D2C12"/>
    <w:rsid w:val="007D35A8"/>
    <w:rsid w:val="007D3A0B"/>
    <w:rsid w:val="007D3B64"/>
    <w:rsid w:val="007D405A"/>
    <w:rsid w:val="007D4B30"/>
    <w:rsid w:val="007D4C12"/>
    <w:rsid w:val="007D5EA6"/>
    <w:rsid w:val="007D67E5"/>
    <w:rsid w:val="007D71DD"/>
    <w:rsid w:val="007E1398"/>
    <w:rsid w:val="007E1401"/>
    <w:rsid w:val="007E1B82"/>
    <w:rsid w:val="007E1E4F"/>
    <w:rsid w:val="007E29C7"/>
    <w:rsid w:val="007E2C62"/>
    <w:rsid w:val="007E327F"/>
    <w:rsid w:val="007E37C8"/>
    <w:rsid w:val="007E385F"/>
    <w:rsid w:val="007E461C"/>
    <w:rsid w:val="007E53C4"/>
    <w:rsid w:val="007E6D2B"/>
    <w:rsid w:val="007F084F"/>
    <w:rsid w:val="007F0C94"/>
    <w:rsid w:val="007F1594"/>
    <w:rsid w:val="007F2215"/>
    <w:rsid w:val="007F2C27"/>
    <w:rsid w:val="007F303C"/>
    <w:rsid w:val="007F343D"/>
    <w:rsid w:val="007F36BC"/>
    <w:rsid w:val="007F47CE"/>
    <w:rsid w:val="007F492B"/>
    <w:rsid w:val="007F566E"/>
    <w:rsid w:val="007F57E5"/>
    <w:rsid w:val="007F740F"/>
    <w:rsid w:val="00800A4A"/>
    <w:rsid w:val="00800BA6"/>
    <w:rsid w:val="00800C1A"/>
    <w:rsid w:val="00800FA3"/>
    <w:rsid w:val="008014FC"/>
    <w:rsid w:val="00801D0D"/>
    <w:rsid w:val="008025F8"/>
    <w:rsid w:val="008029D5"/>
    <w:rsid w:val="008050EB"/>
    <w:rsid w:val="008057F7"/>
    <w:rsid w:val="00805ECB"/>
    <w:rsid w:val="00807FB1"/>
    <w:rsid w:val="0081090B"/>
    <w:rsid w:val="008109F2"/>
    <w:rsid w:val="00810E41"/>
    <w:rsid w:val="00810F6F"/>
    <w:rsid w:val="0081102F"/>
    <w:rsid w:val="008113C0"/>
    <w:rsid w:val="00812AAC"/>
    <w:rsid w:val="00812E33"/>
    <w:rsid w:val="008137C9"/>
    <w:rsid w:val="008138EC"/>
    <w:rsid w:val="00813B38"/>
    <w:rsid w:val="00815C52"/>
    <w:rsid w:val="00816585"/>
    <w:rsid w:val="008165E0"/>
    <w:rsid w:val="00816C6D"/>
    <w:rsid w:val="00816E48"/>
    <w:rsid w:val="008177FE"/>
    <w:rsid w:val="00817CFA"/>
    <w:rsid w:val="008208B5"/>
    <w:rsid w:val="00820FF0"/>
    <w:rsid w:val="0082201C"/>
    <w:rsid w:val="008225F1"/>
    <w:rsid w:val="008230FC"/>
    <w:rsid w:val="008232E2"/>
    <w:rsid w:val="00826008"/>
    <w:rsid w:val="008262ED"/>
    <w:rsid w:val="0082652C"/>
    <w:rsid w:val="008305ED"/>
    <w:rsid w:val="00831B1A"/>
    <w:rsid w:val="00831FB0"/>
    <w:rsid w:val="008320FF"/>
    <w:rsid w:val="008326C3"/>
    <w:rsid w:val="00833A22"/>
    <w:rsid w:val="00836222"/>
    <w:rsid w:val="0083706B"/>
    <w:rsid w:val="00840F3C"/>
    <w:rsid w:val="008413AE"/>
    <w:rsid w:val="0084189D"/>
    <w:rsid w:val="00842520"/>
    <w:rsid w:val="008433C2"/>
    <w:rsid w:val="0084373B"/>
    <w:rsid w:val="00843B80"/>
    <w:rsid w:val="00844F9B"/>
    <w:rsid w:val="00845DCA"/>
    <w:rsid w:val="00846894"/>
    <w:rsid w:val="00846C17"/>
    <w:rsid w:val="00846E60"/>
    <w:rsid w:val="0084736F"/>
    <w:rsid w:val="008473AC"/>
    <w:rsid w:val="008477F5"/>
    <w:rsid w:val="0084798E"/>
    <w:rsid w:val="00851102"/>
    <w:rsid w:val="00851348"/>
    <w:rsid w:val="0085177B"/>
    <w:rsid w:val="00851BCC"/>
    <w:rsid w:val="0085264A"/>
    <w:rsid w:val="0085270C"/>
    <w:rsid w:val="008536E3"/>
    <w:rsid w:val="0085396A"/>
    <w:rsid w:val="00854EBB"/>
    <w:rsid w:val="0085520D"/>
    <w:rsid w:val="00855532"/>
    <w:rsid w:val="00856E4E"/>
    <w:rsid w:val="008575EF"/>
    <w:rsid w:val="00857C1C"/>
    <w:rsid w:val="00860249"/>
    <w:rsid w:val="00860D37"/>
    <w:rsid w:val="00861F42"/>
    <w:rsid w:val="00863912"/>
    <w:rsid w:val="00863E62"/>
    <w:rsid w:val="008678E4"/>
    <w:rsid w:val="00867C1E"/>
    <w:rsid w:val="008700AD"/>
    <w:rsid w:val="00870A25"/>
    <w:rsid w:val="00871795"/>
    <w:rsid w:val="00871DCD"/>
    <w:rsid w:val="00872438"/>
    <w:rsid w:val="00873F24"/>
    <w:rsid w:val="00874990"/>
    <w:rsid w:val="00874CE3"/>
    <w:rsid w:val="008775BD"/>
    <w:rsid w:val="008777F4"/>
    <w:rsid w:val="00881520"/>
    <w:rsid w:val="008829C1"/>
    <w:rsid w:val="0088466B"/>
    <w:rsid w:val="00885BA6"/>
    <w:rsid w:val="008862CD"/>
    <w:rsid w:val="00886F02"/>
    <w:rsid w:val="008874E8"/>
    <w:rsid w:val="008877ED"/>
    <w:rsid w:val="0089023F"/>
    <w:rsid w:val="0089034A"/>
    <w:rsid w:val="00890A1A"/>
    <w:rsid w:val="00891741"/>
    <w:rsid w:val="008921BE"/>
    <w:rsid w:val="008935D3"/>
    <w:rsid w:val="00893BB5"/>
    <w:rsid w:val="00894335"/>
    <w:rsid w:val="008947A0"/>
    <w:rsid w:val="00894A38"/>
    <w:rsid w:val="008955B1"/>
    <w:rsid w:val="00895A38"/>
    <w:rsid w:val="008A03C9"/>
    <w:rsid w:val="008A2AD2"/>
    <w:rsid w:val="008A2BE8"/>
    <w:rsid w:val="008A2EAA"/>
    <w:rsid w:val="008A2EDF"/>
    <w:rsid w:val="008A3A54"/>
    <w:rsid w:val="008A4F58"/>
    <w:rsid w:val="008A58E9"/>
    <w:rsid w:val="008A5BEE"/>
    <w:rsid w:val="008A5EB7"/>
    <w:rsid w:val="008A671A"/>
    <w:rsid w:val="008B015C"/>
    <w:rsid w:val="008B03F1"/>
    <w:rsid w:val="008B0ABB"/>
    <w:rsid w:val="008B142B"/>
    <w:rsid w:val="008B155E"/>
    <w:rsid w:val="008B174D"/>
    <w:rsid w:val="008B2B97"/>
    <w:rsid w:val="008B2D2B"/>
    <w:rsid w:val="008B3520"/>
    <w:rsid w:val="008B4609"/>
    <w:rsid w:val="008B4C63"/>
    <w:rsid w:val="008B5D38"/>
    <w:rsid w:val="008B6282"/>
    <w:rsid w:val="008C0972"/>
    <w:rsid w:val="008C0AE4"/>
    <w:rsid w:val="008C0B70"/>
    <w:rsid w:val="008C141F"/>
    <w:rsid w:val="008C1AA1"/>
    <w:rsid w:val="008C1B2E"/>
    <w:rsid w:val="008C1F7B"/>
    <w:rsid w:val="008C2321"/>
    <w:rsid w:val="008C2AD1"/>
    <w:rsid w:val="008C2D63"/>
    <w:rsid w:val="008C6429"/>
    <w:rsid w:val="008C6790"/>
    <w:rsid w:val="008C6AB6"/>
    <w:rsid w:val="008C73EC"/>
    <w:rsid w:val="008C744B"/>
    <w:rsid w:val="008C7DD2"/>
    <w:rsid w:val="008D1A25"/>
    <w:rsid w:val="008D1E35"/>
    <w:rsid w:val="008D1F5B"/>
    <w:rsid w:val="008D2155"/>
    <w:rsid w:val="008D2933"/>
    <w:rsid w:val="008D44F5"/>
    <w:rsid w:val="008D5597"/>
    <w:rsid w:val="008D5E3F"/>
    <w:rsid w:val="008D7A03"/>
    <w:rsid w:val="008E311B"/>
    <w:rsid w:val="008E363A"/>
    <w:rsid w:val="008E3B8F"/>
    <w:rsid w:val="008E5061"/>
    <w:rsid w:val="008E599E"/>
    <w:rsid w:val="008E5BA5"/>
    <w:rsid w:val="008E7983"/>
    <w:rsid w:val="008E7E3D"/>
    <w:rsid w:val="008F0417"/>
    <w:rsid w:val="008F0D8A"/>
    <w:rsid w:val="008F185D"/>
    <w:rsid w:val="008F2C8D"/>
    <w:rsid w:val="008F3CF2"/>
    <w:rsid w:val="008F44BF"/>
    <w:rsid w:val="008F5AD3"/>
    <w:rsid w:val="008F5BF9"/>
    <w:rsid w:val="0090057D"/>
    <w:rsid w:val="009007F8"/>
    <w:rsid w:val="0090092C"/>
    <w:rsid w:val="009011AD"/>
    <w:rsid w:val="00901BB0"/>
    <w:rsid w:val="009033B9"/>
    <w:rsid w:val="00903BD5"/>
    <w:rsid w:val="00904308"/>
    <w:rsid w:val="0090455A"/>
    <w:rsid w:val="009055C2"/>
    <w:rsid w:val="009055CE"/>
    <w:rsid w:val="0090615E"/>
    <w:rsid w:val="00911373"/>
    <w:rsid w:val="00911942"/>
    <w:rsid w:val="0091367F"/>
    <w:rsid w:val="00915F60"/>
    <w:rsid w:val="009166BB"/>
    <w:rsid w:val="00916EF6"/>
    <w:rsid w:val="00917439"/>
    <w:rsid w:val="009207F6"/>
    <w:rsid w:val="00920CBA"/>
    <w:rsid w:val="00920E53"/>
    <w:rsid w:val="009214F6"/>
    <w:rsid w:val="0092257F"/>
    <w:rsid w:val="00922B92"/>
    <w:rsid w:val="00923A29"/>
    <w:rsid w:val="00923FAA"/>
    <w:rsid w:val="009247B3"/>
    <w:rsid w:val="00924F2F"/>
    <w:rsid w:val="00925000"/>
    <w:rsid w:val="00925473"/>
    <w:rsid w:val="0092765D"/>
    <w:rsid w:val="00930B8E"/>
    <w:rsid w:val="00930B9C"/>
    <w:rsid w:val="00930F8E"/>
    <w:rsid w:val="00932515"/>
    <w:rsid w:val="00933745"/>
    <w:rsid w:val="00933A91"/>
    <w:rsid w:val="00933B25"/>
    <w:rsid w:val="0094117B"/>
    <w:rsid w:val="00941BF5"/>
    <w:rsid w:val="00944CA3"/>
    <w:rsid w:val="0094590F"/>
    <w:rsid w:val="00945ACE"/>
    <w:rsid w:val="009466BD"/>
    <w:rsid w:val="0094699B"/>
    <w:rsid w:val="009469AB"/>
    <w:rsid w:val="009471BD"/>
    <w:rsid w:val="00947F93"/>
    <w:rsid w:val="0095056E"/>
    <w:rsid w:val="00950EFB"/>
    <w:rsid w:val="00950F13"/>
    <w:rsid w:val="00950FF0"/>
    <w:rsid w:val="00952F81"/>
    <w:rsid w:val="00952FCD"/>
    <w:rsid w:val="009534FD"/>
    <w:rsid w:val="0095360D"/>
    <w:rsid w:val="009544A1"/>
    <w:rsid w:val="00957048"/>
    <w:rsid w:val="009572E6"/>
    <w:rsid w:val="00957777"/>
    <w:rsid w:val="009602A1"/>
    <w:rsid w:val="00960550"/>
    <w:rsid w:val="00960587"/>
    <w:rsid w:val="00961442"/>
    <w:rsid w:val="009628BE"/>
    <w:rsid w:val="00963241"/>
    <w:rsid w:val="00964732"/>
    <w:rsid w:val="00964804"/>
    <w:rsid w:val="00965845"/>
    <w:rsid w:val="009678D0"/>
    <w:rsid w:val="00971118"/>
    <w:rsid w:val="00972990"/>
    <w:rsid w:val="009729FD"/>
    <w:rsid w:val="00973221"/>
    <w:rsid w:val="0097361F"/>
    <w:rsid w:val="00974846"/>
    <w:rsid w:val="009748C5"/>
    <w:rsid w:val="00974ED2"/>
    <w:rsid w:val="009751C5"/>
    <w:rsid w:val="009752AA"/>
    <w:rsid w:val="00977179"/>
    <w:rsid w:val="009778AE"/>
    <w:rsid w:val="00977BE9"/>
    <w:rsid w:val="00977DE3"/>
    <w:rsid w:val="00982281"/>
    <w:rsid w:val="00983394"/>
    <w:rsid w:val="009838C2"/>
    <w:rsid w:val="009847BB"/>
    <w:rsid w:val="00984F70"/>
    <w:rsid w:val="00985343"/>
    <w:rsid w:val="00985529"/>
    <w:rsid w:val="00985F61"/>
    <w:rsid w:val="00985FD8"/>
    <w:rsid w:val="0098726E"/>
    <w:rsid w:val="00990B9D"/>
    <w:rsid w:val="009910C5"/>
    <w:rsid w:val="009914F8"/>
    <w:rsid w:val="00992390"/>
    <w:rsid w:val="009926D8"/>
    <w:rsid w:val="009930FE"/>
    <w:rsid w:val="00993FD9"/>
    <w:rsid w:val="00994A96"/>
    <w:rsid w:val="00994E30"/>
    <w:rsid w:val="00995298"/>
    <w:rsid w:val="00996C8B"/>
    <w:rsid w:val="00997E54"/>
    <w:rsid w:val="009A00AA"/>
    <w:rsid w:val="009A0465"/>
    <w:rsid w:val="009A1D54"/>
    <w:rsid w:val="009A275A"/>
    <w:rsid w:val="009A31B9"/>
    <w:rsid w:val="009A4C23"/>
    <w:rsid w:val="009A4C8F"/>
    <w:rsid w:val="009A631E"/>
    <w:rsid w:val="009B05EE"/>
    <w:rsid w:val="009B0EF8"/>
    <w:rsid w:val="009B12D1"/>
    <w:rsid w:val="009B14B1"/>
    <w:rsid w:val="009B16D2"/>
    <w:rsid w:val="009B1FCD"/>
    <w:rsid w:val="009B22DD"/>
    <w:rsid w:val="009B25BF"/>
    <w:rsid w:val="009B280B"/>
    <w:rsid w:val="009B28A8"/>
    <w:rsid w:val="009B3816"/>
    <w:rsid w:val="009B53E3"/>
    <w:rsid w:val="009B5520"/>
    <w:rsid w:val="009B572A"/>
    <w:rsid w:val="009B5CD5"/>
    <w:rsid w:val="009C076B"/>
    <w:rsid w:val="009C0EB4"/>
    <w:rsid w:val="009C2A39"/>
    <w:rsid w:val="009C2CB1"/>
    <w:rsid w:val="009C320D"/>
    <w:rsid w:val="009C3DF4"/>
    <w:rsid w:val="009C473B"/>
    <w:rsid w:val="009C50CB"/>
    <w:rsid w:val="009C5568"/>
    <w:rsid w:val="009C6711"/>
    <w:rsid w:val="009C7B90"/>
    <w:rsid w:val="009C7EB0"/>
    <w:rsid w:val="009D02E7"/>
    <w:rsid w:val="009D0AB2"/>
    <w:rsid w:val="009D100D"/>
    <w:rsid w:val="009D14E9"/>
    <w:rsid w:val="009D178A"/>
    <w:rsid w:val="009D1F96"/>
    <w:rsid w:val="009D35D2"/>
    <w:rsid w:val="009D446F"/>
    <w:rsid w:val="009D4DF8"/>
    <w:rsid w:val="009D5AAA"/>
    <w:rsid w:val="009D678E"/>
    <w:rsid w:val="009D692F"/>
    <w:rsid w:val="009D78D4"/>
    <w:rsid w:val="009D79A3"/>
    <w:rsid w:val="009E2E42"/>
    <w:rsid w:val="009E33F9"/>
    <w:rsid w:val="009E3A2A"/>
    <w:rsid w:val="009E3FF1"/>
    <w:rsid w:val="009E575A"/>
    <w:rsid w:val="009E685B"/>
    <w:rsid w:val="009E6F7E"/>
    <w:rsid w:val="009E76D6"/>
    <w:rsid w:val="009F0433"/>
    <w:rsid w:val="009F0611"/>
    <w:rsid w:val="009F1BCD"/>
    <w:rsid w:val="009F246F"/>
    <w:rsid w:val="009F2C1D"/>
    <w:rsid w:val="009F2E07"/>
    <w:rsid w:val="009F4838"/>
    <w:rsid w:val="009F63AB"/>
    <w:rsid w:val="009F6F95"/>
    <w:rsid w:val="009F79F9"/>
    <w:rsid w:val="00A0111E"/>
    <w:rsid w:val="00A014F8"/>
    <w:rsid w:val="00A02C5C"/>
    <w:rsid w:val="00A0580F"/>
    <w:rsid w:val="00A060A7"/>
    <w:rsid w:val="00A0677E"/>
    <w:rsid w:val="00A07830"/>
    <w:rsid w:val="00A07934"/>
    <w:rsid w:val="00A07E58"/>
    <w:rsid w:val="00A114DF"/>
    <w:rsid w:val="00A139F3"/>
    <w:rsid w:val="00A14109"/>
    <w:rsid w:val="00A14C05"/>
    <w:rsid w:val="00A15F1E"/>
    <w:rsid w:val="00A2068D"/>
    <w:rsid w:val="00A2122A"/>
    <w:rsid w:val="00A21363"/>
    <w:rsid w:val="00A216DF"/>
    <w:rsid w:val="00A218FF"/>
    <w:rsid w:val="00A21C0D"/>
    <w:rsid w:val="00A22600"/>
    <w:rsid w:val="00A259A0"/>
    <w:rsid w:val="00A262D5"/>
    <w:rsid w:val="00A26BE4"/>
    <w:rsid w:val="00A26FA2"/>
    <w:rsid w:val="00A300BA"/>
    <w:rsid w:val="00A30235"/>
    <w:rsid w:val="00A30ECB"/>
    <w:rsid w:val="00A30F52"/>
    <w:rsid w:val="00A3150B"/>
    <w:rsid w:val="00A3175A"/>
    <w:rsid w:val="00A33509"/>
    <w:rsid w:val="00A34524"/>
    <w:rsid w:val="00A3499C"/>
    <w:rsid w:val="00A35F74"/>
    <w:rsid w:val="00A36059"/>
    <w:rsid w:val="00A3747E"/>
    <w:rsid w:val="00A37490"/>
    <w:rsid w:val="00A37CDA"/>
    <w:rsid w:val="00A41878"/>
    <w:rsid w:val="00A41A9C"/>
    <w:rsid w:val="00A420E0"/>
    <w:rsid w:val="00A44283"/>
    <w:rsid w:val="00A45241"/>
    <w:rsid w:val="00A460B7"/>
    <w:rsid w:val="00A50646"/>
    <w:rsid w:val="00A50912"/>
    <w:rsid w:val="00A50A7C"/>
    <w:rsid w:val="00A516BA"/>
    <w:rsid w:val="00A52D5D"/>
    <w:rsid w:val="00A53CA9"/>
    <w:rsid w:val="00A54388"/>
    <w:rsid w:val="00A56092"/>
    <w:rsid w:val="00A57A8F"/>
    <w:rsid w:val="00A60286"/>
    <w:rsid w:val="00A60C84"/>
    <w:rsid w:val="00A6308C"/>
    <w:rsid w:val="00A64A34"/>
    <w:rsid w:val="00A64FC5"/>
    <w:rsid w:val="00A656DA"/>
    <w:rsid w:val="00A6611D"/>
    <w:rsid w:val="00A66181"/>
    <w:rsid w:val="00A6777D"/>
    <w:rsid w:val="00A678CD"/>
    <w:rsid w:val="00A70BA1"/>
    <w:rsid w:val="00A71CA8"/>
    <w:rsid w:val="00A74AD9"/>
    <w:rsid w:val="00A764D2"/>
    <w:rsid w:val="00A77650"/>
    <w:rsid w:val="00A77B0C"/>
    <w:rsid w:val="00A80259"/>
    <w:rsid w:val="00A80AA5"/>
    <w:rsid w:val="00A813C8"/>
    <w:rsid w:val="00A8159E"/>
    <w:rsid w:val="00A82179"/>
    <w:rsid w:val="00A82467"/>
    <w:rsid w:val="00A83519"/>
    <w:rsid w:val="00A83637"/>
    <w:rsid w:val="00A84554"/>
    <w:rsid w:val="00A84A5B"/>
    <w:rsid w:val="00A852B2"/>
    <w:rsid w:val="00A85F8C"/>
    <w:rsid w:val="00A86555"/>
    <w:rsid w:val="00A87344"/>
    <w:rsid w:val="00A904FF"/>
    <w:rsid w:val="00A90760"/>
    <w:rsid w:val="00A91A7F"/>
    <w:rsid w:val="00A925D2"/>
    <w:rsid w:val="00A92D12"/>
    <w:rsid w:val="00A92DB6"/>
    <w:rsid w:val="00A92F00"/>
    <w:rsid w:val="00A93854"/>
    <w:rsid w:val="00A94544"/>
    <w:rsid w:val="00A94C1D"/>
    <w:rsid w:val="00A95021"/>
    <w:rsid w:val="00A954A9"/>
    <w:rsid w:val="00A95DE5"/>
    <w:rsid w:val="00A963A6"/>
    <w:rsid w:val="00A9675D"/>
    <w:rsid w:val="00A970CC"/>
    <w:rsid w:val="00A97466"/>
    <w:rsid w:val="00AA0070"/>
    <w:rsid w:val="00AA0157"/>
    <w:rsid w:val="00AA0406"/>
    <w:rsid w:val="00AA046D"/>
    <w:rsid w:val="00AA089D"/>
    <w:rsid w:val="00AA0907"/>
    <w:rsid w:val="00AA138F"/>
    <w:rsid w:val="00AA153C"/>
    <w:rsid w:val="00AA3D85"/>
    <w:rsid w:val="00AA466D"/>
    <w:rsid w:val="00AA6487"/>
    <w:rsid w:val="00AA6703"/>
    <w:rsid w:val="00AA6790"/>
    <w:rsid w:val="00AA67EA"/>
    <w:rsid w:val="00AA6839"/>
    <w:rsid w:val="00AA6957"/>
    <w:rsid w:val="00AA7381"/>
    <w:rsid w:val="00AB057E"/>
    <w:rsid w:val="00AB0E8E"/>
    <w:rsid w:val="00AB1490"/>
    <w:rsid w:val="00AB2DF1"/>
    <w:rsid w:val="00AB3857"/>
    <w:rsid w:val="00AB465D"/>
    <w:rsid w:val="00AC06AF"/>
    <w:rsid w:val="00AC096B"/>
    <w:rsid w:val="00AC0E9A"/>
    <w:rsid w:val="00AC1251"/>
    <w:rsid w:val="00AC2553"/>
    <w:rsid w:val="00AC2E85"/>
    <w:rsid w:val="00AC5219"/>
    <w:rsid w:val="00AC530D"/>
    <w:rsid w:val="00AC55A4"/>
    <w:rsid w:val="00AC5F1C"/>
    <w:rsid w:val="00AC65DC"/>
    <w:rsid w:val="00AC7D65"/>
    <w:rsid w:val="00AD0552"/>
    <w:rsid w:val="00AD0872"/>
    <w:rsid w:val="00AD0A9C"/>
    <w:rsid w:val="00AD0F31"/>
    <w:rsid w:val="00AD2668"/>
    <w:rsid w:val="00AD3587"/>
    <w:rsid w:val="00AD3EB2"/>
    <w:rsid w:val="00AD44A1"/>
    <w:rsid w:val="00AD5501"/>
    <w:rsid w:val="00AD6EFE"/>
    <w:rsid w:val="00AD7256"/>
    <w:rsid w:val="00AD765E"/>
    <w:rsid w:val="00AD77A7"/>
    <w:rsid w:val="00AD78C6"/>
    <w:rsid w:val="00AE1BF8"/>
    <w:rsid w:val="00AE2826"/>
    <w:rsid w:val="00AE295E"/>
    <w:rsid w:val="00AE2C2B"/>
    <w:rsid w:val="00AE2D34"/>
    <w:rsid w:val="00AE2F8E"/>
    <w:rsid w:val="00AE4046"/>
    <w:rsid w:val="00AE40A6"/>
    <w:rsid w:val="00AE43D5"/>
    <w:rsid w:val="00AE4727"/>
    <w:rsid w:val="00AE4AC2"/>
    <w:rsid w:val="00AE52AD"/>
    <w:rsid w:val="00AE60D4"/>
    <w:rsid w:val="00AF083F"/>
    <w:rsid w:val="00AF0A73"/>
    <w:rsid w:val="00AF153C"/>
    <w:rsid w:val="00AF21B5"/>
    <w:rsid w:val="00AF2501"/>
    <w:rsid w:val="00AF2B16"/>
    <w:rsid w:val="00AF312D"/>
    <w:rsid w:val="00AF394B"/>
    <w:rsid w:val="00AF39E8"/>
    <w:rsid w:val="00AF40D7"/>
    <w:rsid w:val="00AF52AE"/>
    <w:rsid w:val="00AF600E"/>
    <w:rsid w:val="00AF69C9"/>
    <w:rsid w:val="00AF703A"/>
    <w:rsid w:val="00AF7A31"/>
    <w:rsid w:val="00B00229"/>
    <w:rsid w:val="00B014F6"/>
    <w:rsid w:val="00B01BEB"/>
    <w:rsid w:val="00B0229A"/>
    <w:rsid w:val="00B0352C"/>
    <w:rsid w:val="00B03A00"/>
    <w:rsid w:val="00B03B9C"/>
    <w:rsid w:val="00B051E7"/>
    <w:rsid w:val="00B05335"/>
    <w:rsid w:val="00B07F8D"/>
    <w:rsid w:val="00B107DD"/>
    <w:rsid w:val="00B10CAC"/>
    <w:rsid w:val="00B113CE"/>
    <w:rsid w:val="00B11716"/>
    <w:rsid w:val="00B11C33"/>
    <w:rsid w:val="00B131FD"/>
    <w:rsid w:val="00B13484"/>
    <w:rsid w:val="00B1380E"/>
    <w:rsid w:val="00B1526E"/>
    <w:rsid w:val="00B154C5"/>
    <w:rsid w:val="00B155EA"/>
    <w:rsid w:val="00B1743C"/>
    <w:rsid w:val="00B200B8"/>
    <w:rsid w:val="00B20ADC"/>
    <w:rsid w:val="00B220B4"/>
    <w:rsid w:val="00B24186"/>
    <w:rsid w:val="00B24348"/>
    <w:rsid w:val="00B27976"/>
    <w:rsid w:val="00B3052D"/>
    <w:rsid w:val="00B30939"/>
    <w:rsid w:val="00B30E25"/>
    <w:rsid w:val="00B30EB5"/>
    <w:rsid w:val="00B313DD"/>
    <w:rsid w:val="00B319E0"/>
    <w:rsid w:val="00B3274A"/>
    <w:rsid w:val="00B34415"/>
    <w:rsid w:val="00B34C11"/>
    <w:rsid w:val="00B3553E"/>
    <w:rsid w:val="00B355F1"/>
    <w:rsid w:val="00B36909"/>
    <w:rsid w:val="00B36AF3"/>
    <w:rsid w:val="00B37D0F"/>
    <w:rsid w:val="00B40112"/>
    <w:rsid w:val="00B41379"/>
    <w:rsid w:val="00B418AB"/>
    <w:rsid w:val="00B4343E"/>
    <w:rsid w:val="00B43C78"/>
    <w:rsid w:val="00B442A9"/>
    <w:rsid w:val="00B44386"/>
    <w:rsid w:val="00B4544A"/>
    <w:rsid w:val="00B45782"/>
    <w:rsid w:val="00B457C4"/>
    <w:rsid w:val="00B4649C"/>
    <w:rsid w:val="00B4678C"/>
    <w:rsid w:val="00B46D67"/>
    <w:rsid w:val="00B50266"/>
    <w:rsid w:val="00B516CD"/>
    <w:rsid w:val="00B534BB"/>
    <w:rsid w:val="00B543A9"/>
    <w:rsid w:val="00B55700"/>
    <w:rsid w:val="00B55960"/>
    <w:rsid w:val="00B5764F"/>
    <w:rsid w:val="00B60BA4"/>
    <w:rsid w:val="00B610CF"/>
    <w:rsid w:val="00B62968"/>
    <w:rsid w:val="00B6448F"/>
    <w:rsid w:val="00B64548"/>
    <w:rsid w:val="00B6729C"/>
    <w:rsid w:val="00B701F3"/>
    <w:rsid w:val="00B714BC"/>
    <w:rsid w:val="00B732C1"/>
    <w:rsid w:val="00B73D2B"/>
    <w:rsid w:val="00B758E8"/>
    <w:rsid w:val="00B7620B"/>
    <w:rsid w:val="00B77F1B"/>
    <w:rsid w:val="00B80341"/>
    <w:rsid w:val="00B8083D"/>
    <w:rsid w:val="00B808A8"/>
    <w:rsid w:val="00B8264E"/>
    <w:rsid w:val="00B848EB"/>
    <w:rsid w:val="00B84C74"/>
    <w:rsid w:val="00B84EAC"/>
    <w:rsid w:val="00B860D6"/>
    <w:rsid w:val="00B8620A"/>
    <w:rsid w:val="00B868B8"/>
    <w:rsid w:val="00B9001D"/>
    <w:rsid w:val="00B904E7"/>
    <w:rsid w:val="00B90952"/>
    <w:rsid w:val="00B90C22"/>
    <w:rsid w:val="00B915B1"/>
    <w:rsid w:val="00B92961"/>
    <w:rsid w:val="00B931F6"/>
    <w:rsid w:val="00B9518D"/>
    <w:rsid w:val="00B95E37"/>
    <w:rsid w:val="00B967F2"/>
    <w:rsid w:val="00B973CF"/>
    <w:rsid w:val="00B97B16"/>
    <w:rsid w:val="00BA1278"/>
    <w:rsid w:val="00BA2539"/>
    <w:rsid w:val="00BA38BA"/>
    <w:rsid w:val="00BA3BE4"/>
    <w:rsid w:val="00BA3DFB"/>
    <w:rsid w:val="00BA662C"/>
    <w:rsid w:val="00BA6B31"/>
    <w:rsid w:val="00BA6F34"/>
    <w:rsid w:val="00BA714A"/>
    <w:rsid w:val="00BA7F39"/>
    <w:rsid w:val="00BB04C0"/>
    <w:rsid w:val="00BB0A8E"/>
    <w:rsid w:val="00BB0C00"/>
    <w:rsid w:val="00BB1279"/>
    <w:rsid w:val="00BB1A71"/>
    <w:rsid w:val="00BB3116"/>
    <w:rsid w:val="00BB42CB"/>
    <w:rsid w:val="00BB4E32"/>
    <w:rsid w:val="00BB527E"/>
    <w:rsid w:val="00BB5E7C"/>
    <w:rsid w:val="00BB68C0"/>
    <w:rsid w:val="00BB75D0"/>
    <w:rsid w:val="00BC0046"/>
    <w:rsid w:val="00BC0C0C"/>
    <w:rsid w:val="00BC1955"/>
    <w:rsid w:val="00BC1BC8"/>
    <w:rsid w:val="00BC2253"/>
    <w:rsid w:val="00BC2D4E"/>
    <w:rsid w:val="00BC314E"/>
    <w:rsid w:val="00BC5C74"/>
    <w:rsid w:val="00BC68DC"/>
    <w:rsid w:val="00BD0B3D"/>
    <w:rsid w:val="00BD0E31"/>
    <w:rsid w:val="00BD17C8"/>
    <w:rsid w:val="00BD205D"/>
    <w:rsid w:val="00BD210C"/>
    <w:rsid w:val="00BD2D9F"/>
    <w:rsid w:val="00BD377F"/>
    <w:rsid w:val="00BD3C24"/>
    <w:rsid w:val="00BD5656"/>
    <w:rsid w:val="00BD5B60"/>
    <w:rsid w:val="00BD5D2D"/>
    <w:rsid w:val="00BD5E36"/>
    <w:rsid w:val="00BD643B"/>
    <w:rsid w:val="00BD6ED5"/>
    <w:rsid w:val="00BD7F5A"/>
    <w:rsid w:val="00BE05D9"/>
    <w:rsid w:val="00BE0AF8"/>
    <w:rsid w:val="00BE0D84"/>
    <w:rsid w:val="00BE115E"/>
    <w:rsid w:val="00BE1778"/>
    <w:rsid w:val="00BE22C1"/>
    <w:rsid w:val="00BE31CA"/>
    <w:rsid w:val="00BE41E6"/>
    <w:rsid w:val="00BE46AE"/>
    <w:rsid w:val="00BE48B4"/>
    <w:rsid w:val="00BE4A22"/>
    <w:rsid w:val="00BE4C6A"/>
    <w:rsid w:val="00BE4C80"/>
    <w:rsid w:val="00BE5910"/>
    <w:rsid w:val="00BE5963"/>
    <w:rsid w:val="00BE5C32"/>
    <w:rsid w:val="00BE5D29"/>
    <w:rsid w:val="00BE6CDB"/>
    <w:rsid w:val="00BE6F5C"/>
    <w:rsid w:val="00BE761B"/>
    <w:rsid w:val="00BF4A42"/>
    <w:rsid w:val="00BF5336"/>
    <w:rsid w:val="00BF63E6"/>
    <w:rsid w:val="00BF6640"/>
    <w:rsid w:val="00BF6C54"/>
    <w:rsid w:val="00BF7F11"/>
    <w:rsid w:val="00C00565"/>
    <w:rsid w:val="00C03B01"/>
    <w:rsid w:val="00C047C8"/>
    <w:rsid w:val="00C04A7D"/>
    <w:rsid w:val="00C04BCB"/>
    <w:rsid w:val="00C04E30"/>
    <w:rsid w:val="00C05040"/>
    <w:rsid w:val="00C05966"/>
    <w:rsid w:val="00C063EC"/>
    <w:rsid w:val="00C0649F"/>
    <w:rsid w:val="00C074B0"/>
    <w:rsid w:val="00C107FB"/>
    <w:rsid w:val="00C12A83"/>
    <w:rsid w:val="00C143CE"/>
    <w:rsid w:val="00C152B8"/>
    <w:rsid w:val="00C16C90"/>
    <w:rsid w:val="00C20B02"/>
    <w:rsid w:val="00C219EB"/>
    <w:rsid w:val="00C22DA8"/>
    <w:rsid w:val="00C2485E"/>
    <w:rsid w:val="00C24BD1"/>
    <w:rsid w:val="00C2512A"/>
    <w:rsid w:val="00C25A0D"/>
    <w:rsid w:val="00C25BD1"/>
    <w:rsid w:val="00C273BA"/>
    <w:rsid w:val="00C274C2"/>
    <w:rsid w:val="00C3017F"/>
    <w:rsid w:val="00C30DCF"/>
    <w:rsid w:val="00C311B1"/>
    <w:rsid w:val="00C31C39"/>
    <w:rsid w:val="00C31F73"/>
    <w:rsid w:val="00C32783"/>
    <w:rsid w:val="00C3334C"/>
    <w:rsid w:val="00C333CC"/>
    <w:rsid w:val="00C33457"/>
    <w:rsid w:val="00C33832"/>
    <w:rsid w:val="00C33833"/>
    <w:rsid w:val="00C33D79"/>
    <w:rsid w:val="00C344F2"/>
    <w:rsid w:val="00C3640C"/>
    <w:rsid w:val="00C36A7B"/>
    <w:rsid w:val="00C36E08"/>
    <w:rsid w:val="00C371B3"/>
    <w:rsid w:val="00C37C5B"/>
    <w:rsid w:val="00C40727"/>
    <w:rsid w:val="00C40891"/>
    <w:rsid w:val="00C409B4"/>
    <w:rsid w:val="00C417E7"/>
    <w:rsid w:val="00C41C8C"/>
    <w:rsid w:val="00C42738"/>
    <w:rsid w:val="00C4601E"/>
    <w:rsid w:val="00C46181"/>
    <w:rsid w:val="00C46B52"/>
    <w:rsid w:val="00C46B76"/>
    <w:rsid w:val="00C46B79"/>
    <w:rsid w:val="00C50081"/>
    <w:rsid w:val="00C5070C"/>
    <w:rsid w:val="00C50BAD"/>
    <w:rsid w:val="00C523C5"/>
    <w:rsid w:val="00C52639"/>
    <w:rsid w:val="00C52996"/>
    <w:rsid w:val="00C53E29"/>
    <w:rsid w:val="00C546C5"/>
    <w:rsid w:val="00C55E73"/>
    <w:rsid w:val="00C567B8"/>
    <w:rsid w:val="00C56E65"/>
    <w:rsid w:val="00C577FF"/>
    <w:rsid w:val="00C578F7"/>
    <w:rsid w:val="00C60084"/>
    <w:rsid w:val="00C6057E"/>
    <w:rsid w:val="00C60A9A"/>
    <w:rsid w:val="00C60E72"/>
    <w:rsid w:val="00C61268"/>
    <w:rsid w:val="00C61743"/>
    <w:rsid w:val="00C623C9"/>
    <w:rsid w:val="00C635AA"/>
    <w:rsid w:val="00C637D8"/>
    <w:rsid w:val="00C671BE"/>
    <w:rsid w:val="00C67FCE"/>
    <w:rsid w:val="00C70DDC"/>
    <w:rsid w:val="00C7194F"/>
    <w:rsid w:val="00C71CF2"/>
    <w:rsid w:val="00C72EFB"/>
    <w:rsid w:val="00C74281"/>
    <w:rsid w:val="00C7468F"/>
    <w:rsid w:val="00C74CC5"/>
    <w:rsid w:val="00C7505D"/>
    <w:rsid w:val="00C76988"/>
    <w:rsid w:val="00C76FF2"/>
    <w:rsid w:val="00C80080"/>
    <w:rsid w:val="00C802C6"/>
    <w:rsid w:val="00C81616"/>
    <w:rsid w:val="00C81B03"/>
    <w:rsid w:val="00C828FB"/>
    <w:rsid w:val="00C839E1"/>
    <w:rsid w:val="00C83CF0"/>
    <w:rsid w:val="00C85CB6"/>
    <w:rsid w:val="00C866F3"/>
    <w:rsid w:val="00C91128"/>
    <w:rsid w:val="00C926AC"/>
    <w:rsid w:val="00C949EC"/>
    <w:rsid w:val="00C953F2"/>
    <w:rsid w:val="00C95D21"/>
    <w:rsid w:val="00C96449"/>
    <w:rsid w:val="00CA1284"/>
    <w:rsid w:val="00CA2EA0"/>
    <w:rsid w:val="00CA337D"/>
    <w:rsid w:val="00CA3CE4"/>
    <w:rsid w:val="00CA3FC9"/>
    <w:rsid w:val="00CA43F6"/>
    <w:rsid w:val="00CA6153"/>
    <w:rsid w:val="00CA7BEF"/>
    <w:rsid w:val="00CB0826"/>
    <w:rsid w:val="00CB1C4D"/>
    <w:rsid w:val="00CB209D"/>
    <w:rsid w:val="00CB2A44"/>
    <w:rsid w:val="00CB34C2"/>
    <w:rsid w:val="00CB3723"/>
    <w:rsid w:val="00CB4287"/>
    <w:rsid w:val="00CB441F"/>
    <w:rsid w:val="00CB5035"/>
    <w:rsid w:val="00CB5CDE"/>
    <w:rsid w:val="00CB5D5B"/>
    <w:rsid w:val="00CB600F"/>
    <w:rsid w:val="00CB7887"/>
    <w:rsid w:val="00CC0F67"/>
    <w:rsid w:val="00CC1C28"/>
    <w:rsid w:val="00CC2202"/>
    <w:rsid w:val="00CC2FA9"/>
    <w:rsid w:val="00CC3E2C"/>
    <w:rsid w:val="00CC48BA"/>
    <w:rsid w:val="00CC5508"/>
    <w:rsid w:val="00CC5CB3"/>
    <w:rsid w:val="00CC5DB1"/>
    <w:rsid w:val="00CC6941"/>
    <w:rsid w:val="00CC6D58"/>
    <w:rsid w:val="00CD0D62"/>
    <w:rsid w:val="00CD192E"/>
    <w:rsid w:val="00CD215A"/>
    <w:rsid w:val="00CD3236"/>
    <w:rsid w:val="00CD3FCB"/>
    <w:rsid w:val="00CD60FA"/>
    <w:rsid w:val="00CD7249"/>
    <w:rsid w:val="00CE009B"/>
    <w:rsid w:val="00CE0447"/>
    <w:rsid w:val="00CE0763"/>
    <w:rsid w:val="00CE0944"/>
    <w:rsid w:val="00CE250A"/>
    <w:rsid w:val="00CE30C2"/>
    <w:rsid w:val="00CE39C4"/>
    <w:rsid w:val="00CE457F"/>
    <w:rsid w:val="00CE485B"/>
    <w:rsid w:val="00CE4B06"/>
    <w:rsid w:val="00CE4CC9"/>
    <w:rsid w:val="00CE5AC2"/>
    <w:rsid w:val="00CE65B8"/>
    <w:rsid w:val="00CF094F"/>
    <w:rsid w:val="00CF09CD"/>
    <w:rsid w:val="00CF0FF5"/>
    <w:rsid w:val="00CF281E"/>
    <w:rsid w:val="00CF2BAE"/>
    <w:rsid w:val="00CF30F9"/>
    <w:rsid w:val="00CF3389"/>
    <w:rsid w:val="00CF3806"/>
    <w:rsid w:val="00CF38D4"/>
    <w:rsid w:val="00CF4142"/>
    <w:rsid w:val="00CF443D"/>
    <w:rsid w:val="00CF50C2"/>
    <w:rsid w:val="00CF618C"/>
    <w:rsid w:val="00CF7B1B"/>
    <w:rsid w:val="00CF7C82"/>
    <w:rsid w:val="00D00BC5"/>
    <w:rsid w:val="00D01910"/>
    <w:rsid w:val="00D01B08"/>
    <w:rsid w:val="00D01F4B"/>
    <w:rsid w:val="00D02196"/>
    <w:rsid w:val="00D02573"/>
    <w:rsid w:val="00D02B7F"/>
    <w:rsid w:val="00D02C16"/>
    <w:rsid w:val="00D038FB"/>
    <w:rsid w:val="00D0459B"/>
    <w:rsid w:val="00D05174"/>
    <w:rsid w:val="00D05ED2"/>
    <w:rsid w:val="00D06CDF"/>
    <w:rsid w:val="00D07A44"/>
    <w:rsid w:val="00D10493"/>
    <w:rsid w:val="00D1221D"/>
    <w:rsid w:val="00D12229"/>
    <w:rsid w:val="00D12BFC"/>
    <w:rsid w:val="00D1319F"/>
    <w:rsid w:val="00D13F38"/>
    <w:rsid w:val="00D14279"/>
    <w:rsid w:val="00D14548"/>
    <w:rsid w:val="00D15AE3"/>
    <w:rsid w:val="00D170BC"/>
    <w:rsid w:val="00D17516"/>
    <w:rsid w:val="00D17517"/>
    <w:rsid w:val="00D17F8C"/>
    <w:rsid w:val="00D20549"/>
    <w:rsid w:val="00D212BE"/>
    <w:rsid w:val="00D21491"/>
    <w:rsid w:val="00D21C15"/>
    <w:rsid w:val="00D23289"/>
    <w:rsid w:val="00D242F7"/>
    <w:rsid w:val="00D250A9"/>
    <w:rsid w:val="00D253E2"/>
    <w:rsid w:val="00D25DEE"/>
    <w:rsid w:val="00D263D5"/>
    <w:rsid w:val="00D274F2"/>
    <w:rsid w:val="00D2773A"/>
    <w:rsid w:val="00D310B0"/>
    <w:rsid w:val="00D3133B"/>
    <w:rsid w:val="00D31642"/>
    <w:rsid w:val="00D31CEE"/>
    <w:rsid w:val="00D321B6"/>
    <w:rsid w:val="00D323C0"/>
    <w:rsid w:val="00D32725"/>
    <w:rsid w:val="00D34D01"/>
    <w:rsid w:val="00D3510D"/>
    <w:rsid w:val="00D3727A"/>
    <w:rsid w:val="00D401A0"/>
    <w:rsid w:val="00D4093E"/>
    <w:rsid w:val="00D40AB3"/>
    <w:rsid w:val="00D40FDF"/>
    <w:rsid w:val="00D42D48"/>
    <w:rsid w:val="00D43231"/>
    <w:rsid w:val="00D44712"/>
    <w:rsid w:val="00D44A79"/>
    <w:rsid w:val="00D455AD"/>
    <w:rsid w:val="00D45A8C"/>
    <w:rsid w:val="00D46EF5"/>
    <w:rsid w:val="00D504D3"/>
    <w:rsid w:val="00D50991"/>
    <w:rsid w:val="00D509CD"/>
    <w:rsid w:val="00D5249F"/>
    <w:rsid w:val="00D52CE4"/>
    <w:rsid w:val="00D5307F"/>
    <w:rsid w:val="00D540AA"/>
    <w:rsid w:val="00D550C9"/>
    <w:rsid w:val="00D556C8"/>
    <w:rsid w:val="00D5596D"/>
    <w:rsid w:val="00D56774"/>
    <w:rsid w:val="00D62284"/>
    <w:rsid w:val="00D6244B"/>
    <w:rsid w:val="00D638F8"/>
    <w:rsid w:val="00D63C05"/>
    <w:rsid w:val="00D6441E"/>
    <w:rsid w:val="00D64441"/>
    <w:rsid w:val="00D65198"/>
    <w:rsid w:val="00D708BA"/>
    <w:rsid w:val="00D72867"/>
    <w:rsid w:val="00D728A0"/>
    <w:rsid w:val="00D72C5C"/>
    <w:rsid w:val="00D73FAB"/>
    <w:rsid w:val="00D74796"/>
    <w:rsid w:val="00D74BD0"/>
    <w:rsid w:val="00D77333"/>
    <w:rsid w:val="00D800D6"/>
    <w:rsid w:val="00D80516"/>
    <w:rsid w:val="00D807A3"/>
    <w:rsid w:val="00D80D4F"/>
    <w:rsid w:val="00D80F18"/>
    <w:rsid w:val="00D80FE7"/>
    <w:rsid w:val="00D82F81"/>
    <w:rsid w:val="00D834E6"/>
    <w:rsid w:val="00D83ED4"/>
    <w:rsid w:val="00D84204"/>
    <w:rsid w:val="00D84BB4"/>
    <w:rsid w:val="00D86FEC"/>
    <w:rsid w:val="00D8744E"/>
    <w:rsid w:val="00D912B9"/>
    <w:rsid w:val="00D91AEA"/>
    <w:rsid w:val="00D92F03"/>
    <w:rsid w:val="00D94006"/>
    <w:rsid w:val="00D9433D"/>
    <w:rsid w:val="00D9433F"/>
    <w:rsid w:val="00D94B50"/>
    <w:rsid w:val="00D94E84"/>
    <w:rsid w:val="00D95A20"/>
    <w:rsid w:val="00D95CF6"/>
    <w:rsid w:val="00D97E38"/>
    <w:rsid w:val="00DA090D"/>
    <w:rsid w:val="00DA1099"/>
    <w:rsid w:val="00DA23CA"/>
    <w:rsid w:val="00DA23F6"/>
    <w:rsid w:val="00DA3626"/>
    <w:rsid w:val="00DA3829"/>
    <w:rsid w:val="00DA3C41"/>
    <w:rsid w:val="00DA417A"/>
    <w:rsid w:val="00DA743F"/>
    <w:rsid w:val="00DA7EE7"/>
    <w:rsid w:val="00DB17E2"/>
    <w:rsid w:val="00DB5658"/>
    <w:rsid w:val="00DB589E"/>
    <w:rsid w:val="00DB5D9C"/>
    <w:rsid w:val="00DB7CDA"/>
    <w:rsid w:val="00DC04C4"/>
    <w:rsid w:val="00DC0E92"/>
    <w:rsid w:val="00DC1C3A"/>
    <w:rsid w:val="00DC1D88"/>
    <w:rsid w:val="00DC3EA1"/>
    <w:rsid w:val="00DC401A"/>
    <w:rsid w:val="00DC4886"/>
    <w:rsid w:val="00DC49A0"/>
    <w:rsid w:val="00DC5393"/>
    <w:rsid w:val="00DC6234"/>
    <w:rsid w:val="00DC62B9"/>
    <w:rsid w:val="00DC6B4E"/>
    <w:rsid w:val="00DC6F6E"/>
    <w:rsid w:val="00DC73CB"/>
    <w:rsid w:val="00DC7471"/>
    <w:rsid w:val="00DC7D53"/>
    <w:rsid w:val="00DD10FA"/>
    <w:rsid w:val="00DD1264"/>
    <w:rsid w:val="00DD35EF"/>
    <w:rsid w:val="00DD3C45"/>
    <w:rsid w:val="00DD4AAD"/>
    <w:rsid w:val="00DD6B10"/>
    <w:rsid w:val="00DD74B7"/>
    <w:rsid w:val="00DD78E6"/>
    <w:rsid w:val="00DD7AFE"/>
    <w:rsid w:val="00DD7BD0"/>
    <w:rsid w:val="00DD7F85"/>
    <w:rsid w:val="00DE00BF"/>
    <w:rsid w:val="00DE079A"/>
    <w:rsid w:val="00DE09BE"/>
    <w:rsid w:val="00DE13DF"/>
    <w:rsid w:val="00DE2B68"/>
    <w:rsid w:val="00DE4389"/>
    <w:rsid w:val="00DE6CFF"/>
    <w:rsid w:val="00DE6F59"/>
    <w:rsid w:val="00DE7BA1"/>
    <w:rsid w:val="00DE7E6B"/>
    <w:rsid w:val="00DF04FC"/>
    <w:rsid w:val="00DF083D"/>
    <w:rsid w:val="00DF08EF"/>
    <w:rsid w:val="00DF0DBE"/>
    <w:rsid w:val="00DF120B"/>
    <w:rsid w:val="00DF2144"/>
    <w:rsid w:val="00DF21A9"/>
    <w:rsid w:val="00DF2382"/>
    <w:rsid w:val="00DF3532"/>
    <w:rsid w:val="00DF3B30"/>
    <w:rsid w:val="00DF458C"/>
    <w:rsid w:val="00DF4622"/>
    <w:rsid w:val="00DF50F1"/>
    <w:rsid w:val="00DF5266"/>
    <w:rsid w:val="00DF57B9"/>
    <w:rsid w:val="00DF7DE6"/>
    <w:rsid w:val="00E003A8"/>
    <w:rsid w:val="00E0047C"/>
    <w:rsid w:val="00E00ACD"/>
    <w:rsid w:val="00E020B3"/>
    <w:rsid w:val="00E027A2"/>
    <w:rsid w:val="00E02BDE"/>
    <w:rsid w:val="00E0345B"/>
    <w:rsid w:val="00E03941"/>
    <w:rsid w:val="00E0407F"/>
    <w:rsid w:val="00E07B61"/>
    <w:rsid w:val="00E07D52"/>
    <w:rsid w:val="00E108B2"/>
    <w:rsid w:val="00E10ADF"/>
    <w:rsid w:val="00E10DD3"/>
    <w:rsid w:val="00E113E1"/>
    <w:rsid w:val="00E114A2"/>
    <w:rsid w:val="00E126E4"/>
    <w:rsid w:val="00E12776"/>
    <w:rsid w:val="00E12C04"/>
    <w:rsid w:val="00E12FE7"/>
    <w:rsid w:val="00E13A90"/>
    <w:rsid w:val="00E158F5"/>
    <w:rsid w:val="00E16E3D"/>
    <w:rsid w:val="00E17CE1"/>
    <w:rsid w:val="00E17D18"/>
    <w:rsid w:val="00E20979"/>
    <w:rsid w:val="00E210EE"/>
    <w:rsid w:val="00E22759"/>
    <w:rsid w:val="00E227E6"/>
    <w:rsid w:val="00E229FF"/>
    <w:rsid w:val="00E22CA3"/>
    <w:rsid w:val="00E241C9"/>
    <w:rsid w:val="00E241D7"/>
    <w:rsid w:val="00E24BDE"/>
    <w:rsid w:val="00E25D59"/>
    <w:rsid w:val="00E26FD3"/>
    <w:rsid w:val="00E2736A"/>
    <w:rsid w:val="00E31287"/>
    <w:rsid w:val="00E31747"/>
    <w:rsid w:val="00E3186A"/>
    <w:rsid w:val="00E31D98"/>
    <w:rsid w:val="00E32C04"/>
    <w:rsid w:val="00E32D46"/>
    <w:rsid w:val="00E34356"/>
    <w:rsid w:val="00E358F0"/>
    <w:rsid w:val="00E3621C"/>
    <w:rsid w:val="00E363AC"/>
    <w:rsid w:val="00E377A4"/>
    <w:rsid w:val="00E37E7B"/>
    <w:rsid w:val="00E40BCE"/>
    <w:rsid w:val="00E4169B"/>
    <w:rsid w:val="00E4222A"/>
    <w:rsid w:val="00E42AFA"/>
    <w:rsid w:val="00E431AB"/>
    <w:rsid w:val="00E4326A"/>
    <w:rsid w:val="00E43E93"/>
    <w:rsid w:val="00E43F67"/>
    <w:rsid w:val="00E43F98"/>
    <w:rsid w:val="00E4404C"/>
    <w:rsid w:val="00E45F76"/>
    <w:rsid w:val="00E46733"/>
    <w:rsid w:val="00E46903"/>
    <w:rsid w:val="00E469DA"/>
    <w:rsid w:val="00E46FBC"/>
    <w:rsid w:val="00E5071B"/>
    <w:rsid w:val="00E52153"/>
    <w:rsid w:val="00E52631"/>
    <w:rsid w:val="00E52C9A"/>
    <w:rsid w:val="00E540B8"/>
    <w:rsid w:val="00E540C9"/>
    <w:rsid w:val="00E540D4"/>
    <w:rsid w:val="00E54D56"/>
    <w:rsid w:val="00E54E3D"/>
    <w:rsid w:val="00E57103"/>
    <w:rsid w:val="00E57480"/>
    <w:rsid w:val="00E57953"/>
    <w:rsid w:val="00E60AC2"/>
    <w:rsid w:val="00E61D02"/>
    <w:rsid w:val="00E6214E"/>
    <w:rsid w:val="00E6231B"/>
    <w:rsid w:val="00E62D20"/>
    <w:rsid w:val="00E6375F"/>
    <w:rsid w:val="00E64287"/>
    <w:rsid w:val="00E6547F"/>
    <w:rsid w:val="00E660CE"/>
    <w:rsid w:val="00E672CD"/>
    <w:rsid w:val="00E67D86"/>
    <w:rsid w:val="00E725D9"/>
    <w:rsid w:val="00E72DEE"/>
    <w:rsid w:val="00E73142"/>
    <w:rsid w:val="00E732FA"/>
    <w:rsid w:val="00E74082"/>
    <w:rsid w:val="00E74368"/>
    <w:rsid w:val="00E751F5"/>
    <w:rsid w:val="00E7567C"/>
    <w:rsid w:val="00E75DB6"/>
    <w:rsid w:val="00E75FFF"/>
    <w:rsid w:val="00E808A9"/>
    <w:rsid w:val="00E8151F"/>
    <w:rsid w:val="00E81830"/>
    <w:rsid w:val="00E824DF"/>
    <w:rsid w:val="00E82563"/>
    <w:rsid w:val="00E82DB0"/>
    <w:rsid w:val="00E83D83"/>
    <w:rsid w:val="00E84271"/>
    <w:rsid w:val="00E86036"/>
    <w:rsid w:val="00E86DC6"/>
    <w:rsid w:val="00E86EDE"/>
    <w:rsid w:val="00E8704B"/>
    <w:rsid w:val="00E870A2"/>
    <w:rsid w:val="00E87C6F"/>
    <w:rsid w:val="00E87E0A"/>
    <w:rsid w:val="00E9189C"/>
    <w:rsid w:val="00E92295"/>
    <w:rsid w:val="00E92AF6"/>
    <w:rsid w:val="00E94D80"/>
    <w:rsid w:val="00E9695F"/>
    <w:rsid w:val="00E96D33"/>
    <w:rsid w:val="00E9724A"/>
    <w:rsid w:val="00E97276"/>
    <w:rsid w:val="00E97AFB"/>
    <w:rsid w:val="00EA1D6C"/>
    <w:rsid w:val="00EA2709"/>
    <w:rsid w:val="00EA400B"/>
    <w:rsid w:val="00EA47C2"/>
    <w:rsid w:val="00EA4B83"/>
    <w:rsid w:val="00EA60CB"/>
    <w:rsid w:val="00EA6959"/>
    <w:rsid w:val="00EA7B2F"/>
    <w:rsid w:val="00EB17DF"/>
    <w:rsid w:val="00EB23C0"/>
    <w:rsid w:val="00EB44DD"/>
    <w:rsid w:val="00EB4FD4"/>
    <w:rsid w:val="00EB732A"/>
    <w:rsid w:val="00EC1224"/>
    <w:rsid w:val="00EC191B"/>
    <w:rsid w:val="00EC1966"/>
    <w:rsid w:val="00EC2B5C"/>
    <w:rsid w:val="00EC3A46"/>
    <w:rsid w:val="00EC3BC3"/>
    <w:rsid w:val="00EC73FD"/>
    <w:rsid w:val="00EC7F28"/>
    <w:rsid w:val="00ED0A6D"/>
    <w:rsid w:val="00ED2CC0"/>
    <w:rsid w:val="00ED36D0"/>
    <w:rsid w:val="00ED5836"/>
    <w:rsid w:val="00ED6083"/>
    <w:rsid w:val="00ED74A4"/>
    <w:rsid w:val="00ED75B0"/>
    <w:rsid w:val="00ED75FA"/>
    <w:rsid w:val="00ED7DAF"/>
    <w:rsid w:val="00EE059D"/>
    <w:rsid w:val="00EE2350"/>
    <w:rsid w:val="00EE34CD"/>
    <w:rsid w:val="00EE4775"/>
    <w:rsid w:val="00EE4958"/>
    <w:rsid w:val="00EE4F51"/>
    <w:rsid w:val="00EE50E3"/>
    <w:rsid w:val="00EE55F3"/>
    <w:rsid w:val="00EE7CA0"/>
    <w:rsid w:val="00EF0072"/>
    <w:rsid w:val="00EF1112"/>
    <w:rsid w:val="00EF114F"/>
    <w:rsid w:val="00EF1AE3"/>
    <w:rsid w:val="00EF2762"/>
    <w:rsid w:val="00EF2B80"/>
    <w:rsid w:val="00EF318A"/>
    <w:rsid w:val="00EF385E"/>
    <w:rsid w:val="00EF5A6E"/>
    <w:rsid w:val="00EF778B"/>
    <w:rsid w:val="00F021B4"/>
    <w:rsid w:val="00F038CA"/>
    <w:rsid w:val="00F03E60"/>
    <w:rsid w:val="00F04131"/>
    <w:rsid w:val="00F06B51"/>
    <w:rsid w:val="00F07277"/>
    <w:rsid w:val="00F11326"/>
    <w:rsid w:val="00F126CE"/>
    <w:rsid w:val="00F132D8"/>
    <w:rsid w:val="00F17728"/>
    <w:rsid w:val="00F1784B"/>
    <w:rsid w:val="00F20D28"/>
    <w:rsid w:val="00F21F6D"/>
    <w:rsid w:val="00F24221"/>
    <w:rsid w:val="00F25726"/>
    <w:rsid w:val="00F25B6A"/>
    <w:rsid w:val="00F25C85"/>
    <w:rsid w:val="00F26351"/>
    <w:rsid w:val="00F26DA6"/>
    <w:rsid w:val="00F27036"/>
    <w:rsid w:val="00F27302"/>
    <w:rsid w:val="00F31256"/>
    <w:rsid w:val="00F32B94"/>
    <w:rsid w:val="00F3361F"/>
    <w:rsid w:val="00F3598F"/>
    <w:rsid w:val="00F361B5"/>
    <w:rsid w:val="00F37D39"/>
    <w:rsid w:val="00F37E47"/>
    <w:rsid w:val="00F40993"/>
    <w:rsid w:val="00F411A3"/>
    <w:rsid w:val="00F443AB"/>
    <w:rsid w:val="00F45914"/>
    <w:rsid w:val="00F46640"/>
    <w:rsid w:val="00F504EB"/>
    <w:rsid w:val="00F50C3B"/>
    <w:rsid w:val="00F50DE7"/>
    <w:rsid w:val="00F51AE1"/>
    <w:rsid w:val="00F51E4D"/>
    <w:rsid w:val="00F53088"/>
    <w:rsid w:val="00F53C54"/>
    <w:rsid w:val="00F53CCF"/>
    <w:rsid w:val="00F54D98"/>
    <w:rsid w:val="00F55026"/>
    <w:rsid w:val="00F55104"/>
    <w:rsid w:val="00F55167"/>
    <w:rsid w:val="00F55B12"/>
    <w:rsid w:val="00F55C19"/>
    <w:rsid w:val="00F567B8"/>
    <w:rsid w:val="00F5699C"/>
    <w:rsid w:val="00F56FF8"/>
    <w:rsid w:val="00F61A20"/>
    <w:rsid w:val="00F6219C"/>
    <w:rsid w:val="00F62311"/>
    <w:rsid w:val="00F6566B"/>
    <w:rsid w:val="00F657ED"/>
    <w:rsid w:val="00F677E7"/>
    <w:rsid w:val="00F7070B"/>
    <w:rsid w:val="00F70971"/>
    <w:rsid w:val="00F710A6"/>
    <w:rsid w:val="00F725C3"/>
    <w:rsid w:val="00F725F2"/>
    <w:rsid w:val="00F73EAE"/>
    <w:rsid w:val="00F74624"/>
    <w:rsid w:val="00F75846"/>
    <w:rsid w:val="00F76911"/>
    <w:rsid w:val="00F76F49"/>
    <w:rsid w:val="00F777CF"/>
    <w:rsid w:val="00F80C97"/>
    <w:rsid w:val="00F81C9E"/>
    <w:rsid w:val="00F81F19"/>
    <w:rsid w:val="00F828D0"/>
    <w:rsid w:val="00F82BF3"/>
    <w:rsid w:val="00F83E50"/>
    <w:rsid w:val="00F84C61"/>
    <w:rsid w:val="00F910F9"/>
    <w:rsid w:val="00F911CB"/>
    <w:rsid w:val="00F92E6A"/>
    <w:rsid w:val="00F92E90"/>
    <w:rsid w:val="00F94E0A"/>
    <w:rsid w:val="00F9674F"/>
    <w:rsid w:val="00F9691E"/>
    <w:rsid w:val="00F96C6D"/>
    <w:rsid w:val="00FA1321"/>
    <w:rsid w:val="00FA2214"/>
    <w:rsid w:val="00FA37FE"/>
    <w:rsid w:val="00FA3C3E"/>
    <w:rsid w:val="00FA3E3B"/>
    <w:rsid w:val="00FA501E"/>
    <w:rsid w:val="00FA5196"/>
    <w:rsid w:val="00FA61E4"/>
    <w:rsid w:val="00FA668E"/>
    <w:rsid w:val="00FA6D69"/>
    <w:rsid w:val="00FA79CA"/>
    <w:rsid w:val="00FB0343"/>
    <w:rsid w:val="00FB0ABB"/>
    <w:rsid w:val="00FB10BF"/>
    <w:rsid w:val="00FB1DE7"/>
    <w:rsid w:val="00FB22E7"/>
    <w:rsid w:val="00FB262A"/>
    <w:rsid w:val="00FB305F"/>
    <w:rsid w:val="00FB3838"/>
    <w:rsid w:val="00FB400D"/>
    <w:rsid w:val="00FB4DB3"/>
    <w:rsid w:val="00FB519C"/>
    <w:rsid w:val="00FB588C"/>
    <w:rsid w:val="00FB6F90"/>
    <w:rsid w:val="00FB7BF1"/>
    <w:rsid w:val="00FC05E6"/>
    <w:rsid w:val="00FC2958"/>
    <w:rsid w:val="00FC4518"/>
    <w:rsid w:val="00FC45D2"/>
    <w:rsid w:val="00FC6412"/>
    <w:rsid w:val="00FC6900"/>
    <w:rsid w:val="00FC6F41"/>
    <w:rsid w:val="00FC702A"/>
    <w:rsid w:val="00FC7E17"/>
    <w:rsid w:val="00FD0C29"/>
    <w:rsid w:val="00FD2E58"/>
    <w:rsid w:val="00FD424D"/>
    <w:rsid w:val="00FD4502"/>
    <w:rsid w:val="00FD6AE5"/>
    <w:rsid w:val="00FD72DB"/>
    <w:rsid w:val="00FD7AE3"/>
    <w:rsid w:val="00FD7CA5"/>
    <w:rsid w:val="00FE00EE"/>
    <w:rsid w:val="00FE072B"/>
    <w:rsid w:val="00FE0AA2"/>
    <w:rsid w:val="00FE152B"/>
    <w:rsid w:val="00FE1C36"/>
    <w:rsid w:val="00FE2233"/>
    <w:rsid w:val="00FE24E5"/>
    <w:rsid w:val="00FE2E08"/>
    <w:rsid w:val="00FE6393"/>
    <w:rsid w:val="00FE73A2"/>
    <w:rsid w:val="00FE7D23"/>
    <w:rsid w:val="00FF1FD5"/>
    <w:rsid w:val="00FF2075"/>
    <w:rsid w:val="00FF3031"/>
    <w:rsid w:val="00FF31BF"/>
    <w:rsid w:val="00FF4B15"/>
    <w:rsid w:val="00FF544B"/>
    <w:rsid w:val="00FF54F1"/>
    <w:rsid w:val="00FF57E0"/>
    <w:rsid w:val="00FF5AF4"/>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바탕"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nhideWhenUsed="0" w:qFormat="1"/>
    <w:lsdException w:name="heading 5" w:locked="1" w:semiHidden="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semiHidden="0" w:unhideWhenUsed="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Balloon Text" w:uiPriority="0"/>
    <w:lsdException w:name="Table Grid" w:semiHidden="0"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nhideWhenUsed="0"/>
    <w:lsdException w:name="List Paragraph" w:semiHidden="0"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37C2"/>
    <w:rPr>
      <w:sz w:val="22"/>
      <w:szCs w:val="22"/>
      <w:lang w:val="en-GB"/>
    </w:rPr>
  </w:style>
  <w:style w:type="paragraph" w:styleId="1">
    <w:name w:val="heading 1"/>
    <w:basedOn w:val="a"/>
    <w:next w:val="a"/>
    <w:link w:val="1Char"/>
    <w:uiPriority w:val="99"/>
    <w:qFormat/>
    <w:rsid w:val="00881520"/>
    <w:pPr>
      <w:keepNext/>
      <w:keepLines/>
      <w:spacing w:before="320"/>
      <w:outlineLvl w:val="0"/>
    </w:pPr>
    <w:rPr>
      <w:rFonts w:ascii="Arial" w:hAnsi="Arial" w:cs="Arial"/>
      <w:b/>
      <w:bCs/>
      <w:sz w:val="32"/>
      <w:szCs w:val="32"/>
      <w:u w:val="single"/>
    </w:rPr>
  </w:style>
  <w:style w:type="paragraph" w:styleId="2">
    <w:name w:val="heading 2"/>
    <w:basedOn w:val="a"/>
    <w:next w:val="a"/>
    <w:link w:val="2Char"/>
    <w:uiPriority w:val="99"/>
    <w:qFormat/>
    <w:rsid w:val="00881520"/>
    <w:pPr>
      <w:keepNext/>
      <w:keepLines/>
      <w:spacing w:before="280"/>
      <w:outlineLvl w:val="1"/>
    </w:pPr>
    <w:rPr>
      <w:rFonts w:ascii="Arial" w:hAnsi="Arial" w:cs="Arial"/>
      <w:b/>
      <w:bCs/>
      <w:sz w:val="28"/>
      <w:szCs w:val="28"/>
      <w:u w:val="single"/>
    </w:rPr>
  </w:style>
  <w:style w:type="paragraph" w:styleId="3">
    <w:name w:val="heading 3"/>
    <w:basedOn w:val="a"/>
    <w:next w:val="a"/>
    <w:link w:val="3Char"/>
    <w:uiPriority w:val="99"/>
    <w:qFormat/>
    <w:rsid w:val="00881520"/>
    <w:pPr>
      <w:keepNext/>
      <w:keepLines/>
      <w:spacing w:before="240" w:after="60"/>
      <w:outlineLvl w:val="2"/>
    </w:pPr>
    <w:rPr>
      <w:rFonts w:ascii="Arial" w:hAnsi="Arial" w:cs="Arial"/>
      <w:b/>
      <w:bCs/>
      <w:sz w:val="24"/>
      <w:szCs w:val="24"/>
    </w:rPr>
  </w:style>
  <w:style w:type="paragraph" w:styleId="4">
    <w:name w:val="heading 4"/>
    <w:basedOn w:val="a"/>
    <w:next w:val="a"/>
    <w:link w:val="4Char"/>
    <w:uiPriority w:val="99"/>
    <w:qFormat/>
    <w:rsid w:val="00881520"/>
    <w:pPr>
      <w:keepNext/>
      <w:spacing w:before="240" w:after="60"/>
      <w:outlineLvl w:val="3"/>
    </w:pPr>
    <w:rPr>
      <w:b/>
      <w:bCs/>
      <w:sz w:val="28"/>
      <w:szCs w:val="28"/>
    </w:rPr>
  </w:style>
  <w:style w:type="paragraph" w:styleId="5">
    <w:name w:val="heading 5"/>
    <w:basedOn w:val="a"/>
    <w:next w:val="a"/>
    <w:link w:val="5Char"/>
    <w:uiPriority w:val="99"/>
    <w:qFormat/>
    <w:rsid w:val="003B5FBC"/>
    <w:pPr>
      <w:keepNext/>
      <w:ind w:leftChars="500" w:left="500" w:hangingChars="200" w:hanging="2000"/>
      <w:outlineLvl w:val="4"/>
    </w:pPr>
    <w:rPr>
      <w:rFonts w:ascii="Arial" w:eastAsia="돋움" w:hAnsi="Arial" w:cs="Arial"/>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제목 1 Char"/>
    <w:link w:val="1"/>
    <w:uiPriority w:val="9"/>
    <w:rsid w:val="00CC729D"/>
    <w:rPr>
      <w:rFonts w:ascii="맑은 고딕" w:eastAsia="맑은 고딕" w:hAnsi="맑은 고딕" w:cs="Times New Roman"/>
      <w:kern w:val="0"/>
      <w:sz w:val="28"/>
      <w:szCs w:val="28"/>
      <w:lang w:val="en-GB" w:eastAsia="en-US"/>
    </w:rPr>
  </w:style>
  <w:style w:type="character" w:customStyle="1" w:styleId="2Char">
    <w:name w:val="제목 2 Char"/>
    <w:link w:val="2"/>
    <w:uiPriority w:val="9"/>
    <w:semiHidden/>
    <w:rsid w:val="00CC729D"/>
    <w:rPr>
      <w:rFonts w:ascii="맑은 고딕" w:eastAsia="맑은 고딕" w:hAnsi="맑은 고딕" w:cs="Times New Roman"/>
      <w:kern w:val="0"/>
      <w:sz w:val="22"/>
      <w:lang w:val="en-GB" w:eastAsia="en-US"/>
    </w:rPr>
  </w:style>
  <w:style w:type="character" w:customStyle="1" w:styleId="3Char">
    <w:name w:val="제목 3 Char"/>
    <w:link w:val="3"/>
    <w:uiPriority w:val="9"/>
    <w:semiHidden/>
    <w:rsid w:val="00CC729D"/>
    <w:rPr>
      <w:rFonts w:ascii="맑은 고딕" w:eastAsia="맑은 고딕" w:hAnsi="맑은 고딕" w:cs="Times New Roman"/>
      <w:kern w:val="0"/>
      <w:sz w:val="22"/>
      <w:lang w:val="en-GB" w:eastAsia="en-US"/>
    </w:rPr>
  </w:style>
  <w:style w:type="character" w:customStyle="1" w:styleId="4Char">
    <w:name w:val="제목 4 Char"/>
    <w:link w:val="4"/>
    <w:uiPriority w:val="9"/>
    <w:semiHidden/>
    <w:rsid w:val="00CC729D"/>
    <w:rPr>
      <w:b/>
      <w:bCs/>
      <w:kern w:val="0"/>
      <w:sz w:val="22"/>
      <w:lang w:val="en-GB" w:eastAsia="en-US"/>
    </w:rPr>
  </w:style>
  <w:style w:type="character" w:customStyle="1" w:styleId="5Char">
    <w:name w:val="제목 5 Char"/>
    <w:link w:val="5"/>
    <w:uiPriority w:val="9"/>
    <w:semiHidden/>
    <w:rsid w:val="00CC729D"/>
    <w:rPr>
      <w:rFonts w:ascii="맑은 고딕" w:eastAsia="맑은 고딕" w:hAnsi="맑은 고딕" w:cs="Times New Roman"/>
      <w:kern w:val="0"/>
      <w:sz w:val="22"/>
      <w:lang w:val="en-GB" w:eastAsia="en-US"/>
    </w:rPr>
  </w:style>
  <w:style w:type="paragraph" w:styleId="a3">
    <w:name w:val="footer"/>
    <w:basedOn w:val="a"/>
    <w:link w:val="Char"/>
    <w:uiPriority w:val="99"/>
    <w:rsid w:val="00881520"/>
    <w:pPr>
      <w:pBdr>
        <w:top w:val="single" w:sz="6" w:space="1" w:color="auto"/>
      </w:pBdr>
      <w:tabs>
        <w:tab w:val="center" w:pos="6480"/>
        <w:tab w:val="right" w:pos="12960"/>
      </w:tabs>
    </w:pPr>
    <w:rPr>
      <w:sz w:val="24"/>
      <w:szCs w:val="24"/>
    </w:rPr>
  </w:style>
  <w:style w:type="character" w:customStyle="1" w:styleId="Char">
    <w:name w:val="바닥글 Char"/>
    <w:link w:val="a3"/>
    <w:uiPriority w:val="99"/>
    <w:semiHidden/>
    <w:rsid w:val="00CC729D"/>
    <w:rPr>
      <w:kern w:val="0"/>
      <w:sz w:val="22"/>
      <w:lang w:val="en-GB" w:eastAsia="en-US"/>
    </w:rPr>
  </w:style>
  <w:style w:type="paragraph" w:styleId="a4">
    <w:name w:val="header"/>
    <w:basedOn w:val="a"/>
    <w:link w:val="Char0"/>
    <w:uiPriority w:val="99"/>
    <w:rsid w:val="00881520"/>
    <w:pPr>
      <w:pBdr>
        <w:bottom w:val="single" w:sz="6" w:space="2" w:color="auto"/>
      </w:pBdr>
      <w:tabs>
        <w:tab w:val="center" w:pos="6480"/>
        <w:tab w:val="right" w:pos="12960"/>
      </w:tabs>
    </w:pPr>
    <w:rPr>
      <w:b/>
      <w:bCs/>
      <w:sz w:val="28"/>
      <w:szCs w:val="28"/>
    </w:rPr>
  </w:style>
  <w:style w:type="character" w:customStyle="1" w:styleId="Char0">
    <w:name w:val="머리글 Char"/>
    <w:link w:val="a4"/>
    <w:uiPriority w:val="99"/>
    <w:semiHidden/>
    <w:rsid w:val="00CC729D"/>
    <w:rPr>
      <w:kern w:val="0"/>
      <w:sz w:val="22"/>
      <w:lang w:val="en-GB" w:eastAsia="en-US"/>
    </w:rPr>
  </w:style>
  <w:style w:type="paragraph" w:customStyle="1" w:styleId="T1">
    <w:name w:val="T1"/>
    <w:basedOn w:val="a"/>
    <w:uiPriority w:val="99"/>
    <w:rsid w:val="00881520"/>
    <w:pPr>
      <w:jc w:val="center"/>
    </w:pPr>
    <w:rPr>
      <w:b/>
      <w:bCs/>
      <w:sz w:val="28"/>
      <w:szCs w:val="28"/>
    </w:rPr>
  </w:style>
  <w:style w:type="paragraph" w:customStyle="1" w:styleId="T2">
    <w:name w:val="T2"/>
    <w:basedOn w:val="T1"/>
    <w:uiPriority w:val="99"/>
    <w:rsid w:val="00881520"/>
    <w:pPr>
      <w:spacing w:after="240"/>
      <w:ind w:left="720" w:right="720"/>
    </w:pPr>
  </w:style>
  <w:style w:type="paragraph" w:customStyle="1" w:styleId="T3">
    <w:name w:val="T3"/>
    <w:basedOn w:val="T1"/>
    <w:uiPriority w:val="99"/>
    <w:rsid w:val="00881520"/>
    <w:pPr>
      <w:pBdr>
        <w:bottom w:val="single" w:sz="6" w:space="1" w:color="auto"/>
      </w:pBdr>
      <w:tabs>
        <w:tab w:val="center" w:pos="4680"/>
      </w:tabs>
      <w:spacing w:after="240"/>
      <w:jc w:val="left"/>
    </w:pPr>
    <w:rPr>
      <w:b w:val="0"/>
      <w:bCs w:val="0"/>
      <w:sz w:val="24"/>
      <w:szCs w:val="24"/>
    </w:rPr>
  </w:style>
  <w:style w:type="paragraph" w:styleId="a5">
    <w:name w:val="Body Text Indent"/>
    <w:basedOn w:val="a"/>
    <w:link w:val="Char1"/>
    <w:uiPriority w:val="99"/>
    <w:rsid w:val="00881520"/>
    <w:pPr>
      <w:ind w:left="720" w:hanging="720"/>
    </w:pPr>
  </w:style>
  <w:style w:type="character" w:customStyle="1" w:styleId="Char1">
    <w:name w:val="본문 들여쓰기 Char"/>
    <w:link w:val="a5"/>
    <w:uiPriority w:val="99"/>
    <w:semiHidden/>
    <w:rsid w:val="00CC729D"/>
    <w:rPr>
      <w:kern w:val="0"/>
      <w:sz w:val="22"/>
      <w:lang w:val="en-GB" w:eastAsia="en-US"/>
    </w:rPr>
  </w:style>
  <w:style w:type="character" w:styleId="a6">
    <w:name w:val="Hyperlink"/>
    <w:uiPriority w:val="99"/>
    <w:rsid w:val="00881520"/>
    <w:rPr>
      <w:color w:val="0000FF"/>
      <w:u w:val="single"/>
    </w:rPr>
  </w:style>
  <w:style w:type="paragraph" w:customStyle="1" w:styleId="Editinginstructions">
    <w:name w:val="Editing instructions"/>
    <w:basedOn w:val="a"/>
    <w:link w:val="EditinginstructionsChar"/>
    <w:uiPriority w:val="99"/>
    <w:rsid w:val="00881520"/>
    <w:pPr>
      <w:keepNext/>
      <w:suppressAutoHyphens/>
      <w:spacing w:before="200"/>
    </w:pPr>
    <w:rPr>
      <w:rFonts w:eastAsia="MS Mincho"/>
      <w:b/>
      <w:bCs/>
      <w:i/>
      <w:iCs/>
      <w:sz w:val="20"/>
      <w:szCs w:val="20"/>
      <w:lang w:val="en-US" w:eastAsia="ar-SA"/>
    </w:rPr>
  </w:style>
  <w:style w:type="paragraph" w:customStyle="1" w:styleId="StyleCaption-TableCharCharChar">
    <w:name w:val="Style Caption - Table Char Char Char"/>
    <w:basedOn w:val="a7"/>
    <w:uiPriority w:val="99"/>
    <w:rsid w:val="00881520"/>
    <w:pPr>
      <w:spacing w:before="400" w:after="200"/>
      <w:jc w:val="center"/>
    </w:pPr>
    <w:rPr>
      <w:rFonts w:ascii="Arial" w:hAnsi="Arial" w:cs="Arial"/>
      <w:lang w:val="en-US" w:eastAsia="ar-SA"/>
    </w:rPr>
  </w:style>
  <w:style w:type="paragraph" w:styleId="a7">
    <w:name w:val="caption"/>
    <w:aliases w:val="Caption Char1,Caption Char3 Char,Caption Char1 Char1 Char,Caption Char Char Char1 Char,Caption Char1 Char Char Char,Caption Char2 Char Char,Caption Char Char Char Char Char,Caption Char Char1 Char Char,Caption Char Char2 Char,Caption Char Char1"/>
    <w:basedOn w:val="a"/>
    <w:next w:val="a"/>
    <w:uiPriority w:val="99"/>
    <w:qFormat/>
    <w:rsid w:val="00881520"/>
    <w:rPr>
      <w:b/>
      <w:bCs/>
      <w:sz w:val="20"/>
      <w:szCs w:val="20"/>
    </w:rPr>
  </w:style>
  <w:style w:type="paragraph" w:customStyle="1" w:styleId="Table-ContentsCharCharChar">
    <w:name w:val="Table - Contents Char Char Char"/>
    <w:basedOn w:val="a"/>
    <w:rsid w:val="00881520"/>
    <w:pPr>
      <w:suppressAutoHyphens/>
      <w:spacing w:before="60" w:after="60"/>
      <w:jc w:val="center"/>
    </w:pPr>
    <w:rPr>
      <w:rFonts w:ascii="Arial" w:eastAsia="MS Mincho" w:hAnsi="Arial" w:cs="Arial"/>
      <w:sz w:val="16"/>
      <w:szCs w:val="16"/>
      <w:lang w:val="en-US" w:eastAsia="ar-SA"/>
    </w:rPr>
  </w:style>
  <w:style w:type="paragraph" w:customStyle="1" w:styleId="StyleCaption-Figure">
    <w:name w:val="Style Caption - Figure"/>
    <w:basedOn w:val="a"/>
    <w:next w:val="a"/>
    <w:uiPriority w:val="99"/>
    <w:rsid w:val="00881520"/>
    <w:pPr>
      <w:suppressAutoHyphens/>
      <w:spacing w:before="200" w:after="400"/>
      <w:jc w:val="center"/>
    </w:pPr>
    <w:rPr>
      <w:rFonts w:ascii="Arial" w:eastAsia="MS Mincho" w:hAnsi="Arial" w:cs="Arial"/>
      <w:b/>
      <w:bCs/>
      <w:sz w:val="20"/>
      <w:szCs w:val="20"/>
      <w:lang w:val="en-US" w:eastAsia="ar-SA"/>
    </w:rPr>
  </w:style>
  <w:style w:type="paragraph" w:customStyle="1" w:styleId="Table-Contents">
    <w:name w:val="Table - Contents"/>
    <w:basedOn w:val="a"/>
    <w:rsid w:val="00881520"/>
    <w:pPr>
      <w:keepNext/>
      <w:keepLines/>
      <w:suppressAutoHyphens/>
      <w:spacing w:before="100" w:after="100"/>
      <w:jc w:val="center"/>
    </w:pPr>
    <w:rPr>
      <w:rFonts w:ascii="Helvetica" w:eastAsia="MS Mincho" w:hAnsi="Helvetica" w:cs="Helvetica"/>
      <w:sz w:val="16"/>
      <w:szCs w:val="16"/>
      <w:lang w:val="en-US" w:eastAsia="ar-SA"/>
    </w:rPr>
  </w:style>
  <w:style w:type="paragraph" w:customStyle="1" w:styleId="Paragraph">
    <w:name w:val="Paragraph"/>
    <w:basedOn w:val="a"/>
    <w:link w:val="ParagraphChar"/>
    <w:uiPriority w:val="99"/>
    <w:rsid w:val="00881520"/>
    <w:pPr>
      <w:suppressAutoHyphens/>
      <w:spacing w:before="200"/>
    </w:pPr>
    <w:rPr>
      <w:rFonts w:eastAsia="MS Mincho"/>
      <w:sz w:val="20"/>
      <w:szCs w:val="20"/>
      <w:lang w:eastAsia="ar-SA"/>
    </w:rPr>
  </w:style>
  <w:style w:type="paragraph" w:customStyle="1" w:styleId="ParagraphCharCharCharChar">
    <w:name w:val="Paragraph Char Char Char Char"/>
    <w:basedOn w:val="a"/>
    <w:uiPriority w:val="99"/>
    <w:rsid w:val="00881520"/>
    <w:pPr>
      <w:spacing w:before="200"/>
    </w:pPr>
    <w:rPr>
      <w:sz w:val="20"/>
      <w:szCs w:val="20"/>
      <w:lang w:val="en-US" w:eastAsia="ar-SA"/>
    </w:rPr>
  </w:style>
  <w:style w:type="character" w:customStyle="1" w:styleId="Table-HeaderCharCharCharCharChar1">
    <w:name w:val="Table - Header Char Char Char Char Char1"/>
    <w:uiPriority w:val="99"/>
    <w:rsid w:val="00881520"/>
    <w:rPr>
      <w:rFonts w:ascii="Arial" w:hAnsi="Arial" w:cs="Arial"/>
      <w:b/>
      <w:bCs/>
      <w:sz w:val="16"/>
      <w:szCs w:val="16"/>
      <w:lang w:val="en-US" w:eastAsia="en-US"/>
    </w:rPr>
  </w:style>
  <w:style w:type="paragraph" w:customStyle="1" w:styleId="Char1CharChar">
    <w:name w:val="Char1 Char Char"/>
    <w:basedOn w:val="a"/>
    <w:uiPriority w:val="99"/>
    <w:rsid w:val="00AE295E"/>
    <w:pPr>
      <w:spacing w:after="160" w:line="240" w:lineRule="exact"/>
    </w:pPr>
    <w:rPr>
      <w:rFonts w:ascii="Verdana" w:hAnsi="Verdana" w:cs="Verdana"/>
      <w:sz w:val="20"/>
      <w:szCs w:val="20"/>
      <w:lang w:val="en-US"/>
    </w:rPr>
  </w:style>
  <w:style w:type="paragraph" w:styleId="a8">
    <w:name w:val="Balloon Text"/>
    <w:basedOn w:val="a"/>
    <w:link w:val="Char2"/>
    <w:semiHidden/>
    <w:rsid w:val="00881520"/>
    <w:rPr>
      <w:rFonts w:ascii="Tahoma" w:hAnsi="Tahoma" w:cs="Tahoma"/>
      <w:sz w:val="16"/>
      <w:szCs w:val="16"/>
    </w:rPr>
  </w:style>
  <w:style w:type="character" w:customStyle="1" w:styleId="Char2">
    <w:name w:val="풍선 도움말 텍스트 Char"/>
    <w:link w:val="a8"/>
    <w:semiHidden/>
    <w:rsid w:val="00CC729D"/>
    <w:rPr>
      <w:rFonts w:ascii="맑은 고딕" w:eastAsia="맑은 고딕" w:hAnsi="맑은 고딕" w:cs="Times New Roman"/>
      <w:kern w:val="0"/>
      <w:sz w:val="0"/>
      <w:szCs w:val="0"/>
      <w:lang w:val="en-GB" w:eastAsia="en-US"/>
    </w:rPr>
  </w:style>
  <w:style w:type="character" w:customStyle="1" w:styleId="EmailStyle42">
    <w:name w:val="EmailStyle42"/>
    <w:uiPriority w:val="99"/>
    <w:semiHidden/>
    <w:rsid w:val="00881520"/>
    <w:rPr>
      <w:rFonts w:ascii="Arial" w:hAnsi="Arial" w:cs="Arial"/>
      <w:color w:val="000080"/>
      <w:sz w:val="20"/>
      <w:szCs w:val="20"/>
    </w:rPr>
  </w:style>
  <w:style w:type="paragraph" w:customStyle="1" w:styleId="Char3">
    <w:name w:val="Char"/>
    <w:basedOn w:val="a"/>
    <w:uiPriority w:val="99"/>
    <w:rsid w:val="00881520"/>
    <w:pPr>
      <w:spacing w:after="160" w:line="240" w:lineRule="exact"/>
    </w:pPr>
    <w:rPr>
      <w:rFonts w:ascii="Verdana" w:hAnsi="Verdana" w:cs="Verdana"/>
      <w:sz w:val="20"/>
      <w:szCs w:val="20"/>
      <w:lang w:val="en-US"/>
    </w:rPr>
  </w:style>
  <w:style w:type="paragraph" w:customStyle="1" w:styleId="Table-ContentsValue">
    <w:name w:val="Table - Contents (Value)"/>
    <w:basedOn w:val="Table-ContentsText"/>
    <w:uiPriority w:val="99"/>
    <w:rsid w:val="00881520"/>
    <w:pPr>
      <w:jc w:val="center"/>
    </w:pPr>
  </w:style>
  <w:style w:type="paragraph" w:customStyle="1" w:styleId="Table-ContentsText">
    <w:name w:val="Table - Contents (Text)"/>
    <w:basedOn w:val="a"/>
    <w:uiPriority w:val="99"/>
    <w:rsid w:val="00881520"/>
    <w:pPr>
      <w:keepNext/>
      <w:keepLines/>
      <w:suppressAutoHyphens/>
      <w:spacing w:before="100" w:after="100"/>
    </w:pPr>
    <w:rPr>
      <w:rFonts w:eastAsia="MS Mincho"/>
      <w:sz w:val="18"/>
      <w:szCs w:val="18"/>
      <w:lang w:val="en-US" w:eastAsia="ar-SA"/>
    </w:rPr>
  </w:style>
  <w:style w:type="paragraph" w:customStyle="1" w:styleId="Table-Title">
    <w:name w:val="Table - Title"/>
    <w:basedOn w:val="Table-ContentsText"/>
    <w:uiPriority w:val="99"/>
    <w:rsid w:val="00881520"/>
    <w:rPr>
      <w:b/>
      <w:bCs/>
    </w:rPr>
  </w:style>
  <w:style w:type="paragraph" w:customStyle="1" w:styleId="Table-Header">
    <w:name w:val="Table - Header"/>
    <w:basedOn w:val="Table-ContentsValue"/>
    <w:next w:val="Table-ContentsText"/>
    <w:uiPriority w:val="99"/>
    <w:rsid w:val="00881520"/>
    <w:pPr>
      <w:suppressAutoHyphens w:val="0"/>
    </w:pPr>
    <w:rPr>
      <w:rFonts w:eastAsia="바탕"/>
      <w:b/>
      <w:bCs/>
    </w:rPr>
  </w:style>
  <w:style w:type="paragraph" w:customStyle="1" w:styleId="IEEEStdsLevel1Header">
    <w:name w:val="IEEEStds Level 1 Header"/>
    <w:basedOn w:val="a"/>
    <w:next w:val="a"/>
    <w:link w:val="IEEEStdsLevel1HeaderCharChar"/>
    <w:rsid w:val="00AE295E"/>
    <w:pPr>
      <w:keepLines/>
      <w:numPr>
        <w:numId w:val="1"/>
      </w:numPr>
      <w:suppressAutoHyphens/>
      <w:spacing w:before="360" w:after="240"/>
      <w:outlineLvl w:val="0"/>
    </w:pPr>
    <w:rPr>
      <w:rFonts w:ascii="Arial" w:eastAsia="MS Mincho" w:hAnsi="Arial" w:cs="Arial"/>
      <w:b/>
      <w:bCs/>
      <w:noProof/>
      <w:sz w:val="24"/>
      <w:szCs w:val="24"/>
      <w:lang w:val="en-US"/>
    </w:rPr>
  </w:style>
  <w:style w:type="paragraph" w:customStyle="1" w:styleId="IEEEStdsLevel4Header">
    <w:name w:val="IEEEStds Level 4 Header"/>
    <w:basedOn w:val="IEEEStdsLevel3Header"/>
    <w:next w:val="a"/>
    <w:link w:val="IEEEStdsLevel4HeaderCharChar"/>
    <w:rsid w:val="00AE295E"/>
    <w:pPr>
      <w:numPr>
        <w:ilvl w:val="3"/>
      </w:numPr>
      <w:outlineLvl w:val="3"/>
    </w:pPr>
  </w:style>
  <w:style w:type="paragraph" w:customStyle="1" w:styleId="IEEEStdsLevel3Header">
    <w:name w:val="IEEEStds Level 3 Header"/>
    <w:basedOn w:val="IEEEStdsLevel2Header"/>
    <w:next w:val="a"/>
    <w:link w:val="IEEEStdsLevel3HeaderCharChar"/>
    <w:rsid w:val="00AE295E"/>
    <w:pPr>
      <w:numPr>
        <w:ilvl w:val="2"/>
      </w:numPr>
      <w:spacing w:before="240"/>
      <w:outlineLvl w:val="2"/>
    </w:pPr>
    <w:rPr>
      <w:sz w:val="20"/>
      <w:szCs w:val="20"/>
    </w:rPr>
  </w:style>
  <w:style w:type="paragraph" w:customStyle="1" w:styleId="IEEEStdsLevel2Header">
    <w:name w:val="IEEEStds Level 2 Header"/>
    <w:basedOn w:val="IEEEStdsLevel1Header"/>
    <w:next w:val="a"/>
    <w:rsid w:val="00AE295E"/>
    <w:pPr>
      <w:numPr>
        <w:ilvl w:val="1"/>
      </w:numPr>
      <w:outlineLvl w:val="1"/>
    </w:pPr>
    <w:rPr>
      <w:sz w:val="22"/>
      <w:szCs w:val="22"/>
    </w:rPr>
  </w:style>
  <w:style w:type="character" w:customStyle="1" w:styleId="IEEEStdsLevel4HeaderCharChar">
    <w:name w:val="IEEEStds Level 4 Header Char Char"/>
    <w:link w:val="IEEEStdsLevel4Header"/>
    <w:locked/>
    <w:rsid w:val="00AE295E"/>
    <w:rPr>
      <w:rFonts w:ascii="Arial" w:eastAsia="MS Mincho" w:hAnsi="Arial" w:cs="Arial"/>
      <w:b/>
      <w:bCs/>
      <w:noProof/>
      <w:snapToGrid w:val="0"/>
      <w:lang w:val="en-US" w:eastAsia="en-US"/>
    </w:rPr>
  </w:style>
  <w:style w:type="paragraph" w:customStyle="1" w:styleId="IEEEStdsLevel5Header">
    <w:name w:val="IEEEStds Level 5 Header"/>
    <w:basedOn w:val="IEEEStdsLevel4Header"/>
    <w:next w:val="a"/>
    <w:link w:val="IEEEStdsLevel5HeaderChar"/>
    <w:rsid w:val="00AE295E"/>
    <w:pPr>
      <w:numPr>
        <w:ilvl w:val="4"/>
      </w:numPr>
      <w:tabs>
        <w:tab w:val="num" w:pos="360"/>
      </w:tabs>
      <w:outlineLvl w:val="4"/>
    </w:pPr>
  </w:style>
  <w:style w:type="paragraph" w:customStyle="1" w:styleId="IEEEStdsLevel6Header">
    <w:name w:val="IEEEStds Level 6 Header"/>
    <w:basedOn w:val="IEEEStdsLevel5Header"/>
    <w:next w:val="a"/>
    <w:rsid w:val="00AE295E"/>
    <w:pPr>
      <w:numPr>
        <w:ilvl w:val="5"/>
      </w:numPr>
      <w:tabs>
        <w:tab w:val="num" w:pos="360"/>
      </w:tabs>
      <w:outlineLvl w:val="5"/>
    </w:pPr>
  </w:style>
  <w:style w:type="paragraph" w:customStyle="1" w:styleId="IEEEStdsLevel7Header">
    <w:name w:val="IEEEStds Level 7 Header"/>
    <w:basedOn w:val="IEEEStdsLevel6Header"/>
    <w:next w:val="a"/>
    <w:rsid w:val="00AE295E"/>
    <w:pPr>
      <w:numPr>
        <w:ilvl w:val="6"/>
      </w:numPr>
      <w:tabs>
        <w:tab w:val="num" w:pos="360"/>
      </w:tabs>
      <w:outlineLvl w:val="6"/>
    </w:pPr>
  </w:style>
  <w:style w:type="paragraph" w:customStyle="1" w:styleId="IEEEStdsLevel8Header">
    <w:name w:val="IEEEStds Level 8 Header"/>
    <w:basedOn w:val="IEEEStdsLevel7Header"/>
    <w:next w:val="a"/>
    <w:rsid w:val="00AE295E"/>
    <w:pPr>
      <w:numPr>
        <w:ilvl w:val="7"/>
      </w:numPr>
      <w:tabs>
        <w:tab w:val="num" w:pos="360"/>
      </w:tabs>
      <w:outlineLvl w:val="7"/>
    </w:pPr>
  </w:style>
  <w:style w:type="paragraph" w:customStyle="1" w:styleId="IEEEStdsLevel9Header">
    <w:name w:val="IEEEStds Level 9 Header"/>
    <w:basedOn w:val="IEEEStdsLevel8Header"/>
    <w:next w:val="a"/>
    <w:rsid w:val="00AE295E"/>
    <w:pPr>
      <w:numPr>
        <w:ilvl w:val="8"/>
      </w:numPr>
      <w:tabs>
        <w:tab w:val="num" w:pos="360"/>
      </w:tabs>
      <w:outlineLvl w:val="8"/>
    </w:pPr>
  </w:style>
  <w:style w:type="character" w:customStyle="1" w:styleId="EditinginstructionsChar">
    <w:name w:val="Editing instructions Char"/>
    <w:link w:val="Editinginstructions"/>
    <w:uiPriority w:val="99"/>
    <w:locked/>
    <w:rsid w:val="00933A91"/>
    <w:rPr>
      <w:rFonts w:eastAsia="MS Mincho"/>
      <w:b/>
      <w:bCs/>
      <w:i/>
      <w:iCs/>
      <w:lang w:val="en-US" w:eastAsia="ar-SA" w:bidi="ar-SA"/>
    </w:rPr>
  </w:style>
  <w:style w:type="paragraph" w:customStyle="1" w:styleId="IEEEStdsParagraph">
    <w:name w:val="IEEEStds Paragraph"/>
    <w:link w:val="IEEEStdsParagraphChar"/>
    <w:autoRedefine/>
    <w:uiPriority w:val="99"/>
    <w:rsid w:val="00817CFA"/>
    <w:pPr>
      <w:spacing w:before="120"/>
      <w:jc w:val="both"/>
    </w:pPr>
    <w:rPr>
      <w:noProof/>
      <w:lang w:eastAsia="ko-KR"/>
    </w:rPr>
  </w:style>
  <w:style w:type="character" w:customStyle="1" w:styleId="IEEEStdsParagraphChar">
    <w:name w:val="IEEEStds Paragraph Char"/>
    <w:link w:val="IEEEStdsParagraph"/>
    <w:uiPriority w:val="99"/>
    <w:locked/>
    <w:rsid w:val="00817CFA"/>
    <w:rPr>
      <w:noProof/>
      <w:lang w:val="en-US" w:eastAsia="ko-KR" w:bidi="ar-SA"/>
    </w:rPr>
  </w:style>
  <w:style w:type="paragraph" w:customStyle="1" w:styleId="IEEEStdsRegularTableCaption">
    <w:name w:val="IEEEStds Regular Table Caption"/>
    <w:basedOn w:val="IEEEStdsParagraph"/>
    <w:next w:val="IEEEStdsParagraph"/>
    <w:link w:val="IEEEStdsRegularTableCaptionChar"/>
    <w:uiPriority w:val="99"/>
    <w:rsid w:val="00933A91"/>
    <w:pPr>
      <w:keepLines/>
      <w:numPr>
        <w:numId w:val="2"/>
      </w:numPr>
      <w:tabs>
        <w:tab w:val="left" w:pos="360"/>
        <w:tab w:val="left" w:pos="432"/>
        <w:tab w:val="left" w:pos="504"/>
      </w:tabs>
      <w:suppressAutoHyphens/>
      <w:spacing w:after="120"/>
      <w:jc w:val="center"/>
    </w:pPr>
    <w:rPr>
      <w:rFonts w:ascii="Arial" w:hAnsi="Arial" w:cs="Arial"/>
      <w:b/>
      <w:bCs/>
    </w:rPr>
  </w:style>
  <w:style w:type="character" w:customStyle="1" w:styleId="IEEEStdsRegularTableCaptionChar">
    <w:name w:val="IEEEStds Regular Table Caption Char"/>
    <w:link w:val="IEEEStdsRegularTableCaption"/>
    <w:uiPriority w:val="99"/>
    <w:locked/>
    <w:rsid w:val="00933A91"/>
    <w:rPr>
      <w:rFonts w:ascii="Arial" w:eastAsia="바탕" w:hAnsi="Arial" w:cs="Arial"/>
      <w:b/>
      <w:bCs/>
      <w:noProof/>
      <w:lang w:val="en-US" w:eastAsia="ko-KR" w:bidi="ar-SA"/>
    </w:rPr>
  </w:style>
  <w:style w:type="paragraph" w:customStyle="1" w:styleId="IEEEStdsUnorderedList">
    <w:name w:val="IEEEStds Unordered List"/>
    <w:basedOn w:val="IEEEStdsParagraph"/>
    <w:uiPriority w:val="99"/>
    <w:rsid w:val="00933A91"/>
    <w:pPr>
      <w:numPr>
        <w:numId w:val="3"/>
      </w:numPr>
      <w:spacing w:after="120"/>
    </w:pPr>
    <w:rPr>
      <w:rFonts w:eastAsia="MS Mincho"/>
      <w:lang w:eastAsia="en-US"/>
    </w:rPr>
  </w:style>
  <w:style w:type="character" w:customStyle="1" w:styleId="IEEEStdsLevel5HeaderChar">
    <w:name w:val="IEEEStds Level 5 Header Char"/>
    <w:basedOn w:val="IEEEStdsLevel4HeaderCharChar"/>
    <w:link w:val="IEEEStdsLevel5Header"/>
    <w:uiPriority w:val="99"/>
    <w:locked/>
    <w:rsid w:val="00933A91"/>
    <w:rPr>
      <w:rFonts w:ascii="Arial" w:eastAsia="MS Mincho" w:hAnsi="Arial" w:cs="Arial"/>
      <w:b/>
      <w:bCs/>
      <w:noProof/>
      <w:snapToGrid w:val="0"/>
      <w:lang w:val="en-US" w:eastAsia="en-US"/>
    </w:rPr>
  </w:style>
  <w:style w:type="character" w:styleId="a9">
    <w:name w:val="annotation reference"/>
    <w:uiPriority w:val="99"/>
    <w:semiHidden/>
    <w:rsid w:val="00A85F8C"/>
    <w:rPr>
      <w:sz w:val="18"/>
      <w:szCs w:val="18"/>
    </w:rPr>
  </w:style>
  <w:style w:type="paragraph" w:styleId="aa">
    <w:name w:val="annotation text"/>
    <w:basedOn w:val="a"/>
    <w:link w:val="Char4"/>
    <w:uiPriority w:val="99"/>
    <w:semiHidden/>
    <w:rsid w:val="00A85F8C"/>
  </w:style>
  <w:style w:type="character" w:customStyle="1" w:styleId="Char4">
    <w:name w:val="메모 텍스트 Char"/>
    <w:link w:val="aa"/>
    <w:uiPriority w:val="99"/>
    <w:semiHidden/>
    <w:rsid w:val="00CC729D"/>
    <w:rPr>
      <w:kern w:val="0"/>
      <w:sz w:val="22"/>
      <w:lang w:val="en-GB" w:eastAsia="en-US"/>
    </w:rPr>
  </w:style>
  <w:style w:type="paragraph" w:styleId="ab">
    <w:name w:val="annotation subject"/>
    <w:basedOn w:val="aa"/>
    <w:next w:val="aa"/>
    <w:link w:val="Char5"/>
    <w:uiPriority w:val="99"/>
    <w:semiHidden/>
    <w:rsid w:val="00A85F8C"/>
    <w:rPr>
      <w:b/>
      <w:bCs/>
    </w:rPr>
  </w:style>
  <w:style w:type="character" w:customStyle="1" w:styleId="Char5">
    <w:name w:val="메모 주제 Char"/>
    <w:link w:val="ab"/>
    <w:uiPriority w:val="99"/>
    <w:semiHidden/>
    <w:rsid w:val="00CC729D"/>
    <w:rPr>
      <w:b/>
      <w:bCs/>
      <w:kern w:val="0"/>
      <w:sz w:val="22"/>
      <w:lang w:val="en-GB" w:eastAsia="en-US"/>
    </w:rPr>
  </w:style>
  <w:style w:type="character" w:customStyle="1" w:styleId="IEEEStdsLevel3HeaderCharChar">
    <w:name w:val="IEEEStds Level 3 Header Char Char"/>
    <w:link w:val="IEEEStdsLevel3Header"/>
    <w:uiPriority w:val="99"/>
    <w:locked/>
    <w:rsid w:val="00455F72"/>
    <w:rPr>
      <w:rFonts w:ascii="Arial" w:eastAsia="MS Mincho" w:hAnsi="Arial" w:cs="Arial"/>
      <w:b/>
      <w:bCs/>
      <w:noProof/>
      <w:snapToGrid w:val="0"/>
      <w:lang w:val="en-US" w:eastAsia="en-US"/>
    </w:rPr>
  </w:style>
  <w:style w:type="character" w:customStyle="1" w:styleId="ParagraphChar">
    <w:name w:val="Paragraph Char"/>
    <w:link w:val="Paragraph"/>
    <w:uiPriority w:val="99"/>
    <w:locked/>
    <w:rsid w:val="00517961"/>
    <w:rPr>
      <w:rFonts w:eastAsia="MS Mincho"/>
      <w:lang w:val="en-GB" w:eastAsia="ar-SA" w:bidi="ar-SA"/>
    </w:rPr>
  </w:style>
  <w:style w:type="paragraph" w:customStyle="1" w:styleId="IEEEStdsRegularFigureCaption">
    <w:name w:val="IEEEStds Regular Figure Caption"/>
    <w:basedOn w:val="IEEEStdsParagraph"/>
    <w:next w:val="IEEEStdsParagraph"/>
    <w:link w:val="IEEEStdsRegularFigureCaptionCharChar"/>
    <w:uiPriority w:val="99"/>
    <w:rsid w:val="00B014F6"/>
    <w:pPr>
      <w:keepLines/>
      <w:numPr>
        <w:numId w:val="4"/>
      </w:numPr>
      <w:tabs>
        <w:tab w:val="left" w:pos="403"/>
        <w:tab w:val="left" w:pos="475"/>
        <w:tab w:val="left" w:pos="547"/>
      </w:tabs>
      <w:suppressAutoHyphens/>
      <w:spacing w:after="120"/>
      <w:jc w:val="center"/>
    </w:pPr>
    <w:rPr>
      <w:rFonts w:ascii="Arial" w:eastAsia="MS Mincho" w:hAnsi="Arial" w:cs="Arial"/>
      <w:b/>
      <w:bCs/>
      <w:lang w:eastAsia="en-US"/>
    </w:rPr>
  </w:style>
  <w:style w:type="character" w:customStyle="1" w:styleId="IEEEStdsRegularFigureCaptionCharChar">
    <w:name w:val="IEEEStds Regular Figure Caption Char Char"/>
    <w:link w:val="IEEEStdsRegularFigureCaption"/>
    <w:uiPriority w:val="99"/>
    <w:locked/>
    <w:rsid w:val="00B014F6"/>
    <w:rPr>
      <w:rFonts w:ascii="Arial" w:eastAsia="MS Mincho" w:hAnsi="Arial" w:cs="Arial"/>
      <w:b/>
      <w:bCs/>
      <w:noProof/>
      <w:lang w:val="en-US" w:eastAsia="en-US" w:bidi="ar-SA"/>
    </w:rPr>
  </w:style>
  <w:style w:type="paragraph" w:customStyle="1" w:styleId="Table-ContentsFieldName">
    <w:name w:val="Table - Contents (Field Name)"/>
    <w:basedOn w:val="a"/>
    <w:next w:val="a"/>
    <w:uiPriority w:val="99"/>
    <w:rsid w:val="00346717"/>
    <w:pPr>
      <w:keepNext/>
      <w:spacing w:before="100" w:after="100"/>
      <w:jc w:val="center"/>
    </w:pPr>
    <w:rPr>
      <w:rFonts w:ascii="Arial" w:hAnsi="Arial" w:cs="Arial"/>
      <w:sz w:val="16"/>
      <w:szCs w:val="16"/>
    </w:rPr>
  </w:style>
  <w:style w:type="paragraph" w:customStyle="1" w:styleId="Primitive">
    <w:name w:val="Primitive"/>
    <w:basedOn w:val="a"/>
    <w:uiPriority w:val="99"/>
    <w:rsid w:val="00616560"/>
    <w:pPr>
      <w:spacing w:before="200"/>
      <w:ind w:left="3969" w:hanging="3969"/>
    </w:pPr>
    <w:rPr>
      <w:sz w:val="20"/>
      <w:szCs w:val="20"/>
      <w:lang w:val="en-US"/>
    </w:rPr>
  </w:style>
  <w:style w:type="table" w:styleId="ac">
    <w:name w:val="Table Grid"/>
    <w:basedOn w:val="a1"/>
    <w:uiPriority w:val="99"/>
    <w:rsid w:val="002909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HeaderCharCharChar">
    <w:name w:val="Table - Header Char Char Char"/>
    <w:basedOn w:val="Table-ContentsCharCharChar"/>
    <w:uiPriority w:val="99"/>
    <w:rsid w:val="002909A8"/>
    <w:pPr>
      <w:suppressAutoHyphens w:val="0"/>
    </w:pPr>
    <w:rPr>
      <w:rFonts w:eastAsia="바탕"/>
      <w:b/>
      <w:bCs/>
      <w:lang w:eastAsia="en-US"/>
    </w:rPr>
  </w:style>
  <w:style w:type="paragraph" w:customStyle="1" w:styleId="CarCar">
    <w:name w:val="Car Car"/>
    <w:basedOn w:val="a"/>
    <w:uiPriority w:val="99"/>
    <w:rsid w:val="004C7E71"/>
    <w:pPr>
      <w:spacing w:after="160" w:line="240" w:lineRule="exact"/>
    </w:pPr>
    <w:rPr>
      <w:rFonts w:ascii="Verdana" w:hAnsi="Verdana" w:cs="Verdana"/>
      <w:sz w:val="20"/>
      <w:szCs w:val="20"/>
      <w:lang w:val="en-US"/>
    </w:rPr>
  </w:style>
  <w:style w:type="paragraph" w:customStyle="1" w:styleId="PICSLevel2">
    <w:name w:val="PICS Level 2"/>
    <w:basedOn w:val="a"/>
    <w:uiPriority w:val="99"/>
    <w:rsid w:val="004C7E71"/>
    <w:pPr>
      <w:keepNext/>
      <w:keepLines/>
      <w:spacing w:before="100" w:after="100"/>
      <w:ind w:left="408"/>
    </w:pPr>
    <w:rPr>
      <w:rFonts w:ascii="Helvetica" w:hAnsi="Helvetica" w:cs="Helvetica"/>
      <w:sz w:val="16"/>
      <w:szCs w:val="16"/>
      <w:lang w:val="en-US"/>
    </w:rPr>
  </w:style>
  <w:style w:type="paragraph" w:customStyle="1" w:styleId="PICSLevel1">
    <w:name w:val="PICS Level 1"/>
    <w:basedOn w:val="Table-Contents"/>
    <w:uiPriority w:val="99"/>
    <w:rsid w:val="004C7E71"/>
    <w:pPr>
      <w:suppressAutoHyphens w:val="0"/>
      <w:ind w:left="204"/>
      <w:jc w:val="left"/>
    </w:pPr>
    <w:rPr>
      <w:rFonts w:eastAsia="바탕"/>
      <w:lang w:eastAsia="en-US"/>
    </w:rPr>
  </w:style>
  <w:style w:type="paragraph" w:customStyle="1" w:styleId="10">
    <w:name w:val="1"/>
    <w:basedOn w:val="a"/>
    <w:uiPriority w:val="99"/>
    <w:rsid w:val="00744E88"/>
    <w:pPr>
      <w:spacing w:after="160" w:line="240" w:lineRule="exact"/>
    </w:pPr>
    <w:rPr>
      <w:rFonts w:ascii="Verdana" w:hAnsi="Verdana" w:cs="Verdana"/>
      <w:sz w:val="20"/>
      <w:szCs w:val="20"/>
      <w:lang w:val="en-US"/>
    </w:rPr>
  </w:style>
  <w:style w:type="paragraph" w:customStyle="1" w:styleId="CellBody">
    <w:name w:val="CellBody"/>
    <w:basedOn w:val="a"/>
    <w:uiPriority w:val="99"/>
    <w:rsid w:val="001228FB"/>
    <w:pPr>
      <w:overflowPunct w:val="0"/>
      <w:autoSpaceDE w:val="0"/>
      <w:autoSpaceDN w:val="0"/>
      <w:adjustRightInd w:val="0"/>
      <w:textAlignment w:val="baseline"/>
    </w:pPr>
    <w:rPr>
      <w:noProof/>
      <w:color w:val="000000"/>
      <w:sz w:val="24"/>
      <w:szCs w:val="24"/>
      <w:lang w:val="en-US" w:eastAsia="ja-JP"/>
    </w:rPr>
  </w:style>
  <w:style w:type="paragraph" w:customStyle="1" w:styleId="CellHeading">
    <w:name w:val="CellHeading"/>
    <w:basedOn w:val="a"/>
    <w:uiPriority w:val="99"/>
    <w:rsid w:val="001228FB"/>
    <w:pPr>
      <w:overflowPunct w:val="0"/>
      <w:autoSpaceDE w:val="0"/>
      <w:autoSpaceDN w:val="0"/>
      <w:adjustRightInd w:val="0"/>
      <w:jc w:val="center"/>
      <w:textAlignment w:val="baseline"/>
    </w:pPr>
    <w:rPr>
      <w:noProof/>
      <w:color w:val="000000"/>
      <w:sz w:val="24"/>
      <w:szCs w:val="24"/>
      <w:lang w:val="en-US" w:eastAsia="ja-JP"/>
    </w:rPr>
  </w:style>
  <w:style w:type="paragraph" w:customStyle="1" w:styleId="EditorialNote">
    <w:name w:val="Editorial Note"/>
    <w:uiPriority w:val="99"/>
    <w:rsid w:val="001228FB"/>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0" w:after="120" w:line="240" w:lineRule="atLeast"/>
    </w:pPr>
    <w:rPr>
      <w:b/>
      <w:bCs/>
      <w:i/>
      <w:iCs/>
      <w:color w:val="FF0000"/>
      <w:w w:val="0"/>
      <w:lang w:eastAsia="en-GB"/>
    </w:rPr>
  </w:style>
  <w:style w:type="paragraph" w:customStyle="1" w:styleId="TGnFigTitleLOF">
    <w:name w:val="TGnFigTitleLOF"/>
    <w:uiPriority w:val="99"/>
    <w:rsid w:val="001228FB"/>
    <w:pPr>
      <w:widowControl w:val="0"/>
      <w:tabs>
        <w:tab w:val="right" w:leader="dot" w:pos="8640"/>
      </w:tabs>
      <w:autoSpaceDE w:val="0"/>
      <w:autoSpaceDN w:val="0"/>
      <w:adjustRightInd w:val="0"/>
      <w:spacing w:line="240" w:lineRule="atLeast"/>
    </w:pPr>
    <w:rPr>
      <w:color w:val="000000"/>
      <w:w w:val="0"/>
      <w:lang w:eastAsia="en-GB"/>
    </w:rPr>
  </w:style>
  <w:style w:type="paragraph" w:customStyle="1" w:styleId="H4">
    <w:name w:val="H4"/>
    <w:aliases w:val="1.1.1.1"/>
    <w:next w:val="a"/>
    <w:uiPriority w:val="99"/>
    <w:rsid w:val="001228F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FigTitle">
    <w:name w:val="FigTitle"/>
    <w:uiPriority w:val="99"/>
    <w:rsid w:val="001228FB"/>
    <w:pPr>
      <w:widowControl w:val="0"/>
      <w:autoSpaceDE w:val="0"/>
      <w:autoSpaceDN w:val="0"/>
      <w:adjustRightInd w:val="0"/>
      <w:spacing w:before="240" w:line="240" w:lineRule="atLeast"/>
      <w:jc w:val="center"/>
    </w:pPr>
    <w:rPr>
      <w:rFonts w:ascii="Arial" w:hAnsi="Arial" w:cs="Arial"/>
      <w:b/>
      <w:bCs/>
      <w:color w:val="000000"/>
      <w:w w:val="0"/>
      <w:lang w:eastAsia="en-GB"/>
    </w:rPr>
  </w:style>
  <w:style w:type="character" w:customStyle="1" w:styleId="IEEEStdsLevel1HeaderCharChar">
    <w:name w:val="IEEEStds Level 1 Header Char Char"/>
    <w:link w:val="IEEEStdsLevel1Header"/>
    <w:uiPriority w:val="99"/>
    <w:locked/>
    <w:rsid w:val="00D321B6"/>
    <w:rPr>
      <w:rFonts w:ascii="Arial" w:eastAsia="MS Mincho" w:hAnsi="Arial" w:cs="Arial"/>
      <w:b/>
      <w:bCs/>
      <w:noProof/>
      <w:sz w:val="24"/>
      <w:szCs w:val="24"/>
      <w:lang w:val="en-US" w:eastAsia="en-US" w:bidi="ar-SA"/>
    </w:rPr>
  </w:style>
  <w:style w:type="paragraph" w:styleId="ad">
    <w:name w:val="Normal (Web)"/>
    <w:basedOn w:val="a"/>
    <w:uiPriority w:val="99"/>
    <w:rsid w:val="00D62284"/>
    <w:pPr>
      <w:spacing w:before="100" w:beforeAutospacing="1" w:after="100" w:afterAutospacing="1"/>
    </w:pPr>
    <w:rPr>
      <w:rFonts w:ascii="굴림" w:eastAsia="굴림" w:hAnsi="굴림" w:cs="굴림"/>
      <w:sz w:val="24"/>
      <w:szCs w:val="24"/>
      <w:lang w:val="en-US" w:eastAsia="ko-KR"/>
    </w:rPr>
  </w:style>
  <w:style w:type="character" w:customStyle="1" w:styleId="StyleCaption-TableChar">
    <w:name w:val="Style Caption - Table Char"/>
    <w:link w:val="StyleCaption-Table"/>
    <w:locked/>
    <w:rsid w:val="0002348A"/>
    <w:rPr>
      <w:rFonts w:ascii="Arial" w:eastAsia="MS Mincho" w:hAnsi="Arial" w:cs="Arial"/>
      <w:b/>
      <w:bCs/>
      <w:lang w:val="en-US" w:eastAsia="ar-SA" w:bidi="ar-SA"/>
    </w:rPr>
  </w:style>
  <w:style w:type="paragraph" w:customStyle="1" w:styleId="StyleCaption-Table">
    <w:name w:val="Style Caption - Table"/>
    <w:basedOn w:val="a"/>
    <w:link w:val="StyleCaption-TableChar"/>
    <w:rsid w:val="0002348A"/>
    <w:pPr>
      <w:keepNext/>
      <w:suppressAutoHyphens/>
      <w:spacing w:before="400" w:after="200"/>
      <w:jc w:val="center"/>
    </w:pPr>
    <w:rPr>
      <w:rFonts w:ascii="Arial" w:eastAsia="MS Mincho" w:hAnsi="Arial" w:cs="Arial"/>
      <w:b/>
      <w:bCs/>
      <w:sz w:val="20"/>
      <w:szCs w:val="20"/>
      <w:lang w:val="en-US" w:eastAsia="ar-SA"/>
    </w:rPr>
  </w:style>
  <w:style w:type="paragraph" w:customStyle="1" w:styleId="Table-ContentsField">
    <w:name w:val="Table - Contents (Field)"/>
    <w:basedOn w:val="a"/>
    <w:uiPriority w:val="99"/>
    <w:rsid w:val="0002348A"/>
    <w:pPr>
      <w:keepNext/>
      <w:keepLines/>
      <w:spacing w:before="100" w:after="100"/>
      <w:jc w:val="center"/>
    </w:pPr>
    <w:rPr>
      <w:rFonts w:ascii="Helvetica" w:eastAsia="MS Mincho" w:hAnsi="Helvetica" w:cs="Helvetica"/>
      <w:sz w:val="17"/>
      <w:szCs w:val="17"/>
      <w:lang w:val="en-US"/>
    </w:rPr>
  </w:style>
  <w:style w:type="paragraph" w:customStyle="1" w:styleId="IEEEStdsSingleNote">
    <w:name w:val="IEEEStds Single Note"/>
    <w:basedOn w:val="a"/>
    <w:next w:val="a"/>
    <w:link w:val="IEEEStdsSingleNoteChar"/>
    <w:uiPriority w:val="99"/>
    <w:rsid w:val="00402502"/>
    <w:pPr>
      <w:spacing w:before="240"/>
      <w:jc w:val="both"/>
    </w:pPr>
    <w:rPr>
      <w:rFonts w:eastAsia="MS Mincho"/>
      <w:noProof/>
      <w:sz w:val="18"/>
      <w:szCs w:val="18"/>
      <w:lang w:val="en-US"/>
    </w:rPr>
  </w:style>
  <w:style w:type="character" w:customStyle="1" w:styleId="IEEEStdsSingleNoteChar">
    <w:name w:val="IEEEStds Single Note Char"/>
    <w:link w:val="IEEEStdsSingleNote"/>
    <w:uiPriority w:val="99"/>
    <w:locked/>
    <w:rsid w:val="00402502"/>
    <w:rPr>
      <w:rFonts w:eastAsia="MS Mincho"/>
      <w:noProof/>
      <w:snapToGrid w:val="0"/>
      <w:sz w:val="18"/>
      <w:szCs w:val="18"/>
      <w:lang w:val="en-US" w:eastAsia="en-US"/>
    </w:rPr>
  </w:style>
  <w:style w:type="paragraph" w:styleId="HTML">
    <w:name w:val="HTML Preformatted"/>
    <w:basedOn w:val="a"/>
    <w:link w:val="HTMLChar"/>
    <w:uiPriority w:val="99"/>
    <w:rsid w:val="00D807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rPr>
  </w:style>
  <w:style w:type="character" w:customStyle="1" w:styleId="HTMLChar">
    <w:name w:val="미리 서식이 지정된 HTML Char"/>
    <w:link w:val="HTML"/>
    <w:uiPriority w:val="99"/>
    <w:locked/>
    <w:rsid w:val="00D807A3"/>
    <w:rPr>
      <w:rFonts w:ascii="Courier New" w:hAnsi="Courier New" w:cs="Courier New"/>
      <w:lang w:val="en-US" w:eastAsia="en-US"/>
    </w:rPr>
  </w:style>
  <w:style w:type="paragraph" w:customStyle="1" w:styleId="bodyclose">
    <w:name w:val="body: close"/>
    <w:basedOn w:val="a"/>
    <w:uiPriority w:val="99"/>
    <w:rsid w:val="008D2155"/>
    <w:pPr>
      <w:jc w:val="both"/>
    </w:pPr>
    <w:rPr>
      <w:rFonts w:ascii="Times" w:hAnsi="Times" w:cs="Times"/>
      <w:sz w:val="20"/>
      <w:szCs w:val="20"/>
      <w:lang w:val="en-US"/>
    </w:rPr>
  </w:style>
  <w:style w:type="paragraph" w:customStyle="1" w:styleId="tablecaption">
    <w:name w:val="table caption"/>
    <w:basedOn w:val="a"/>
    <w:next w:val="a"/>
    <w:uiPriority w:val="99"/>
    <w:rsid w:val="008D2155"/>
    <w:pPr>
      <w:keepNext/>
      <w:spacing w:after="240"/>
      <w:jc w:val="center"/>
    </w:pPr>
    <w:rPr>
      <w:rFonts w:ascii="Arial" w:hAnsi="Arial" w:cs="Arial"/>
      <w:b/>
      <w:bCs/>
      <w:sz w:val="20"/>
      <w:szCs w:val="20"/>
      <w:lang w:val="en-US"/>
    </w:rPr>
  </w:style>
  <w:style w:type="paragraph" w:customStyle="1" w:styleId="bodyCharChar4CharCharChar">
    <w:name w:val="body Char Char4 Char Char Char"/>
    <w:link w:val="bodyCharChar4CharCharCharChar"/>
    <w:uiPriority w:val="99"/>
    <w:rsid w:val="008D2155"/>
    <w:pPr>
      <w:spacing w:after="120"/>
    </w:pPr>
    <w:rPr>
      <w:rFonts w:eastAsia="MS Mincho"/>
    </w:rPr>
  </w:style>
  <w:style w:type="character" w:customStyle="1" w:styleId="bodyCharChar4CharCharCharChar">
    <w:name w:val="body Char Char4 Char Char Char Char"/>
    <w:link w:val="bodyCharChar4CharCharChar"/>
    <w:uiPriority w:val="99"/>
    <w:locked/>
    <w:rsid w:val="008D2155"/>
    <w:rPr>
      <w:rFonts w:eastAsia="MS Mincho"/>
      <w:lang w:val="en-US" w:eastAsia="en-US" w:bidi="ar-SA"/>
    </w:rPr>
  </w:style>
  <w:style w:type="paragraph" w:customStyle="1" w:styleId="Table-HeaderCharChar">
    <w:name w:val="Table - Header Char Char"/>
    <w:basedOn w:val="a"/>
    <w:rsid w:val="008D1A25"/>
    <w:pPr>
      <w:suppressAutoHyphens/>
      <w:spacing w:before="60" w:after="60"/>
      <w:jc w:val="center"/>
    </w:pPr>
    <w:rPr>
      <w:rFonts w:ascii="Arial" w:hAnsi="Arial" w:cs="Arial"/>
      <w:b/>
      <w:bCs/>
      <w:sz w:val="16"/>
      <w:szCs w:val="16"/>
      <w:lang w:val="en-US" w:eastAsia="ar-SA"/>
    </w:rPr>
  </w:style>
  <w:style w:type="paragraph" w:customStyle="1" w:styleId="T">
    <w:name w:val="T"/>
    <w:aliases w:val="Text"/>
    <w:rsid w:val="008225F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0">
    <w:name w:val="TableCaption"/>
    <w:rsid w:val="008225F1"/>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rsid w:val="008225F1"/>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TableTitle">
    <w:name w:val="TableTitle"/>
    <w:next w:val="TableCaption0"/>
    <w:uiPriority w:val="99"/>
    <w:rsid w:val="008225F1"/>
    <w:pPr>
      <w:widowControl w:val="0"/>
      <w:autoSpaceDE w:val="0"/>
      <w:autoSpaceDN w:val="0"/>
      <w:adjustRightInd w:val="0"/>
      <w:spacing w:line="240" w:lineRule="atLeast"/>
      <w:jc w:val="center"/>
    </w:pPr>
    <w:rPr>
      <w:rFonts w:ascii="Arial" w:eastAsia="MS Mincho" w:hAnsi="Arial" w:cs="Arial"/>
      <w:b/>
      <w:bCs/>
      <w:color w:val="000000"/>
      <w:w w:val="0"/>
      <w:lang w:eastAsia="ja-JP"/>
    </w:rPr>
  </w:style>
  <w:style w:type="paragraph" w:customStyle="1" w:styleId="Preformatted">
    <w:name w:val="Preformatted"/>
    <w:basedOn w:val="a"/>
    <w:uiPriority w:val="99"/>
    <w:rsid w:val="00E3186A"/>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pPr>
    <w:rPr>
      <w:rFonts w:ascii="Courier New" w:hAnsi="Courier New" w:cs="Courier New"/>
      <w:sz w:val="16"/>
      <w:szCs w:val="16"/>
      <w:lang w:val="en-US" w:eastAsia="ar-SA"/>
    </w:rPr>
  </w:style>
  <w:style w:type="paragraph" w:customStyle="1" w:styleId="revisioninstructions">
    <w:name w:val="revision_instructions"/>
    <w:uiPriority w:val="99"/>
    <w:rsid w:val="00E3186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MS Mincho"/>
      <w:b/>
      <w:bCs/>
      <w:i/>
      <w:iCs/>
      <w:color w:val="000000"/>
      <w:w w:val="0"/>
      <w:lang w:eastAsia="ja-JP"/>
    </w:rPr>
  </w:style>
  <w:style w:type="character" w:customStyle="1" w:styleId="WW8Num5z0">
    <w:name w:val="WW8Num5z0"/>
    <w:uiPriority w:val="99"/>
    <w:rsid w:val="00664A26"/>
    <w:rPr>
      <w:rFonts w:ascii="Symbol" w:hAnsi="Symbol" w:cs="Symbol"/>
    </w:rPr>
  </w:style>
  <w:style w:type="character" w:customStyle="1" w:styleId="description">
    <w:name w:val="description"/>
    <w:basedOn w:val="a0"/>
    <w:uiPriority w:val="99"/>
    <w:rsid w:val="00664A26"/>
  </w:style>
  <w:style w:type="paragraph" w:customStyle="1" w:styleId="Table-ContentsCharCharCharCharChar">
    <w:name w:val="Table - Contents Char Char Char Char Char"/>
    <w:basedOn w:val="a"/>
    <w:uiPriority w:val="99"/>
    <w:rsid w:val="00E97276"/>
    <w:pPr>
      <w:spacing w:before="60" w:after="60"/>
      <w:jc w:val="center"/>
    </w:pPr>
    <w:rPr>
      <w:rFonts w:ascii="Arial" w:hAnsi="Arial" w:cs="Arial"/>
      <w:sz w:val="16"/>
      <w:szCs w:val="16"/>
      <w:lang w:val="en-US" w:eastAsia="ar-SA"/>
    </w:rPr>
  </w:style>
  <w:style w:type="paragraph" w:customStyle="1" w:styleId="EditingInstruction">
    <w:name w:val="Editing Instruction"/>
    <w:basedOn w:val="ae"/>
    <w:uiPriority w:val="99"/>
    <w:rsid w:val="00DC49A0"/>
    <w:pPr>
      <w:keepNext/>
      <w:suppressAutoHyphens/>
      <w:spacing w:before="480" w:after="0"/>
    </w:pPr>
    <w:rPr>
      <w:b/>
      <w:bCs/>
      <w:i/>
      <w:iCs/>
      <w:sz w:val="20"/>
      <w:szCs w:val="20"/>
      <w:lang w:eastAsia="ar-SA"/>
    </w:rPr>
  </w:style>
  <w:style w:type="paragraph" w:styleId="ae">
    <w:name w:val="Body Text"/>
    <w:basedOn w:val="a"/>
    <w:link w:val="Char6"/>
    <w:uiPriority w:val="99"/>
    <w:rsid w:val="00DC49A0"/>
    <w:pPr>
      <w:spacing w:after="180"/>
    </w:pPr>
  </w:style>
  <w:style w:type="character" w:customStyle="1" w:styleId="Char6">
    <w:name w:val="본문 Char"/>
    <w:link w:val="ae"/>
    <w:uiPriority w:val="99"/>
    <w:semiHidden/>
    <w:rsid w:val="00CC729D"/>
    <w:rPr>
      <w:kern w:val="0"/>
      <w:sz w:val="22"/>
      <w:lang w:val="en-GB" w:eastAsia="en-US"/>
    </w:rPr>
  </w:style>
  <w:style w:type="paragraph" w:customStyle="1" w:styleId="TGnDefinition">
    <w:name w:val="TGn Definition"/>
    <w:uiPriority w:val="99"/>
    <w:rsid w:val="009D678E"/>
    <w:pPr>
      <w:widowControl w:val="0"/>
      <w:tabs>
        <w:tab w:val="left" w:pos="800"/>
        <w:tab w:val="left" w:pos="1100"/>
      </w:tabs>
      <w:autoSpaceDE w:val="0"/>
      <w:autoSpaceDN w:val="0"/>
      <w:adjustRightInd w:val="0"/>
      <w:spacing w:before="240" w:line="240" w:lineRule="atLeast"/>
      <w:ind w:left="800" w:hanging="800"/>
      <w:jc w:val="both"/>
    </w:pPr>
    <w:rPr>
      <w:rFonts w:eastAsia="MS Mincho"/>
      <w:color w:val="000000"/>
      <w:w w:val="0"/>
      <w:lang w:eastAsia="ja-JP"/>
    </w:rPr>
  </w:style>
  <w:style w:type="paragraph" w:customStyle="1" w:styleId="Letter1">
    <w:name w:val="Letter1"/>
    <w:uiPriority w:val="99"/>
    <w:rsid w:val="009D678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3000" w:hanging="3000"/>
      <w:jc w:val="both"/>
    </w:pPr>
    <w:rPr>
      <w:rFonts w:eastAsia="MS Mincho"/>
      <w:color w:val="000000"/>
      <w:w w:val="0"/>
      <w:lang w:eastAsia="ja-JP"/>
    </w:rPr>
  </w:style>
  <w:style w:type="paragraph" w:customStyle="1" w:styleId="FigureTitle-TGv">
    <w:name w:val="FigureTitle-TGv"/>
    <w:uiPriority w:val="99"/>
    <w:rsid w:val="009D678E"/>
    <w:pPr>
      <w:widowControl w:val="0"/>
      <w:autoSpaceDE w:val="0"/>
      <w:autoSpaceDN w:val="0"/>
      <w:adjustRightInd w:val="0"/>
      <w:spacing w:before="240" w:line="240" w:lineRule="atLeast"/>
      <w:jc w:val="center"/>
    </w:pPr>
    <w:rPr>
      <w:rFonts w:ascii="Arial" w:eastAsia="MS Mincho" w:hAnsi="Arial" w:cs="Arial"/>
      <w:b/>
      <w:bCs/>
      <w:color w:val="000000"/>
      <w:w w:val="0"/>
      <w:lang w:eastAsia="ja-JP"/>
    </w:rPr>
  </w:style>
  <w:style w:type="paragraph" w:customStyle="1" w:styleId="H3">
    <w:name w:val="H3"/>
    <w:aliases w:val="1.1.1"/>
    <w:next w:val="T"/>
    <w:uiPriority w:val="99"/>
    <w:rsid w:val="009D678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S Mincho" w:hAnsi="Arial" w:cs="Arial"/>
      <w:b/>
      <w:bCs/>
      <w:color w:val="000000"/>
      <w:w w:val="0"/>
      <w:lang w:eastAsia="ja-JP"/>
    </w:rPr>
  </w:style>
  <w:style w:type="paragraph" w:customStyle="1" w:styleId="H5">
    <w:name w:val="H5"/>
    <w:aliases w:val="1.1.1.1.11"/>
    <w:next w:val="T"/>
    <w:uiPriority w:val="99"/>
    <w:rsid w:val="009D678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S Mincho" w:hAnsi="Arial" w:cs="Arial"/>
      <w:b/>
      <w:bCs/>
      <w:color w:val="000000"/>
      <w:w w:val="0"/>
      <w:lang w:eastAsia="ja-JP"/>
    </w:rPr>
  </w:style>
  <w:style w:type="paragraph" w:customStyle="1" w:styleId="Char10">
    <w:name w:val="Char1"/>
    <w:basedOn w:val="a"/>
    <w:uiPriority w:val="99"/>
    <w:rsid w:val="00DD3C45"/>
    <w:pPr>
      <w:spacing w:after="160" w:line="240" w:lineRule="exact"/>
    </w:pPr>
    <w:rPr>
      <w:rFonts w:ascii="Verdana" w:hAnsi="Verdana" w:cs="Verdana"/>
      <w:sz w:val="20"/>
      <w:szCs w:val="20"/>
      <w:lang w:val="en-US"/>
    </w:rPr>
  </w:style>
  <w:style w:type="character" w:styleId="af">
    <w:name w:val="FollowedHyperlink"/>
    <w:uiPriority w:val="99"/>
    <w:rsid w:val="00E540C9"/>
    <w:rPr>
      <w:color w:val="800080"/>
      <w:u w:val="single"/>
    </w:rPr>
  </w:style>
  <w:style w:type="paragraph" w:styleId="af0">
    <w:name w:val="List Paragraph"/>
    <w:basedOn w:val="a"/>
    <w:uiPriority w:val="99"/>
    <w:qFormat/>
    <w:rsid w:val="008C6429"/>
    <w:pPr>
      <w:ind w:left="720"/>
    </w:pPr>
    <w:rPr>
      <w:rFonts w:ascii="Calibri" w:eastAsia="굴림" w:hAnsi="Calibri" w:cs="Calibri"/>
      <w:lang w:val="en-US" w:eastAsia="ko-KR"/>
    </w:rPr>
  </w:style>
  <w:style w:type="paragraph" w:styleId="af1">
    <w:name w:val="Revision"/>
    <w:hidden/>
    <w:uiPriority w:val="99"/>
    <w:semiHidden/>
    <w:rsid w:val="0051167E"/>
    <w:rPr>
      <w:sz w:val="22"/>
      <w:szCs w:val="22"/>
      <w:lang w:val="en-GB"/>
    </w:rPr>
  </w:style>
  <w:style w:type="character" w:customStyle="1" w:styleId="SC74034">
    <w:name w:val="SC.7.4034"/>
    <w:uiPriority w:val="99"/>
    <w:rsid w:val="00C05966"/>
    <w:rPr>
      <w:rFonts w:ascii="Times New Roman" w:hAnsi="Times New Roman" w:cs="Times New Roman"/>
      <w:color w:val="000000"/>
      <w:sz w:val="20"/>
      <w:szCs w:val="20"/>
    </w:rPr>
  </w:style>
  <w:style w:type="paragraph" w:customStyle="1" w:styleId="SP7151582">
    <w:name w:val="SP.7.151582"/>
    <w:basedOn w:val="a"/>
    <w:next w:val="a"/>
    <w:uiPriority w:val="99"/>
    <w:rsid w:val="00C33457"/>
    <w:pPr>
      <w:widowControl w:val="0"/>
      <w:autoSpaceDE w:val="0"/>
      <w:autoSpaceDN w:val="0"/>
      <w:adjustRightInd w:val="0"/>
    </w:pPr>
    <w:rPr>
      <w:sz w:val="24"/>
      <w:szCs w:val="24"/>
      <w:lang w:val="en-US" w:eastAsia="ko-KR"/>
    </w:rPr>
  </w:style>
  <w:style w:type="paragraph" w:customStyle="1" w:styleId="SP7151558">
    <w:name w:val="SP.7.151558"/>
    <w:basedOn w:val="a"/>
    <w:next w:val="a"/>
    <w:uiPriority w:val="99"/>
    <w:rsid w:val="00C33457"/>
    <w:pPr>
      <w:widowControl w:val="0"/>
      <w:autoSpaceDE w:val="0"/>
      <w:autoSpaceDN w:val="0"/>
      <w:adjustRightInd w:val="0"/>
    </w:pPr>
    <w:rPr>
      <w:sz w:val="24"/>
      <w:szCs w:val="24"/>
      <w:lang w:val="en-US" w:eastAsia="ko-KR"/>
    </w:rPr>
  </w:style>
  <w:style w:type="paragraph" w:customStyle="1" w:styleId="SP7151575">
    <w:name w:val="SP.7.151575"/>
    <w:basedOn w:val="a"/>
    <w:next w:val="a"/>
    <w:uiPriority w:val="99"/>
    <w:rsid w:val="00C33457"/>
    <w:pPr>
      <w:widowControl w:val="0"/>
      <w:autoSpaceDE w:val="0"/>
      <w:autoSpaceDN w:val="0"/>
      <w:adjustRightInd w:val="0"/>
    </w:pPr>
    <w:rPr>
      <w:sz w:val="24"/>
      <w:szCs w:val="24"/>
      <w:lang w:val="en-US" w:eastAsia="ko-KR"/>
    </w:rPr>
  </w:style>
  <w:style w:type="paragraph" w:customStyle="1" w:styleId="SP7151576">
    <w:name w:val="SP.7.151576"/>
    <w:basedOn w:val="a"/>
    <w:next w:val="a"/>
    <w:uiPriority w:val="99"/>
    <w:rsid w:val="00C33457"/>
    <w:pPr>
      <w:widowControl w:val="0"/>
      <w:autoSpaceDE w:val="0"/>
      <w:autoSpaceDN w:val="0"/>
      <w:adjustRightInd w:val="0"/>
    </w:pPr>
    <w:rPr>
      <w:sz w:val="24"/>
      <w:szCs w:val="24"/>
      <w:lang w:val="en-US" w:eastAsia="ko-KR"/>
    </w:rPr>
  </w:style>
  <w:style w:type="paragraph" w:customStyle="1" w:styleId="SP7151560">
    <w:name w:val="SP.7.151560"/>
    <w:basedOn w:val="a"/>
    <w:next w:val="a"/>
    <w:uiPriority w:val="99"/>
    <w:rsid w:val="00C33457"/>
    <w:pPr>
      <w:widowControl w:val="0"/>
      <w:autoSpaceDE w:val="0"/>
      <w:autoSpaceDN w:val="0"/>
      <w:adjustRightInd w:val="0"/>
    </w:pPr>
    <w:rPr>
      <w:sz w:val="24"/>
      <w:szCs w:val="24"/>
      <w:lang w:val="en-US" w:eastAsia="ko-KR"/>
    </w:rPr>
  </w:style>
  <w:style w:type="character" w:customStyle="1" w:styleId="SC7106516">
    <w:name w:val="SC.7.106516"/>
    <w:uiPriority w:val="99"/>
    <w:rsid w:val="00C33457"/>
    <w:rPr>
      <w:color w:val="000000"/>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docDefaults>
    <w:rPrDefault>
      <w:rPr>
        <w:rFonts w:ascii="Times New Roman" w:eastAsia="바탕" w:hAnsi="Times New Roman" w:cs="Times New Roman"/>
        <w:lang w:val="en-US" w:eastAsia="en-US"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nhideWhenUsed="0" w:qFormat="1"/>
    <w:lsdException w:name="heading 5" w:locked="1" w:semiHidden="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semiHidden="0" w:unhideWhenUsed="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Balloon Text" w:uiPriority="0"/>
    <w:lsdException w:name="Table Grid" w:semiHidden="0" w:unhideWhenUsed="0"/>
    <w:lsdException w:name="Note Level 1" w:unhideWhenUsed="0"/>
    <w:lsdException w:name="Note Level 2" w:semiHidden="0" w:uiPriority="1" w:unhideWhenUsed="0" w:qFormat="1"/>
    <w:lsdException w:name="Note Level 3" w:semiHidden="0" w:uiPriority="60" w:unhideWhenUsed="0"/>
    <w:lsdException w:name="Note Level 4" w:semiHidden="0" w:uiPriority="61" w:unhideWhenUsed="0"/>
    <w:lsdException w:name="Note Level 5" w:semiHidden="0" w:uiPriority="62" w:unhideWhenUsed="0"/>
    <w:lsdException w:name="Note Level 6" w:semiHidden="0" w:uiPriority="63" w:unhideWhenUsed="0"/>
    <w:lsdException w:name="Note Level 7" w:semiHidden="0" w:uiPriority="64" w:unhideWhenUsed="0"/>
    <w:lsdException w:name="Note Level 8" w:semiHidden="0" w:uiPriority="65" w:unhideWhenUsed="0"/>
    <w:lsdException w:name="Note Level 9" w:semiHidden="0" w:uiPriority="66"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nhideWhenUsed="0"/>
    <w:lsdException w:name="List Paragraph" w:semiHidden="0"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37C2"/>
    <w:rPr>
      <w:sz w:val="22"/>
      <w:szCs w:val="22"/>
      <w:lang w:val="en-GB"/>
    </w:rPr>
  </w:style>
  <w:style w:type="paragraph" w:styleId="Heading1">
    <w:name w:val="heading 1"/>
    <w:basedOn w:val="Normal"/>
    <w:next w:val="Normal"/>
    <w:link w:val="Heading1Char"/>
    <w:uiPriority w:val="99"/>
    <w:qFormat/>
    <w:rsid w:val="00881520"/>
    <w:pPr>
      <w:keepNext/>
      <w:keepLines/>
      <w:spacing w:before="320"/>
      <w:outlineLvl w:val="0"/>
    </w:pPr>
    <w:rPr>
      <w:rFonts w:ascii="Arial" w:hAnsi="Arial" w:cs="Arial"/>
      <w:b/>
      <w:bCs/>
      <w:sz w:val="32"/>
      <w:szCs w:val="32"/>
      <w:u w:val="single"/>
    </w:rPr>
  </w:style>
  <w:style w:type="paragraph" w:styleId="Heading2">
    <w:name w:val="heading 2"/>
    <w:basedOn w:val="Normal"/>
    <w:next w:val="Normal"/>
    <w:link w:val="Heading2Char"/>
    <w:uiPriority w:val="99"/>
    <w:qFormat/>
    <w:rsid w:val="00881520"/>
    <w:pPr>
      <w:keepNext/>
      <w:keepLines/>
      <w:spacing w:before="280"/>
      <w:outlineLvl w:val="1"/>
    </w:pPr>
    <w:rPr>
      <w:rFonts w:ascii="Arial" w:hAnsi="Arial" w:cs="Arial"/>
      <w:b/>
      <w:bCs/>
      <w:sz w:val="28"/>
      <w:szCs w:val="28"/>
      <w:u w:val="single"/>
    </w:rPr>
  </w:style>
  <w:style w:type="paragraph" w:styleId="Heading3">
    <w:name w:val="heading 3"/>
    <w:basedOn w:val="Normal"/>
    <w:next w:val="Normal"/>
    <w:link w:val="Heading3Char"/>
    <w:uiPriority w:val="99"/>
    <w:qFormat/>
    <w:rsid w:val="00881520"/>
    <w:pPr>
      <w:keepNext/>
      <w:keepLines/>
      <w:spacing w:before="240" w:after="60"/>
      <w:outlineLvl w:val="2"/>
    </w:pPr>
    <w:rPr>
      <w:rFonts w:ascii="Arial" w:hAnsi="Arial" w:cs="Arial"/>
      <w:b/>
      <w:bCs/>
      <w:sz w:val="24"/>
      <w:szCs w:val="24"/>
    </w:rPr>
  </w:style>
  <w:style w:type="paragraph" w:styleId="Heading4">
    <w:name w:val="heading 4"/>
    <w:basedOn w:val="Normal"/>
    <w:next w:val="Normal"/>
    <w:link w:val="Heading4Char"/>
    <w:uiPriority w:val="99"/>
    <w:qFormat/>
    <w:rsid w:val="00881520"/>
    <w:pPr>
      <w:keepNext/>
      <w:spacing w:before="240" w:after="60"/>
      <w:outlineLvl w:val="3"/>
    </w:pPr>
    <w:rPr>
      <w:b/>
      <w:bCs/>
      <w:sz w:val="28"/>
      <w:szCs w:val="28"/>
    </w:rPr>
  </w:style>
  <w:style w:type="paragraph" w:styleId="Heading5">
    <w:name w:val="heading 5"/>
    <w:basedOn w:val="Normal"/>
    <w:next w:val="Normal"/>
    <w:link w:val="Heading5Char"/>
    <w:uiPriority w:val="99"/>
    <w:qFormat/>
    <w:rsid w:val="003B5FBC"/>
    <w:pPr>
      <w:keepNext/>
      <w:ind w:leftChars="500" w:left="500" w:hangingChars="200" w:hanging="2000"/>
      <w:outlineLvl w:val="4"/>
    </w:pPr>
    <w:rPr>
      <w:rFonts w:ascii="Arial" w:eastAsia="돋움" w:hAnsi="Arial" w:cs="Arial"/>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C729D"/>
    <w:rPr>
      <w:rFonts w:ascii="맑은 고딕" w:eastAsia="맑은 고딕" w:hAnsi="맑은 고딕" w:cs="Times New Roman"/>
      <w:kern w:val="0"/>
      <w:sz w:val="28"/>
      <w:szCs w:val="28"/>
      <w:lang w:val="en-GB" w:eastAsia="en-US"/>
    </w:rPr>
  </w:style>
  <w:style w:type="character" w:customStyle="1" w:styleId="Heading2Char">
    <w:name w:val="Heading 2 Char"/>
    <w:link w:val="Heading2"/>
    <w:uiPriority w:val="9"/>
    <w:semiHidden/>
    <w:rsid w:val="00CC729D"/>
    <w:rPr>
      <w:rFonts w:ascii="맑은 고딕" w:eastAsia="맑은 고딕" w:hAnsi="맑은 고딕" w:cs="Times New Roman"/>
      <w:kern w:val="0"/>
      <w:sz w:val="22"/>
      <w:lang w:val="en-GB" w:eastAsia="en-US"/>
    </w:rPr>
  </w:style>
  <w:style w:type="character" w:customStyle="1" w:styleId="Heading3Char">
    <w:name w:val="Heading 3 Char"/>
    <w:link w:val="Heading3"/>
    <w:uiPriority w:val="9"/>
    <w:semiHidden/>
    <w:rsid w:val="00CC729D"/>
    <w:rPr>
      <w:rFonts w:ascii="맑은 고딕" w:eastAsia="맑은 고딕" w:hAnsi="맑은 고딕" w:cs="Times New Roman"/>
      <w:kern w:val="0"/>
      <w:sz w:val="22"/>
      <w:lang w:val="en-GB" w:eastAsia="en-US"/>
    </w:rPr>
  </w:style>
  <w:style w:type="character" w:customStyle="1" w:styleId="Heading4Char">
    <w:name w:val="Heading 4 Char"/>
    <w:link w:val="Heading4"/>
    <w:uiPriority w:val="9"/>
    <w:semiHidden/>
    <w:rsid w:val="00CC729D"/>
    <w:rPr>
      <w:b/>
      <w:bCs/>
      <w:kern w:val="0"/>
      <w:sz w:val="22"/>
      <w:lang w:val="en-GB" w:eastAsia="en-US"/>
    </w:rPr>
  </w:style>
  <w:style w:type="character" w:customStyle="1" w:styleId="Heading5Char">
    <w:name w:val="Heading 5 Char"/>
    <w:link w:val="Heading5"/>
    <w:uiPriority w:val="9"/>
    <w:semiHidden/>
    <w:rsid w:val="00CC729D"/>
    <w:rPr>
      <w:rFonts w:ascii="맑은 고딕" w:eastAsia="맑은 고딕" w:hAnsi="맑은 고딕" w:cs="Times New Roman"/>
      <w:kern w:val="0"/>
      <w:sz w:val="22"/>
      <w:lang w:val="en-GB" w:eastAsia="en-US"/>
    </w:rPr>
  </w:style>
  <w:style w:type="paragraph" w:styleId="Footer">
    <w:name w:val="footer"/>
    <w:basedOn w:val="Normal"/>
    <w:link w:val="FooterChar"/>
    <w:uiPriority w:val="99"/>
    <w:rsid w:val="00881520"/>
    <w:pPr>
      <w:pBdr>
        <w:top w:val="single" w:sz="6" w:space="1" w:color="auto"/>
      </w:pBdr>
      <w:tabs>
        <w:tab w:val="center" w:pos="6480"/>
        <w:tab w:val="right" w:pos="12960"/>
      </w:tabs>
    </w:pPr>
    <w:rPr>
      <w:sz w:val="24"/>
      <w:szCs w:val="24"/>
    </w:rPr>
  </w:style>
  <w:style w:type="character" w:customStyle="1" w:styleId="FooterChar">
    <w:name w:val="Footer Char"/>
    <w:link w:val="Footer"/>
    <w:uiPriority w:val="99"/>
    <w:semiHidden/>
    <w:rsid w:val="00CC729D"/>
    <w:rPr>
      <w:kern w:val="0"/>
      <w:sz w:val="22"/>
      <w:lang w:val="en-GB" w:eastAsia="en-US"/>
    </w:rPr>
  </w:style>
  <w:style w:type="paragraph" w:styleId="Header">
    <w:name w:val="header"/>
    <w:basedOn w:val="Normal"/>
    <w:link w:val="HeaderChar"/>
    <w:uiPriority w:val="99"/>
    <w:rsid w:val="00881520"/>
    <w:pPr>
      <w:pBdr>
        <w:bottom w:val="single" w:sz="6" w:space="2" w:color="auto"/>
      </w:pBdr>
      <w:tabs>
        <w:tab w:val="center" w:pos="6480"/>
        <w:tab w:val="right" w:pos="12960"/>
      </w:tabs>
    </w:pPr>
    <w:rPr>
      <w:b/>
      <w:bCs/>
      <w:sz w:val="28"/>
      <w:szCs w:val="28"/>
    </w:rPr>
  </w:style>
  <w:style w:type="character" w:customStyle="1" w:styleId="HeaderChar">
    <w:name w:val="Header Char"/>
    <w:link w:val="Header"/>
    <w:uiPriority w:val="99"/>
    <w:semiHidden/>
    <w:rsid w:val="00CC729D"/>
    <w:rPr>
      <w:kern w:val="0"/>
      <w:sz w:val="22"/>
      <w:lang w:val="en-GB" w:eastAsia="en-US"/>
    </w:rPr>
  </w:style>
  <w:style w:type="paragraph" w:customStyle="1" w:styleId="T1">
    <w:name w:val="T1"/>
    <w:basedOn w:val="Normal"/>
    <w:uiPriority w:val="99"/>
    <w:rsid w:val="00881520"/>
    <w:pPr>
      <w:jc w:val="center"/>
    </w:pPr>
    <w:rPr>
      <w:b/>
      <w:bCs/>
      <w:sz w:val="28"/>
      <w:szCs w:val="28"/>
    </w:rPr>
  </w:style>
  <w:style w:type="paragraph" w:customStyle="1" w:styleId="T2">
    <w:name w:val="T2"/>
    <w:basedOn w:val="T1"/>
    <w:uiPriority w:val="99"/>
    <w:rsid w:val="00881520"/>
    <w:pPr>
      <w:spacing w:after="240"/>
      <w:ind w:left="720" w:right="720"/>
    </w:pPr>
  </w:style>
  <w:style w:type="paragraph" w:customStyle="1" w:styleId="T3">
    <w:name w:val="T3"/>
    <w:basedOn w:val="T1"/>
    <w:uiPriority w:val="99"/>
    <w:rsid w:val="00881520"/>
    <w:pPr>
      <w:pBdr>
        <w:bottom w:val="single" w:sz="6" w:space="1" w:color="auto"/>
      </w:pBdr>
      <w:tabs>
        <w:tab w:val="center" w:pos="4680"/>
      </w:tabs>
      <w:spacing w:after="240"/>
      <w:jc w:val="left"/>
    </w:pPr>
    <w:rPr>
      <w:b w:val="0"/>
      <w:bCs w:val="0"/>
      <w:sz w:val="24"/>
      <w:szCs w:val="24"/>
    </w:rPr>
  </w:style>
  <w:style w:type="paragraph" w:styleId="BodyTextIndent">
    <w:name w:val="Body Text Indent"/>
    <w:basedOn w:val="Normal"/>
    <w:link w:val="BodyTextIndentChar"/>
    <w:uiPriority w:val="99"/>
    <w:rsid w:val="00881520"/>
    <w:pPr>
      <w:ind w:left="720" w:hanging="720"/>
    </w:pPr>
  </w:style>
  <w:style w:type="character" w:customStyle="1" w:styleId="BodyTextIndentChar">
    <w:name w:val="Body Text Indent Char"/>
    <w:link w:val="BodyTextIndent"/>
    <w:uiPriority w:val="99"/>
    <w:semiHidden/>
    <w:rsid w:val="00CC729D"/>
    <w:rPr>
      <w:kern w:val="0"/>
      <w:sz w:val="22"/>
      <w:lang w:val="en-GB" w:eastAsia="en-US"/>
    </w:rPr>
  </w:style>
  <w:style w:type="character" w:styleId="Hyperlink">
    <w:name w:val="Hyperlink"/>
    <w:uiPriority w:val="99"/>
    <w:rsid w:val="00881520"/>
    <w:rPr>
      <w:color w:val="0000FF"/>
      <w:u w:val="single"/>
    </w:rPr>
  </w:style>
  <w:style w:type="paragraph" w:customStyle="1" w:styleId="Editinginstructions">
    <w:name w:val="Editing instructions"/>
    <w:basedOn w:val="Normal"/>
    <w:link w:val="EditinginstructionsChar"/>
    <w:uiPriority w:val="99"/>
    <w:rsid w:val="00881520"/>
    <w:pPr>
      <w:keepNext/>
      <w:suppressAutoHyphens/>
      <w:spacing w:before="200"/>
    </w:pPr>
    <w:rPr>
      <w:rFonts w:eastAsia="MS Mincho"/>
      <w:b/>
      <w:bCs/>
      <w:i/>
      <w:iCs/>
      <w:sz w:val="20"/>
      <w:szCs w:val="20"/>
      <w:lang w:val="en-US" w:eastAsia="ar-SA"/>
    </w:rPr>
  </w:style>
  <w:style w:type="paragraph" w:customStyle="1" w:styleId="StyleCaption-TableCharCharChar">
    <w:name w:val="Style Caption - Table Char Char Char"/>
    <w:basedOn w:val="Caption"/>
    <w:uiPriority w:val="99"/>
    <w:rsid w:val="00881520"/>
    <w:pPr>
      <w:spacing w:before="400" w:after="200"/>
      <w:jc w:val="center"/>
    </w:pPr>
    <w:rPr>
      <w:rFonts w:ascii="Arial" w:hAnsi="Arial" w:cs="Arial"/>
      <w:lang w:val="en-US" w:eastAsia="ar-SA"/>
    </w:rPr>
  </w:style>
  <w:style w:type="paragraph" w:styleId="Caption">
    <w:name w:val="caption"/>
    <w:aliases w:val="Caption Char1,Caption Char3 Char,Caption Char1 Char1 Char,Caption Char Char Char1 Char,Caption Char1 Char Char Char,Caption Char2 Char Char,Caption Char Char Char Char Char,Caption Char Char1 Char Char,Caption Char Char2 Char,Caption Char Char1"/>
    <w:basedOn w:val="Normal"/>
    <w:next w:val="Normal"/>
    <w:uiPriority w:val="99"/>
    <w:qFormat/>
    <w:rsid w:val="00881520"/>
    <w:rPr>
      <w:b/>
      <w:bCs/>
      <w:sz w:val="20"/>
      <w:szCs w:val="20"/>
    </w:rPr>
  </w:style>
  <w:style w:type="paragraph" w:customStyle="1" w:styleId="Table-ContentsCharCharChar">
    <w:name w:val="Table - Contents Char Char Char"/>
    <w:basedOn w:val="Normal"/>
    <w:rsid w:val="00881520"/>
    <w:pPr>
      <w:suppressAutoHyphens/>
      <w:spacing w:before="60" w:after="60"/>
      <w:jc w:val="center"/>
    </w:pPr>
    <w:rPr>
      <w:rFonts w:ascii="Arial" w:eastAsia="MS Mincho" w:hAnsi="Arial" w:cs="Arial"/>
      <w:sz w:val="16"/>
      <w:szCs w:val="16"/>
      <w:lang w:val="en-US" w:eastAsia="ar-SA"/>
    </w:rPr>
  </w:style>
  <w:style w:type="paragraph" w:customStyle="1" w:styleId="StyleCaption-Figure">
    <w:name w:val="Style Caption - Figure"/>
    <w:basedOn w:val="Normal"/>
    <w:next w:val="Normal"/>
    <w:uiPriority w:val="99"/>
    <w:rsid w:val="00881520"/>
    <w:pPr>
      <w:suppressAutoHyphens/>
      <w:spacing w:before="200" w:after="400"/>
      <w:jc w:val="center"/>
    </w:pPr>
    <w:rPr>
      <w:rFonts w:ascii="Arial" w:eastAsia="MS Mincho" w:hAnsi="Arial" w:cs="Arial"/>
      <w:b/>
      <w:bCs/>
      <w:sz w:val="20"/>
      <w:szCs w:val="20"/>
      <w:lang w:val="en-US" w:eastAsia="ar-SA"/>
    </w:rPr>
  </w:style>
  <w:style w:type="paragraph" w:customStyle="1" w:styleId="Table-Contents">
    <w:name w:val="Table - Contents"/>
    <w:basedOn w:val="Normal"/>
    <w:rsid w:val="00881520"/>
    <w:pPr>
      <w:keepNext/>
      <w:keepLines/>
      <w:suppressAutoHyphens/>
      <w:spacing w:before="100" w:after="100"/>
      <w:jc w:val="center"/>
    </w:pPr>
    <w:rPr>
      <w:rFonts w:ascii="Helvetica" w:eastAsia="MS Mincho" w:hAnsi="Helvetica" w:cs="Helvetica"/>
      <w:sz w:val="16"/>
      <w:szCs w:val="16"/>
      <w:lang w:val="en-US" w:eastAsia="ar-SA"/>
    </w:rPr>
  </w:style>
  <w:style w:type="paragraph" w:customStyle="1" w:styleId="Paragraph">
    <w:name w:val="Paragraph"/>
    <w:basedOn w:val="Normal"/>
    <w:link w:val="ParagraphChar"/>
    <w:uiPriority w:val="99"/>
    <w:rsid w:val="00881520"/>
    <w:pPr>
      <w:suppressAutoHyphens/>
      <w:spacing w:before="200"/>
    </w:pPr>
    <w:rPr>
      <w:rFonts w:eastAsia="MS Mincho"/>
      <w:sz w:val="20"/>
      <w:szCs w:val="20"/>
      <w:lang w:eastAsia="ar-SA"/>
    </w:rPr>
  </w:style>
  <w:style w:type="paragraph" w:customStyle="1" w:styleId="ParagraphCharCharCharChar">
    <w:name w:val="Paragraph Char Char Char Char"/>
    <w:basedOn w:val="Normal"/>
    <w:uiPriority w:val="99"/>
    <w:rsid w:val="00881520"/>
    <w:pPr>
      <w:spacing w:before="200"/>
    </w:pPr>
    <w:rPr>
      <w:sz w:val="20"/>
      <w:szCs w:val="20"/>
      <w:lang w:val="en-US" w:eastAsia="ar-SA"/>
    </w:rPr>
  </w:style>
  <w:style w:type="character" w:customStyle="1" w:styleId="Table-HeaderCharCharCharCharChar1">
    <w:name w:val="Table - Header Char Char Char Char Char1"/>
    <w:uiPriority w:val="99"/>
    <w:rsid w:val="00881520"/>
    <w:rPr>
      <w:rFonts w:ascii="Arial" w:hAnsi="Arial" w:cs="Arial"/>
      <w:b/>
      <w:bCs/>
      <w:sz w:val="16"/>
      <w:szCs w:val="16"/>
      <w:lang w:val="en-US" w:eastAsia="en-US"/>
    </w:rPr>
  </w:style>
  <w:style w:type="paragraph" w:customStyle="1" w:styleId="Char1CharChar">
    <w:name w:val="Char1 Char Char"/>
    <w:basedOn w:val="Normal"/>
    <w:uiPriority w:val="99"/>
    <w:rsid w:val="00AE295E"/>
    <w:pPr>
      <w:spacing w:after="160" w:line="240" w:lineRule="exact"/>
    </w:pPr>
    <w:rPr>
      <w:rFonts w:ascii="Verdana" w:hAnsi="Verdana" w:cs="Verdana"/>
      <w:sz w:val="20"/>
      <w:szCs w:val="20"/>
      <w:lang w:val="en-US"/>
    </w:rPr>
  </w:style>
  <w:style w:type="paragraph" w:styleId="BalloonText">
    <w:name w:val="Balloon Text"/>
    <w:basedOn w:val="Normal"/>
    <w:link w:val="BalloonTextChar"/>
    <w:semiHidden/>
    <w:rsid w:val="00881520"/>
    <w:rPr>
      <w:rFonts w:ascii="Tahoma" w:hAnsi="Tahoma" w:cs="Tahoma"/>
      <w:sz w:val="16"/>
      <w:szCs w:val="16"/>
    </w:rPr>
  </w:style>
  <w:style w:type="character" w:customStyle="1" w:styleId="BalloonTextChar">
    <w:name w:val="Balloon Text Char"/>
    <w:link w:val="BalloonText"/>
    <w:semiHidden/>
    <w:rsid w:val="00CC729D"/>
    <w:rPr>
      <w:rFonts w:ascii="맑은 고딕" w:eastAsia="맑은 고딕" w:hAnsi="맑은 고딕" w:cs="Times New Roman"/>
      <w:kern w:val="0"/>
      <w:sz w:val="0"/>
      <w:szCs w:val="0"/>
      <w:lang w:val="en-GB" w:eastAsia="en-US"/>
    </w:rPr>
  </w:style>
  <w:style w:type="character" w:customStyle="1" w:styleId="EmailStyle42">
    <w:name w:val="EmailStyle42"/>
    <w:uiPriority w:val="99"/>
    <w:semiHidden/>
    <w:rsid w:val="00881520"/>
    <w:rPr>
      <w:rFonts w:ascii="Arial" w:hAnsi="Arial" w:cs="Arial"/>
      <w:color w:val="000080"/>
      <w:sz w:val="20"/>
      <w:szCs w:val="20"/>
    </w:rPr>
  </w:style>
  <w:style w:type="paragraph" w:customStyle="1" w:styleId="Char">
    <w:name w:val="Char"/>
    <w:basedOn w:val="Normal"/>
    <w:uiPriority w:val="99"/>
    <w:rsid w:val="00881520"/>
    <w:pPr>
      <w:spacing w:after="160" w:line="240" w:lineRule="exact"/>
    </w:pPr>
    <w:rPr>
      <w:rFonts w:ascii="Verdana" w:hAnsi="Verdana" w:cs="Verdana"/>
      <w:sz w:val="20"/>
      <w:szCs w:val="20"/>
      <w:lang w:val="en-US"/>
    </w:rPr>
  </w:style>
  <w:style w:type="paragraph" w:customStyle="1" w:styleId="Table-ContentsValue">
    <w:name w:val="Table - Contents (Value)"/>
    <w:basedOn w:val="Table-ContentsText"/>
    <w:uiPriority w:val="99"/>
    <w:rsid w:val="00881520"/>
    <w:pPr>
      <w:jc w:val="center"/>
    </w:pPr>
  </w:style>
  <w:style w:type="paragraph" w:customStyle="1" w:styleId="Table-ContentsText">
    <w:name w:val="Table - Contents (Text)"/>
    <w:basedOn w:val="Normal"/>
    <w:uiPriority w:val="99"/>
    <w:rsid w:val="00881520"/>
    <w:pPr>
      <w:keepNext/>
      <w:keepLines/>
      <w:suppressAutoHyphens/>
      <w:spacing w:before="100" w:after="100"/>
    </w:pPr>
    <w:rPr>
      <w:rFonts w:eastAsia="MS Mincho"/>
      <w:sz w:val="18"/>
      <w:szCs w:val="18"/>
      <w:lang w:val="en-US" w:eastAsia="ar-SA"/>
    </w:rPr>
  </w:style>
  <w:style w:type="paragraph" w:customStyle="1" w:styleId="Table-Title">
    <w:name w:val="Table - Title"/>
    <w:basedOn w:val="Table-ContentsText"/>
    <w:uiPriority w:val="99"/>
    <w:rsid w:val="00881520"/>
    <w:rPr>
      <w:b/>
      <w:bCs/>
    </w:rPr>
  </w:style>
  <w:style w:type="paragraph" w:customStyle="1" w:styleId="Table-Header">
    <w:name w:val="Table - Header"/>
    <w:basedOn w:val="Table-ContentsValue"/>
    <w:next w:val="Table-ContentsText"/>
    <w:uiPriority w:val="99"/>
    <w:rsid w:val="00881520"/>
    <w:pPr>
      <w:suppressAutoHyphens w:val="0"/>
    </w:pPr>
    <w:rPr>
      <w:rFonts w:eastAsia="바탕"/>
      <w:b/>
      <w:bCs/>
    </w:rPr>
  </w:style>
  <w:style w:type="paragraph" w:customStyle="1" w:styleId="IEEEStdsLevel1Header">
    <w:name w:val="IEEEStds Level 1 Header"/>
    <w:basedOn w:val="Normal"/>
    <w:next w:val="Normal"/>
    <w:link w:val="IEEEStdsLevel1HeaderCharChar"/>
    <w:rsid w:val="00AE295E"/>
    <w:pPr>
      <w:keepLines/>
      <w:numPr>
        <w:numId w:val="1"/>
      </w:numPr>
      <w:suppressAutoHyphens/>
      <w:spacing w:before="360" w:after="240"/>
      <w:outlineLvl w:val="0"/>
    </w:pPr>
    <w:rPr>
      <w:rFonts w:ascii="Arial" w:eastAsia="MS Mincho" w:hAnsi="Arial" w:cs="Arial"/>
      <w:b/>
      <w:bCs/>
      <w:noProof/>
      <w:sz w:val="24"/>
      <w:szCs w:val="24"/>
      <w:lang w:val="en-US"/>
    </w:rPr>
  </w:style>
  <w:style w:type="paragraph" w:customStyle="1" w:styleId="IEEEStdsLevel4Header">
    <w:name w:val="IEEEStds Level 4 Header"/>
    <w:basedOn w:val="IEEEStdsLevel3Header"/>
    <w:next w:val="Normal"/>
    <w:link w:val="IEEEStdsLevel4HeaderCharChar"/>
    <w:rsid w:val="00AE295E"/>
    <w:pPr>
      <w:numPr>
        <w:ilvl w:val="3"/>
      </w:numPr>
      <w:outlineLvl w:val="3"/>
    </w:pPr>
  </w:style>
  <w:style w:type="paragraph" w:customStyle="1" w:styleId="IEEEStdsLevel3Header">
    <w:name w:val="IEEEStds Level 3 Header"/>
    <w:basedOn w:val="IEEEStdsLevel2Header"/>
    <w:next w:val="Normal"/>
    <w:link w:val="IEEEStdsLevel3HeaderCharChar"/>
    <w:rsid w:val="00AE295E"/>
    <w:pPr>
      <w:numPr>
        <w:ilvl w:val="2"/>
      </w:numPr>
      <w:spacing w:before="240"/>
      <w:outlineLvl w:val="2"/>
    </w:pPr>
    <w:rPr>
      <w:sz w:val="20"/>
      <w:szCs w:val="20"/>
    </w:rPr>
  </w:style>
  <w:style w:type="paragraph" w:customStyle="1" w:styleId="IEEEStdsLevel2Header">
    <w:name w:val="IEEEStds Level 2 Header"/>
    <w:basedOn w:val="IEEEStdsLevel1Header"/>
    <w:next w:val="Normal"/>
    <w:rsid w:val="00AE295E"/>
    <w:pPr>
      <w:numPr>
        <w:ilvl w:val="1"/>
      </w:numPr>
      <w:outlineLvl w:val="1"/>
    </w:pPr>
    <w:rPr>
      <w:sz w:val="22"/>
      <w:szCs w:val="22"/>
    </w:rPr>
  </w:style>
  <w:style w:type="character" w:customStyle="1" w:styleId="IEEEStdsLevel4HeaderCharChar">
    <w:name w:val="IEEEStds Level 4 Header Char Char"/>
    <w:link w:val="IEEEStdsLevel4Header"/>
    <w:locked/>
    <w:rsid w:val="00AE295E"/>
    <w:rPr>
      <w:rFonts w:ascii="Arial" w:eastAsia="MS Mincho" w:hAnsi="Arial" w:cs="Arial"/>
      <w:b/>
      <w:bCs/>
      <w:noProof/>
      <w:snapToGrid w:val="0"/>
      <w:lang w:val="en-US" w:eastAsia="en-US"/>
    </w:rPr>
  </w:style>
  <w:style w:type="paragraph" w:customStyle="1" w:styleId="IEEEStdsLevel5Header">
    <w:name w:val="IEEEStds Level 5 Header"/>
    <w:basedOn w:val="IEEEStdsLevel4Header"/>
    <w:next w:val="Normal"/>
    <w:link w:val="IEEEStdsLevel5HeaderChar"/>
    <w:rsid w:val="00AE295E"/>
    <w:pPr>
      <w:numPr>
        <w:ilvl w:val="4"/>
      </w:numPr>
      <w:tabs>
        <w:tab w:val="num" w:pos="360"/>
      </w:tabs>
      <w:outlineLvl w:val="4"/>
    </w:pPr>
  </w:style>
  <w:style w:type="paragraph" w:customStyle="1" w:styleId="IEEEStdsLevel6Header">
    <w:name w:val="IEEEStds Level 6 Header"/>
    <w:basedOn w:val="IEEEStdsLevel5Header"/>
    <w:next w:val="Normal"/>
    <w:rsid w:val="00AE295E"/>
    <w:pPr>
      <w:numPr>
        <w:ilvl w:val="5"/>
      </w:numPr>
      <w:tabs>
        <w:tab w:val="num" w:pos="360"/>
      </w:tabs>
      <w:outlineLvl w:val="5"/>
    </w:pPr>
  </w:style>
  <w:style w:type="paragraph" w:customStyle="1" w:styleId="IEEEStdsLevel7Header">
    <w:name w:val="IEEEStds Level 7 Header"/>
    <w:basedOn w:val="IEEEStdsLevel6Header"/>
    <w:next w:val="Normal"/>
    <w:rsid w:val="00AE295E"/>
    <w:pPr>
      <w:numPr>
        <w:ilvl w:val="6"/>
      </w:numPr>
      <w:tabs>
        <w:tab w:val="num" w:pos="360"/>
      </w:tabs>
      <w:outlineLvl w:val="6"/>
    </w:pPr>
  </w:style>
  <w:style w:type="paragraph" w:customStyle="1" w:styleId="IEEEStdsLevel8Header">
    <w:name w:val="IEEEStds Level 8 Header"/>
    <w:basedOn w:val="IEEEStdsLevel7Header"/>
    <w:next w:val="Normal"/>
    <w:rsid w:val="00AE295E"/>
    <w:pPr>
      <w:numPr>
        <w:ilvl w:val="7"/>
      </w:numPr>
      <w:tabs>
        <w:tab w:val="num" w:pos="360"/>
      </w:tabs>
      <w:outlineLvl w:val="7"/>
    </w:pPr>
  </w:style>
  <w:style w:type="paragraph" w:customStyle="1" w:styleId="IEEEStdsLevel9Header">
    <w:name w:val="IEEEStds Level 9 Header"/>
    <w:basedOn w:val="IEEEStdsLevel8Header"/>
    <w:next w:val="Normal"/>
    <w:rsid w:val="00AE295E"/>
    <w:pPr>
      <w:numPr>
        <w:ilvl w:val="8"/>
      </w:numPr>
      <w:tabs>
        <w:tab w:val="num" w:pos="360"/>
      </w:tabs>
      <w:outlineLvl w:val="8"/>
    </w:pPr>
  </w:style>
  <w:style w:type="character" w:customStyle="1" w:styleId="EditinginstructionsChar">
    <w:name w:val="Editing instructions Char"/>
    <w:link w:val="Editinginstructions"/>
    <w:uiPriority w:val="99"/>
    <w:locked/>
    <w:rsid w:val="00933A91"/>
    <w:rPr>
      <w:rFonts w:eastAsia="MS Mincho"/>
      <w:b/>
      <w:bCs/>
      <w:i/>
      <w:iCs/>
      <w:lang w:val="en-US" w:eastAsia="ar-SA" w:bidi="ar-SA"/>
    </w:rPr>
  </w:style>
  <w:style w:type="paragraph" w:customStyle="1" w:styleId="IEEEStdsParagraph">
    <w:name w:val="IEEEStds Paragraph"/>
    <w:link w:val="IEEEStdsParagraphChar"/>
    <w:autoRedefine/>
    <w:uiPriority w:val="99"/>
    <w:rsid w:val="00817CFA"/>
    <w:pPr>
      <w:spacing w:before="120"/>
      <w:jc w:val="both"/>
    </w:pPr>
    <w:rPr>
      <w:noProof/>
      <w:lang w:eastAsia="ko-KR"/>
    </w:rPr>
  </w:style>
  <w:style w:type="character" w:customStyle="1" w:styleId="IEEEStdsParagraphChar">
    <w:name w:val="IEEEStds Paragraph Char"/>
    <w:link w:val="IEEEStdsParagraph"/>
    <w:uiPriority w:val="99"/>
    <w:locked/>
    <w:rsid w:val="00817CFA"/>
    <w:rPr>
      <w:noProof/>
      <w:lang w:val="en-US" w:eastAsia="ko-KR" w:bidi="ar-SA"/>
    </w:rPr>
  </w:style>
  <w:style w:type="paragraph" w:customStyle="1" w:styleId="IEEEStdsRegularTableCaption">
    <w:name w:val="IEEEStds Regular Table Caption"/>
    <w:basedOn w:val="IEEEStdsParagraph"/>
    <w:next w:val="IEEEStdsParagraph"/>
    <w:link w:val="IEEEStdsRegularTableCaptionChar"/>
    <w:uiPriority w:val="99"/>
    <w:rsid w:val="00933A91"/>
    <w:pPr>
      <w:keepLines/>
      <w:numPr>
        <w:numId w:val="2"/>
      </w:numPr>
      <w:tabs>
        <w:tab w:val="left" w:pos="360"/>
        <w:tab w:val="left" w:pos="432"/>
        <w:tab w:val="left" w:pos="504"/>
      </w:tabs>
      <w:suppressAutoHyphens/>
      <w:spacing w:after="120"/>
      <w:jc w:val="center"/>
    </w:pPr>
    <w:rPr>
      <w:rFonts w:ascii="Arial" w:hAnsi="Arial" w:cs="Arial"/>
      <w:b/>
      <w:bCs/>
    </w:rPr>
  </w:style>
  <w:style w:type="character" w:customStyle="1" w:styleId="IEEEStdsRegularTableCaptionChar">
    <w:name w:val="IEEEStds Regular Table Caption Char"/>
    <w:link w:val="IEEEStdsRegularTableCaption"/>
    <w:uiPriority w:val="99"/>
    <w:locked/>
    <w:rsid w:val="00933A91"/>
    <w:rPr>
      <w:rFonts w:ascii="Arial" w:eastAsia="바탕" w:hAnsi="Arial" w:cs="Arial"/>
      <w:b/>
      <w:bCs/>
      <w:noProof/>
      <w:lang w:val="en-US" w:eastAsia="ko-KR" w:bidi="ar-SA"/>
    </w:rPr>
  </w:style>
  <w:style w:type="paragraph" w:customStyle="1" w:styleId="IEEEStdsUnorderedList">
    <w:name w:val="IEEEStds Unordered List"/>
    <w:basedOn w:val="IEEEStdsParagraph"/>
    <w:uiPriority w:val="99"/>
    <w:rsid w:val="00933A91"/>
    <w:pPr>
      <w:numPr>
        <w:numId w:val="3"/>
      </w:numPr>
      <w:spacing w:after="120"/>
    </w:pPr>
    <w:rPr>
      <w:rFonts w:eastAsia="MS Mincho"/>
      <w:lang w:eastAsia="en-US"/>
    </w:rPr>
  </w:style>
  <w:style w:type="character" w:customStyle="1" w:styleId="IEEEStdsLevel5HeaderChar">
    <w:name w:val="IEEEStds Level 5 Header Char"/>
    <w:basedOn w:val="IEEEStdsLevel4HeaderCharChar"/>
    <w:link w:val="IEEEStdsLevel5Header"/>
    <w:uiPriority w:val="99"/>
    <w:locked/>
    <w:rsid w:val="00933A91"/>
    <w:rPr>
      <w:rFonts w:ascii="Arial" w:eastAsia="MS Mincho" w:hAnsi="Arial" w:cs="Arial"/>
      <w:b/>
      <w:bCs/>
      <w:noProof/>
      <w:snapToGrid w:val="0"/>
      <w:lang w:val="en-US" w:eastAsia="en-US"/>
    </w:rPr>
  </w:style>
  <w:style w:type="character" w:styleId="CommentReference">
    <w:name w:val="annotation reference"/>
    <w:uiPriority w:val="99"/>
    <w:semiHidden/>
    <w:rsid w:val="00A85F8C"/>
    <w:rPr>
      <w:sz w:val="18"/>
      <w:szCs w:val="18"/>
    </w:rPr>
  </w:style>
  <w:style w:type="paragraph" w:styleId="CommentText">
    <w:name w:val="annotation text"/>
    <w:basedOn w:val="Normal"/>
    <w:link w:val="CommentTextChar"/>
    <w:uiPriority w:val="99"/>
    <w:semiHidden/>
    <w:rsid w:val="00A85F8C"/>
  </w:style>
  <w:style w:type="character" w:customStyle="1" w:styleId="CommentTextChar">
    <w:name w:val="Comment Text Char"/>
    <w:link w:val="CommentText"/>
    <w:uiPriority w:val="99"/>
    <w:semiHidden/>
    <w:rsid w:val="00CC729D"/>
    <w:rPr>
      <w:kern w:val="0"/>
      <w:sz w:val="22"/>
      <w:lang w:val="en-GB" w:eastAsia="en-US"/>
    </w:rPr>
  </w:style>
  <w:style w:type="paragraph" w:styleId="CommentSubject">
    <w:name w:val="annotation subject"/>
    <w:basedOn w:val="CommentText"/>
    <w:next w:val="CommentText"/>
    <w:link w:val="CommentSubjectChar"/>
    <w:uiPriority w:val="99"/>
    <w:semiHidden/>
    <w:rsid w:val="00A85F8C"/>
    <w:rPr>
      <w:b/>
      <w:bCs/>
    </w:rPr>
  </w:style>
  <w:style w:type="character" w:customStyle="1" w:styleId="CommentSubjectChar">
    <w:name w:val="Comment Subject Char"/>
    <w:link w:val="CommentSubject"/>
    <w:uiPriority w:val="99"/>
    <w:semiHidden/>
    <w:rsid w:val="00CC729D"/>
    <w:rPr>
      <w:b/>
      <w:bCs/>
      <w:kern w:val="0"/>
      <w:sz w:val="22"/>
      <w:lang w:val="en-GB" w:eastAsia="en-US"/>
    </w:rPr>
  </w:style>
  <w:style w:type="character" w:customStyle="1" w:styleId="IEEEStdsLevel3HeaderCharChar">
    <w:name w:val="IEEEStds Level 3 Header Char Char"/>
    <w:link w:val="IEEEStdsLevel3Header"/>
    <w:uiPriority w:val="99"/>
    <w:locked/>
    <w:rsid w:val="00455F72"/>
    <w:rPr>
      <w:rFonts w:ascii="Arial" w:eastAsia="MS Mincho" w:hAnsi="Arial" w:cs="Arial"/>
      <w:b/>
      <w:bCs/>
      <w:noProof/>
      <w:snapToGrid w:val="0"/>
      <w:lang w:val="en-US" w:eastAsia="en-US"/>
    </w:rPr>
  </w:style>
  <w:style w:type="character" w:customStyle="1" w:styleId="ParagraphChar">
    <w:name w:val="Paragraph Char"/>
    <w:link w:val="Paragraph"/>
    <w:uiPriority w:val="99"/>
    <w:locked/>
    <w:rsid w:val="00517961"/>
    <w:rPr>
      <w:rFonts w:eastAsia="MS Mincho"/>
      <w:lang w:val="en-GB" w:eastAsia="ar-SA" w:bidi="ar-SA"/>
    </w:rPr>
  </w:style>
  <w:style w:type="paragraph" w:customStyle="1" w:styleId="IEEEStdsRegularFigureCaption">
    <w:name w:val="IEEEStds Regular Figure Caption"/>
    <w:basedOn w:val="IEEEStdsParagraph"/>
    <w:next w:val="IEEEStdsParagraph"/>
    <w:link w:val="IEEEStdsRegularFigureCaptionCharChar"/>
    <w:uiPriority w:val="99"/>
    <w:rsid w:val="00B014F6"/>
    <w:pPr>
      <w:keepLines/>
      <w:numPr>
        <w:numId w:val="4"/>
      </w:numPr>
      <w:tabs>
        <w:tab w:val="left" w:pos="403"/>
        <w:tab w:val="left" w:pos="475"/>
        <w:tab w:val="left" w:pos="547"/>
      </w:tabs>
      <w:suppressAutoHyphens/>
      <w:spacing w:after="120"/>
      <w:jc w:val="center"/>
    </w:pPr>
    <w:rPr>
      <w:rFonts w:ascii="Arial" w:eastAsia="MS Mincho" w:hAnsi="Arial" w:cs="Arial"/>
      <w:b/>
      <w:bCs/>
      <w:lang w:eastAsia="en-US"/>
    </w:rPr>
  </w:style>
  <w:style w:type="character" w:customStyle="1" w:styleId="IEEEStdsRegularFigureCaptionCharChar">
    <w:name w:val="IEEEStds Regular Figure Caption Char Char"/>
    <w:link w:val="IEEEStdsRegularFigureCaption"/>
    <w:uiPriority w:val="99"/>
    <w:locked/>
    <w:rsid w:val="00B014F6"/>
    <w:rPr>
      <w:rFonts w:ascii="Arial" w:eastAsia="MS Mincho" w:hAnsi="Arial" w:cs="Arial"/>
      <w:b/>
      <w:bCs/>
      <w:noProof/>
      <w:lang w:val="en-US" w:eastAsia="en-US" w:bidi="ar-SA"/>
    </w:rPr>
  </w:style>
  <w:style w:type="paragraph" w:customStyle="1" w:styleId="Table-ContentsFieldName">
    <w:name w:val="Table - Contents (Field Name)"/>
    <w:basedOn w:val="Normal"/>
    <w:next w:val="Normal"/>
    <w:uiPriority w:val="99"/>
    <w:rsid w:val="00346717"/>
    <w:pPr>
      <w:keepNext/>
      <w:spacing w:before="100" w:after="100"/>
      <w:jc w:val="center"/>
    </w:pPr>
    <w:rPr>
      <w:rFonts w:ascii="Arial" w:hAnsi="Arial" w:cs="Arial"/>
      <w:sz w:val="16"/>
      <w:szCs w:val="16"/>
    </w:rPr>
  </w:style>
  <w:style w:type="paragraph" w:customStyle="1" w:styleId="Primitive">
    <w:name w:val="Primitive"/>
    <w:basedOn w:val="Normal"/>
    <w:uiPriority w:val="99"/>
    <w:rsid w:val="00616560"/>
    <w:pPr>
      <w:spacing w:before="200"/>
      <w:ind w:left="3969" w:hanging="3969"/>
    </w:pPr>
    <w:rPr>
      <w:sz w:val="20"/>
      <w:szCs w:val="20"/>
      <w:lang w:val="en-US"/>
    </w:rPr>
  </w:style>
  <w:style w:type="table" w:styleId="TableGrid">
    <w:name w:val="Table Grid"/>
    <w:basedOn w:val="TableNormal"/>
    <w:uiPriority w:val="99"/>
    <w:rsid w:val="002909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HeaderCharCharChar">
    <w:name w:val="Table - Header Char Char Char"/>
    <w:basedOn w:val="Table-ContentsCharCharChar"/>
    <w:uiPriority w:val="99"/>
    <w:rsid w:val="002909A8"/>
    <w:pPr>
      <w:suppressAutoHyphens w:val="0"/>
    </w:pPr>
    <w:rPr>
      <w:rFonts w:eastAsia="바탕"/>
      <w:b/>
      <w:bCs/>
      <w:lang w:eastAsia="en-US"/>
    </w:rPr>
  </w:style>
  <w:style w:type="paragraph" w:customStyle="1" w:styleId="CarCar">
    <w:name w:val="Car Car"/>
    <w:basedOn w:val="Normal"/>
    <w:uiPriority w:val="99"/>
    <w:rsid w:val="004C7E71"/>
    <w:pPr>
      <w:spacing w:after="160" w:line="240" w:lineRule="exact"/>
    </w:pPr>
    <w:rPr>
      <w:rFonts w:ascii="Verdana" w:hAnsi="Verdana" w:cs="Verdana"/>
      <w:sz w:val="20"/>
      <w:szCs w:val="20"/>
      <w:lang w:val="en-US"/>
    </w:rPr>
  </w:style>
  <w:style w:type="paragraph" w:customStyle="1" w:styleId="PICSLevel2">
    <w:name w:val="PICS Level 2"/>
    <w:basedOn w:val="Normal"/>
    <w:uiPriority w:val="99"/>
    <w:rsid w:val="004C7E71"/>
    <w:pPr>
      <w:keepNext/>
      <w:keepLines/>
      <w:spacing w:before="100" w:after="100"/>
      <w:ind w:left="408"/>
    </w:pPr>
    <w:rPr>
      <w:rFonts w:ascii="Helvetica" w:hAnsi="Helvetica" w:cs="Helvetica"/>
      <w:sz w:val="16"/>
      <w:szCs w:val="16"/>
      <w:lang w:val="en-US"/>
    </w:rPr>
  </w:style>
  <w:style w:type="paragraph" w:customStyle="1" w:styleId="PICSLevel1">
    <w:name w:val="PICS Level 1"/>
    <w:basedOn w:val="Table-Contents"/>
    <w:uiPriority w:val="99"/>
    <w:rsid w:val="004C7E71"/>
    <w:pPr>
      <w:suppressAutoHyphens w:val="0"/>
      <w:ind w:left="204"/>
      <w:jc w:val="left"/>
    </w:pPr>
    <w:rPr>
      <w:rFonts w:eastAsia="바탕"/>
      <w:lang w:eastAsia="en-US"/>
    </w:rPr>
  </w:style>
  <w:style w:type="paragraph" w:customStyle="1" w:styleId="1">
    <w:name w:val="1"/>
    <w:basedOn w:val="Normal"/>
    <w:uiPriority w:val="99"/>
    <w:rsid w:val="00744E88"/>
    <w:pPr>
      <w:spacing w:after="160" w:line="240" w:lineRule="exact"/>
    </w:pPr>
    <w:rPr>
      <w:rFonts w:ascii="Verdana" w:hAnsi="Verdana" w:cs="Verdana"/>
      <w:sz w:val="20"/>
      <w:szCs w:val="20"/>
      <w:lang w:val="en-US"/>
    </w:rPr>
  </w:style>
  <w:style w:type="paragraph" w:customStyle="1" w:styleId="CellBody">
    <w:name w:val="CellBody"/>
    <w:basedOn w:val="Normal"/>
    <w:uiPriority w:val="99"/>
    <w:rsid w:val="001228FB"/>
    <w:pPr>
      <w:overflowPunct w:val="0"/>
      <w:autoSpaceDE w:val="0"/>
      <w:autoSpaceDN w:val="0"/>
      <w:adjustRightInd w:val="0"/>
      <w:textAlignment w:val="baseline"/>
    </w:pPr>
    <w:rPr>
      <w:noProof/>
      <w:color w:val="000000"/>
      <w:sz w:val="24"/>
      <w:szCs w:val="24"/>
      <w:lang w:val="en-US" w:eastAsia="ja-JP"/>
    </w:rPr>
  </w:style>
  <w:style w:type="paragraph" w:customStyle="1" w:styleId="CellHeading">
    <w:name w:val="CellHeading"/>
    <w:basedOn w:val="Normal"/>
    <w:uiPriority w:val="99"/>
    <w:rsid w:val="001228FB"/>
    <w:pPr>
      <w:overflowPunct w:val="0"/>
      <w:autoSpaceDE w:val="0"/>
      <w:autoSpaceDN w:val="0"/>
      <w:adjustRightInd w:val="0"/>
      <w:jc w:val="center"/>
      <w:textAlignment w:val="baseline"/>
    </w:pPr>
    <w:rPr>
      <w:noProof/>
      <w:color w:val="000000"/>
      <w:sz w:val="24"/>
      <w:szCs w:val="24"/>
      <w:lang w:val="en-US" w:eastAsia="ja-JP"/>
    </w:rPr>
  </w:style>
  <w:style w:type="paragraph" w:customStyle="1" w:styleId="EditorialNote">
    <w:name w:val="Editorial Note"/>
    <w:uiPriority w:val="99"/>
    <w:rsid w:val="001228FB"/>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0" w:after="120" w:line="240" w:lineRule="atLeast"/>
    </w:pPr>
    <w:rPr>
      <w:b/>
      <w:bCs/>
      <w:i/>
      <w:iCs/>
      <w:color w:val="FF0000"/>
      <w:w w:val="0"/>
      <w:lang w:eastAsia="en-GB"/>
    </w:rPr>
  </w:style>
  <w:style w:type="paragraph" w:customStyle="1" w:styleId="TGnFigTitleLOF">
    <w:name w:val="TGnFigTitleLOF"/>
    <w:uiPriority w:val="99"/>
    <w:rsid w:val="001228FB"/>
    <w:pPr>
      <w:widowControl w:val="0"/>
      <w:tabs>
        <w:tab w:val="right" w:leader="dot" w:pos="8640"/>
      </w:tabs>
      <w:autoSpaceDE w:val="0"/>
      <w:autoSpaceDN w:val="0"/>
      <w:adjustRightInd w:val="0"/>
      <w:spacing w:line="240" w:lineRule="atLeast"/>
    </w:pPr>
    <w:rPr>
      <w:color w:val="000000"/>
      <w:w w:val="0"/>
      <w:lang w:eastAsia="en-GB"/>
    </w:rPr>
  </w:style>
  <w:style w:type="paragraph" w:customStyle="1" w:styleId="H4">
    <w:name w:val="H4"/>
    <w:aliases w:val="1.1.1.1"/>
    <w:next w:val="Normal"/>
    <w:uiPriority w:val="99"/>
    <w:rsid w:val="001228F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FigTitle">
    <w:name w:val="FigTitle"/>
    <w:uiPriority w:val="99"/>
    <w:rsid w:val="001228FB"/>
    <w:pPr>
      <w:widowControl w:val="0"/>
      <w:autoSpaceDE w:val="0"/>
      <w:autoSpaceDN w:val="0"/>
      <w:adjustRightInd w:val="0"/>
      <w:spacing w:before="240" w:line="240" w:lineRule="atLeast"/>
      <w:jc w:val="center"/>
    </w:pPr>
    <w:rPr>
      <w:rFonts w:ascii="Arial" w:hAnsi="Arial" w:cs="Arial"/>
      <w:b/>
      <w:bCs/>
      <w:color w:val="000000"/>
      <w:w w:val="0"/>
      <w:lang w:eastAsia="en-GB"/>
    </w:rPr>
  </w:style>
  <w:style w:type="character" w:customStyle="1" w:styleId="IEEEStdsLevel1HeaderCharChar">
    <w:name w:val="IEEEStds Level 1 Header Char Char"/>
    <w:link w:val="IEEEStdsLevel1Header"/>
    <w:uiPriority w:val="99"/>
    <w:locked/>
    <w:rsid w:val="00D321B6"/>
    <w:rPr>
      <w:rFonts w:ascii="Arial" w:eastAsia="MS Mincho" w:hAnsi="Arial" w:cs="Arial"/>
      <w:b/>
      <w:bCs/>
      <w:noProof/>
      <w:sz w:val="24"/>
      <w:szCs w:val="24"/>
      <w:lang w:val="en-US" w:eastAsia="en-US" w:bidi="ar-SA"/>
    </w:rPr>
  </w:style>
  <w:style w:type="paragraph" w:styleId="NormalWeb">
    <w:name w:val="Normal (Web)"/>
    <w:basedOn w:val="Normal"/>
    <w:uiPriority w:val="99"/>
    <w:rsid w:val="00D62284"/>
    <w:pPr>
      <w:spacing w:before="100" w:beforeAutospacing="1" w:after="100" w:afterAutospacing="1"/>
    </w:pPr>
    <w:rPr>
      <w:rFonts w:ascii="굴림" w:eastAsia="굴림" w:hAnsi="굴림" w:cs="굴림"/>
      <w:sz w:val="24"/>
      <w:szCs w:val="24"/>
      <w:lang w:val="en-US" w:eastAsia="ko-KR"/>
    </w:rPr>
  </w:style>
  <w:style w:type="character" w:customStyle="1" w:styleId="StyleCaption-TableChar">
    <w:name w:val="Style Caption - Table Char"/>
    <w:link w:val="StyleCaption-Table"/>
    <w:locked/>
    <w:rsid w:val="0002348A"/>
    <w:rPr>
      <w:rFonts w:ascii="Arial" w:eastAsia="MS Mincho" w:hAnsi="Arial" w:cs="Arial"/>
      <w:b/>
      <w:bCs/>
      <w:lang w:val="en-US" w:eastAsia="ar-SA" w:bidi="ar-SA"/>
    </w:rPr>
  </w:style>
  <w:style w:type="paragraph" w:customStyle="1" w:styleId="StyleCaption-Table">
    <w:name w:val="Style Caption - Table"/>
    <w:basedOn w:val="Normal"/>
    <w:link w:val="StyleCaption-TableChar"/>
    <w:rsid w:val="0002348A"/>
    <w:pPr>
      <w:keepNext/>
      <w:suppressAutoHyphens/>
      <w:spacing w:before="400" w:after="200"/>
      <w:jc w:val="center"/>
    </w:pPr>
    <w:rPr>
      <w:rFonts w:ascii="Arial" w:eastAsia="MS Mincho" w:hAnsi="Arial" w:cs="Arial"/>
      <w:b/>
      <w:bCs/>
      <w:sz w:val="20"/>
      <w:szCs w:val="20"/>
      <w:lang w:val="en-US" w:eastAsia="ar-SA"/>
    </w:rPr>
  </w:style>
  <w:style w:type="paragraph" w:customStyle="1" w:styleId="Table-ContentsField">
    <w:name w:val="Table - Contents (Field)"/>
    <w:basedOn w:val="Normal"/>
    <w:uiPriority w:val="99"/>
    <w:rsid w:val="0002348A"/>
    <w:pPr>
      <w:keepNext/>
      <w:keepLines/>
      <w:spacing w:before="100" w:after="100"/>
      <w:jc w:val="center"/>
    </w:pPr>
    <w:rPr>
      <w:rFonts w:ascii="Helvetica" w:eastAsia="MS Mincho" w:hAnsi="Helvetica" w:cs="Helvetica"/>
      <w:sz w:val="17"/>
      <w:szCs w:val="17"/>
      <w:lang w:val="en-US"/>
    </w:rPr>
  </w:style>
  <w:style w:type="paragraph" w:customStyle="1" w:styleId="IEEEStdsSingleNote">
    <w:name w:val="IEEEStds Single Note"/>
    <w:basedOn w:val="Normal"/>
    <w:next w:val="Normal"/>
    <w:link w:val="IEEEStdsSingleNoteChar"/>
    <w:uiPriority w:val="99"/>
    <w:rsid w:val="00402502"/>
    <w:pPr>
      <w:spacing w:before="240"/>
      <w:jc w:val="both"/>
    </w:pPr>
    <w:rPr>
      <w:rFonts w:eastAsia="MS Mincho"/>
      <w:noProof/>
      <w:sz w:val="18"/>
      <w:szCs w:val="18"/>
      <w:lang w:val="en-US"/>
    </w:rPr>
  </w:style>
  <w:style w:type="character" w:customStyle="1" w:styleId="IEEEStdsSingleNoteChar">
    <w:name w:val="IEEEStds Single Note Char"/>
    <w:link w:val="IEEEStdsSingleNote"/>
    <w:uiPriority w:val="99"/>
    <w:locked/>
    <w:rsid w:val="00402502"/>
    <w:rPr>
      <w:rFonts w:eastAsia="MS Mincho"/>
      <w:noProof/>
      <w:snapToGrid w:val="0"/>
      <w:sz w:val="18"/>
      <w:szCs w:val="18"/>
      <w:lang w:val="en-US" w:eastAsia="en-US"/>
    </w:rPr>
  </w:style>
  <w:style w:type="paragraph" w:styleId="HTMLPreformatted">
    <w:name w:val="HTML Preformatted"/>
    <w:basedOn w:val="Normal"/>
    <w:link w:val="HTMLPreformattedChar"/>
    <w:uiPriority w:val="99"/>
    <w:rsid w:val="00D807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rPr>
  </w:style>
  <w:style w:type="character" w:customStyle="1" w:styleId="HTMLPreformattedChar">
    <w:name w:val="HTML Preformatted Char"/>
    <w:link w:val="HTMLPreformatted"/>
    <w:uiPriority w:val="99"/>
    <w:locked/>
    <w:rsid w:val="00D807A3"/>
    <w:rPr>
      <w:rFonts w:ascii="Courier New" w:hAnsi="Courier New" w:cs="Courier New"/>
      <w:lang w:val="en-US" w:eastAsia="en-US"/>
    </w:rPr>
  </w:style>
  <w:style w:type="paragraph" w:customStyle="1" w:styleId="bodyclose">
    <w:name w:val="body: close"/>
    <w:basedOn w:val="Normal"/>
    <w:uiPriority w:val="99"/>
    <w:rsid w:val="008D2155"/>
    <w:pPr>
      <w:jc w:val="both"/>
    </w:pPr>
    <w:rPr>
      <w:rFonts w:ascii="Times" w:hAnsi="Times" w:cs="Times"/>
      <w:sz w:val="20"/>
      <w:szCs w:val="20"/>
      <w:lang w:val="en-US"/>
    </w:rPr>
  </w:style>
  <w:style w:type="paragraph" w:customStyle="1" w:styleId="tablecaption">
    <w:name w:val="table caption"/>
    <w:basedOn w:val="Normal"/>
    <w:next w:val="Normal"/>
    <w:uiPriority w:val="99"/>
    <w:rsid w:val="008D2155"/>
    <w:pPr>
      <w:keepNext/>
      <w:spacing w:after="240"/>
      <w:jc w:val="center"/>
    </w:pPr>
    <w:rPr>
      <w:rFonts w:ascii="Arial" w:hAnsi="Arial" w:cs="Arial"/>
      <w:b/>
      <w:bCs/>
      <w:sz w:val="20"/>
      <w:szCs w:val="20"/>
      <w:lang w:val="en-US"/>
    </w:rPr>
  </w:style>
  <w:style w:type="paragraph" w:customStyle="1" w:styleId="bodyCharChar4CharCharChar">
    <w:name w:val="body Char Char4 Char Char Char"/>
    <w:link w:val="bodyCharChar4CharCharCharChar"/>
    <w:uiPriority w:val="99"/>
    <w:rsid w:val="008D2155"/>
    <w:pPr>
      <w:spacing w:after="120"/>
    </w:pPr>
    <w:rPr>
      <w:rFonts w:eastAsia="MS Mincho"/>
    </w:rPr>
  </w:style>
  <w:style w:type="character" w:customStyle="1" w:styleId="bodyCharChar4CharCharCharChar">
    <w:name w:val="body Char Char4 Char Char Char Char"/>
    <w:link w:val="bodyCharChar4CharCharChar"/>
    <w:uiPriority w:val="99"/>
    <w:locked/>
    <w:rsid w:val="008D2155"/>
    <w:rPr>
      <w:rFonts w:eastAsia="MS Mincho"/>
      <w:lang w:val="en-US" w:eastAsia="en-US" w:bidi="ar-SA"/>
    </w:rPr>
  </w:style>
  <w:style w:type="paragraph" w:customStyle="1" w:styleId="Table-HeaderCharChar">
    <w:name w:val="Table - Header Char Char"/>
    <w:basedOn w:val="Normal"/>
    <w:rsid w:val="008D1A25"/>
    <w:pPr>
      <w:suppressAutoHyphens/>
      <w:spacing w:before="60" w:after="60"/>
      <w:jc w:val="center"/>
    </w:pPr>
    <w:rPr>
      <w:rFonts w:ascii="Arial" w:hAnsi="Arial" w:cs="Arial"/>
      <w:b/>
      <w:bCs/>
      <w:sz w:val="16"/>
      <w:szCs w:val="16"/>
      <w:lang w:val="en-US" w:eastAsia="ar-SA"/>
    </w:rPr>
  </w:style>
  <w:style w:type="paragraph" w:customStyle="1" w:styleId="T">
    <w:name w:val="T"/>
    <w:aliases w:val="Text"/>
    <w:rsid w:val="008225F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0">
    <w:name w:val="TableCaption"/>
    <w:rsid w:val="008225F1"/>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rsid w:val="008225F1"/>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TableTitle">
    <w:name w:val="TableTitle"/>
    <w:next w:val="TableCaption0"/>
    <w:uiPriority w:val="99"/>
    <w:rsid w:val="008225F1"/>
    <w:pPr>
      <w:widowControl w:val="0"/>
      <w:autoSpaceDE w:val="0"/>
      <w:autoSpaceDN w:val="0"/>
      <w:adjustRightInd w:val="0"/>
      <w:spacing w:line="240" w:lineRule="atLeast"/>
      <w:jc w:val="center"/>
    </w:pPr>
    <w:rPr>
      <w:rFonts w:ascii="Arial" w:eastAsia="MS Mincho" w:hAnsi="Arial" w:cs="Arial"/>
      <w:b/>
      <w:bCs/>
      <w:color w:val="000000"/>
      <w:w w:val="0"/>
      <w:lang w:eastAsia="ja-JP"/>
    </w:rPr>
  </w:style>
  <w:style w:type="paragraph" w:customStyle="1" w:styleId="Preformatted">
    <w:name w:val="Preformatted"/>
    <w:basedOn w:val="Normal"/>
    <w:uiPriority w:val="99"/>
    <w:rsid w:val="00E3186A"/>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pPr>
    <w:rPr>
      <w:rFonts w:ascii="Courier New" w:hAnsi="Courier New" w:cs="Courier New"/>
      <w:sz w:val="16"/>
      <w:szCs w:val="16"/>
      <w:lang w:val="en-US" w:eastAsia="ar-SA"/>
    </w:rPr>
  </w:style>
  <w:style w:type="paragraph" w:customStyle="1" w:styleId="revisioninstructions">
    <w:name w:val="revision_instructions"/>
    <w:uiPriority w:val="99"/>
    <w:rsid w:val="00E3186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MS Mincho"/>
      <w:b/>
      <w:bCs/>
      <w:i/>
      <w:iCs/>
      <w:color w:val="000000"/>
      <w:w w:val="0"/>
      <w:lang w:eastAsia="ja-JP"/>
    </w:rPr>
  </w:style>
  <w:style w:type="character" w:customStyle="1" w:styleId="WW8Num5z0">
    <w:name w:val="WW8Num5z0"/>
    <w:uiPriority w:val="99"/>
    <w:rsid w:val="00664A26"/>
    <w:rPr>
      <w:rFonts w:ascii="Symbol" w:hAnsi="Symbol" w:cs="Symbol"/>
    </w:rPr>
  </w:style>
  <w:style w:type="character" w:customStyle="1" w:styleId="description">
    <w:name w:val="description"/>
    <w:basedOn w:val="DefaultParagraphFont"/>
    <w:uiPriority w:val="99"/>
    <w:rsid w:val="00664A26"/>
  </w:style>
  <w:style w:type="paragraph" w:customStyle="1" w:styleId="Table-ContentsCharCharCharCharChar">
    <w:name w:val="Table - Contents Char Char Char Char Char"/>
    <w:basedOn w:val="Normal"/>
    <w:uiPriority w:val="99"/>
    <w:rsid w:val="00E97276"/>
    <w:pPr>
      <w:spacing w:before="60" w:after="60"/>
      <w:jc w:val="center"/>
    </w:pPr>
    <w:rPr>
      <w:rFonts w:ascii="Arial" w:hAnsi="Arial" w:cs="Arial"/>
      <w:sz w:val="16"/>
      <w:szCs w:val="16"/>
      <w:lang w:val="en-US" w:eastAsia="ar-SA"/>
    </w:rPr>
  </w:style>
  <w:style w:type="paragraph" w:customStyle="1" w:styleId="EditingInstruction">
    <w:name w:val="Editing Instruction"/>
    <w:basedOn w:val="BodyText"/>
    <w:uiPriority w:val="99"/>
    <w:rsid w:val="00DC49A0"/>
    <w:pPr>
      <w:keepNext/>
      <w:suppressAutoHyphens/>
      <w:spacing w:before="480" w:after="0"/>
    </w:pPr>
    <w:rPr>
      <w:b/>
      <w:bCs/>
      <w:i/>
      <w:iCs/>
      <w:sz w:val="20"/>
      <w:szCs w:val="20"/>
      <w:lang w:eastAsia="ar-SA"/>
    </w:rPr>
  </w:style>
  <w:style w:type="paragraph" w:styleId="BodyText">
    <w:name w:val="Body Text"/>
    <w:basedOn w:val="Normal"/>
    <w:link w:val="BodyTextChar"/>
    <w:uiPriority w:val="99"/>
    <w:rsid w:val="00DC49A0"/>
    <w:pPr>
      <w:spacing w:after="180"/>
    </w:pPr>
  </w:style>
  <w:style w:type="character" w:customStyle="1" w:styleId="BodyTextChar">
    <w:name w:val="Body Text Char"/>
    <w:link w:val="BodyText"/>
    <w:uiPriority w:val="99"/>
    <w:semiHidden/>
    <w:rsid w:val="00CC729D"/>
    <w:rPr>
      <w:kern w:val="0"/>
      <w:sz w:val="22"/>
      <w:lang w:val="en-GB" w:eastAsia="en-US"/>
    </w:rPr>
  </w:style>
  <w:style w:type="paragraph" w:customStyle="1" w:styleId="TGnDefinition">
    <w:name w:val="TGn Definition"/>
    <w:uiPriority w:val="99"/>
    <w:rsid w:val="009D678E"/>
    <w:pPr>
      <w:widowControl w:val="0"/>
      <w:tabs>
        <w:tab w:val="left" w:pos="800"/>
        <w:tab w:val="left" w:pos="1100"/>
      </w:tabs>
      <w:autoSpaceDE w:val="0"/>
      <w:autoSpaceDN w:val="0"/>
      <w:adjustRightInd w:val="0"/>
      <w:spacing w:before="240" w:line="240" w:lineRule="atLeast"/>
      <w:ind w:left="800" w:hanging="800"/>
      <w:jc w:val="both"/>
    </w:pPr>
    <w:rPr>
      <w:rFonts w:eastAsia="MS Mincho"/>
      <w:color w:val="000000"/>
      <w:w w:val="0"/>
      <w:lang w:eastAsia="ja-JP"/>
    </w:rPr>
  </w:style>
  <w:style w:type="paragraph" w:customStyle="1" w:styleId="Letter1">
    <w:name w:val="Letter1"/>
    <w:uiPriority w:val="99"/>
    <w:rsid w:val="009D678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3000" w:hanging="3000"/>
      <w:jc w:val="both"/>
    </w:pPr>
    <w:rPr>
      <w:rFonts w:eastAsia="MS Mincho"/>
      <w:color w:val="000000"/>
      <w:w w:val="0"/>
      <w:lang w:eastAsia="ja-JP"/>
    </w:rPr>
  </w:style>
  <w:style w:type="paragraph" w:customStyle="1" w:styleId="FigureTitle-TGv">
    <w:name w:val="FigureTitle-TGv"/>
    <w:uiPriority w:val="99"/>
    <w:rsid w:val="009D678E"/>
    <w:pPr>
      <w:widowControl w:val="0"/>
      <w:autoSpaceDE w:val="0"/>
      <w:autoSpaceDN w:val="0"/>
      <w:adjustRightInd w:val="0"/>
      <w:spacing w:before="240" w:line="240" w:lineRule="atLeast"/>
      <w:jc w:val="center"/>
    </w:pPr>
    <w:rPr>
      <w:rFonts w:ascii="Arial" w:eastAsia="MS Mincho" w:hAnsi="Arial" w:cs="Arial"/>
      <w:b/>
      <w:bCs/>
      <w:color w:val="000000"/>
      <w:w w:val="0"/>
      <w:lang w:eastAsia="ja-JP"/>
    </w:rPr>
  </w:style>
  <w:style w:type="paragraph" w:customStyle="1" w:styleId="H3">
    <w:name w:val="H3"/>
    <w:aliases w:val="1.1.1"/>
    <w:next w:val="T"/>
    <w:uiPriority w:val="99"/>
    <w:rsid w:val="009D678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S Mincho" w:hAnsi="Arial" w:cs="Arial"/>
      <w:b/>
      <w:bCs/>
      <w:color w:val="000000"/>
      <w:w w:val="0"/>
      <w:lang w:eastAsia="ja-JP"/>
    </w:rPr>
  </w:style>
  <w:style w:type="paragraph" w:customStyle="1" w:styleId="H5">
    <w:name w:val="H5"/>
    <w:aliases w:val="1.1.1.1.11"/>
    <w:next w:val="T"/>
    <w:uiPriority w:val="99"/>
    <w:rsid w:val="009D678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S Mincho" w:hAnsi="Arial" w:cs="Arial"/>
      <w:b/>
      <w:bCs/>
      <w:color w:val="000000"/>
      <w:w w:val="0"/>
      <w:lang w:eastAsia="ja-JP"/>
    </w:rPr>
  </w:style>
  <w:style w:type="paragraph" w:customStyle="1" w:styleId="Char1">
    <w:name w:val="Char1"/>
    <w:basedOn w:val="Normal"/>
    <w:uiPriority w:val="99"/>
    <w:rsid w:val="00DD3C45"/>
    <w:pPr>
      <w:spacing w:after="160" w:line="240" w:lineRule="exact"/>
    </w:pPr>
    <w:rPr>
      <w:rFonts w:ascii="Verdana" w:hAnsi="Verdana" w:cs="Verdana"/>
      <w:sz w:val="20"/>
      <w:szCs w:val="20"/>
      <w:lang w:val="en-US"/>
    </w:rPr>
  </w:style>
  <w:style w:type="character" w:styleId="FollowedHyperlink">
    <w:name w:val="FollowedHyperlink"/>
    <w:uiPriority w:val="99"/>
    <w:rsid w:val="00E540C9"/>
    <w:rPr>
      <w:color w:val="800080"/>
      <w:u w:val="single"/>
    </w:rPr>
  </w:style>
  <w:style w:type="paragraph" w:styleId="ListParagraph">
    <w:name w:val="List Paragraph"/>
    <w:basedOn w:val="Normal"/>
    <w:uiPriority w:val="99"/>
    <w:qFormat/>
    <w:rsid w:val="008C6429"/>
    <w:pPr>
      <w:ind w:left="720"/>
    </w:pPr>
    <w:rPr>
      <w:rFonts w:ascii="Calibri" w:eastAsia="굴림" w:hAnsi="Calibri" w:cs="Calibri"/>
      <w:lang w:val="en-US" w:eastAsia="ko-KR"/>
    </w:rPr>
  </w:style>
  <w:style w:type="paragraph" w:styleId="Revision">
    <w:name w:val="Revision"/>
    <w:hidden/>
    <w:uiPriority w:val="99"/>
    <w:semiHidden/>
    <w:rsid w:val="0051167E"/>
    <w:rPr>
      <w:sz w:val="22"/>
      <w:szCs w:val="22"/>
      <w:lang w:val="en-GB"/>
    </w:rPr>
  </w:style>
  <w:style w:type="character" w:customStyle="1" w:styleId="SC74034">
    <w:name w:val="SC.7.4034"/>
    <w:uiPriority w:val="99"/>
    <w:rsid w:val="00C05966"/>
    <w:rPr>
      <w:rFonts w:ascii="Times New Roman" w:hAnsi="Times New Roman" w:cs="Times New Roman"/>
      <w:color w:val="000000"/>
      <w:sz w:val="20"/>
      <w:szCs w:val="20"/>
    </w:rPr>
  </w:style>
  <w:style w:type="paragraph" w:customStyle="1" w:styleId="SP7151582">
    <w:name w:val="SP.7.151582"/>
    <w:basedOn w:val="Normal"/>
    <w:next w:val="Normal"/>
    <w:uiPriority w:val="99"/>
    <w:rsid w:val="00C33457"/>
    <w:pPr>
      <w:widowControl w:val="0"/>
      <w:autoSpaceDE w:val="0"/>
      <w:autoSpaceDN w:val="0"/>
      <w:adjustRightInd w:val="0"/>
    </w:pPr>
    <w:rPr>
      <w:sz w:val="24"/>
      <w:szCs w:val="24"/>
      <w:lang w:val="en-US" w:eastAsia="ko-KR"/>
    </w:rPr>
  </w:style>
  <w:style w:type="paragraph" w:customStyle="1" w:styleId="SP7151558">
    <w:name w:val="SP.7.151558"/>
    <w:basedOn w:val="Normal"/>
    <w:next w:val="Normal"/>
    <w:uiPriority w:val="99"/>
    <w:rsid w:val="00C33457"/>
    <w:pPr>
      <w:widowControl w:val="0"/>
      <w:autoSpaceDE w:val="0"/>
      <w:autoSpaceDN w:val="0"/>
      <w:adjustRightInd w:val="0"/>
    </w:pPr>
    <w:rPr>
      <w:sz w:val="24"/>
      <w:szCs w:val="24"/>
      <w:lang w:val="en-US" w:eastAsia="ko-KR"/>
    </w:rPr>
  </w:style>
  <w:style w:type="paragraph" w:customStyle="1" w:styleId="SP7151575">
    <w:name w:val="SP.7.151575"/>
    <w:basedOn w:val="Normal"/>
    <w:next w:val="Normal"/>
    <w:uiPriority w:val="99"/>
    <w:rsid w:val="00C33457"/>
    <w:pPr>
      <w:widowControl w:val="0"/>
      <w:autoSpaceDE w:val="0"/>
      <w:autoSpaceDN w:val="0"/>
      <w:adjustRightInd w:val="0"/>
    </w:pPr>
    <w:rPr>
      <w:sz w:val="24"/>
      <w:szCs w:val="24"/>
      <w:lang w:val="en-US" w:eastAsia="ko-KR"/>
    </w:rPr>
  </w:style>
  <w:style w:type="paragraph" w:customStyle="1" w:styleId="SP7151576">
    <w:name w:val="SP.7.151576"/>
    <w:basedOn w:val="Normal"/>
    <w:next w:val="Normal"/>
    <w:uiPriority w:val="99"/>
    <w:rsid w:val="00C33457"/>
    <w:pPr>
      <w:widowControl w:val="0"/>
      <w:autoSpaceDE w:val="0"/>
      <w:autoSpaceDN w:val="0"/>
      <w:adjustRightInd w:val="0"/>
    </w:pPr>
    <w:rPr>
      <w:sz w:val="24"/>
      <w:szCs w:val="24"/>
      <w:lang w:val="en-US" w:eastAsia="ko-KR"/>
    </w:rPr>
  </w:style>
  <w:style w:type="paragraph" w:customStyle="1" w:styleId="SP7151560">
    <w:name w:val="SP.7.151560"/>
    <w:basedOn w:val="Normal"/>
    <w:next w:val="Normal"/>
    <w:uiPriority w:val="99"/>
    <w:rsid w:val="00C33457"/>
    <w:pPr>
      <w:widowControl w:val="0"/>
      <w:autoSpaceDE w:val="0"/>
      <w:autoSpaceDN w:val="0"/>
      <w:adjustRightInd w:val="0"/>
    </w:pPr>
    <w:rPr>
      <w:sz w:val="24"/>
      <w:szCs w:val="24"/>
      <w:lang w:val="en-US" w:eastAsia="ko-KR"/>
    </w:rPr>
  </w:style>
  <w:style w:type="character" w:customStyle="1" w:styleId="SC7106516">
    <w:name w:val="SC.7.106516"/>
    <w:uiPriority w:val="99"/>
    <w:rsid w:val="00C33457"/>
    <w:rPr>
      <w:color w:val="000000"/>
      <w:sz w:val="20"/>
      <w:szCs w:val="20"/>
    </w:rPr>
  </w:style>
</w:styles>
</file>

<file path=word/webSettings.xml><?xml version="1.0" encoding="utf-8"?>
<w:webSettings xmlns:r="http://schemas.openxmlformats.org/officeDocument/2006/relationships" xmlns:w="http://schemas.openxmlformats.org/wordprocessingml/2006/main">
  <w:divs>
    <w:div w:id="80418495">
      <w:bodyDiv w:val="1"/>
      <w:marLeft w:val="0"/>
      <w:marRight w:val="0"/>
      <w:marTop w:val="0"/>
      <w:marBottom w:val="0"/>
      <w:divBdr>
        <w:top w:val="none" w:sz="0" w:space="0" w:color="auto"/>
        <w:left w:val="none" w:sz="0" w:space="0" w:color="auto"/>
        <w:bottom w:val="none" w:sz="0" w:space="0" w:color="auto"/>
        <w:right w:val="none" w:sz="0" w:space="0" w:color="auto"/>
      </w:divBdr>
    </w:div>
    <w:div w:id="178202830">
      <w:bodyDiv w:val="1"/>
      <w:marLeft w:val="0"/>
      <w:marRight w:val="0"/>
      <w:marTop w:val="0"/>
      <w:marBottom w:val="0"/>
      <w:divBdr>
        <w:top w:val="none" w:sz="0" w:space="0" w:color="auto"/>
        <w:left w:val="none" w:sz="0" w:space="0" w:color="auto"/>
        <w:bottom w:val="none" w:sz="0" w:space="0" w:color="auto"/>
        <w:right w:val="none" w:sz="0" w:space="0" w:color="auto"/>
      </w:divBdr>
    </w:div>
    <w:div w:id="258103543">
      <w:bodyDiv w:val="1"/>
      <w:marLeft w:val="0"/>
      <w:marRight w:val="0"/>
      <w:marTop w:val="0"/>
      <w:marBottom w:val="0"/>
      <w:divBdr>
        <w:top w:val="none" w:sz="0" w:space="0" w:color="auto"/>
        <w:left w:val="none" w:sz="0" w:space="0" w:color="auto"/>
        <w:bottom w:val="none" w:sz="0" w:space="0" w:color="auto"/>
        <w:right w:val="none" w:sz="0" w:space="0" w:color="auto"/>
      </w:divBdr>
    </w:div>
    <w:div w:id="731387453">
      <w:bodyDiv w:val="1"/>
      <w:marLeft w:val="0"/>
      <w:marRight w:val="0"/>
      <w:marTop w:val="0"/>
      <w:marBottom w:val="0"/>
      <w:divBdr>
        <w:top w:val="none" w:sz="0" w:space="0" w:color="auto"/>
        <w:left w:val="none" w:sz="0" w:space="0" w:color="auto"/>
        <w:bottom w:val="none" w:sz="0" w:space="0" w:color="auto"/>
        <w:right w:val="none" w:sz="0" w:space="0" w:color="auto"/>
      </w:divBdr>
    </w:div>
    <w:div w:id="845752420">
      <w:bodyDiv w:val="1"/>
      <w:marLeft w:val="0"/>
      <w:marRight w:val="0"/>
      <w:marTop w:val="0"/>
      <w:marBottom w:val="0"/>
      <w:divBdr>
        <w:top w:val="none" w:sz="0" w:space="0" w:color="auto"/>
        <w:left w:val="none" w:sz="0" w:space="0" w:color="auto"/>
        <w:bottom w:val="none" w:sz="0" w:space="0" w:color="auto"/>
        <w:right w:val="none" w:sz="0" w:space="0" w:color="auto"/>
      </w:divBdr>
    </w:div>
    <w:div w:id="894395494">
      <w:bodyDiv w:val="1"/>
      <w:marLeft w:val="0"/>
      <w:marRight w:val="0"/>
      <w:marTop w:val="0"/>
      <w:marBottom w:val="0"/>
      <w:divBdr>
        <w:top w:val="none" w:sz="0" w:space="0" w:color="auto"/>
        <w:left w:val="none" w:sz="0" w:space="0" w:color="auto"/>
        <w:bottom w:val="none" w:sz="0" w:space="0" w:color="auto"/>
        <w:right w:val="none" w:sz="0" w:space="0" w:color="auto"/>
      </w:divBdr>
    </w:div>
    <w:div w:id="942103656">
      <w:bodyDiv w:val="1"/>
      <w:marLeft w:val="0"/>
      <w:marRight w:val="0"/>
      <w:marTop w:val="0"/>
      <w:marBottom w:val="0"/>
      <w:divBdr>
        <w:top w:val="none" w:sz="0" w:space="0" w:color="auto"/>
        <w:left w:val="none" w:sz="0" w:space="0" w:color="auto"/>
        <w:bottom w:val="none" w:sz="0" w:space="0" w:color="auto"/>
        <w:right w:val="none" w:sz="0" w:space="0" w:color="auto"/>
      </w:divBdr>
    </w:div>
    <w:div w:id="1215853735">
      <w:bodyDiv w:val="1"/>
      <w:marLeft w:val="0"/>
      <w:marRight w:val="0"/>
      <w:marTop w:val="0"/>
      <w:marBottom w:val="0"/>
      <w:divBdr>
        <w:top w:val="none" w:sz="0" w:space="0" w:color="auto"/>
        <w:left w:val="none" w:sz="0" w:space="0" w:color="auto"/>
        <w:bottom w:val="none" w:sz="0" w:space="0" w:color="auto"/>
        <w:right w:val="none" w:sz="0" w:space="0" w:color="auto"/>
      </w:divBdr>
    </w:div>
    <w:div w:id="1279607478">
      <w:bodyDiv w:val="1"/>
      <w:marLeft w:val="0"/>
      <w:marRight w:val="0"/>
      <w:marTop w:val="0"/>
      <w:marBottom w:val="0"/>
      <w:divBdr>
        <w:top w:val="none" w:sz="0" w:space="0" w:color="auto"/>
        <w:left w:val="none" w:sz="0" w:space="0" w:color="auto"/>
        <w:bottom w:val="none" w:sz="0" w:space="0" w:color="auto"/>
        <w:right w:val="none" w:sz="0" w:space="0" w:color="auto"/>
      </w:divBdr>
      <w:divsChild>
        <w:div w:id="1590457090">
          <w:marLeft w:val="1166"/>
          <w:marRight w:val="0"/>
          <w:marTop w:val="96"/>
          <w:marBottom w:val="0"/>
          <w:divBdr>
            <w:top w:val="none" w:sz="0" w:space="0" w:color="auto"/>
            <w:left w:val="none" w:sz="0" w:space="0" w:color="auto"/>
            <w:bottom w:val="none" w:sz="0" w:space="0" w:color="auto"/>
            <w:right w:val="none" w:sz="0" w:space="0" w:color="auto"/>
          </w:divBdr>
        </w:div>
      </w:divsChild>
    </w:div>
    <w:div w:id="1317874252">
      <w:bodyDiv w:val="1"/>
      <w:marLeft w:val="0"/>
      <w:marRight w:val="0"/>
      <w:marTop w:val="0"/>
      <w:marBottom w:val="0"/>
      <w:divBdr>
        <w:top w:val="none" w:sz="0" w:space="0" w:color="auto"/>
        <w:left w:val="none" w:sz="0" w:space="0" w:color="auto"/>
        <w:bottom w:val="none" w:sz="0" w:space="0" w:color="auto"/>
        <w:right w:val="none" w:sz="0" w:space="0" w:color="auto"/>
      </w:divBdr>
    </w:div>
    <w:div w:id="1341858974">
      <w:bodyDiv w:val="1"/>
      <w:marLeft w:val="0"/>
      <w:marRight w:val="0"/>
      <w:marTop w:val="0"/>
      <w:marBottom w:val="0"/>
      <w:divBdr>
        <w:top w:val="none" w:sz="0" w:space="0" w:color="auto"/>
        <w:left w:val="none" w:sz="0" w:space="0" w:color="auto"/>
        <w:bottom w:val="none" w:sz="0" w:space="0" w:color="auto"/>
        <w:right w:val="none" w:sz="0" w:space="0" w:color="auto"/>
      </w:divBdr>
    </w:div>
    <w:div w:id="1375932176">
      <w:bodyDiv w:val="1"/>
      <w:marLeft w:val="0"/>
      <w:marRight w:val="0"/>
      <w:marTop w:val="0"/>
      <w:marBottom w:val="0"/>
      <w:divBdr>
        <w:top w:val="none" w:sz="0" w:space="0" w:color="auto"/>
        <w:left w:val="none" w:sz="0" w:space="0" w:color="auto"/>
        <w:bottom w:val="none" w:sz="0" w:space="0" w:color="auto"/>
        <w:right w:val="none" w:sz="0" w:space="0" w:color="auto"/>
      </w:divBdr>
    </w:div>
    <w:div w:id="1400832088">
      <w:marLeft w:val="0"/>
      <w:marRight w:val="0"/>
      <w:marTop w:val="0"/>
      <w:marBottom w:val="0"/>
      <w:divBdr>
        <w:top w:val="none" w:sz="0" w:space="0" w:color="auto"/>
        <w:left w:val="none" w:sz="0" w:space="0" w:color="auto"/>
        <w:bottom w:val="none" w:sz="0" w:space="0" w:color="auto"/>
        <w:right w:val="none" w:sz="0" w:space="0" w:color="auto"/>
      </w:divBdr>
    </w:div>
    <w:div w:id="1400832089">
      <w:marLeft w:val="0"/>
      <w:marRight w:val="0"/>
      <w:marTop w:val="0"/>
      <w:marBottom w:val="0"/>
      <w:divBdr>
        <w:top w:val="none" w:sz="0" w:space="0" w:color="auto"/>
        <w:left w:val="none" w:sz="0" w:space="0" w:color="auto"/>
        <w:bottom w:val="none" w:sz="0" w:space="0" w:color="auto"/>
        <w:right w:val="none" w:sz="0" w:space="0" w:color="auto"/>
      </w:divBdr>
    </w:div>
    <w:div w:id="1400832090">
      <w:marLeft w:val="0"/>
      <w:marRight w:val="0"/>
      <w:marTop w:val="0"/>
      <w:marBottom w:val="0"/>
      <w:divBdr>
        <w:top w:val="none" w:sz="0" w:space="0" w:color="auto"/>
        <w:left w:val="none" w:sz="0" w:space="0" w:color="auto"/>
        <w:bottom w:val="none" w:sz="0" w:space="0" w:color="auto"/>
        <w:right w:val="none" w:sz="0" w:space="0" w:color="auto"/>
      </w:divBdr>
    </w:div>
    <w:div w:id="1400832091">
      <w:marLeft w:val="0"/>
      <w:marRight w:val="0"/>
      <w:marTop w:val="0"/>
      <w:marBottom w:val="0"/>
      <w:divBdr>
        <w:top w:val="none" w:sz="0" w:space="0" w:color="auto"/>
        <w:left w:val="none" w:sz="0" w:space="0" w:color="auto"/>
        <w:bottom w:val="none" w:sz="0" w:space="0" w:color="auto"/>
        <w:right w:val="none" w:sz="0" w:space="0" w:color="auto"/>
      </w:divBdr>
    </w:div>
    <w:div w:id="1400832093">
      <w:marLeft w:val="0"/>
      <w:marRight w:val="0"/>
      <w:marTop w:val="0"/>
      <w:marBottom w:val="0"/>
      <w:divBdr>
        <w:top w:val="none" w:sz="0" w:space="0" w:color="auto"/>
        <w:left w:val="none" w:sz="0" w:space="0" w:color="auto"/>
        <w:bottom w:val="none" w:sz="0" w:space="0" w:color="auto"/>
        <w:right w:val="none" w:sz="0" w:space="0" w:color="auto"/>
      </w:divBdr>
    </w:div>
    <w:div w:id="1400832094">
      <w:marLeft w:val="0"/>
      <w:marRight w:val="0"/>
      <w:marTop w:val="0"/>
      <w:marBottom w:val="0"/>
      <w:divBdr>
        <w:top w:val="none" w:sz="0" w:space="0" w:color="auto"/>
        <w:left w:val="none" w:sz="0" w:space="0" w:color="auto"/>
        <w:bottom w:val="none" w:sz="0" w:space="0" w:color="auto"/>
        <w:right w:val="none" w:sz="0" w:space="0" w:color="auto"/>
      </w:divBdr>
    </w:div>
    <w:div w:id="1400832095">
      <w:marLeft w:val="0"/>
      <w:marRight w:val="0"/>
      <w:marTop w:val="0"/>
      <w:marBottom w:val="0"/>
      <w:divBdr>
        <w:top w:val="none" w:sz="0" w:space="0" w:color="auto"/>
        <w:left w:val="none" w:sz="0" w:space="0" w:color="auto"/>
        <w:bottom w:val="none" w:sz="0" w:space="0" w:color="auto"/>
        <w:right w:val="none" w:sz="0" w:space="0" w:color="auto"/>
      </w:divBdr>
      <w:divsChild>
        <w:div w:id="1400832104">
          <w:marLeft w:val="0"/>
          <w:marRight w:val="0"/>
          <w:marTop w:val="0"/>
          <w:marBottom w:val="0"/>
          <w:divBdr>
            <w:top w:val="none" w:sz="0" w:space="0" w:color="auto"/>
            <w:left w:val="none" w:sz="0" w:space="0" w:color="auto"/>
            <w:bottom w:val="none" w:sz="0" w:space="0" w:color="auto"/>
            <w:right w:val="none" w:sz="0" w:space="0" w:color="auto"/>
          </w:divBdr>
        </w:div>
      </w:divsChild>
    </w:div>
    <w:div w:id="1400832099">
      <w:marLeft w:val="0"/>
      <w:marRight w:val="0"/>
      <w:marTop w:val="0"/>
      <w:marBottom w:val="0"/>
      <w:divBdr>
        <w:top w:val="none" w:sz="0" w:space="0" w:color="auto"/>
        <w:left w:val="none" w:sz="0" w:space="0" w:color="auto"/>
        <w:bottom w:val="none" w:sz="0" w:space="0" w:color="auto"/>
        <w:right w:val="none" w:sz="0" w:space="0" w:color="auto"/>
      </w:divBdr>
    </w:div>
    <w:div w:id="1400832100">
      <w:marLeft w:val="0"/>
      <w:marRight w:val="0"/>
      <w:marTop w:val="0"/>
      <w:marBottom w:val="0"/>
      <w:divBdr>
        <w:top w:val="none" w:sz="0" w:space="0" w:color="auto"/>
        <w:left w:val="none" w:sz="0" w:space="0" w:color="auto"/>
        <w:bottom w:val="none" w:sz="0" w:space="0" w:color="auto"/>
        <w:right w:val="none" w:sz="0" w:space="0" w:color="auto"/>
      </w:divBdr>
    </w:div>
    <w:div w:id="1400832101">
      <w:marLeft w:val="0"/>
      <w:marRight w:val="0"/>
      <w:marTop w:val="0"/>
      <w:marBottom w:val="0"/>
      <w:divBdr>
        <w:top w:val="none" w:sz="0" w:space="0" w:color="auto"/>
        <w:left w:val="none" w:sz="0" w:space="0" w:color="auto"/>
        <w:bottom w:val="none" w:sz="0" w:space="0" w:color="auto"/>
        <w:right w:val="none" w:sz="0" w:space="0" w:color="auto"/>
      </w:divBdr>
    </w:div>
    <w:div w:id="1400832103">
      <w:marLeft w:val="0"/>
      <w:marRight w:val="0"/>
      <w:marTop w:val="0"/>
      <w:marBottom w:val="0"/>
      <w:divBdr>
        <w:top w:val="none" w:sz="0" w:space="0" w:color="auto"/>
        <w:left w:val="none" w:sz="0" w:space="0" w:color="auto"/>
        <w:bottom w:val="none" w:sz="0" w:space="0" w:color="auto"/>
        <w:right w:val="none" w:sz="0" w:space="0" w:color="auto"/>
      </w:divBdr>
    </w:div>
    <w:div w:id="1400832105">
      <w:marLeft w:val="0"/>
      <w:marRight w:val="0"/>
      <w:marTop w:val="0"/>
      <w:marBottom w:val="0"/>
      <w:divBdr>
        <w:top w:val="none" w:sz="0" w:space="0" w:color="auto"/>
        <w:left w:val="none" w:sz="0" w:space="0" w:color="auto"/>
        <w:bottom w:val="none" w:sz="0" w:space="0" w:color="auto"/>
        <w:right w:val="none" w:sz="0" w:space="0" w:color="auto"/>
      </w:divBdr>
      <w:divsChild>
        <w:div w:id="1400832098">
          <w:marLeft w:val="0"/>
          <w:marRight w:val="0"/>
          <w:marTop w:val="0"/>
          <w:marBottom w:val="0"/>
          <w:divBdr>
            <w:top w:val="none" w:sz="0" w:space="0" w:color="auto"/>
            <w:left w:val="none" w:sz="0" w:space="0" w:color="auto"/>
            <w:bottom w:val="none" w:sz="0" w:space="0" w:color="auto"/>
            <w:right w:val="none" w:sz="0" w:space="0" w:color="auto"/>
          </w:divBdr>
        </w:div>
        <w:div w:id="1400832102">
          <w:marLeft w:val="0"/>
          <w:marRight w:val="0"/>
          <w:marTop w:val="0"/>
          <w:marBottom w:val="0"/>
          <w:divBdr>
            <w:top w:val="none" w:sz="0" w:space="0" w:color="auto"/>
            <w:left w:val="none" w:sz="0" w:space="0" w:color="auto"/>
            <w:bottom w:val="none" w:sz="0" w:space="0" w:color="auto"/>
            <w:right w:val="none" w:sz="0" w:space="0" w:color="auto"/>
          </w:divBdr>
        </w:div>
        <w:div w:id="1400832109">
          <w:marLeft w:val="0"/>
          <w:marRight w:val="0"/>
          <w:marTop w:val="0"/>
          <w:marBottom w:val="0"/>
          <w:divBdr>
            <w:top w:val="none" w:sz="0" w:space="0" w:color="auto"/>
            <w:left w:val="none" w:sz="0" w:space="0" w:color="auto"/>
            <w:bottom w:val="none" w:sz="0" w:space="0" w:color="auto"/>
            <w:right w:val="none" w:sz="0" w:space="0" w:color="auto"/>
          </w:divBdr>
        </w:div>
      </w:divsChild>
    </w:div>
    <w:div w:id="1400832106">
      <w:marLeft w:val="0"/>
      <w:marRight w:val="0"/>
      <w:marTop w:val="0"/>
      <w:marBottom w:val="0"/>
      <w:divBdr>
        <w:top w:val="none" w:sz="0" w:space="0" w:color="auto"/>
        <w:left w:val="none" w:sz="0" w:space="0" w:color="auto"/>
        <w:bottom w:val="none" w:sz="0" w:space="0" w:color="auto"/>
        <w:right w:val="none" w:sz="0" w:space="0" w:color="auto"/>
      </w:divBdr>
    </w:div>
    <w:div w:id="1400832107">
      <w:marLeft w:val="0"/>
      <w:marRight w:val="0"/>
      <w:marTop w:val="0"/>
      <w:marBottom w:val="0"/>
      <w:divBdr>
        <w:top w:val="none" w:sz="0" w:space="0" w:color="auto"/>
        <w:left w:val="none" w:sz="0" w:space="0" w:color="auto"/>
        <w:bottom w:val="none" w:sz="0" w:space="0" w:color="auto"/>
        <w:right w:val="none" w:sz="0" w:space="0" w:color="auto"/>
      </w:divBdr>
    </w:div>
    <w:div w:id="1400832108">
      <w:marLeft w:val="0"/>
      <w:marRight w:val="0"/>
      <w:marTop w:val="0"/>
      <w:marBottom w:val="0"/>
      <w:divBdr>
        <w:top w:val="none" w:sz="0" w:space="0" w:color="auto"/>
        <w:left w:val="none" w:sz="0" w:space="0" w:color="auto"/>
        <w:bottom w:val="none" w:sz="0" w:space="0" w:color="auto"/>
        <w:right w:val="none" w:sz="0" w:space="0" w:color="auto"/>
      </w:divBdr>
    </w:div>
    <w:div w:id="1400832110">
      <w:marLeft w:val="0"/>
      <w:marRight w:val="0"/>
      <w:marTop w:val="0"/>
      <w:marBottom w:val="0"/>
      <w:divBdr>
        <w:top w:val="none" w:sz="0" w:space="0" w:color="auto"/>
        <w:left w:val="none" w:sz="0" w:space="0" w:color="auto"/>
        <w:bottom w:val="none" w:sz="0" w:space="0" w:color="auto"/>
        <w:right w:val="none" w:sz="0" w:space="0" w:color="auto"/>
      </w:divBdr>
    </w:div>
    <w:div w:id="1400832111">
      <w:marLeft w:val="0"/>
      <w:marRight w:val="0"/>
      <w:marTop w:val="0"/>
      <w:marBottom w:val="0"/>
      <w:divBdr>
        <w:top w:val="none" w:sz="0" w:space="0" w:color="auto"/>
        <w:left w:val="none" w:sz="0" w:space="0" w:color="auto"/>
        <w:bottom w:val="none" w:sz="0" w:space="0" w:color="auto"/>
        <w:right w:val="none" w:sz="0" w:space="0" w:color="auto"/>
      </w:divBdr>
    </w:div>
    <w:div w:id="1400832112">
      <w:marLeft w:val="0"/>
      <w:marRight w:val="0"/>
      <w:marTop w:val="0"/>
      <w:marBottom w:val="0"/>
      <w:divBdr>
        <w:top w:val="none" w:sz="0" w:space="0" w:color="auto"/>
        <w:left w:val="none" w:sz="0" w:space="0" w:color="auto"/>
        <w:bottom w:val="none" w:sz="0" w:space="0" w:color="auto"/>
        <w:right w:val="none" w:sz="0" w:space="0" w:color="auto"/>
      </w:divBdr>
    </w:div>
    <w:div w:id="1400832113">
      <w:marLeft w:val="0"/>
      <w:marRight w:val="0"/>
      <w:marTop w:val="0"/>
      <w:marBottom w:val="0"/>
      <w:divBdr>
        <w:top w:val="none" w:sz="0" w:space="0" w:color="auto"/>
        <w:left w:val="none" w:sz="0" w:space="0" w:color="auto"/>
        <w:bottom w:val="none" w:sz="0" w:space="0" w:color="auto"/>
        <w:right w:val="none" w:sz="0" w:space="0" w:color="auto"/>
      </w:divBdr>
      <w:divsChild>
        <w:div w:id="1400832092">
          <w:marLeft w:val="0"/>
          <w:marRight w:val="0"/>
          <w:marTop w:val="0"/>
          <w:marBottom w:val="0"/>
          <w:divBdr>
            <w:top w:val="none" w:sz="0" w:space="0" w:color="auto"/>
            <w:left w:val="none" w:sz="0" w:space="0" w:color="auto"/>
            <w:bottom w:val="none" w:sz="0" w:space="0" w:color="auto"/>
            <w:right w:val="none" w:sz="0" w:space="0" w:color="auto"/>
          </w:divBdr>
        </w:div>
        <w:div w:id="1400832096">
          <w:marLeft w:val="0"/>
          <w:marRight w:val="0"/>
          <w:marTop w:val="0"/>
          <w:marBottom w:val="0"/>
          <w:divBdr>
            <w:top w:val="none" w:sz="0" w:space="0" w:color="auto"/>
            <w:left w:val="none" w:sz="0" w:space="0" w:color="auto"/>
            <w:bottom w:val="none" w:sz="0" w:space="0" w:color="auto"/>
            <w:right w:val="none" w:sz="0" w:space="0" w:color="auto"/>
          </w:divBdr>
        </w:div>
        <w:div w:id="1400832097">
          <w:marLeft w:val="0"/>
          <w:marRight w:val="0"/>
          <w:marTop w:val="0"/>
          <w:marBottom w:val="0"/>
          <w:divBdr>
            <w:top w:val="none" w:sz="0" w:space="0" w:color="auto"/>
            <w:left w:val="none" w:sz="0" w:space="0" w:color="auto"/>
            <w:bottom w:val="none" w:sz="0" w:space="0" w:color="auto"/>
            <w:right w:val="none" w:sz="0" w:space="0" w:color="auto"/>
          </w:divBdr>
        </w:div>
      </w:divsChild>
    </w:div>
    <w:div w:id="1400832114">
      <w:marLeft w:val="0"/>
      <w:marRight w:val="0"/>
      <w:marTop w:val="0"/>
      <w:marBottom w:val="0"/>
      <w:divBdr>
        <w:top w:val="none" w:sz="0" w:space="0" w:color="auto"/>
        <w:left w:val="none" w:sz="0" w:space="0" w:color="auto"/>
        <w:bottom w:val="none" w:sz="0" w:space="0" w:color="auto"/>
        <w:right w:val="none" w:sz="0" w:space="0" w:color="auto"/>
      </w:divBdr>
    </w:div>
    <w:div w:id="1412922296">
      <w:bodyDiv w:val="1"/>
      <w:marLeft w:val="0"/>
      <w:marRight w:val="0"/>
      <w:marTop w:val="0"/>
      <w:marBottom w:val="0"/>
      <w:divBdr>
        <w:top w:val="none" w:sz="0" w:space="0" w:color="auto"/>
        <w:left w:val="none" w:sz="0" w:space="0" w:color="auto"/>
        <w:bottom w:val="none" w:sz="0" w:space="0" w:color="auto"/>
        <w:right w:val="none" w:sz="0" w:space="0" w:color="auto"/>
      </w:divBdr>
    </w:div>
    <w:div w:id="1781955194">
      <w:bodyDiv w:val="1"/>
      <w:marLeft w:val="0"/>
      <w:marRight w:val="0"/>
      <w:marTop w:val="0"/>
      <w:marBottom w:val="0"/>
      <w:divBdr>
        <w:top w:val="none" w:sz="0" w:space="0" w:color="auto"/>
        <w:left w:val="none" w:sz="0" w:space="0" w:color="auto"/>
        <w:bottom w:val="none" w:sz="0" w:space="0" w:color="auto"/>
        <w:right w:val="none" w:sz="0" w:space="0" w:color="auto"/>
      </w:divBdr>
    </w:div>
    <w:div w:id="2012564718">
      <w:bodyDiv w:val="1"/>
      <w:marLeft w:val="0"/>
      <w:marRight w:val="0"/>
      <w:marTop w:val="0"/>
      <w:marBottom w:val="0"/>
      <w:divBdr>
        <w:top w:val="none" w:sz="0" w:space="0" w:color="auto"/>
        <w:left w:val="none" w:sz="0" w:space="0" w:color="auto"/>
        <w:bottom w:val="none" w:sz="0" w:space="0" w:color="auto"/>
        <w:right w:val="none" w:sz="0" w:space="0" w:color="auto"/>
      </w:divBdr>
      <w:divsChild>
        <w:div w:id="16470867">
          <w:marLeft w:val="547"/>
          <w:marRight w:val="0"/>
          <w:marTop w:val="86"/>
          <w:marBottom w:val="0"/>
          <w:divBdr>
            <w:top w:val="none" w:sz="0" w:space="0" w:color="auto"/>
            <w:left w:val="none" w:sz="0" w:space="0" w:color="auto"/>
            <w:bottom w:val="none" w:sz="0" w:space="0" w:color="auto"/>
            <w:right w:val="none" w:sz="0" w:space="0" w:color="auto"/>
          </w:divBdr>
        </w:div>
        <w:div w:id="703561063">
          <w:marLeft w:val="1166"/>
          <w:marRight w:val="0"/>
          <w:marTop w:val="67"/>
          <w:marBottom w:val="0"/>
          <w:divBdr>
            <w:top w:val="none" w:sz="0" w:space="0" w:color="auto"/>
            <w:left w:val="none" w:sz="0" w:space="0" w:color="auto"/>
            <w:bottom w:val="none" w:sz="0" w:space="0" w:color="auto"/>
            <w:right w:val="none" w:sz="0" w:space="0" w:color="auto"/>
          </w:divBdr>
        </w:div>
        <w:div w:id="764494744">
          <w:marLeft w:val="1166"/>
          <w:marRight w:val="0"/>
          <w:marTop w:val="67"/>
          <w:marBottom w:val="0"/>
          <w:divBdr>
            <w:top w:val="none" w:sz="0" w:space="0" w:color="auto"/>
            <w:left w:val="none" w:sz="0" w:space="0" w:color="auto"/>
            <w:bottom w:val="none" w:sz="0" w:space="0" w:color="auto"/>
            <w:right w:val="none" w:sz="0" w:space="0" w:color="auto"/>
          </w:divBdr>
        </w:div>
      </w:divsChild>
    </w:div>
  </w:divs>
  <w:doNotSaveAsSingleFile/>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07/relationships/stylesWithEffects" Target="stylesWithEffect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돋움"/>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바탕"/>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C93207-8504-4B03-91C3-8098DDAB3658}">
  <ds:schemaRefs>
    <ds:schemaRef ds:uri="http://schemas.openxmlformats.org/officeDocument/2006/bibliography"/>
  </ds:schemaRefs>
</ds:datastoreItem>
</file>

<file path=customXml/itemProps2.xml><?xml version="1.0" encoding="utf-8"?>
<ds:datastoreItem xmlns:ds="http://schemas.openxmlformats.org/officeDocument/2006/customXml" ds:itemID="{7E8231D9-2FC6-4DF3-9B56-73FFDA84AE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6</Pages>
  <Words>1636</Words>
  <Characters>9326</Characters>
  <Application>Microsoft Office Word</Application>
  <DocSecurity>0</DocSecurity>
  <Lines>77</Lines>
  <Paragraphs>21</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IEEE P802</vt:lpstr>
      <vt:lpstr>IEEE P802</vt:lpstr>
    </vt:vector>
  </TitlesOfParts>
  <Company/>
  <LinksUpToDate>false</LinksUpToDate>
  <CharactersWithSpaces>10941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P802.11-11/0310r0</dc:title>
  <dc:subject>Submission</dc:subject>
  <dc:creator>Yongho Seok</dc:creator>
  <cp:keywords/>
  <dc:description>Yongho Seok, LG Electronics, Inc.</dc:description>
  <cp:lastModifiedBy>Daewon Lee</cp:lastModifiedBy>
  <cp:revision>20</cp:revision>
  <cp:lastPrinted>2010-09-01T13:20:00Z</cp:lastPrinted>
  <dcterms:created xsi:type="dcterms:W3CDTF">2011-03-16T03:15:00Z</dcterms:created>
  <dcterms:modified xsi:type="dcterms:W3CDTF">2011-03-16T07:44:00Z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1864117543</vt:i4>
  </property>
  <property fmtid="{D5CDD505-2E9C-101B-9397-08002B2CF9AE}" pid="3" name="_NewReviewCycle">
    <vt:lpwstr/>
  </property>
  <property fmtid="{D5CDD505-2E9C-101B-9397-08002B2CF9AE}" pid="4" name="_EmailSubject">
    <vt:lpwstr>comment resolution document for TDLS</vt:lpwstr>
  </property>
  <property fmtid="{D5CDD505-2E9C-101B-9397-08002B2CF9AE}" pid="5" name="_AuthorEmail">
    <vt:lpwstr>liwen.chu@st.com</vt:lpwstr>
  </property>
  <property fmtid="{D5CDD505-2E9C-101B-9397-08002B2CF9AE}" pid="6" name="_AuthorEmailDisplayName">
    <vt:lpwstr>Liwen CHU</vt:lpwstr>
  </property>
  <property fmtid="{D5CDD505-2E9C-101B-9397-08002B2CF9AE}" pid="7" name="_ReviewingToolsShownOnce">
    <vt:lpwstr/>
  </property>
</Properties>
</file>