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DF" w:rsidRPr="00476D93" w:rsidRDefault="0050297B">
      <w:pPr>
        <w:pStyle w:val="Body"/>
        <w:rPr>
          <w:rFonts w:ascii="Arial" w:eastAsia="Arial" w:hAnsi="Arial" w:cs="Arial"/>
          <w:color w:val="auto"/>
        </w:rPr>
      </w:pPr>
      <w:bookmarkStart w:id="0" w:name="_Hlk1214798"/>
      <w:r w:rsidRPr="00476D93">
        <w:rPr>
          <w:rFonts w:ascii="Arial" w:eastAsia="Arial" w:hAnsi="Arial" w:cs="Arial"/>
          <w:color w:val="auto"/>
        </w:rPr>
        <w:br/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45"/>
        <w:gridCol w:w="3059"/>
        <w:gridCol w:w="2003"/>
        <w:gridCol w:w="2943"/>
      </w:tblGrid>
      <w:tr w:rsidR="00476D93" w:rsidRPr="00476D93">
        <w:trPr>
          <w:trHeight w:val="330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DF" w:rsidRPr="00476D93" w:rsidRDefault="0050297B">
            <w:pPr>
              <w:pStyle w:val="Body"/>
              <w:keepNext/>
              <w:keepLines/>
              <w:spacing w:before="240" w:after="240"/>
              <w:jc w:val="center"/>
              <w:rPr>
                <w:color w:val="auto"/>
              </w:rPr>
            </w:pPr>
            <w:r w:rsidRPr="00476D93">
              <w:rPr>
                <w:rFonts w:ascii="Arial" w:hAnsi="Arial"/>
                <w:b/>
                <w:bCs/>
                <w:color w:val="auto"/>
              </w:rPr>
              <w:t xml:space="preserve">Draft Minutes, </w:t>
            </w:r>
            <w:proofErr w:type="spellStart"/>
            <w:r w:rsidRPr="00476D93">
              <w:rPr>
                <w:rFonts w:ascii="Arial" w:hAnsi="Arial"/>
                <w:b/>
                <w:bCs/>
                <w:color w:val="auto"/>
              </w:rPr>
              <w:t>Nendica</w:t>
            </w:r>
            <w:proofErr w:type="spellEnd"/>
            <w:r w:rsidRPr="00476D93">
              <w:rPr>
                <w:rFonts w:ascii="Arial" w:hAnsi="Arial"/>
                <w:b/>
                <w:bCs/>
                <w:color w:val="auto"/>
              </w:rPr>
              <w:t xml:space="preserve"> Meeting of 2020-01-20/22/23</w:t>
            </w:r>
          </w:p>
        </w:tc>
      </w:tr>
      <w:tr w:rsidR="00476D93" w:rsidRPr="00476D93">
        <w:trPr>
          <w:trHeight w:val="282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DF" w:rsidRPr="00476D93" w:rsidRDefault="0050297B">
            <w:pPr>
              <w:pStyle w:val="Body"/>
              <w:tabs>
                <w:tab w:val="left" w:pos="3282"/>
              </w:tabs>
              <w:rPr>
                <w:color w:val="auto"/>
              </w:rPr>
            </w:pPr>
            <w:r w:rsidRPr="00476D93">
              <w:rPr>
                <w:rFonts w:ascii="Arial" w:hAnsi="Arial"/>
                <w:b/>
                <w:bCs/>
                <w:color w:val="auto"/>
              </w:rPr>
              <w:t xml:space="preserve">Date: 2020-11-23 </w:t>
            </w:r>
          </w:p>
        </w:tc>
      </w:tr>
      <w:tr w:rsidR="00476D93" w:rsidRPr="00476D93">
        <w:trPr>
          <w:trHeight w:val="282"/>
        </w:trPr>
        <w:tc>
          <w:tcPr>
            <w:tcW w:w="93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DF" w:rsidRPr="00476D93" w:rsidRDefault="0050297B">
            <w:pPr>
              <w:pStyle w:val="Body"/>
              <w:rPr>
                <w:color w:val="auto"/>
              </w:rPr>
            </w:pPr>
            <w:r w:rsidRPr="00476D93">
              <w:rPr>
                <w:rFonts w:ascii="Arial" w:hAnsi="Arial"/>
                <w:b/>
                <w:bCs/>
                <w:color w:val="auto"/>
              </w:rPr>
              <w:t>Author(s):</w:t>
            </w:r>
          </w:p>
        </w:tc>
      </w:tr>
      <w:tr w:rsidR="00476D93" w:rsidRPr="00476D93">
        <w:trPr>
          <w:trHeight w:val="282"/>
        </w:trPr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DF" w:rsidRPr="00476D93" w:rsidRDefault="0050297B">
            <w:pPr>
              <w:pStyle w:val="Body"/>
              <w:rPr>
                <w:color w:val="auto"/>
              </w:rPr>
            </w:pPr>
            <w:r w:rsidRPr="00476D93">
              <w:rPr>
                <w:rFonts w:ascii="Arial" w:hAnsi="Arial"/>
                <w:b/>
                <w:bCs/>
                <w:color w:val="auto"/>
              </w:rPr>
              <w:t>Name</w:t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DF" w:rsidRPr="00476D93" w:rsidRDefault="0050297B">
            <w:pPr>
              <w:pStyle w:val="Body"/>
              <w:rPr>
                <w:color w:val="auto"/>
              </w:rPr>
            </w:pPr>
            <w:r w:rsidRPr="00476D93">
              <w:rPr>
                <w:rFonts w:ascii="Arial" w:hAnsi="Arial"/>
                <w:b/>
                <w:bCs/>
                <w:color w:val="auto"/>
              </w:rPr>
              <w:t>Affiliation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DF" w:rsidRPr="00476D93" w:rsidRDefault="0050297B">
            <w:pPr>
              <w:pStyle w:val="Body"/>
              <w:rPr>
                <w:color w:val="auto"/>
              </w:rPr>
            </w:pPr>
            <w:r w:rsidRPr="00476D93">
              <w:rPr>
                <w:rFonts w:ascii="Arial" w:hAnsi="Arial"/>
                <w:b/>
                <w:bCs/>
                <w:color w:val="auto"/>
              </w:rPr>
              <w:t>Phone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DF" w:rsidRPr="00476D93" w:rsidRDefault="0050297B">
            <w:pPr>
              <w:pStyle w:val="Body"/>
              <w:rPr>
                <w:color w:val="auto"/>
              </w:rPr>
            </w:pPr>
            <w:r w:rsidRPr="00476D93">
              <w:rPr>
                <w:rFonts w:ascii="Arial" w:hAnsi="Arial"/>
                <w:b/>
                <w:bCs/>
                <w:color w:val="auto"/>
              </w:rPr>
              <w:t>email</w:t>
            </w:r>
          </w:p>
        </w:tc>
      </w:tr>
      <w:tr w:rsidR="008E40DF" w:rsidRPr="00476D93">
        <w:trPr>
          <w:trHeight w:val="562"/>
        </w:trPr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DF" w:rsidRPr="00476D93" w:rsidRDefault="0050297B">
            <w:pPr>
              <w:pStyle w:val="Body"/>
              <w:rPr>
                <w:color w:val="auto"/>
              </w:rPr>
            </w:pPr>
            <w:r w:rsidRPr="00476D93">
              <w:rPr>
                <w:rFonts w:ascii="Arial" w:hAnsi="Arial"/>
                <w:color w:val="auto"/>
              </w:rPr>
              <w:t>Roger Marks</w:t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DF" w:rsidRPr="00476D93" w:rsidRDefault="0050297B">
            <w:pPr>
              <w:pStyle w:val="Body"/>
              <w:rPr>
                <w:color w:val="auto"/>
              </w:rPr>
            </w:pPr>
            <w:r w:rsidRPr="00476D93">
              <w:rPr>
                <w:rFonts w:ascii="Arial" w:hAnsi="Arial"/>
                <w:color w:val="auto"/>
              </w:rPr>
              <w:t>Huawei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DF" w:rsidRPr="00476D93" w:rsidRDefault="0050297B">
            <w:pPr>
              <w:pStyle w:val="Body"/>
              <w:rPr>
                <w:color w:val="auto"/>
              </w:rPr>
            </w:pPr>
            <w:r w:rsidRPr="00476D93">
              <w:rPr>
                <w:rFonts w:ascii="Arial" w:hAnsi="Arial"/>
                <w:color w:val="auto"/>
              </w:rPr>
              <w:t>+1 802 capable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DF" w:rsidRPr="00476D93" w:rsidRDefault="0050297B">
            <w:pPr>
              <w:pStyle w:val="Body"/>
              <w:rPr>
                <w:color w:val="auto"/>
              </w:rPr>
            </w:pPr>
            <w:r w:rsidRPr="00476D93">
              <w:rPr>
                <w:rFonts w:ascii="Arial" w:hAnsi="Arial"/>
                <w:color w:val="auto"/>
              </w:rPr>
              <w:t>r.b.marks@ieee.org</w:t>
            </w:r>
          </w:p>
        </w:tc>
      </w:tr>
    </w:tbl>
    <w:p w:rsidR="008E40DF" w:rsidRPr="00476D93" w:rsidRDefault="008E40DF">
      <w:pPr>
        <w:pStyle w:val="Body"/>
        <w:widowControl w:val="0"/>
        <w:rPr>
          <w:rFonts w:ascii="Arial" w:eastAsia="Arial" w:hAnsi="Arial" w:cs="Arial"/>
          <w:color w:val="auto"/>
        </w:rPr>
      </w:pPr>
    </w:p>
    <w:p w:rsidR="008E40DF" w:rsidRPr="00476D93" w:rsidRDefault="008E40DF">
      <w:pPr>
        <w:pStyle w:val="Body"/>
        <w:rPr>
          <w:rFonts w:ascii="Arial" w:eastAsia="Arial" w:hAnsi="Arial" w:cs="Arial"/>
          <w:color w:val="auto"/>
        </w:rPr>
      </w:pPr>
    </w:p>
    <w:p w:rsidR="008E40DF" w:rsidRPr="00476D93" w:rsidRDefault="0050297B">
      <w:pPr>
        <w:pStyle w:val="Body"/>
        <w:tabs>
          <w:tab w:val="left" w:pos="2456"/>
        </w:tabs>
        <w:rPr>
          <w:rFonts w:ascii="Arial" w:eastAsia="Arial" w:hAnsi="Arial" w:cs="Arial"/>
          <w:color w:val="auto"/>
        </w:rPr>
      </w:pPr>
      <w:r w:rsidRPr="00476D93">
        <w:rPr>
          <w:rFonts w:ascii="Arial" w:eastAsia="Arial" w:hAnsi="Arial" w:cs="Arial"/>
          <w:color w:val="auto"/>
        </w:rPr>
        <w:tab/>
      </w:r>
    </w:p>
    <w:p w:rsidR="008E40DF" w:rsidRPr="00476D93" w:rsidRDefault="008E40DF">
      <w:pPr>
        <w:pStyle w:val="Body"/>
        <w:rPr>
          <w:rFonts w:ascii="Arial" w:eastAsia="Arial" w:hAnsi="Arial" w:cs="Arial"/>
          <w:color w:val="auto"/>
        </w:rPr>
      </w:pPr>
    </w:p>
    <w:p w:rsidR="008E40DF" w:rsidRPr="00476D93" w:rsidRDefault="0050297B">
      <w:pPr>
        <w:pStyle w:val="Body"/>
        <w:tabs>
          <w:tab w:val="left" w:pos="1526"/>
        </w:tabs>
        <w:rPr>
          <w:rFonts w:ascii="Arial" w:eastAsia="Arial" w:hAnsi="Arial" w:cs="Arial"/>
          <w:color w:val="auto"/>
        </w:rPr>
      </w:pPr>
      <w:r w:rsidRPr="00476D93">
        <w:rPr>
          <w:rFonts w:ascii="Arial" w:eastAsia="Arial" w:hAnsi="Arial" w:cs="Arial"/>
          <w:color w:val="auto"/>
        </w:rPr>
        <w:tab/>
      </w:r>
    </w:p>
    <w:p w:rsidR="008E40DF" w:rsidRPr="00476D93" w:rsidRDefault="0050297B">
      <w:pPr>
        <w:pStyle w:val="Body"/>
        <w:keepNext/>
        <w:keepLines/>
        <w:spacing w:before="280"/>
        <w:outlineLvl w:val="1"/>
        <w:rPr>
          <w:rFonts w:ascii="Arial" w:eastAsia="Arial" w:hAnsi="Arial" w:cs="Arial"/>
          <w:b/>
          <w:bCs/>
          <w:color w:val="auto"/>
        </w:rPr>
      </w:pPr>
      <w:r w:rsidRPr="00476D93">
        <w:rPr>
          <w:rFonts w:ascii="Arial" w:hAnsi="Arial"/>
          <w:b/>
          <w:bCs/>
          <w:color w:val="auto"/>
        </w:rPr>
        <w:t>Abstract</w:t>
      </w:r>
    </w:p>
    <w:p w:rsidR="008E40DF" w:rsidRPr="00476D93" w:rsidRDefault="008E40DF">
      <w:pPr>
        <w:pStyle w:val="Body"/>
        <w:rPr>
          <w:rFonts w:ascii="Arial" w:eastAsia="Arial" w:hAnsi="Arial" w:cs="Arial"/>
          <w:color w:val="auto"/>
        </w:rPr>
      </w:pPr>
    </w:p>
    <w:p w:rsidR="008E40DF" w:rsidRPr="00476D93" w:rsidRDefault="0050297B">
      <w:pPr>
        <w:pStyle w:val="Body"/>
        <w:rPr>
          <w:rFonts w:ascii="Arial" w:eastAsia="Arial" w:hAnsi="Arial" w:cs="Arial"/>
          <w:color w:val="auto"/>
        </w:rPr>
      </w:pPr>
      <w:r w:rsidRPr="00476D93">
        <w:rPr>
          <w:rFonts w:ascii="Arial" w:hAnsi="Arial"/>
          <w:color w:val="auto"/>
        </w:rPr>
        <w:t>Draft minutes of the IEEE 802 Network Enhancements for the Next Decade Industry Connections Activity (</w:t>
      </w:r>
      <w:proofErr w:type="spellStart"/>
      <w:r w:rsidRPr="00476D93">
        <w:rPr>
          <w:rFonts w:ascii="Arial" w:hAnsi="Arial"/>
          <w:color w:val="auto"/>
        </w:rPr>
        <w:t>Nendica</w:t>
      </w:r>
      <w:proofErr w:type="spellEnd"/>
      <w:r w:rsidRPr="00476D93">
        <w:rPr>
          <w:rFonts w:ascii="Arial" w:hAnsi="Arial"/>
          <w:color w:val="auto"/>
        </w:rPr>
        <w:t>) in-person meeting during the IEEE 802.1 Interim Session of January 2020 in Geneva, CH.</w:t>
      </w:r>
    </w:p>
    <w:p w:rsidR="008E40DF" w:rsidRPr="00476D93" w:rsidRDefault="008E40DF">
      <w:pPr>
        <w:pStyle w:val="Body"/>
        <w:rPr>
          <w:rFonts w:ascii="Arial" w:eastAsia="Arial" w:hAnsi="Arial" w:cs="Arial"/>
          <w:color w:val="auto"/>
        </w:rPr>
      </w:pPr>
    </w:p>
    <w:p w:rsidR="008E40DF" w:rsidRPr="00476D93" w:rsidRDefault="008E40DF">
      <w:pPr>
        <w:pStyle w:val="Body"/>
        <w:rPr>
          <w:rFonts w:ascii="Arial" w:eastAsia="Arial" w:hAnsi="Arial" w:cs="Arial"/>
          <w:color w:val="auto"/>
        </w:rPr>
      </w:pPr>
    </w:p>
    <w:p w:rsidR="008E40DF" w:rsidRPr="00476D93" w:rsidRDefault="008E40DF">
      <w:pPr>
        <w:pStyle w:val="Body"/>
        <w:rPr>
          <w:color w:val="auto"/>
        </w:rPr>
        <w:sectPr w:rsidR="008E40DF" w:rsidRPr="00476D93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</w:p>
    <w:bookmarkEnd w:id="0"/>
    <w:p w:rsidR="008E40DF" w:rsidRPr="00476D93" w:rsidRDefault="0050297B">
      <w:pPr>
        <w:pStyle w:val="Heading"/>
        <w:numPr>
          <w:ilvl w:val="0"/>
          <w:numId w:val="2"/>
        </w:numPr>
        <w:rPr>
          <w:color w:val="auto"/>
          <w:sz w:val="24"/>
          <w:szCs w:val="24"/>
        </w:rPr>
      </w:pPr>
      <w:r w:rsidRPr="00476D93">
        <w:rPr>
          <w:color w:val="auto"/>
          <w:sz w:val="24"/>
          <w:szCs w:val="24"/>
        </w:rPr>
        <w:lastRenderedPageBreak/>
        <w:t>Attendance and affiliation</w:t>
      </w:r>
    </w:p>
    <w:p w:rsidR="008E40DF" w:rsidRPr="00476D93" w:rsidRDefault="0050297B">
      <w:pPr>
        <w:pStyle w:val="Body"/>
        <w:rPr>
          <w:rFonts w:ascii="Arial" w:eastAsia="Arial" w:hAnsi="Arial" w:cs="Arial"/>
          <w:color w:val="auto"/>
        </w:rPr>
      </w:pPr>
      <w:r w:rsidRPr="00476D93">
        <w:rPr>
          <w:rFonts w:ascii="Arial" w:hAnsi="Arial"/>
          <w:color w:val="auto"/>
        </w:rPr>
        <w:t xml:space="preserve"> (to be inserted by 802.1 Working Group Secretary)</w:t>
      </w:r>
    </w:p>
    <w:p w:rsidR="008E40DF" w:rsidRPr="00476D93" w:rsidRDefault="008E40DF">
      <w:pPr>
        <w:pStyle w:val="Body"/>
        <w:rPr>
          <w:rFonts w:ascii="Arial" w:eastAsia="Arial" w:hAnsi="Arial" w:cs="Arial"/>
          <w:color w:val="auto"/>
        </w:rPr>
      </w:pPr>
    </w:p>
    <w:p w:rsidR="008E40DF" w:rsidRPr="00476D93" w:rsidRDefault="0050297B">
      <w:pPr>
        <w:pStyle w:val="Body"/>
        <w:rPr>
          <w:color w:val="auto"/>
        </w:rPr>
      </w:pPr>
      <w:r w:rsidRPr="00476D93">
        <w:rPr>
          <w:rFonts w:ascii="Arial Unicode MS" w:hAnsi="Arial Unicode MS"/>
          <w:color w:val="auto"/>
        </w:rPr>
        <w:br w:type="page"/>
      </w:r>
    </w:p>
    <w:p w:rsidR="008E40DF" w:rsidRPr="00476D93" w:rsidRDefault="0050297B">
      <w:pPr>
        <w:pStyle w:val="Heading"/>
        <w:numPr>
          <w:ilvl w:val="0"/>
          <w:numId w:val="3"/>
        </w:numPr>
        <w:rPr>
          <w:color w:val="auto"/>
          <w:sz w:val="24"/>
          <w:szCs w:val="24"/>
          <w:lang w:val="pt-PT"/>
        </w:rPr>
      </w:pPr>
      <w:proofErr w:type="spellStart"/>
      <w:r w:rsidRPr="00476D93">
        <w:rPr>
          <w:color w:val="auto"/>
          <w:sz w:val="24"/>
          <w:szCs w:val="24"/>
          <w:lang w:val="pt-PT"/>
        </w:rPr>
        <w:lastRenderedPageBreak/>
        <w:t>Nendica</w:t>
      </w:r>
      <w:proofErr w:type="spellEnd"/>
    </w:p>
    <w:p w:rsidR="008E40DF" w:rsidRPr="00476D93" w:rsidRDefault="0050297B">
      <w:pPr>
        <w:pStyle w:val="Body"/>
        <w:ind w:left="360"/>
        <w:rPr>
          <w:rFonts w:ascii="Arial" w:eastAsia="Arial" w:hAnsi="Arial" w:cs="Arial"/>
          <w:color w:val="auto"/>
        </w:rPr>
      </w:pPr>
      <w:r w:rsidRPr="00476D93">
        <w:rPr>
          <w:rFonts w:ascii="Arial" w:hAnsi="Arial"/>
          <w:color w:val="auto"/>
        </w:rPr>
        <w:t>The IEEE 802 Network Enhancements for the Next Decade Industry Connections Activity (</w:t>
      </w:r>
      <w:proofErr w:type="spellStart"/>
      <w:r w:rsidRPr="00476D93">
        <w:rPr>
          <w:rFonts w:ascii="Arial" w:hAnsi="Arial"/>
          <w:color w:val="auto"/>
        </w:rPr>
        <w:t>Nendica</w:t>
      </w:r>
      <w:proofErr w:type="spellEnd"/>
      <w:r w:rsidRPr="00476D93">
        <w:rPr>
          <w:rFonts w:ascii="Arial" w:hAnsi="Arial"/>
          <w:color w:val="auto"/>
        </w:rPr>
        <w:t>) Chair, Roger Marks, presided and wrote the minutes.</w:t>
      </w:r>
    </w:p>
    <w:p w:rsidR="008E40DF" w:rsidRPr="00476D93" w:rsidRDefault="0050297B">
      <w:pPr>
        <w:pStyle w:val="BodyText"/>
        <w:spacing w:before="240"/>
        <w:rPr>
          <w:color w:val="auto"/>
        </w:rPr>
      </w:pPr>
      <w:r w:rsidRPr="00476D93">
        <w:rPr>
          <w:color w:val="auto"/>
        </w:rPr>
        <w:t xml:space="preserve">Minutes of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conference calls are available at </w:t>
      </w:r>
      <w:hyperlink r:id="rId9" w:history="1">
        <w:r w:rsidRPr="00476D93">
          <w:rPr>
            <w:rStyle w:val="Hyperlink0"/>
            <w:color w:val="auto"/>
          </w:rPr>
          <w:t>https://1.ieee802.org/802-nendica/</w:t>
        </w:r>
      </w:hyperlink>
      <w:r w:rsidRPr="00476D93">
        <w:rPr>
          <w:color w:val="auto"/>
        </w:rPr>
        <w:t>.</w:t>
      </w:r>
    </w:p>
    <w:p w:rsidR="008E40DF" w:rsidRPr="00476D93" w:rsidRDefault="0050297B">
      <w:pPr>
        <w:pStyle w:val="Body"/>
        <w:spacing w:before="240"/>
        <w:ind w:left="360"/>
        <w:rPr>
          <w:rFonts w:ascii="Arial" w:eastAsia="Arial" w:hAnsi="Arial" w:cs="Arial"/>
          <w:color w:val="auto"/>
        </w:rPr>
      </w:pPr>
      <w:r w:rsidRPr="00476D93">
        <w:rPr>
          <w:rFonts w:ascii="Arial" w:hAnsi="Arial"/>
          <w:color w:val="auto"/>
        </w:rPr>
        <w:t xml:space="preserve">In addition to the participants listed in section 1 who registered in IMAT, the following individuals were also reported as participating remotely (affiliation as understood by </w:t>
      </w:r>
      <w:proofErr w:type="spellStart"/>
      <w:r w:rsidRPr="00476D93">
        <w:rPr>
          <w:rFonts w:ascii="Arial" w:hAnsi="Arial"/>
          <w:color w:val="auto"/>
        </w:rPr>
        <w:t>Nendica</w:t>
      </w:r>
      <w:proofErr w:type="spellEnd"/>
      <w:r w:rsidRPr="00476D93">
        <w:rPr>
          <w:rFonts w:ascii="Arial" w:hAnsi="Arial"/>
          <w:color w:val="auto"/>
        </w:rPr>
        <w:t xml:space="preserve"> Chair):</w:t>
      </w:r>
    </w:p>
    <w:p w:rsidR="008E40DF" w:rsidRPr="00476D93" w:rsidRDefault="0050297B">
      <w:pPr>
        <w:pStyle w:val="Body"/>
        <w:numPr>
          <w:ilvl w:val="0"/>
          <w:numId w:val="5"/>
        </w:numPr>
        <w:rPr>
          <w:rFonts w:ascii="Arial" w:hAnsi="Arial"/>
          <w:color w:val="auto"/>
          <w:lang w:val="it-IT"/>
        </w:rPr>
      </w:pPr>
      <w:r w:rsidRPr="00476D93">
        <w:rPr>
          <w:rFonts w:ascii="Arial" w:hAnsi="Arial"/>
          <w:color w:val="auto"/>
          <w:lang w:val="it-IT"/>
        </w:rPr>
        <w:t>none</w:t>
      </w:r>
    </w:p>
    <w:p w:rsidR="008E40DF" w:rsidRPr="00476D93" w:rsidRDefault="0050297B">
      <w:pPr>
        <w:pStyle w:val="BodyText"/>
        <w:spacing w:before="240"/>
        <w:jc w:val="center"/>
        <w:rPr>
          <w:b/>
          <w:bCs/>
          <w:color w:val="auto"/>
        </w:rPr>
      </w:pPr>
      <w:r w:rsidRPr="00476D93">
        <w:rPr>
          <w:b/>
          <w:bCs/>
          <w:color w:val="auto"/>
        </w:rPr>
        <w:t>Monday 20 January 2020</w:t>
      </w:r>
    </w:p>
    <w:p w:rsidR="008E40DF" w:rsidRPr="00476D93" w:rsidRDefault="0050297B">
      <w:pPr>
        <w:pStyle w:val="BodyText"/>
        <w:spacing w:before="240"/>
        <w:rPr>
          <w:b/>
          <w:bCs/>
          <w:color w:val="auto"/>
        </w:rPr>
      </w:pPr>
      <w:r w:rsidRPr="00476D93">
        <w:rPr>
          <w:b/>
          <w:bCs/>
          <w:color w:val="auto"/>
        </w:rPr>
        <w:t xml:space="preserve">18:00 PM call to order by the </w:t>
      </w:r>
      <w:proofErr w:type="spellStart"/>
      <w:r w:rsidRPr="00476D93">
        <w:rPr>
          <w:b/>
          <w:bCs/>
          <w:color w:val="auto"/>
        </w:rPr>
        <w:t>Nendica</w:t>
      </w:r>
      <w:proofErr w:type="spellEnd"/>
      <w:r w:rsidRPr="00476D93">
        <w:rPr>
          <w:b/>
          <w:bCs/>
          <w:color w:val="auto"/>
        </w:rPr>
        <w:t xml:space="preserve"> Chair</w:t>
      </w:r>
    </w:p>
    <w:p w:rsidR="008E40DF" w:rsidRPr="00476D93" w:rsidRDefault="0050297B">
      <w:pPr>
        <w:pStyle w:val="Body"/>
        <w:spacing w:before="240"/>
        <w:ind w:left="360"/>
        <w:rPr>
          <w:rFonts w:ascii="Arial" w:eastAsia="Arial" w:hAnsi="Arial" w:cs="Arial"/>
          <w:color w:val="auto"/>
        </w:rPr>
      </w:pPr>
      <w:r w:rsidRPr="00476D93">
        <w:rPr>
          <w:rFonts w:ascii="Arial" w:hAnsi="Arial"/>
          <w:color w:val="auto"/>
        </w:rPr>
        <w:t xml:space="preserve">The </w:t>
      </w:r>
      <w:proofErr w:type="spellStart"/>
      <w:r w:rsidRPr="00476D93">
        <w:rPr>
          <w:rFonts w:ascii="Arial" w:hAnsi="Arial"/>
          <w:color w:val="auto"/>
        </w:rPr>
        <w:t>Nendica</w:t>
      </w:r>
      <w:proofErr w:type="spellEnd"/>
      <w:r w:rsidRPr="00476D93">
        <w:rPr>
          <w:rFonts w:ascii="Arial" w:hAnsi="Arial"/>
          <w:color w:val="auto"/>
        </w:rPr>
        <w:t xml:space="preserve"> Chair presented the </w:t>
      </w:r>
      <w:r w:rsidRPr="00476D93">
        <w:rPr>
          <w:rFonts w:ascii="Arial" w:hAnsi="Arial"/>
          <w:color w:val="auto"/>
          <w:spacing w:val="-1"/>
        </w:rPr>
        <w:t xml:space="preserve">IEEE-SA Guidelines for IEEE-SA Meetings </w:t>
      </w:r>
      <w:hyperlink r:id="rId10" w:history="1">
        <w:r w:rsidRPr="00476D93">
          <w:rPr>
            <w:rStyle w:val="Hyperlink1"/>
            <w:color w:val="auto"/>
          </w:rPr>
          <w:t>https://development.standards.ieee.org/myproject/Public/mytools/mob/preparslides.pdf</w:t>
        </w:r>
      </w:hyperlink>
      <w:r w:rsidRPr="00476D93">
        <w:rPr>
          <w:rFonts w:ascii="Arial" w:hAnsi="Arial"/>
          <w:color w:val="auto"/>
        </w:rPr>
        <w:t xml:space="preserve">, the IEEE-SA Participation Slides </w:t>
      </w:r>
      <w:hyperlink r:id="rId11" w:history="1">
        <w:r w:rsidRPr="00476D93">
          <w:rPr>
            <w:rStyle w:val="Hyperlink2"/>
            <w:color w:val="auto"/>
          </w:rPr>
          <w:t>https://standards.ieee.org/content/dam/ieee-standards/standards/web/documents/other/Participant-Behavior-Individual-Method.pdf</w:t>
        </w:r>
      </w:hyperlink>
      <w:r w:rsidRPr="00476D93">
        <w:rPr>
          <w:rFonts w:ascii="Arial" w:hAnsi="Arial"/>
          <w:color w:val="auto"/>
        </w:rPr>
        <w:t xml:space="preserve">, IEEE SA Copyright slides </w:t>
      </w:r>
      <w:hyperlink r:id="rId12" w:history="1">
        <w:r w:rsidRPr="00476D93">
          <w:rPr>
            <w:rStyle w:val="Hyperlink3"/>
            <w:color w:val="auto"/>
          </w:rPr>
          <w:t>https://standards.ieee.org/content/dam/ieee-standards/standards/web/documents/other/copyright-policy-WG-meetings.potx</w:t>
        </w:r>
      </w:hyperlink>
      <w:r w:rsidRPr="00476D93">
        <w:rPr>
          <w:rFonts w:ascii="Arial" w:hAnsi="Arial"/>
          <w:color w:val="auto"/>
        </w:rPr>
        <w:t xml:space="preserve">, IEEE 802 Participation slide </w:t>
      </w:r>
      <w:hyperlink r:id="rId13" w:history="1">
        <w:r w:rsidRPr="00476D93">
          <w:rPr>
            <w:rStyle w:val="Hyperlink3"/>
            <w:color w:val="auto"/>
          </w:rPr>
          <w:t>https://mentor.ieee.org/802-ec/dcn/16/ec-16-0180.pdf</w:t>
        </w:r>
      </w:hyperlink>
      <w:r w:rsidRPr="00476D93">
        <w:rPr>
          <w:rFonts w:ascii="Arial" w:hAnsi="Arial"/>
          <w:color w:val="auto"/>
        </w:rPr>
        <w:t>, IEEE ICCOM requirements</w:t>
      </w:r>
      <w:r w:rsidRPr="00476D93">
        <w:rPr>
          <w:rFonts w:ascii="Arial" w:hAnsi="Arial"/>
          <w:i/>
          <w:iCs/>
          <w:color w:val="auto"/>
        </w:rPr>
        <w:t xml:space="preserve"> </w:t>
      </w:r>
      <w:hyperlink r:id="rId14" w:history="1">
        <w:r w:rsidRPr="00476D93">
          <w:rPr>
            <w:rStyle w:val="Hyperlink4"/>
            <w:color w:val="auto"/>
          </w:rPr>
          <w:t>https://1.ieee802.org/802-nendica/ieee-iccom-requirements/</w:t>
        </w:r>
      </w:hyperlink>
      <w:r w:rsidRPr="00476D93">
        <w:rPr>
          <w:rFonts w:ascii="Arial" w:hAnsi="Arial"/>
          <w:color w:val="auto"/>
        </w:rPr>
        <w:t xml:space="preserve">, and the IEEE 802 </w:t>
      </w:r>
      <w:proofErr w:type="spellStart"/>
      <w:r w:rsidRPr="00476D93">
        <w:rPr>
          <w:rFonts w:ascii="Arial" w:hAnsi="Arial"/>
          <w:color w:val="auto"/>
          <w:lang w:val="fr-FR"/>
        </w:rPr>
        <w:t>Nendica</w:t>
      </w:r>
      <w:proofErr w:type="spellEnd"/>
      <w:r w:rsidRPr="00476D93">
        <w:rPr>
          <w:rFonts w:ascii="Arial" w:hAnsi="Arial"/>
          <w:color w:val="auto"/>
          <w:lang w:val="fr-FR"/>
        </w:rPr>
        <w:t xml:space="preserve"> </w:t>
      </w:r>
      <w:proofErr w:type="spellStart"/>
      <w:r w:rsidRPr="00476D93">
        <w:rPr>
          <w:rFonts w:ascii="Arial" w:hAnsi="Arial"/>
          <w:color w:val="auto"/>
          <w:lang w:val="fr-FR"/>
        </w:rPr>
        <w:t>Procedures</w:t>
      </w:r>
      <w:proofErr w:type="spellEnd"/>
      <w:r w:rsidRPr="00476D93">
        <w:rPr>
          <w:rFonts w:ascii="Arial" w:hAnsi="Arial"/>
          <w:color w:val="auto"/>
        </w:rPr>
        <w:t xml:space="preserve"> </w:t>
      </w:r>
      <w:hyperlink r:id="rId15" w:history="1">
        <w:r w:rsidRPr="00476D93">
          <w:rPr>
            <w:rStyle w:val="Hyperlink3"/>
            <w:color w:val="auto"/>
          </w:rPr>
          <w:t>https://1.ieee802.org/802-nendica/ieee-802-nendica-procedures/</w:t>
        </w:r>
      </w:hyperlink>
      <w:r w:rsidRPr="00476D93">
        <w:rPr>
          <w:rFonts w:ascii="Arial" w:hAnsi="Arial"/>
          <w:color w:val="auto"/>
        </w:rPr>
        <w:t>.</w:t>
      </w:r>
    </w:p>
    <w:p w:rsidR="008E40DF" w:rsidRPr="00476D93" w:rsidRDefault="0050297B">
      <w:pPr>
        <w:pStyle w:val="BodyText"/>
        <w:spacing w:before="240"/>
        <w:rPr>
          <w:b/>
          <w:bCs/>
          <w:color w:val="auto"/>
        </w:rPr>
      </w:pPr>
      <w:r w:rsidRPr="00476D93">
        <w:rPr>
          <w:b/>
          <w:bCs/>
          <w:color w:val="auto"/>
        </w:rPr>
        <w:t>Agenda Approval</w:t>
      </w:r>
    </w:p>
    <w:p w:rsidR="008E40DF" w:rsidRDefault="0050297B" w:rsidP="00A12F09">
      <w:pPr>
        <w:pStyle w:val="BodyText"/>
        <w:spacing w:before="240"/>
        <w:rPr>
          <w:color w:val="auto"/>
        </w:rPr>
      </w:pPr>
      <w:r w:rsidRPr="00476D93">
        <w:rPr>
          <w:color w:val="auto"/>
        </w:rPr>
        <w:t xml:space="preserve">The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Chair presented the draft agenda made previously available.</w:t>
      </w:r>
    </w:p>
    <w:p w:rsidR="00A12F09" w:rsidRPr="00476D93" w:rsidRDefault="00A12F09" w:rsidP="00A12F09">
      <w:pPr>
        <w:pStyle w:val="BodyText"/>
        <w:spacing w:before="240"/>
        <w:rPr>
          <w:color w:val="auto"/>
        </w:rPr>
      </w:pPr>
    </w:p>
    <w:p w:rsidR="008E40DF" w:rsidRPr="00476D93" w:rsidRDefault="0050297B">
      <w:pPr>
        <w:pStyle w:val="BodyText"/>
        <w:rPr>
          <w:color w:val="auto"/>
        </w:rPr>
      </w:pPr>
      <w:r w:rsidRPr="00476D93">
        <w:rPr>
          <w:b/>
          <w:bCs/>
          <w:color w:val="auto"/>
        </w:rPr>
        <w:t>Disposition</w:t>
      </w:r>
      <w:r w:rsidRPr="00476D93">
        <w:rPr>
          <w:color w:val="auto"/>
        </w:rPr>
        <w:t xml:space="preserve">: The agenda was reviewed, discussed and approved, as recorded in </w:t>
      </w:r>
      <w:r w:rsidRPr="00476D93">
        <w:rPr>
          <w:i/>
          <w:iCs/>
          <w:color w:val="auto"/>
        </w:rPr>
        <w:t xml:space="preserve">Approved </w:t>
      </w:r>
      <w:proofErr w:type="spellStart"/>
      <w:r w:rsidRPr="00476D93">
        <w:rPr>
          <w:i/>
          <w:iCs/>
          <w:color w:val="auto"/>
        </w:rPr>
        <w:t>Nendica</w:t>
      </w:r>
      <w:proofErr w:type="spellEnd"/>
      <w:r w:rsidRPr="00476D93">
        <w:rPr>
          <w:i/>
          <w:iCs/>
          <w:color w:val="auto"/>
        </w:rPr>
        <w:t xml:space="preserve"> Agenda: 2020-01-20/22/23</w:t>
      </w:r>
      <w:r w:rsidRPr="00476D93">
        <w:rPr>
          <w:color w:val="auto"/>
        </w:rPr>
        <w:t xml:space="preserve"> </w:t>
      </w:r>
      <w:hyperlink r:id="rId16" w:history="1">
        <w:r w:rsidRPr="00476D93">
          <w:rPr>
            <w:rStyle w:val="Hyperlink0"/>
            <w:color w:val="auto"/>
          </w:rPr>
          <w:t>https://mentor.ieee.org/802.1/dcn/20/1-20-0011-00-ICne.pdf</w:t>
        </w:r>
      </w:hyperlink>
      <w:r w:rsidRPr="00476D93">
        <w:rPr>
          <w:color w:val="auto"/>
        </w:rPr>
        <w:t>.</w:t>
      </w:r>
      <w:r w:rsidR="008D3EB4">
        <w:rPr>
          <w:color w:val="auto"/>
        </w:rPr>
        <w:t xml:space="preserve"> Note: The posted agenda reflects additional modifications made during Meetings #2 and #3.</w:t>
      </w:r>
    </w:p>
    <w:p w:rsidR="008E40DF" w:rsidRPr="00476D93" w:rsidRDefault="0050297B">
      <w:pPr>
        <w:pStyle w:val="BodyText"/>
        <w:spacing w:before="240"/>
        <w:rPr>
          <w:b/>
          <w:bCs/>
          <w:color w:val="auto"/>
        </w:rPr>
      </w:pPr>
      <w:r w:rsidRPr="00476D93">
        <w:rPr>
          <w:b/>
          <w:bCs/>
          <w:color w:val="auto"/>
        </w:rPr>
        <w:t>Update</w:t>
      </w:r>
    </w:p>
    <w:p w:rsidR="008E40DF" w:rsidRPr="00476D93" w:rsidRDefault="0050297B">
      <w:pPr>
        <w:pStyle w:val="BodyText"/>
        <w:spacing w:before="240"/>
        <w:rPr>
          <w:color w:val="auto"/>
        </w:rPr>
      </w:pPr>
      <w:r w:rsidRPr="00476D93">
        <w:rPr>
          <w:color w:val="auto"/>
        </w:rPr>
        <w:t xml:space="preserve">The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Chair:</w:t>
      </w:r>
    </w:p>
    <w:p w:rsidR="008E40DF" w:rsidRPr="00476D93" w:rsidRDefault="0050297B">
      <w:pPr>
        <w:pStyle w:val="BodyText"/>
        <w:numPr>
          <w:ilvl w:val="0"/>
          <w:numId w:val="5"/>
        </w:numPr>
        <w:rPr>
          <w:color w:val="auto"/>
        </w:rPr>
      </w:pPr>
      <w:r w:rsidRPr="00476D93">
        <w:rPr>
          <w:color w:val="auto"/>
        </w:rPr>
        <w:t xml:space="preserve">Showed the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webpage </w:t>
      </w:r>
      <w:hyperlink r:id="rId17" w:history="1">
        <w:r w:rsidRPr="00476D93">
          <w:rPr>
            <w:rStyle w:val="Hyperlink0"/>
            <w:color w:val="auto"/>
          </w:rPr>
          <w:t>https://1.ieee802.org/802-nendica/</w:t>
        </w:r>
      </w:hyperlink>
      <w:r w:rsidRPr="00476D93">
        <w:rPr>
          <w:color w:val="auto"/>
        </w:rPr>
        <w:t xml:space="preserve">, the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Mentor server </w:t>
      </w:r>
      <w:hyperlink r:id="rId18" w:history="1">
        <w:r w:rsidRPr="00476D93">
          <w:rPr>
            <w:rStyle w:val="Hyperlink0"/>
            <w:color w:val="auto"/>
          </w:rPr>
          <w:t>https://mentor.ieee.org/802.1/documents?is_group=ICne</w:t>
        </w:r>
      </w:hyperlink>
      <w:r w:rsidRPr="00476D93">
        <w:rPr>
          <w:color w:val="auto"/>
        </w:rPr>
        <w:t xml:space="preserve"> hosting documents to be discussed.</w:t>
      </w:r>
    </w:p>
    <w:p w:rsidR="008E40DF" w:rsidRPr="00476D93" w:rsidRDefault="0050297B">
      <w:pPr>
        <w:pStyle w:val="BodyText"/>
        <w:numPr>
          <w:ilvl w:val="0"/>
          <w:numId w:val="5"/>
        </w:numPr>
        <w:rPr>
          <w:color w:val="auto"/>
        </w:rPr>
      </w:pPr>
      <w:r w:rsidRPr="00476D93">
        <w:rPr>
          <w:color w:val="auto"/>
        </w:rPr>
        <w:t xml:space="preserve">Demonstrated how to record attendance on IMAT </w:t>
      </w:r>
      <w:hyperlink r:id="rId19" w:history="1">
        <w:r w:rsidRPr="00476D93">
          <w:rPr>
            <w:rStyle w:val="Hyperlink0"/>
            <w:color w:val="auto"/>
          </w:rPr>
          <w:t>https://imat.ieee.org/</w:t>
        </w:r>
      </w:hyperlink>
      <w:r w:rsidRPr="00476D93">
        <w:rPr>
          <w:color w:val="auto"/>
        </w:rPr>
        <w:t>.</w:t>
      </w:r>
    </w:p>
    <w:p w:rsidR="008E40DF" w:rsidRPr="00476D93" w:rsidRDefault="0050297B">
      <w:pPr>
        <w:pStyle w:val="BodyText"/>
        <w:numPr>
          <w:ilvl w:val="0"/>
          <w:numId w:val="5"/>
        </w:numPr>
        <w:rPr>
          <w:i/>
          <w:iCs/>
          <w:color w:val="auto"/>
        </w:rPr>
      </w:pPr>
      <w:r w:rsidRPr="00476D93">
        <w:rPr>
          <w:color w:val="auto"/>
        </w:rPr>
        <w:t>Presented</w:t>
      </w:r>
      <w:r w:rsidRPr="00476D93">
        <w:rPr>
          <w:i/>
          <w:iCs/>
          <w:color w:val="auto"/>
        </w:rPr>
        <w:t xml:space="preserve"> IEEE 802 “Network Enhancements for the Next Decade” Industry Connections Activity (</w:t>
      </w:r>
      <w:proofErr w:type="spellStart"/>
      <w:r w:rsidRPr="00476D93">
        <w:rPr>
          <w:i/>
          <w:iCs/>
          <w:color w:val="auto"/>
        </w:rPr>
        <w:t>Nendica</w:t>
      </w:r>
      <w:proofErr w:type="spellEnd"/>
      <w:r w:rsidRPr="00476D93">
        <w:rPr>
          <w:i/>
          <w:iCs/>
          <w:color w:val="auto"/>
        </w:rPr>
        <w:t xml:space="preserve">): Status Report </w:t>
      </w:r>
      <w:hyperlink r:id="rId20" w:history="1">
        <w:r w:rsidRPr="00476D93">
          <w:rPr>
            <w:rStyle w:val="Hyperlink5"/>
            <w:color w:val="auto"/>
          </w:rPr>
          <w:t>https://mentor.ieee.org/802.1/dcn/20/1-20-0009-00-ICne.pdf</w:t>
        </w:r>
      </w:hyperlink>
      <w:r w:rsidRPr="00476D93">
        <w:rPr>
          <w:color w:val="auto"/>
        </w:rPr>
        <w:t>. No comments ensued. Note: This report was revised following the session as Revision 01.]</w:t>
      </w:r>
    </w:p>
    <w:p w:rsidR="008E40DF" w:rsidRPr="00476D93" w:rsidRDefault="0050297B">
      <w:pPr>
        <w:pStyle w:val="BodyText"/>
        <w:spacing w:before="240"/>
        <w:rPr>
          <w:b/>
          <w:bCs/>
          <w:color w:val="auto"/>
        </w:rPr>
      </w:pPr>
      <w:r w:rsidRPr="00476D93">
        <w:rPr>
          <w:b/>
          <w:bCs/>
          <w:color w:val="auto"/>
        </w:rPr>
        <w:lastRenderedPageBreak/>
        <w:t>Review of Minutes</w:t>
      </w:r>
    </w:p>
    <w:p w:rsidR="008E40DF" w:rsidRPr="00476D93" w:rsidRDefault="0050297B">
      <w:pPr>
        <w:pStyle w:val="BodyText"/>
        <w:spacing w:before="240"/>
        <w:rPr>
          <w:color w:val="auto"/>
        </w:rPr>
      </w:pPr>
      <w:r w:rsidRPr="00476D93">
        <w:rPr>
          <w:color w:val="auto"/>
        </w:rPr>
        <w:t xml:space="preserve">The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Chair reviewed the minutes of the 2019-11-12/14 meeting </w:t>
      </w:r>
      <w:hyperlink r:id="rId21" w:history="1">
        <w:r w:rsidRPr="00476D93">
          <w:rPr>
            <w:rStyle w:val="Hyperlink0"/>
            <w:color w:val="auto"/>
          </w:rPr>
          <w:t>https://mentor.ieee.org/802.1/dcn/19/1-19-0084-00-ICne.docx</w:t>
        </w:r>
      </w:hyperlink>
      <w:r w:rsidRPr="00476D93">
        <w:rPr>
          <w:color w:val="auto"/>
        </w:rPr>
        <w:t>. No comments were raised.</w:t>
      </w:r>
    </w:p>
    <w:p w:rsidR="008E40DF" w:rsidRPr="00476D93" w:rsidRDefault="0050297B">
      <w:pPr>
        <w:pStyle w:val="BodyText"/>
        <w:spacing w:before="240"/>
        <w:rPr>
          <w:color w:val="auto"/>
        </w:rPr>
      </w:pPr>
      <w:r w:rsidRPr="00476D93">
        <w:rPr>
          <w:color w:val="auto"/>
        </w:rPr>
        <w:t xml:space="preserve">The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Chair reviewed the draft minutes of the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teleconference of 2019-12-12 </w:t>
      </w:r>
      <w:hyperlink r:id="rId22" w:history="1">
        <w:r w:rsidRPr="00476D93">
          <w:rPr>
            <w:rStyle w:val="Hyperlink0"/>
            <w:color w:val="auto"/>
          </w:rPr>
          <w:t>https://mentor.ieee.org/802.1/dcn/19/1-19-0093-00-ICne.docx</w:t>
        </w:r>
      </w:hyperlink>
      <w:r w:rsidRPr="00476D93">
        <w:rPr>
          <w:color w:val="auto"/>
        </w:rPr>
        <w:t>. No comments were raised.</w:t>
      </w:r>
    </w:p>
    <w:p w:rsidR="008E40DF" w:rsidRPr="00476D93" w:rsidRDefault="008E40DF">
      <w:pPr>
        <w:pStyle w:val="BodyText"/>
        <w:rPr>
          <w:b/>
          <w:bCs/>
          <w:color w:val="auto"/>
        </w:rPr>
      </w:pPr>
    </w:p>
    <w:p w:rsidR="008E40DF" w:rsidRPr="00476D93" w:rsidRDefault="0050297B">
      <w:pPr>
        <w:pStyle w:val="BodyText"/>
        <w:rPr>
          <w:color w:val="auto"/>
        </w:rPr>
      </w:pPr>
      <w:r w:rsidRPr="00476D93">
        <w:rPr>
          <w:b/>
          <w:bCs/>
          <w:color w:val="auto"/>
        </w:rPr>
        <w:t>Disposition</w:t>
      </w:r>
      <w:r w:rsidRPr="00476D93">
        <w:rPr>
          <w:color w:val="auto"/>
        </w:rPr>
        <w:t xml:space="preserve">: The Chair announced that the minutes </w:t>
      </w:r>
      <w:hyperlink r:id="rId23" w:history="1">
        <w:r w:rsidRPr="00476D93">
          <w:rPr>
            <w:rStyle w:val="Hyperlink0"/>
            <w:color w:val="auto"/>
          </w:rPr>
          <w:t>https://mentor.ieee.org/802.1/dcn/19/1-19-0093-00-ICne.docx</w:t>
        </w:r>
      </w:hyperlink>
      <w:r w:rsidRPr="00476D93">
        <w:rPr>
          <w:color w:val="auto"/>
        </w:rPr>
        <w:t xml:space="preserve"> had been approved by unanimous consent.</w:t>
      </w:r>
    </w:p>
    <w:p w:rsidR="008E40DF" w:rsidRPr="00476D93" w:rsidRDefault="0050297B">
      <w:pPr>
        <w:pStyle w:val="BodyText"/>
        <w:spacing w:before="240"/>
        <w:rPr>
          <w:color w:val="auto"/>
        </w:rPr>
      </w:pPr>
      <w:r w:rsidRPr="00476D93">
        <w:rPr>
          <w:color w:val="auto"/>
        </w:rPr>
        <w:t xml:space="preserve">The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Chair reviewed the draft minutes of the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teleconference of 2020-01-16 </w:t>
      </w:r>
      <w:hyperlink r:id="rId24" w:history="1">
        <w:r w:rsidRPr="00476D93">
          <w:rPr>
            <w:rStyle w:val="Hyperlink0"/>
            <w:color w:val="auto"/>
          </w:rPr>
          <w:t>https://mentor.ieee.org/802.1/dcn/20/1-20-0006-00-ICne.docx</w:t>
        </w:r>
      </w:hyperlink>
      <w:r w:rsidRPr="00476D93">
        <w:rPr>
          <w:color w:val="auto"/>
        </w:rPr>
        <w:t>. The Chair observed that the adjournment time was not specified and that he would create a Revision 1 with the adjournment time noted as 11:00 ET.</w:t>
      </w:r>
    </w:p>
    <w:p w:rsidR="008E40DF" w:rsidRPr="00476D93" w:rsidRDefault="008E40DF">
      <w:pPr>
        <w:pStyle w:val="BodyText"/>
        <w:rPr>
          <w:b/>
          <w:bCs/>
          <w:color w:val="auto"/>
        </w:rPr>
      </w:pPr>
    </w:p>
    <w:p w:rsidR="008E40DF" w:rsidRPr="00476D93" w:rsidRDefault="0050297B">
      <w:pPr>
        <w:pStyle w:val="BodyText"/>
        <w:rPr>
          <w:color w:val="auto"/>
        </w:rPr>
      </w:pPr>
      <w:r w:rsidRPr="00476D93">
        <w:rPr>
          <w:b/>
          <w:bCs/>
          <w:color w:val="auto"/>
        </w:rPr>
        <w:t>Disposition</w:t>
      </w:r>
      <w:r w:rsidRPr="00476D93">
        <w:rPr>
          <w:color w:val="auto"/>
        </w:rPr>
        <w:t xml:space="preserve">: The Chair announced that the minutes </w:t>
      </w:r>
      <w:hyperlink r:id="rId25" w:history="1">
        <w:r w:rsidRPr="00476D93">
          <w:rPr>
            <w:rStyle w:val="Hyperlink0"/>
            <w:color w:val="auto"/>
          </w:rPr>
          <w:t>https://mentor.ieee.org/802.1/dcn/20/1-20-0006-01-ICne.docx</w:t>
        </w:r>
      </w:hyperlink>
      <w:r w:rsidRPr="00476D93">
        <w:rPr>
          <w:color w:val="auto"/>
        </w:rPr>
        <w:t xml:space="preserve"> had been approved by unanimous consent.</w:t>
      </w:r>
    </w:p>
    <w:p w:rsidR="008E40DF" w:rsidRPr="00476D93" w:rsidRDefault="0050297B">
      <w:pPr>
        <w:pStyle w:val="BodyText"/>
        <w:spacing w:before="240"/>
        <w:rPr>
          <w:color w:val="auto"/>
        </w:rPr>
      </w:pPr>
      <w:r w:rsidRPr="00476D93">
        <w:rPr>
          <w:color w:val="auto"/>
        </w:rPr>
        <w:t xml:space="preserve">The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Chair reviewed the draft minutes of the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meeting of 2020-01-15 </w:t>
      </w:r>
      <w:hyperlink r:id="rId26" w:history="1">
        <w:r w:rsidRPr="00476D93">
          <w:rPr>
            <w:rStyle w:val="Hyperlink0"/>
            <w:color w:val="auto"/>
          </w:rPr>
          <w:t>https://mentor.ieee.org/802.1/dcn/20/1-20-0007-01-ICne.docx</w:t>
        </w:r>
      </w:hyperlink>
      <w:r w:rsidRPr="00476D93">
        <w:rPr>
          <w:color w:val="auto"/>
        </w:rPr>
        <w:t>. No comments were raised.</w:t>
      </w:r>
    </w:p>
    <w:p w:rsidR="008E40DF" w:rsidRPr="00476D93" w:rsidRDefault="008E40DF">
      <w:pPr>
        <w:pStyle w:val="BodyText"/>
        <w:rPr>
          <w:b/>
          <w:bCs/>
          <w:color w:val="auto"/>
        </w:rPr>
      </w:pPr>
    </w:p>
    <w:p w:rsidR="008E40DF" w:rsidRPr="00476D93" w:rsidRDefault="0050297B">
      <w:pPr>
        <w:pStyle w:val="BodyText"/>
        <w:rPr>
          <w:color w:val="auto"/>
        </w:rPr>
      </w:pPr>
      <w:r w:rsidRPr="00476D93">
        <w:rPr>
          <w:b/>
          <w:bCs/>
          <w:color w:val="auto"/>
        </w:rPr>
        <w:t>Disposition</w:t>
      </w:r>
      <w:r w:rsidRPr="00476D93">
        <w:rPr>
          <w:color w:val="auto"/>
        </w:rPr>
        <w:t xml:space="preserve">: The Chair announced that the minutes </w:t>
      </w:r>
      <w:hyperlink r:id="rId27" w:history="1">
        <w:r w:rsidRPr="00476D93">
          <w:rPr>
            <w:rStyle w:val="Hyperlink0"/>
            <w:color w:val="auto"/>
          </w:rPr>
          <w:t>https://mentor.ieee.org/802.1/dcn/20/1-20-0007-01-ICne.docx</w:t>
        </w:r>
      </w:hyperlink>
      <w:r w:rsidRPr="00476D93">
        <w:rPr>
          <w:color w:val="auto"/>
        </w:rPr>
        <w:t xml:space="preserve"> had been approved by unanimous consent.</w:t>
      </w:r>
    </w:p>
    <w:p w:rsidR="008E40DF" w:rsidRPr="00476D93" w:rsidRDefault="008E40DF">
      <w:pPr>
        <w:pStyle w:val="BodyText"/>
        <w:rPr>
          <w:color w:val="auto"/>
        </w:rPr>
      </w:pPr>
    </w:p>
    <w:p w:rsidR="008E40DF" w:rsidRPr="00476D93" w:rsidRDefault="0050297B">
      <w:pPr>
        <w:pStyle w:val="BodyText"/>
        <w:spacing w:before="240"/>
        <w:rPr>
          <w:b/>
          <w:bCs/>
          <w:color w:val="auto"/>
        </w:rPr>
      </w:pPr>
      <w:r w:rsidRPr="00476D93">
        <w:rPr>
          <w:b/>
          <w:bCs/>
          <w:color w:val="auto"/>
        </w:rPr>
        <w:t>Flexible Factory IoT: Use Cases and Communication Requirements for Wired and Wireless Bridged Networks (</w:t>
      </w:r>
      <w:proofErr w:type="spellStart"/>
      <w:r w:rsidRPr="00476D93">
        <w:rPr>
          <w:b/>
          <w:bCs/>
          <w:color w:val="auto"/>
        </w:rPr>
        <w:t>FFIoT</w:t>
      </w:r>
      <w:proofErr w:type="spellEnd"/>
      <w:r w:rsidRPr="00476D93">
        <w:rPr>
          <w:b/>
          <w:bCs/>
          <w:color w:val="auto"/>
        </w:rPr>
        <w:t>)</w:t>
      </w:r>
    </w:p>
    <w:p w:rsidR="008E40DF" w:rsidRPr="00476D93" w:rsidRDefault="0050297B">
      <w:pPr>
        <w:pStyle w:val="BodyText"/>
        <w:spacing w:before="240"/>
        <w:rPr>
          <w:color w:val="auto"/>
        </w:rPr>
      </w:pPr>
      <w:r w:rsidRPr="00476D93">
        <w:rPr>
          <w:color w:val="auto"/>
        </w:rPr>
        <w:t xml:space="preserve">Nader </w:t>
      </w:r>
      <w:proofErr w:type="spellStart"/>
      <w:r w:rsidRPr="00476D93">
        <w:rPr>
          <w:color w:val="auto"/>
        </w:rPr>
        <w:t>Zein</w:t>
      </w:r>
      <w:proofErr w:type="spellEnd"/>
      <w:r w:rsidRPr="00476D93">
        <w:rPr>
          <w:color w:val="auto"/>
        </w:rPr>
        <w:t xml:space="preserve"> discussed the “</w:t>
      </w:r>
      <w:proofErr w:type="spellStart"/>
      <w:r w:rsidRPr="00476D93">
        <w:rPr>
          <w:color w:val="auto"/>
        </w:rPr>
        <w:t>FFIoT</w:t>
      </w:r>
      <w:proofErr w:type="spellEnd"/>
      <w:r w:rsidRPr="00476D93">
        <w:rPr>
          <w:color w:val="auto"/>
        </w:rPr>
        <w:t xml:space="preserve"> Status Report – IEEE 802 </w:t>
      </w: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”   </w:t>
      </w:r>
      <w:hyperlink r:id="rId28" w:history="1">
        <w:r w:rsidRPr="00476D93">
          <w:rPr>
            <w:rStyle w:val="Hyperlink0"/>
            <w:color w:val="auto"/>
          </w:rPr>
          <w:t>https://mentor.ieee.org/802.1/dcn/20/1-20-0005-00-ICne.pptx</w:t>
        </w:r>
      </w:hyperlink>
      <w:r w:rsidRPr="00476D93">
        <w:rPr>
          <w:color w:val="auto"/>
        </w:rPr>
        <w:t>, reporting the progress of the Flexible Factory IoT Work Item.</w:t>
      </w:r>
    </w:p>
    <w:p w:rsidR="008E40DF" w:rsidRPr="00476D93" w:rsidRDefault="0050297B">
      <w:pPr>
        <w:pStyle w:val="BodyText"/>
        <w:spacing w:before="240"/>
        <w:rPr>
          <w:color w:val="auto"/>
        </w:rPr>
      </w:pPr>
      <w:proofErr w:type="spellStart"/>
      <w:r w:rsidRPr="00476D93">
        <w:rPr>
          <w:color w:val="auto"/>
        </w:rPr>
        <w:t>Zein</w:t>
      </w:r>
      <w:proofErr w:type="spellEnd"/>
      <w:r w:rsidRPr="00476D93">
        <w:rPr>
          <w:color w:val="auto"/>
        </w:rPr>
        <w:t xml:space="preserve"> proceeded to conduct comment resolution, as recorded in the “Consolidated FFIOT Comments” </w:t>
      </w:r>
      <w:hyperlink r:id="rId29" w:history="1">
        <w:r w:rsidRPr="00476D93">
          <w:rPr>
            <w:rStyle w:val="Hyperlink0"/>
            <w:color w:val="auto"/>
          </w:rPr>
          <w:t>https://mentor.ieee.org/802.1/dcn/19/1-19-0091-03-ICne-consolidated-ffiot-comments.xlsx</w:t>
        </w:r>
      </w:hyperlink>
      <w:r w:rsidRPr="00476D93">
        <w:rPr>
          <w:color w:val="auto"/>
        </w:rPr>
        <w:t>.</w:t>
      </w:r>
    </w:p>
    <w:p w:rsidR="008E40DF" w:rsidRPr="00476D93" w:rsidRDefault="008E40DF">
      <w:pPr>
        <w:pStyle w:val="BodyText"/>
        <w:rPr>
          <w:color w:val="auto"/>
        </w:rPr>
      </w:pPr>
    </w:p>
    <w:p w:rsidR="008E40DF" w:rsidRPr="00476D93" w:rsidRDefault="0050297B">
      <w:pPr>
        <w:pStyle w:val="BodyText"/>
        <w:rPr>
          <w:color w:val="auto"/>
        </w:rPr>
      </w:pPr>
      <w:r w:rsidRPr="00476D93">
        <w:rPr>
          <w:b/>
          <w:bCs/>
          <w:color w:val="auto"/>
        </w:rPr>
        <w:t>Disposition</w:t>
      </w:r>
      <w:r w:rsidRPr="00476D93">
        <w:rPr>
          <w:color w:val="auto"/>
        </w:rPr>
        <w:t>:</w:t>
      </w:r>
    </w:p>
    <w:p w:rsidR="008E40DF" w:rsidRPr="00476D93" w:rsidRDefault="0050297B">
      <w:pPr>
        <w:pStyle w:val="Body"/>
        <w:numPr>
          <w:ilvl w:val="0"/>
          <w:numId w:val="7"/>
        </w:numPr>
        <w:shd w:val="clear" w:color="auto" w:fill="FFFFFF"/>
        <w:spacing w:before="100" w:after="100"/>
        <w:rPr>
          <w:rFonts w:ascii="Arial" w:hAnsi="Arial"/>
          <w:color w:val="auto"/>
        </w:rPr>
      </w:pPr>
      <w:r w:rsidRPr="00476D93">
        <w:rPr>
          <w:rFonts w:ascii="Arial" w:hAnsi="Arial"/>
          <w:color w:val="auto"/>
          <w:u w:color="333333"/>
        </w:rPr>
        <w:t>Comment resolution was nearly completed, but further discussion will take place later, on Wednesday and/or Thursday.</w:t>
      </w:r>
    </w:p>
    <w:p w:rsidR="008E40DF" w:rsidRPr="00476D93" w:rsidRDefault="0050297B">
      <w:pPr>
        <w:pStyle w:val="BodyText"/>
        <w:rPr>
          <w:color w:val="auto"/>
        </w:rPr>
      </w:pPr>
      <w:r w:rsidRPr="00476D93">
        <w:rPr>
          <w:color w:val="auto"/>
        </w:rPr>
        <w:t>The meeting recessed at 21:30 PM.</w:t>
      </w:r>
    </w:p>
    <w:p w:rsidR="008E40DF" w:rsidRPr="00476D93" w:rsidRDefault="008E40DF">
      <w:pPr>
        <w:pStyle w:val="BodyText"/>
        <w:rPr>
          <w:color w:val="auto"/>
        </w:rPr>
      </w:pPr>
    </w:p>
    <w:p w:rsidR="008E40DF" w:rsidRPr="00476D93" w:rsidRDefault="0050297B">
      <w:pPr>
        <w:pStyle w:val="BodyText"/>
        <w:spacing w:before="240"/>
        <w:jc w:val="center"/>
        <w:rPr>
          <w:b/>
          <w:bCs/>
          <w:color w:val="auto"/>
        </w:rPr>
      </w:pPr>
      <w:r w:rsidRPr="00476D93">
        <w:rPr>
          <w:b/>
          <w:bCs/>
          <w:color w:val="auto"/>
        </w:rPr>
        <w:lastRenderedPageBreak/>
        <w:t>Wednesday 22 January 2020</w:t>
      </w:r>
    </w:p>
    <w:p w:rsidR="008E40DF" w:rsidRPr="00476D93" w:rsidRDefault="0050297B" w:rsidP="00075712">
      <w:pPr>
        <w:pStyle w:val="BodyText"/>
        <w:spacing w:before="240"/>
        <w:rPr>
          <w:b/>
          <w:bCs/>
          <w:color w:val="auto"/>
        </w:rPr>
      </w:pPr>
      <w:r w:rsidRPr="00476D93">
        <w:rPr>
          <w:b/>
          <w:bCs/>
          <w:color w:val="auto"/>
        </w:rPr>
        <w:t xml:space="preserve">10:03 AM call to order by the </w:t>
      </w:r>
      <w:proofErr w:type="spellStart"/>
      <w:r w:rsidRPr="00476D93">
        <w:rPr>
          <w:b/>
          <w:bCs/>
          <w:color w:val="auto"/>
        </w:rPr>
        <w:t>Nendica</w:t>
      </w:r>
      <w:proofErr w:type="spellEnd"/>
      <w:r w:rsidRPr="00476D93">
        <w:rPr>
          <w:b/>
          <w:bCs/>
          <w:color w:val="auto"/>
        </w:rPr>
        <w:t xml:space="preserve"> Chair</w:t>
      </w:r>
    </w:p>
    <w:p w:rsidR="008E40DF" w:rsidRPr="00476D93" w:rsidRDefault="0050297B">
      <w:pPr>
        <w:pStyle w:val="BodyText"/>
        <w:spacing w:before="240"/>
        <w:rPr>
          <w:color w:val="auto"/>
        </w:rPr>
      </w:pPr>
      <w:r w:rsidRPr="00476D93">
        <w:rPr>
          <w:color w:val="auto"/>
        </w:rPr>
        <w:t>A WebEx teleconference call was opened.</w:t>
      </w:r>
    </w:p>
    <w:p w:rsidR="008E40DF" w:rsidRPr="00476D93" w:rsidRDefault="0050297B">
      <w:pPr>
        <w:pStyle w:val="Body"/>
        <w:spacing w:before="240"/>
        <w:ind w:left="360"/>
        <w:rPr>
          <w:color w:val="auto"/>
        </w:rPr>
      </w:pPr>
      <w:r w:rsidRPr="00476D93">
        <w:rPr>
          <w:rFonts w:ascii="Arial" w:hAnsi="Arial"/>
          <w:color w:val="auto"/>
        </w:rPr>
        <w:t xml:space="preserve">The </w:t>
      </w:r>
      <w:proofErr w:type="spellStart"/>
      <w:r w:rsidRPr="00476D93">
        <w:rPr>
          <w:rFonts w:ascii="Arial" w:hAnsi="Arial"/>
          <w:color w:val="auto"/>
        </w:rPr>
        <w:t>Nendica</w:t>
      </w:r>
      <w:proofErr w:type="spellEnd"/>
      <w:r w:rsidRPr="00476D93">
        <w:rPr>
          <w:rFonts w:ascii="Arial" w:hAnsi="Arial"/>
          <w:color w:val="auto"/>
        </w:rPr>
        <w:t xml:space="preserve"> Chair reminded the group of the IEEE-SA Guidelines for IEEE-SA Meetings, the IEEE-SA Participation slides, IEEE SA Copyright slides, IEEE 802 Participation slide, and IEEE ICCOM requirements</w:t>
      </w:r>
    </w:p>
    <w:p w:rsidR="008E40DF" w:rsidRPr="00476D93" w:rsidRDefault="0050297B">
      <w:pPr>
        <w:pStyle w:val="Body"/>
        <w:shd w:val="clear" w:color="auto" w:fill="FFFFFF"/>
        <w:spacing w:before="100" w:after="100"/>
        <w:ind w:left="360"/>
        <w:rPr>
          <w:rFonts w:ascii="Arial" w:eastAsia="Arial" w:hAnsi="Arial" w:cs="Arial"/>
          <w:color w:val="auto"/>
          <w:u w:color="333333"/>
        </w:rPr>
      </w:pPr>
      <w:r w:rsidRPr="00476D93">
        <w:rPr>
          <w:rFonts w:ascii="Arial" w:hAnsi="Arial"/>
          <w:color w:val="auto"/>
          <w:u w:color="333333"/>
        </w:rPr>
        <w:t xml:space="preserve">The Chair reviewed the agenda and noted two proposed changes, updating a document revision number and adding an item for “Complete </w:t>
      </w:r>
      <w:proofErr w:type="spellStart"/>
      <w:r w:rsidRPr="00476D93">
        <w:rPr>
          <w:rFonts w:ascii="Arial" w:hAnsi="Arial"/>
          <w:color w:val="auto"/>
          <w:u w:color="333333"/>
        </w:rPr>
        <w:t>FFIoT</w:t>
      </w:r>
      <w:proofErr w:type="spellEnd"/>
      <w:r w:rsidRPr="00476D93">
        <w:rPr>
          <w:rFonts w:ascii="Arial" w:hAnsi="Arial"/>
          <w:color w:val="auto"/>
          <w:u w:color="333333"/>
        </w:rPr>
        <w:t xml:space="preserve"> Comment Resolution,” the latter anticipated for Meeting #3 on Thursday. </w:t>
      </w:r>
    </w:p>
    <w:p w:rsidR="008E40DF" w:rsidRPr="00476D93" w:rsidRDefault="0050297B">
      <w:pPr>
        <w:pStyle w:val="BodyText"/>
        <w:rPr>
          <w:color w:val="auto"/>
          <w:u w:color="333333"/>
        </w:rPr>
      </w:pPr>
      <w:r w:rsidRPr="00476D93">
        <w:rPr>
          <w:b/>
          <w:bCs/>
          <w:color w:val="auto"/>
        </w:rPr>
        <w:t>Disposition</w:t>
      </w:r>
      <w:r w:rsidRPr="00476D93">
        <w:rPr>
          <w:color w:val="auto"/>
        </w:rPr>
        <w:t>:</w:t>
      </w:r>
      <w:r w:rsidRPr="00476D93">
        <w:rPr>
          <w:color w:val="auto"/>
          <w:shd w:val="clear" w:color="auto" w:fill="FFFFFF"/>
        </w:rPr>
        <w:t xml:space="preserve"> T</w:t>
      </w:r>
      <w:r w:rsidRPr="00476D93">
        <w:rPr>
          <w:color w:val="auto"/>
        </w:rPr>
        <w:t xml:space="preserve">he revised agenda was </w:t>
      </w:r>
      <w:r w:rsidRPr="00476D93">
        <w:rPr>
          <w:color w:val="auto"/>
          <w:u w:color="333333"/>
        </w:rPr>
        <w:t>agreed without objection.</w:t>
      </w:r>
    </w:p>
    <w:p w:rsidR="008E40DF" w:rsidRPr="00476D93" w:rsidRDefault="008E40DF">
      <w:pPr>
        <w:pStyle w:val="Body"/>
        <w:shd w:val="clear" w:color="auto" w:fill="FFFFFF"/>
        <w:spacing w:before="100" w:after="100"/>
        <w:ind w:left="360"/>
        <w:rPr>
          <w:rFonts w:ascii="Arial" w:eastAsia="Arial" w:hAnsi="Arial" w:cs="Arial"/>
          <w:b/>
          <w:bCs/>
          <w:color w:val="auto"/>
          <w:u w:color="333333"/>
        </w:rPr>
      </w:pPr>
    </w:p>
    <w:p w:rsidR="008E40DF" w:rsidRPr="00476D93" w:rsidRDefault="0050297B">
      <w:pPr>
        <w:pStyle w:val="Body"/>
        <w:shd w:val="clear" w:color="auto" w:fill="FFFFFF"/>
        <w:spacing w:before="100" w:after="100"/>
        <w:ind w:left="360"/>
        <w:rPr>
          <w:rFonts w:ascii="Arial" w:eastAsia="Arial" w:hAnsi="Arial" w:cs="Arial"/>
          <w:b/>
          <w:bCs/>
          <w:color w:val="auto"/>
          <w:u w:color="333333"/>
        </w:rPr>
      </w:pPr>
      <w:r w:rsidRPr="00476D93">
        <w:rPr>
          <w:rFonts w:ascii="Arial" w:hAnsi="Arial"/>
          <w:b/>
          <w:bCs/>
          <w:color w:val="auto"/>
          <w:u w:color="333333"/>
        </w:rPr>
        <w:t>Study Item: Managed LAN as a Service [</w:t>
      </w:r>
      <w:proofErr w:type="spellStart"/>
      <w:r w:rsidRPr="00476D93">
        <w:rPr>
          <w:rFonts w:ascii="Arial" w:hAnsi="Arial"/>
          <w:b/>
          <w:bCs/>
          <w:color w:val="auto"/>
          <w:u w:color="333333"/>
        </w:rPr>
        <w:t>MLaaS</w:t>
      </w:r>
      <w:proofErr w:type="spellEnd"/>
      <w:r w:rsidRPr="00476D93">
        <w:rPr>
          <w:rFonts w:ascii="Arial" w:hAnsi="Arial"/>
          <w:b/>
          <w:bCs/>
          <w:color w:val="auto"/>
          <w:u w:color="333333"/>
        </w:rPr>
        <w:t>]</w:t>
      </w:r>
    </w:p>
    <w:p w:rsidR="008E40DF" w:rsidRPr="00476D93" w:rsidRDefault="0050297B">
      <w:pPr>
        <w:pStyle w:val="Body"/>
        <w:shd w:val="clear" w:color="auto" w:fill="FFFFFF"/>
        <w:spacing w:before="100" w:after="100"/>
        <w:ind w:left="360"/>
        <w:rPr>
          <w:rFonts w:ascii="Arial" w:eastAsia="Arial" w:hAnsi="Arial" w:cs="Arial"/>
          <w:color w:val="auto"/>
          <w:u w:color="333333"/>
        </w:rPr>
      </w:pPr>
      <w:r w:rsidRPr="00476D93">
        <w:rPr>
          <w:rFonts w:ascii="Arial" w:hAnsi="Arial"/>
          <w:color w:val="auto"/>
          <w:u w:color="333333"/>
        </w:rPr>
        <w:t xml:space="preserve">Wei </w:t>
      </w:r>
      <w:proofErr w:type="spellStart"/>
      <w:r w:rsidRPr="00476D93">
        <w:rPr>
          <w:rFonts w:ascii="Arial" w:hAnsi="Arial"/>
          <w:color w:val="auto"/>
          <w:u w:color="333333"/>
        </w:rPr>
        <w:t>Qiu</w:t>
      </w:r>
      <w:proofErr w:type="spellEnd"/>
      <w:r w:rsidRPr="00476D93">
        <w:rPr>
          <w:rFonts w:ascii="Arial" w:hAnsi="Arial"/>
          <w:color w:val="auto"/>
          <w:u w:color="333333"/>
        </w:rPr>
        <w:t xml:space="preserve"> presented</w:t>
      </w:r>
      <w:r w:rsidRPr="00476D93">
        <w:rPr>
          <w:rFonts w:ascii="Arial" w:hAnsi="Arial"/>
          <w:i/>
          <w:iCs/>
          <w:color w:val="auto"/>
          <w:u w:color="333333"/>
        </w:rPr>
        <w:t xml:space="preserve"> Managed LAN as a Service (</w:t>
      </w:r>
      <w:proofErr w:type="spellStart"/>
      <w:r w:rsidRPr="00476D93">
        <w:rPr>
          <w:rFonts w:ascii="Arial" w:hAnsi="Arial"/>
          <w:i/>
          <w:iCs/>
          <w:color w:val="auto"/>
          <w:u w:color="333333"/>
        </w:rPr>
        <w:t>MLaaS</w:t>
      </w:r>
      <w:proofErr w:type="spellEnd"/>
      <w:r w:rsidRPr="00476D93">
        <w:rPr>
          <w:rFonts w:ascii="Arial" w:hAnsi="Arial"/>
          <w:i/>
          <w:iCs/>
          <w:color w:val="auto"/>
          <w:u w:color="333333"/>
        </w:rPr>
        <w:t xml:space="preserve">) </w:t>
      </w:r>
      <w:r w:rsidRPr="00476D93">
        <w:rPr>
          <w:rFonts w:ascii="Arial" w:hAnsi="Arial" w:cs="Arial"/>
          <w:i/>
          <w:iCs/>
          <w:color w:val="auto"/>
          <w:u w:color="333333"/>
        </w:rPr>
        <w:t>Study Item Update</w:t>
      </w:r>
      <w:r w:rsidRPr="00476D93">
        <w:rPr>
          <w:rFonts w:ascii="Arial" w:hAnsi="Arial" w:cs="Arial"/>
          <w:color w:val="auto"/>
          <w:u w:color="333333"/>
        </w:rPr>
        <w:t xml:space="preserve"> </w:t>
      </w:r>
      <w:hyperlink r:id="rId30" w:history="1">
        <w:r w:rsidRPr="00476D93">
          <w:rPr>
            <w:rStyle w:val="Hyperlink0"/>
            <w:rFonts w:ascii="Arial" w:hAnsi="Arial" w:cs="Arial"/>
            <w:color w:val="auto"/>
          </w:rPr>
          <w:t>https://mentor.ieee.org/802.1/dcn/20/1-20-0008-00-ICne.pptx</w:t>
        </w:r>
      </w:hyperlink>
      <w:r w:rsidRPr="00476D93">
        <w:rPr>
          <w:rFonts w:ascii="Arial" w:hAnsi="Arial" w:cs="Arial"/>
          <w:color w:val="auto"/>
          <w:u w:color="333333"/>
        </w:rPr>
        <w:t>. Th</w:t>
      </w:r>
      <w:r w:rsidRPr="00476D93">
        <w:rPr>
          <w:rFonts w:ascii="Arial" w:hAnsi="Arial"/>
          <w:color w:val="auto"/>
          <w:u w:color="333333"/>
        </w:rPr>
        <w:t>is included a proposal to delay the schedule, targeting Work Item initiation in July 2020.</w:t>
      </w:r>
    </w:p>
    <w:p w:rsidR="008E40DF" w:rsidRPr="00476D93" w:rsidRDefault="0050297B">
      <w:pPr>
        <w:pStyle w:val="BodyText"/>
        <w:rPr>
          <w:color w:val="auto"/>
        </w:rPr>
      </w:pPr>
      <w:r w:rsidRPr="00476D93">
        <w:rPr>
          <w:b/>
          <w:bCs/>
          <w:color w:val="auto"/>
        </w:rPr>
        <w:t>Disposition</w:t>
      </w:r>
      <w:r w:rsidRPr="00476D93">
        <w:rPr>
          <w:color w:val="auto"/>
        </w:rPr>
        <w:t>:</w:t>
      </w:r>
    </w:p>
    <w:p w:rsidR="008E40DF" w:rsidRPr="00476D93" w:rsidRDefault="0050297B">
      <w:pPr>
        <w:pStyle w:val="BodyText"/>
        <w:numPr>
          <w:ilvl w:val="1"/>
          <w:numId w:val="9"/>
        </w:numPr>
        <w:rPr>
          <w:color w:val="auto"/>
        </w:rPr>
      </w:pPr>
      <w:r w:rsidRPr="00476D93">
        <w:rPr>
          <w:color w:val="auto"/>
        </w:rPr>
        <w:t>The proposal to delay the schedule was reviewed without comment. Further discussion is anticipated in future meetings. Those interested in the topic are welcome to communicate with the contributors.</w:t>
      </w:r>
    </w:p>
    <w:p w:rsidR="008E40DF" w:rsidRPr="00476D93" w:rsidRDefault="0050297B">
      <w:pPr>
        <w:pStyle w:val="BodyText"/>
        <w:spacing w:before="240"/>
        <w:rPr>
          <w:b/>
          <w:bCs/>
          <w:color w:val="auto"/>
          <w:u w:color="333333"/>
        </w:rPr>
      </w:pPr>
      <w:r w:rsidRPr="00476D93">
        <w:rPr>
          <w:b/>
          <w:bCs/>
          <w:color w:val="auto"/>
        </w:rPr>
        <w:t>New topics</w:t>
      </w:r>
    </w:p>
    <w:p w:rsidR="008E40DF" w:rsidRPr="00476D93" w:rsidRDefault="0050297B">
      <w:pPr>
        <w:pStyle w:val="Body"/>
        <w:shd w:val="clear" w:color="auto" w:fill="FFFFFF"/>
        <w:spacing w:before="100" w:after="100"/>
        <w:ind w:left="360"/>
        <w:rPr>
          <w:rFonts w:ascii="Arial" w:hAnsi="Arial" w:cs="Arial"/>
          <w:color w:val="auto"/>
        </w:rPr>
      </w:pPr>
      <w:r w:rsidRPr="00476D93">
        <w:rPr>
          <w:rFonts w:ascii="Arial" w:hAnsi="Arial"/>
          <w:color w:val="auto"/>
          <w:u w:color="333333"/>
        </w:rPr>
        <w:t xml:space="preserve">Marks presented </w:t>
      </w:r>
      <w:r w:rsidRPr="00476D93">
        <w:rPr>
          <w:rFonts w:ascii="Arial" w:hAnsi="Arial"/>
          <w:i/>
          <w:iCs/>
          <w:color w:val="auto"/>
          <w:u w:color="333333"/>
          <w:lang w:val="pt-PT"/>
        </w:rPr>
        <w:t xml:space="preserve">IEEE </w:t>
      </w:r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 xml:space="preserve">802 </w:t>
      </w:r>
      <w:proofErr w:type="spellStart"/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>Nendica</w:t>
      </w:r>
      <w:proofErr w:type="spellEnd"/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 xml:space="preserve"> </w:t>
      </w:r>
      <w:proofErr w:type="spellStart"/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>Work</w:t>
      </w:r>
      <w:proofErr w:type="spellEnd"/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 xml:space="preserve"> Item </w:t>
      </w:r>
      <w:proofErr w:type="spellStart"/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>Proposal</w:t>
      </w:r>
      <w:proofErr w:type="spellEnd"/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>:</w:t>
      </w:r>
      <w:r w:rsidRPr="00476D93">
        <w:rPr>
          <w:rFonts w:ascii="Arial" w:hAnsi="Arial" w:cs="Arial"/>
          <w:i/>
          <w:iCs/>
          <w:color w:val="auto"/>
          <w:u w:color="333333"/>
        </w:rPr>
        <w:t xml:space="preserve"> Revision of </w:t>
      </w:r>
      <w:r w:rsidRPr="00476D93">
        <w:rPr>
          <w:rFonts w:ascii="Arial" w:hAnsi="Arial" w:cs="Arial"/>
          <w:i/>
          <w:iCs/>
          <w:color w:val="auto"/>
          <w:u w:color="333333"/>
          <w:rtl/>
          <w:lang w:val="ar-SA"/>
        </w:rPr>
        <w:t>“</w:t>
      </w:r>
      <w:r w:rsidRPr="00476D93">
        <w:rPr>
          <w:rFonts w:ascii="Arial" w:hAnsi="Arial" w:cs="Arial"/>
          <w:i/>
          <w:iCs/>
          <w:color w:val="auto"/>
          <w:u w:color="333333"/>
        </w:rPr>
        <w:t>The Lossless Network for Data Centers”</w:t>
      </w:r>
      <w:r w:rsidRPr="00476D93">
        <w:rPr>
          <w:rFonts w:ascii="Arial" w:hAnsi="Arial" w:cs="Arial"/>
          <w:color w:val="auto"/>
          <w:u w:color="333333"/>
        </w:rPr>
        <w:t xml:space="preserve"> </w:t>
      </w:r>
      <w:hyperlink r:id="rId31" w:history="1">
        <w:r w:rsidRPr="00476D93">
          <w:rPr>
            <w:rStyle w:val="Hyperlink0"/>
            <w:rFonts w:ascii="Arial" w:hAnsi="Arial" w:cs="Arial"/>
            <w:color w:val="auto"/>
          </w:rPr>
          <w:t>https://mentor.ieee.org/802.1/dcn/20/1-20-0002-00-ICne.pdf</w:t>
        </w:r>
      </w:hyperlink>
      <w:r w:rsidRPr="00476D93">
        <w:rPr>
          <w:rFonts w:ascii="Arial" w:hAnsi="Arial" w:cs="Arial"/>
          <w:color w:val="auto"/>
        </w:rPr>
        <w:t>.</w:t>
      </w:r>
    </w:p>
    <w:p w:rsidR="008E40DF" w:rsidRPr="00476D93" w:rsidRDefault="008E40DF">
      <w:pPr>
        <w:pStyle w:val="BodyText"/>
        <w:rPr>
          <w:rFonts w:cs="Arial"/>
          <w:b/>
          <w:bCs/>
          <w:color w:val="auto"/>
        </w:rPr>
      </w:pPr>
    </w:p>
    <w:p w:rsidR="008E40DF" w:rsidRPr="00476D93" w:rsidRDefault="0050297B">
      <w:pPr>
        <w:pStyle w:val="BodyText"/>
        <w:rPr>
          <w:rFonts w:cs="Arial"/>
          <w:color w:val="auto"/>
        </w:rPr>
      </w:pPr>
      <w:r w:rsidRPr="00476D93">
        <w:rPr>
          <w:rFonts w:cs="Arial"/>
          <w:b/>
          <w:bCs/>
          <w:color w:val="auto"/>
        </w:rPr>
        <w:t>Disposition</w:t>
      </w:r>
      <w:r w:rsidRPr="00476D93">
        <w:rPr>
          <w:rFonts w:cs="Arial"/>
          <w:color w:val="auto"/>
        </w:rPr>
        <w:t>:</w:t>
      </w:r>
    </w:p>
    <w:p w:rsidR="008E40DF" w:rsidRPr="00476D93" w:rsidRDefault="0050297B">
      <w:pPr>
        <w:pStyle w:val="BodyText"/>
        <w:rPr>
          <w:rFonts w:cs="Arial"/>
          <w:color w:val="auto"/>
        </w:rPr>
      </w:pPr>
      <w:r w:rsidRPr="00476D93">
        <w:rPr>
          <w:rFonts w:cs="Arial"/>
          <w:color w:val="auto"/>
        </w:rPr>
        <w:t xml:space="preserve">Marks agreed to issue a revision with changes to slide </w:t>
      </w:r>
      <w:r w:rsidR="001B06E9" w:rsidRPr="00476D93">
        <w:rPr>
          <w:rFonts w:cs="Arial"/>
          <w:color w:val="auto"/>
        </w:rPr>
        <w:t>7</w:t>
      </w:r>
      <w:r w:rsidRPr="00476D93">
        <w:rPr>
          <w:rFonts w:cs="Arial"/>
          <w:color w:val="auto"/>
        </w:rPr>
        <w:t xml:space="preserve"> to eliminate the word “obsolete”. Further consideration will be deferred pending the addition of details on Slide 8, or a document outline. </w:t>
      </w:r>
      <w:proofErr w:type="spellStart"/>
      <w:r w:rsidRPr="00476D93">
        <w:rPr>
          <w:rFonts w:cs="Arial"/>
          <w:color w:val="auto"/>
        </w:rPr>
        <w:t>Nendica</w:t>
      </w:r>
      <w:proofErr w:type="spellEnd"/>
      <w:r w:rsidRPr="00476D93">
        <w:rPr>
          <w:rFonts w:cs="Arial"/>
          <w:color w:val="auto"/>
        </w:rPr>
        <w:t xml:space="preserve"> agreement is targeted for a teleconference around February 5.</w:t>
      </w:r>
    </w:p>
    <w:p w:rsidR="001B06E9" w:rsidRPr="00476D93" w:rsidRDefault="001B06E9">
      <w:pPr>
        <w:pStyle w:val="BodyText"/>
        <w:rPr>
          <w:rFonts w:cs="Arial"/>
          <w:color w:val="auto"/>
        </w:rPr>
      </w:pPr>
    </w:p>
    <w:p w:rsidR="008E40DF" w:rsidRPr="00476D93" w:rsidRDefault="0050297B">
      <w:pPr>
        <w:pStyle w:val="Body"/>
        <w:shd w:val="clear" w:color="auto" w:fill="FFFFFF"/>
        <w:spacing w:before="100" w:after="100"/>
        <w:ind w:left="360"/>
        <w:rPr>
          <w:rFonts w:ascii="Arial" w:hAnsi="Arial" w:cs="Arial"/>
          <w:color w:val="auto"/>
        </w:rPr>
      </w:pPr>
      <w:r w:rsidRPr="00476D93">
        <w:rPr>
          <w:rFonts w:ascii="Arial" w:hAnsi="Arial" w:cs="Arial"/>
          <w:color w:val="auto"/>
          <w:u w:color="333333"/>
        </w:rPr>
        <w:t xml:space="preserve">Marks presented </w:t>
      </w:r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 xml:space="preserve">IEEE 802 </w:t>
      </w:r>
      <w:proofErr w:type="spellStart"/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>Nendica</w:t>
      </w:r>
      <w:proofErr w:type="spellEnd"/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 xml:space="preserve"> </w:t>
      </w:r>
      <w:proofErr w:type="spellStart"/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>Work</w:t>
      </w:r>
      <w:proofErr w:type="spellEnd"/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 xml:space="preserve"> Item </w:t>
      </w:r>
      <w:proofErr w:type="spellStart"/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>Proposal</w:t>
      </w:r>
      <w:proofErr w:type="spellEnd"/>
      <w:r w:rsidRPr="00476D93">
        <w:rPr>
          <w:rFonts w:ascii="Arial" w:hAnsi="Arial" w:cs="Arial"/>
          <w:i/>
          <w:iCs/>
          <w:color w:val="auto"/>
          <w:u w:color="333333"/>
          <w:lang w:val="pt-PT"/>
        </w:rPr>
        <w:t>:</w:t>
      </w:r>
      <w:r w:rsidRPr="00476D93">
        <w:rPr>
          <w:rFonts w:ascii="Arial" w:hAnsi="Arial" w:cs="Arial"/>
          <w:i/>
          <w:iCs/>
          <w:color w:val="auto"/>
          <w:u w:color="333333"/>
        </w:rPr>
        <w:t xml:space="preserve"> Network Stream and Flow Interworking</w:t>
      </w:r>
      <w:r w:rsidRPr="00476D93">
        <w:rPr>
          <w:rFonts w:ascii="Arial" w:hAnsi="Arial" w:cs="Arial"/>
          <w:color w:val="auto"/>
          <w:u w:color="333333"/>
        </w:rPr>
        <w:t xml:space="preserve"> </w:t>
      </w:r>
      <w:hyperlink r:id="rId32" w:history="1">
        <w:r w:rsidRPr="00476D93">
          <w:rPr>
            <w:rStyle w:val="Hyperlink0"/>
            <w:rFonts w:ascii="Arial" w:hAnsi="Arial" w:cs="Arial"/>
            <w:color w:val="auto"/>
          </w:rPr>
          <w:t>https://mentor.ieee.org/802.1/dcn/20/1-20-0004-01-ICne.pdf</w:t>
        </w:r>
      </w:hyperlink>
      <w:r w:rsidRPr="00476D93">
        <w:rPr>
          <w:rFonts w:ascii="Arial" w:hAnsi="Arial" w:cs="Arial"/>
          <w:color w:val="auto"/>
        </w:rPr>
        <w:t>.</w:t>
      </w:r>
    </w:p>
    <w:p w:rsidR="008E40DF" w:rsidRPr="00476D93" w:rsidRDefault="008E40DF">
      <w:pPr>
        <w:pStyle w:val="BodyText"/>
        <w:rPr>
          <w:b/>
          <w:bCs/>
          <w:color w:val="auto"/>
        </w:rPr>
      </w:pPr>
    </w:p>
    <w:p w:rsidR="008E40DF" w:rsidRPr="00476D93" w:rsidRDefault="0050297B">
      <w:pPr>
        <w:pStyle w:val="BodyText"/>
        <w:rPr>
          <w:color w:val="auto"/>
        </w:rPr>
      </w:pPr>
      <w:r w:rsidRPr="00476D93">
        <w:rPr>
          <w:color w:val="auto"/>
        </w:rPr>
        <w:t xml:space="preserve">It was suggested to add a reference </w:t>
      </w:r>
      <w:r w:rsidR="00E45187">
        <w:rPr>
          <w:color w:val="auto"/>
        </w:rPr>
        <w:t xml:space="preserve">to </w:t>
      </w:r>
      <w:r w:rsidRPr="00476D93">
        <w:rPr>
          <w:color w:val="auto"/>
        </w:rPr>
        <w:t>the congestion notification tag of IEEE Sud 802.1Qau in the reference list of Slide 5.</w:t>
      </w:r>
    </w:p>
    <w:p w:rsidR="008E40DF" w:rsidRPr="00476D93" w:rsidRDefault="008E40DF">
      <w:pPr>
        <w:pStyle w:val="BodyText"/>
        <w:rPr>
          <w:color w:val="auto"/>
        </w:rPr>
      </w:pPr>
    </w:p>
    <w:p w:rsidR="008E40DF" w:rsidRPr="00476D93" w:rsidRDefault="0050297B">
      <w:pPr>
        <w:pStyle w:val="BodyText"/>
        <w:rPr>
          <w:color w:val="auto"/>
        </w:rPr>
      </w:pPr>
      <w:r w:rsidRPr="00476D93">
        <w:rPr>
          <w:color w:val="auto"/>
        </w:rPr>
        <w:t xml:space="preserve">It was suggested to add, on Slide 23, a reference to a possible joint meeting on 2020-03-17 of the 802.1 TSN Task Group and the 802.11 </w:t>
      </w:r>
      <w:proofErr w:type="spellStart"/>
      <w:r w:rsidRPr="00476D93">
        <w:rPr>
          <w:color w:val="auto"/>
        </w:rPr>
        <w:t>TGbe</w:t>
      </w:r>
      <w:proofErr w:type="spellEnd"/>
      <w:r w:rsidRPr="00476D93">
        <w:rPr>
          <w:color w:val="auto"/>
        </w:rPr>
        <w:t xml:space="preserve"> Task Group.</w:t>
      </w:r>
    </w:p>
    <w:p w:rsidR="008E40DF" w:rsidRPr="00476D93" w:rsidRDefault="008E40DF">
      <w:pPr>
        <w:pStyle w:val="BodyText"/>
        <w:rPr>
          <w:b/>
          <w:bCs/>
          <w:color w:val="auto"/>
        </w:rPr>
      </w:pPr>
    </w:p>
    <w:p w:rsidR="008E40DF" w:rsidRPr="00476D93" w:rsidRDefault="0050297B">
      <w:pPr>
        <w:pStyle w:val="BodyText"/>
        <w:rPr>
          <w:color w:val="auto"/>
          <w:u w:color="333333"/>
        </w:rPr>
      </w:pPr>
      <w:r w:rsidRPr="00476D93">
        <w:rPr>
          <w:color w:val="auto"/>
          <w:u w:color="333333"/>
        </w:rPr>
        <w:t>Based on a request from Marks, a straw poll was conducted concerning support for proceeding with this Work Item. The response was:</w:t>
      </w:r>
    </w:p>
    <w:p w:rsidR="008E40DF" w:rsidRPr="00476D93" w:rsidRDefault="0050297B">
      <w:pPr>
        <w:pStyle w:val="Body"/>
        <w:numPr>
          <w:ilvl w:val="1"/>
          <w:numId w:val="11"/>
        </w:numPr>
        <w:shd w:val="clear" w:color="auto" w:fill="FFFFFF"/>
        <w:spacing w:before="100" w:after="100"/>
        <w:rPr>
          <w:rFonts w:ascii="Arial" w:hAnsi="Arial"/>
          <w:color w:val="auto"/>
        </w:rPr>
      </w:pPr>
      <w:r w:rsidRPr="00476D93">
        <w:rPr>
          <w:rFonts w:ascii="Arial" w:hAnsi="Arial"/>
          <w:color w:val="auto"/>
          <w:u w:color="333333"/>
        </w:rPr>
        <w:lastRenderedPageBreak/>
        <w:t>Yes: 6, No: 0, Abstain: 2</w:t>
      </w:r>
    </w:p>
    <w:p w:rsidR="008E40DF" w:rsidRPr="00476D93" w:rsidRDefault="0050297B">
      <w:pPr>
        <w:pStyle w:val="BodyText"/>
        <w:rPr>
          <w:color w:val="auto"/>
        </w:rPr>
      </w:pPr>
      <w:r w:rsidRPr="00476D93">
        <w:rPr>
          <w:b/>
          <w:bCs/>
          <w:color w:val="auto"/>
        </w:rPr>
        <w:t>Disposition</w:t>
      </w:r>
      <w:r w:rsidRPr="00476D93">
        <w:rPr>
          <w:color w:val="auto"/>
        </w:rPr>
        <w:t>:</w:t>
      </w:r>
    </w:p>
    <w:p w:rsidR="008E40DF" w:rsidRPr="00476D93" w:rsidRDefault="0050297B">
      <w:pPr>
        <w:pStyle w:val="BodyText"/>
        <w:rPr>
          <w:color w:val="auto"/>
        </w:rPr>
      </w:pPr>
      <w:r w:rsidRPr="00476D93">
        <w:rPr>
          <w:color w:val="auto"/>
          <w:u w:color="333333"/>
        </w:rPr>
        <w:t>Agreement to submit the proposal was deferred until Meeting #3 or a teleconference meeting around February 5.</w:t>
      </w:r>
    </w:p>
    <w:p w:rsidR="008E40DF" w:rsidRPr="00476D93" w:rsidRDefault="0050297B">
      <w:pPr>
        <w:pStyle w:val="BodyText"/>
        <w:spacing w:before="240"/>
        <w:rPr>
          <w:b/>
          <w:bCs/>
          <w:color w:val="auto"/>
        </w:rPr>
      </w:pPr>
      <w:r w:rsidRPr="00476D93">
        <w:rPr>
          <w:b/>
          <w:bCs/>
          <w:color w:val="auto"/>
        </w:rPr>
        <w:t>11:57 AM recess</w:t>
      </w:r>
    </w:p>
    <w:p w:rsidR="008E40DF" w:rsidRPr="00476D93" w:rsidRDefault="0050297B">
      <w:pPr>
        <w:pStyle w:val="BodyText"/>
        <w:spacing w:before="240"/>
        <w:jc w:val="center"/>
        <w:rPr>
          <w:b/>
          <w:bCs/>
          <w:color w:val="auto"/>
        </w:rPr>
      </w:pPr>
      <w:r w:rsidRPr="00476D93">
        <w:rPr>
          <w:b/>
          <w:bCs/>
          <w:color w:val="auto"/>
        </w:rPr>
        <w:t>Thursday 23 January 2020</w:t>
      </w:r>
    </w:p>
    <w:p w:rsidR="008E40DF" w:rsidRPr="00476D93" w:rsidRDefault="0050297B">
      <w:pPr>
        <w:pStyle w:val="BodyText"/>
        <w:spacing w:before="240"/>
        <w:rPr>
          <w:b/>
          <w:bCs/>
          <w:color w:val="auto"/>
        </w:rPr>
      </w:pPr>
      <w:r w:rsidRPr="00476D93">
        <w:rPr>
          <w:b/>
          <w:bCs/>
          <w:color w:val="auto"/>
        </w:rPr>
        <w:t xml:space="preserve">10:00 AM call to order by the </w:t>
      </w:r>
      <w:proofErr w:type="spellStart"/>
      <w:r w:rsidRPr="00476D93">
        <w:rPr>
          <w:b/>
          <w:bCs/>
          <w:color w:val="auto"/>
        </w:rPr>
        <w:t>Nendica</w:t>
      </w:r>
      <w:proofErr w:type="spellEnd"/>
      <w:r w:rsidRPr="00476D93">
        <w:rPr>
          <w:b/>
          <w:bCs/>
          <w:color w:val="auto"/>
        </w:rPr>
        <w:t xml:space="preserve"> Chair</w:t>
      </w:r>
    </w:p>
    <w:p w:rsidR="008E40DF" w:rsidRPr="00476D93" w:rsidRDefault="0050297B">
      <w:pPr>
        <w:pStyle w:val="BodyText"/>
        <w:spacing w:before="240"/>
        <w:rPr>
          <w:color w:val="auto"/>
        </w:rPr>
      </w:pPr>
      <w:r w:rsidRPr="00476D93">
        <w:rPr>
          <w:color w:val="auto"/>
        </w:rPr>
        <w:t>A WebEx teleconference call was opened.</w:t>
      </w:r>
    </w:p>
    <w:p w:rsidR="008E40DF" w:rsidRPr="00476D93" w:rsidRDefault="0050297B">
      <w:pPr>
        <w:pStyle w:val="Body"/>
        <w:spacing w:before="240"/>
        <w:ind w:left="360"/>
        <w:rPr>
          <w:color w:val="auto"/>
        </w:rPr>
      </w:pPr>
      <w:r w:rsidRPr="00476D93">
        <w:rPr>
          <w:rFonts w:ascii="Arial" w:hAnsi="Arial"/>
          <w:color w:val="auto"/>
        </w:rPr>
        <w:t xml:space="preserve">The </w:t>
      </w:r>
      <w:proofErr w:type="spellStart"/>
      <w:r w:rsidRPr="00476D93">
        <w:rPr>
          <w:rFonts w:ascii="Arial" w:hAnsi="Arial"/>
          <w:color w:val="auto"/>
        </w:rPr>
        <w:t>Nendica</w:t>
      </w:r>
      <w:proofErr w:type="spellEnd"/>
      <w:r w:rsidRPr="00476D93">
        <w:rPr>
          <w:rFonts w:ascii="Arial" w:hAnsi="Arial"/>
          <w:color w:val="auto"/>
        </w:rPr>
        <w:t xml:space="preserve"> Chair reminded the group of the IEEE-SA Guidelines for IEEE-SA Meetings, the IEEE-SA Participation slides, IEEE SA Copyright slides, IEEE 802 Participation slide, and IEEE ICCOM requirements</w:t>
      </w:r>
    </w:p>
    <w:p w:rsidR="008E40DF" w:rsidRPr="00476D93" w:rsidRDefault="0050297B">
      <w:pPr>
        <w:pStyle w:val="Body"/>
        <w:shd w:val="clear" w:color="auto" w:fill="FFFFFF"/>
        <w:spacing w:before="100" w:after="100"/>
        <w:ind w:left="360"/>
        <w:rPr>
          <w:color w:val="auto"/>
        </w:rPr>
      </w:pPr>
      <w:r w:rsidRPr="00476D93">
        <w:rPr>
          <w:rFonts w:ascii="Arial" w:hAnsi="Arial"/>
          <w:color w:val="auto"/>
          <w:u w:color="333333"/>
        </w:rPr>
        <w:t xml:space="preserve">The Chair reviewed the agenda and noted that </w:t>
      </w:r>
      <w:r w:rsidR="00A12F09">
        <w:rPr>
          <w:rFonts w:ascii="Arial" w:hAnsi="Arial"/>
          <w:color w:val="auto"/>
          <w:u w:color="333333"/>
        </w:rPr>
        <w:t>two</w:t>
      </w:r>
      <w:r w:rsidRPr="00476D93">
        <w:rPr>
          <w:rFonts w:ascii="Arial" w:hAnsi="Arial"/>
          <w:color w:val="auto"/>
          <w:u w:color="333333"/>
        </w:rPr>
        <w:t xml:space="preserve"> draft motion</w:t>
      </w:r>
      <w:r w:rsidR="00A12F09">
        <w:rPr>
          <w:rFonts w:ascii="Arial" w:hAnsi="Arial"/>
          <w:color w:val="auto"/>
          <w:u w:color="333333"/>
        </w:rPr>
        <w:t>s</w:t>
      </w:r>
      <w:r w:rsidRPr="00476D93">
        <w:rPr>
          <w:rFonts w:ascii="Arial" w:hAnsi="Arial"/>
          <w:color w:val="auto"/>
          <w:u w:color="333333"/>
        </w:rPr>
        <w:t xml:space="preserve"> had been inserted, </w:t>
      </w:r>
      <w:r w:rsidR="00A12F09">
        <w:rPr>
          <w:rFonts w:ascii="Arial" w:hAnsi="Arial"/>
          <w:color w:val="auto"/>
          <w:u w:color="333333"/>
        </w:rPr>
        <w:t xml:space="preserve">for information, </w:t>
      </w:r>
      <w:r w:rsidRPr="00476D93">
        <w:rPr>
          <w:rFonts w:ascii="Arial" w:hAnsi="Arial"/>
          <w:color w:val="auto"/>
          <w:u w:color="333333"/>
        </w:rPr>
        <w:t xml:space="preserve">based on </w:t>
      </w:r>
      <w:r w:rsidR="00A12F09">
        <w:rPr>
          <w:rFonts w:ascii="Arial" w:hAnsi="Arial"/>
          <w:color w:val="auto"/>
          <w:u w:color="333333"/>
        </w:rPr>
        <w:t>indications</w:t>
      </w:r>
      <w:r w:rsidRPr="00476D93">
        <w:rPr>
          <w:rFonts w:ascii="Arial" w:hAnsi="Arial"/>
          <w:color w:val="auto"/>
          <w:u w:color="333333"/>
        </w:rPr>
        <w:t xml:space="preserve"> from </w:t>
      </w:r>
      <w:r w:rsidR="00A12F09">
        <w:rPr>
          <w:rFonts w:ascii="Arial" w:hAnsi="Arial"/>
          <w:color w:val="auto"/>
          <w:u w:color="333333"/>
        </w:rPr>
        <w:t xml:space="preserve">participants regarding intended </w:t>
      </w:r>
      <w:proofErr w:type="spellStart"/>
      <w:r w:rsidR="00A12F09">
        <w:rPr>
          <w:rFonts w:ascii="Arial" w:hAnsi="Arial"/>
          <w:color w:val="auto"/>
          <w:u w:color="333333"/>
        </w:rPr>
        <w:t>motions</w:t>
      </w:r>
      <w:r w:rsidRPr="00476D93">
        <w:rPr>
          <w:rFonts w:ascii="Arial" w:hAnsi="Arial"/>
          <w:color w:val="auto"/>
          <w:u w:color="333333"/>
        </w:rPr>
        <w:t>.</w:t>
      </w:r>
      <w:proofErr w:type="spellEnd"/>
    </w:p>
    <w:p w:rsidR="008E40DF" w:rsidRPr="00476D93" w:rsidRDefault="0050297B" w:rsidP="00075712">
      <w:pPr>
        <w:pStyle w:val="BodyText"/>
        <w:rPr>
          <w:color w:val="auto"/>
        </w:rPr>
      </w:pPr>
      <w:r w:rsidRPr="00476D93">
        <w:rPr>
          <w:b/>
          <w:bCs/>
          <w:color w:val="auto"/>
        </w:rPr>
        <w:t>Disposition</w:t>
      </w:r>
      <w:r w:rsidRPr="00476D93">
        <w:rPr>
          <w:color w:val="auto"/>
        </w:rPr>
        <w:t>:</w:t>
      </w:r>
      <w:r w:rsidRPr="00476D93">
        <w:rPr>
          <w:color w:val="auto"/>
          <w:shd w:val="clear" w:color="auto" w:fill="FFFFFF"/>
        </w:rPr>
        <w:t xml:space="preserve"> T</w:t>
      </w:r>
      <w:r w:rsidRPr="00476D93">
        <w:rPr>
          <w:color w:val="auto"/>
        </w:rPr>
        <w:t>he revised agenda was approved</w:t>
      </w:r>
      <w:r w:rsidR="00A12F09">
        <w:rPr>
          <w:color w:val="auto"/>
        </w:rPr>
        <w:t xml:space="preserve"> without objection</w:t>
      </w:r>
      <w:r w:rsidRPr="00476D93">
        <w:rPr>
          <w:color w:val="auto"/>
        </w:rPr>
        <w:t>.</w:t>
      </w:r>
    </w:p>
    <w:p w:rsidR="008E40DF" w:rsidRPr="00476D93" w:rsidRDefault="0050297B">
      <w:pPr>
        <w:pStyle w:val="BodyText"/>
        <w:spacing w:before="240"/>
        <w:rPr>
          <w:b/>
          <w:bCs/>
          <w:color w:val="auto"/>
        </w:rPr>
      </w:pPr>
      <w:r w:rsidRPr="00476D93">
        <w:rPr>
          <w:b/>
          <w:bCs/>
          <w:color w:val="auto"/>
        </w:rPr>
        <w:t>Complet</w:t>
      </w:r>
      <w:r w:rsidR="00075712" w:rsidRPr="00476D93">
        <w:rPr>
          <w:b/>
          <w:bCs/>
          <w:color w:val="auto"/>
        </w:rPr>
        <w:t>ion of</w:t>
      </w:r>
      <w:r w:rsidRPr="00476D93">
        <w:rPr>
          <w:b/>
          <w:bCs/>
          <w:color w:val="auto"/>
        </w:rPr>
        <w:t xml:space="preserve"> </w:t>
      </w:r>
      <w:proofErr w:type="spellStart"/>
      <w:r w:rsidRPr="00476D93">
        <w:rPr>
          <w:b/>
          <w:bCs/>
          <w:color w:val="auto"/>
        </w:rPr>
        <w:t>FFIoT</w:t>
      </w:r>
      <w:proofErr w:type="spellEnd"/>
      <w:r w:rsidRPr="00476D93">
        <w:rPr>
          <w:b/>
          <w:bCs/>
          <w:color w:val="auto"/>
        </w:rPr>
        <w:t xml:space="preserve"> Comment Resolution</w:t>
      </w:r>
    </w:p>
    <w:p w:rsidR="008E40DF" w:rsidRDefault="0050297B">
      <w:pPr>
        <w:pStyle w:val="BodyText"/>
        <w:spacing w:before="240"/>
        <w:rPr>
          <w:color w:val="auto"/>
        </w:rPr>
      </w:pPr>
      <w:r w:rsidRPr="00476D93">
        <w:rPr>
          <w:color w:val="auto"/>
        </w:rPr>
        <w:t xml:space="preserve">Nader </w:t>
      </w:r>
      <w:proofErr w:type="spellStart"/>
      <w:r w:rsidRPr="00476D93">
        <w:rPr>
          <w:color w:val="auto"/>
        </w:rPr>
        <w:t>Zein</w:t>
      </w:r>
      <w:proofErr w:type="spellEnd"/>
      <w:r w:rsidRPr="00476D93">
        <w:rPr>
          <w:color w:val="auto"/>
        </w:rPr>
        <w:t xml:space="preserve"> reviewed the status of </w:t>
      </w:r>
      <w:proofErr w:type="spellStart"/>
      <w:r w:rsidRPr="00476D93">
        <w:rPr>
          <w:color w:val="auto"/>
        </w:rPr>
        <w:t>FFIoT</w:t>
      </w:r>
      <w:proofErr w:type="spellEnd"/>
      <w:r w:rsidRPr="00476D93">
        <w:rPr>
          <w:color w:val="auto"/>
        </w:rPr>
        <w:t xml:space="preserve"> comment resolution. Additional changes were agreed to the comment resolution database.</w:t>
      </w:r>
    </w:p>
    <w:p w:rsidR="00A12F09" w:rsidRDefault="00A12F09" w:rsidP="00A12F09">
      <w:pPr>
        <w:pStyle w:val="BodyText"/>
        <w:rPr>
          <w:b/>
          <w:bCs/>
          <w:color w:val="auto"/>
        </w:rPr>
      </w:pPr>
    </w:p>
    <w:p w:rsidR="00A12F09" w:rsidRPr="00A12F09" w:rsidRDefault="00A12F09" w:rsidP="00A12F09">
      <w:pPr>
        <w:pStyle w:val="BodyText"/>
      </w:pPr>
      <w:r>
        <w:rPr>
          <w:b/>
          <w:bCs/>
          <w:color w:val="auto"/>
        </w:rPr>
        <w:t>Disposition</w:t>
      </w:r>
      <w:r>
        <w:rPr>
          <w:color w:val="auto"/>
        </w:rPr>
        <w:t>:</w:t>
      </w:r>
      <w:r>
        <w:rPr>
          <w:shd w:val="clear" w:color="auto" w:fill="FFFFFF"/>
        </w:rPr>
        <w:t xml:space="preserve"> </w:t>
      </w:r>
      <w:proofErr w:type="spellStart"/>
      <w:r>
        <w:t>Zein</w:t>
      </w:r>
      <w:proofErr w:type="spellEnd"/>
      <w:r>
        <w:t xml:space="preserve"> agreed to post the updated database as </w:t>
      </w:r>
      <w:r>
        <w:t>https://mentor.ieee.org/802.1/dcn/19/1-19-0091-05.xlsx</w:t>
      </w:r>
      <w:r>
        <w:rPr>
          <w:color w:val="auto"/>
        </w:rPr>
        <w:t>.</w:t>
      </w:r>
    </w:p>
    <w:p w:rsidR="00A12F09" w:rsidRPr="00A12F09" w:rsidRDefault="00A12F09">
      <w:pPr>
        <w:pStyle w:val="Body"/>
        <w:shd w:val="clear" w:color="auto" w:fill="FFFFFF"/>
        <w:spacing w:before="240" w:after="240" w:line="360" w:lineRule="atLeast"/>
        <w:ind w:firstLine="360"/>
        <w:rPr>
          <w:rFonts w:ascii="Arial" w:hAnsi="Arial"/>
          <w:b/>
          <w:bCs/>
          <w:color w:val="auto"/>
          <w:u w:color="333333"/>
        </w:rPr>
      </w:pPr>
      <w:r w:rsidRPr="00A12F09">
        <w:rPr>
          <w:rFonts w:ascii="Arial" w:hAnsi="Arial"/>
          <w:b/>
          <w:bCs/>
          <w:color w:val="auto"/>
          <w:u w:color="333333"/>
        </w:rPr>
        <w:t>Motions</w:t>
      </w:r>
    </w:p>
    <w:p w:rsidR="00A12F09" w:rsidRDefault="00A12F09" w:rsidP="00A12F09">
      <w:pPr>
        <w:pStyle w:val="Body"/>
        <w:shd w:val="clear" w:color="auto" w:fill="FFFFFF"/>
        <w:spacing w:before="240" w:after="240" w:line="360" w:lineRule="atLeast"/>
        <w:ind w:firstLine="360"/>
        <w:rPr>
          <w:rFonts w:ascii="Arial" w:eastAsia="Arial" w:hAnsi="Arial" w:cs="Arial"/>
          <w:color w:val="auto"/>
        </w:rPr>
      </w:pPr>
      <w:r>
        <w:rPr>
          <w:rFonts w:ascii="Arial" w:hAnsi="Arial"/>
        </w:rPr>
        <w:t>The following motion was presented:</w:t>
      </w:r>
    </w:p>
    <w:p w:rsidR="00A12F09" w:rsidRDefault="00A12F09" w:rsidP="00A12F09">
      <w:pPr>
        <w:pStyle w:val="Body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after="100"/>
        <w:rPr>
          <w:rFonts w:ascii="Arial" w:hAnsi="Arial"/>
          <w:color w:val="auto"/>
          <w:lang w:val="fr-FR"/>
        </w:rPr>
      </w:pPr>
      <w:proofErr w:type="gramStart"/>
      <w:r>
        <w:rPr>
          <w:rFonts w:ascii="Arial" w:hAnsi="Arial"/>
          <w:b/>
          <w:bCs/>
          <w:lang w:val="fr-FR"/>
        </w:rPr>
        <w:t>Motion</w:t>
      </w:r>
      <w:r>
        <w:rPr>
          <w:rFonts w:ascii="Arial" w:hAnsi="Arial"/>
        </w:rPr>
        <w:t>:</w:t>
      </w:r>
      <w:proofErr w:type="gramEnd"/>
    </w:p>
    <w:p w:rsidR="00A12F09" w:rsidRPr="00A12F09" w:rsidRDefault="00A12F09" w:rsidP="00A12F09">
      <w:pPr>
        <w:pStyle w:val="Body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after="100"/>
        <w:rPr>
          <w:rFonts w:ascii="Arial" w:hAnsi="Arial"/>
        </w:rPr>
      </w:pPr>
      <w:r>
        <w:rPr>
          <w:rFonts w:ascii="Arial" w:hAnsi="Arial"/>
        </w:rPr>
        <w:t xml:space="preserve">To </w:t>
      </w:r>
      <w:r w:rsidRPr="00A12F09">
        <w:rPr>
          <w:rFonts w:ascii="Arial" w:hAnsi="Arial"/>
        </w:rPr>
        <w:t>forward </w:t>
      </w:r>
      <w:hyperlink r:id="rId33" w:history="1">
        <w:r w:rsidRPr="00A12F09">
          <w:rPr>
            <w:rStyle w:val="Hyperlink"/>
            <w:rFonts w:ascii="Arial" w:hAnsi="Arial"/>
          </w:rPr>
          <w:t>802.1-20-0004-02</w:t>
        </w:r>
      </w:hyperlink>
      <w:r w:rsidRPr="00A12F09">
        <w:rPr>
          <w:rFonts w:ascii="Arial" w:hAnsi="Arial"/>
        </w:rPr>
        <w:t> </w:t>
      </w:r>
      <w:r>
        <w:rPr>
          <w:rFonts w:ascii="Arial" w:hAnsi="Arial"/>
        </w:rPr>
        <w:t>&lt;</w:t>
      </w:r>
      <w:r w:rsidRPr="00A12F09">
        <w:rPr>
          <w:rFonts w:ascii="Arial" w:hAnsi="Arial"/>
        </w:rPr>
        <w:t>https://mentor.ieee.org/802.1/dcn/19/1-20-0004-02-ICne.pdf</w:t>
      </w:r>
      <w:r>
        <w:rPr>
          <w:rFonts w:ascii="Arial" w:hAnsi="Arial"/>
        </w:rPr>
        <w:t xml:space="preserve">&gt; </w:t>
      </w:r>
      <w:r w:rsidRPr="00A12F09">
        <w:rPr>
          <w:rFonts w:ascii="Arial" w:hAnsi="Arial"/>
        </w:rPr>
        <w:t xml:space="preserve">("IEEE 802 </w:t>
      </w:r>
      <w:proofErr w:type="spellStart"/>
      <w:r w:rsidRPr="00A12F09">
        <w:rPr>
          <w:rFonts w:ascii="Arial" w:hAnsi="Arial"/>
        </w:rPr>
        <w:t>Nendica</w:t>
      </w:r>
      <w:proofErr w:type="spellEnd"/>
      <w:r w:rsidRPr="00A12F09">
        <w:rPr>
          <w:rFonts w:ascii="Arial" w:hAnsi="Arial"/>
        </w:rPr>
        <w:t xml:space="preserve"> Work Item Proposal: Network Stream and Flow Interworking") for March approval by 802.1.</w:t>
      </w:r>
    </w:p>
    <w:p w:rsidR="00A12F09" w:rsidRDefault="00A12F09" w:rsidP="00A12F09">
      <w:pPr>
        <w:pStyle w:val="Body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after="100"/>
        <w:rPr>
          <w:rFonts w:ascii="Arial" w:hAnsi="Arial"/>
          <w:color w:val="auto"/>
        </w:rPr>
      </w:pPr>
      <w:r>
        <w:rPr>
          <w:rFonts w:ascii="Arial" w:hAnsi="Arial"/>
        </w:rPr>
        <w:t xml:space="preserve">Moved by </w:t>
      </w:r>
      <w:r>
        <w:rPr>
          <w:rFonts w:ascii="Arial" w:hAnsi="Arial"/>
        </w:rPr>
        <w:t>Oliva</w:t>
      </w:r>
      <w:r>
        <w:rPr>
          <w:rFonts w:ascii="Arial" w:hAnsi="Arial"/>
        </w:rPr>
        <w:t xml:space="preserve">, seconded by </w:t>
      </w:r>
      <w:proofErr w:type="spellStart"/>
      <w:r>
        <w:rPr>
          <w:rFonts w:ascii="Arial" w:hAnsi="Arial"/>
        </w:rPr>
        <w:t>Zein</w:t>
      </w:r>
      <w:proofErr w:type="spellEnd"/>
    </w:p>
    <w:p w:rsidR="00A12F09" w:rsidRPr="00A12F09" w:rsidRDefault="00A12F09" w:rsidP="00A12F09">
      <w:pPr>
        <w:pStyle w:val="Body"/>
        <w:shd w:val="clear" w:color="auto" w:fill="FFFFFF"/>
        <w:spacing w:before="100" w:after="100"/>
        <w:ind w:left="360"/>
        <w:rPr>
          <w:rFonts w:ascii="Arial" w:eastAsia="Arial" w:hAnsi="Arial" w:cs="Arial"/>
          <w:color w:val="auto"/>
        </w:rPr>
      </w:pPr>
      <w:proofErr w:type="gramStart"/>
      <w:r>
        <w:rPr>
          <w:rFonts w:ascii="Arial" w:hAnsi="Arial"/>
          <w:b/>
          <w:bCs/>
          <w:lang w:val="fr-FR"/>
        </w:rPr>
        <w:t>Disposition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The Chair announced that the motion had been approved</w:t>
      </w:r>
      <w:r>
        <w:rPr>
          <w:rFonts w:ascii="Arial" w:hAnsi="Arial"/>
        </w:rPr>
        <w:t xml:space="preserve"> without objection</w:t>
      </w:r>
      <w:r>
        <w:rPr>
          <w:rFonts w:ascii="Arial" w:hAnsi="Arial"/>
        </w:rPr>
        <w:t>.</w:t>
      </w:r>
    </w:p>
    <w:p w:rsidR="008E40DF" w:rsidRPr="00476D93" w:rsidRDefault="0050297B">
      <w:pPr>
        <w:pStyle w:val="Body"/>
        <w:shd w:val="clear" w:color="auto" w:fill="FFFFFF"/>
        <w:spacing w:before="240" w:after="240" w:line="360" w:lineRule="atLeast"/>
        <w:ind w:firstLine="360"/>
        <w:rPr>
          <w:rFonts w:ascii="Arial" w:eastAsia="Arial" w:hAnsi="Arial" w:cs="Arial"/>
          <w:color w:val="auto"/>
          <w:u w:color="333333"/>
        </w:rPr>
      </w:pPr>
      <w:r w:rsidRPr="00476D93">
        <w:rPr>
          <w:rFonts w:ascii="Arial" w:hAnsi="Arial"/>
          <w:color w:val="auto"/>
          <w:u w:color="333333"/>
        </w:rPr>
        <w:t>The following motion was presented:</w:t>
      </w:r>
    </w:p>
    <w:p w:rsidR="008E40DF" w:rsidRPr="00476D93" w:rsidRDefault="0050297B">
      <w:pPr>
        <w:pStyle w:val="Body"/>
        <w:numPr>
          <w:ilvl w:val="0"/>
          <w:numId w:val="7"/>
        </w:numPr>
        <w:shd w:val="clear" w:color="auto" w:fill="FFFFFF"/>
        <w:spacing w:before="100" w:after="100"/>
        <w:rPr>
          <w:rFonts w:ascii="Arial" w:hAnsi="Arial"/>
          <w:color w:val="auto"/>
          <w:lang w:val="fr-FR"/>
        </w:rPr>
      </w:pPr>
      <w:proofErr w:type="gramStart"/>
      <w:r w:rsidRPr="00476D93">
        <w:rPr>
          <w:rFonts w:ascii="Arial" w:hAnsi="Arial"/>
          <w:b/>
          <w:bCs/>
          <w:color w:val="auto"/>
          <w:u w:color="333333"/>
          <w:lang w:val="fr-FR"/>
        </w:rPr>
        <w:t>Motion</w:t>
      </w:r>
      <w:r w:rsidRPr="00476D93">
        <w:rPr>
          <w:rFonts w:ascii="Arial" w:hAnsi="Arial"/>
          <w:color w:val="auto"/>
          <w:u w:color="333333"/>
        </w:rPr>
        <w:t>:</w:t>
      </w:r>
      <w:proofErr w:type="gramEnd"/>
    </w:p>
    <w:p w:rsidR="008E40DF" w:rsidRPr="00476D93" w:rsidRDefault="0050297B">
      <w:pPr>
        <w:pStyle w:val="Body"/>
        <w:numPr>
          <w:ilvl w:val="1"/>
          <w:numId w:val="7"/>
        </w:numPr>
        <w:shd w:val="clear" w:color="auto" w:fill="FFFFFF"/>
        <w:spacing w:before="100" w:after="100"/>
        <w:rPr>
          <w:rFonts w:ascii="Arial" w:hAnsi="Arial"/>
          <w:color w:val="auto"/>
        </w:rPr>
      </w:pPr>
      <w:r w:rsidRPr="00476D93">
        <w:rPr>
          <w:rFonts w:ascii="Arial" w:hAnsi="Arial"/>
          <w:color w:val="auto"/>
          <w:u w:color="333333"/>
        </w:rPr>
        <w:t xml:space="preserve">To accept the Consolidated </w:t>
      </w:r>
      <w:proofErr w:type="spellStart"/>
      <w:r w:rsidRPr="00476D93">
        <w:rPr>
          <w:rFonts w:ascii="Arial" w:hAnsi="Arial"/>
          <w:color w:val="auto"/>
          <w:u w:color="333333"/>
        </w:rPr>
        <w:t>FFIoT</w:t>
      </w:r>
      <w:proofErr w:type="spellEnd"/>
      <w:r w:rsidRPr="00476D93">
        <w:rPr>
          <w:rFonts w:ascii="Arial" w:hAnsi="Arial"/>
          <w:color w:val="auto"/>
          <w:u w:color="333333"/>
        </w:rPr>
        <w:t xml:space="preserve"> Comments sheet at https://mentor.ieee.org/802.1/dcn/19/1-19-0091-05.xlsx as the resolution of </w:t>
      </w:r>
      <w:r w:rsidRPr="00476D93">
        <w:rPr>
          <w:rFonts w:ascii="Arial" w:hAnsi="Arial"/>
          <w:color w:val="auto"/>
          <w:u w:color="333333"/>
        </w:rPr>
        <w:lastRenderedPageBreak/>
        <w:t xml:space="preserve">comments on Draft 4 of the Flexible Factory IoT report and forward for approval Draft 5, produced accordingly, pending a </w:t>
      </w:r>
      <w:proofErr w:type="gramStart"/>
      <w:r w:rsidRPr="00476D93">
        <w:rPr>
          <w:rFonts w:ascii="Arial" w:hAnsi="Arial"/>
          <w:color w:val="auto"/>
          <w:u w:color="333333"/>
        </w:rPr>
        <w:t>15 day</w:t>
      </w:r>
      <w:proofErr w:type="gramEnd"/>
      <w:r w:rsidRPr="00476D93">
        <w:rPr>
          <w:rFonts w:ascii="Arial" w:hAnsi="Arial"/>
          <w:color w:val="auto"/>
          <w:u w:color="333333"/>
        </w:rPr>
        <w:t xml:space="preserve"> recirculation.</w:t>
      </w:r>
    </w:p>
    <w:p w:rsidR="008E40DF" w:rsidRPr="00476D93" w:rsidRDefault="0050297B">
      <w:pPr>
        <w:pStyle w:val="Body"/>
        <w:numPr>
          <w:ilvl w:val="1"/>
          <w:numId w:val="7"/>
        </w:numPr>
        <w:shd w:val="clear" w:color="auto" w:fill="FFFFFF"/>
        <w:spacing w:before="100" w:after="100"/>
        <w:rPr>
          <w:rFonts w:ascii="Arial" w:hAnsi="Arial"/>
          <w:color w:val="auto"/>
        </w:rPr>
      </w:pPr>
      <w:r w:rsidRPr="00476D93">
        <w:rPr>
          <w:rFonts w:ascii="Arial" w:hAnsi="Arial"/>
          <w:color w:val="auto"/>
          <w:u w:color="333333"/>
        </w:rPr>
        <w:t xml:space="preserve">Moved by </w:t>
      </w:r>
      <w:proofErr w:type="spellStart"/>
      <w:r w:rsidRPr="00476D93">
        <w:rPr>
          <w:rFonts w:ascii="Arial" w:hAnsi="Arial"/>
          <w:color w:val="auto"/>
          <w:u w:color="333333"/>
        </w:rPr>
        <w:t>Zein</w:t>
      </w:r>
      <w:proofErr w:type="spellEnd"/>
      <w:r w:rsidRPr="00476D93">
        <w:rPr>
          <w:rFonts w:ascii="Arial" w:hAnsi="Arial"/>
          <w:color w:val="auto"/>
          <w:u w:color="333333"/>
        </w:rPr>
        <w:t xml:space="preserve">, seconded by </w:t>
      </w:r>
      <w:r w:rsidR="00A12F09">
        <w:rPr>
          <w:rFonts w:ascii="Arial" w:hAnsi="Arial"/>
          <w:color w:val="auto"/>
          <w:u w:color="333333"/>
        </w:rPr>
        <w:t>Oliva</w:t>
      </w:r>
    </w:p>
    <w:p w:rsidR="008E40DF" w:rsidRPr="00476D93" w:rsidRDefault="0050297B">
      <w:pPr>
        <w:pStyle w:val="Body"/>
        <w:shd w:val="clear" w:color="auto" w:fill="FFFFFF"/>
        <w:spacing w:before="100" w:after="100"/>
        <w:ind w:left="360"/>
        <w:rPr>
          <w:rFonts w:ascii="Arial" w:eastAsia="Arial" w:hAnsi="Arial" w:cs="Arial"/>
          <w:color w:val="auto"/>
          <w:u w:color="333333"/>
        </w:rPr>
      </w:pPr>
      <w:proofErr w:type="gramStart"/>
      <w:r w:rsidRPr="00476D93">
        <w:rPr>
          <w:rFonts w:ascii="Arial" w:hAnsi="Arial"/>
          <w:b/>
          <w:bCs/>
          <w:color w:val="auto"/>
          <w:u w:color="333333"/>
          <w:lang w:val="fr-FR"/>
        </w:rPr>
        <w:t>Disposition</w:t>
      </w:r>
      <w:r w:rsidRPr="00476D93">
        <w:rPr>
          <w:rFonts w:ascii="Arial" w:hAnsi="Arial"/>
          <w:color w:val="auto"/>
          <w:u w:color="333333"/>
        </w:rPr>
        <w:t>:</w:t>
      </w:r>
      <w:proofErr w:type="gramEnd"/>
      <w:r w:rsidRPr="00476D93">
        <w:rPr>
          <w:rFonts w:ascii="Arial" w:hAnsi="Arial"/>
          <w:color w:val="auto"/>
          <w:u w:color="333333"/>
        </w:rPr>
        <w:t xml:space="preserve"> </w:t>
      </w:r>
      <w:r w:rsidR="00A12F09" w:rsidRPr="00A12F09">
        <w:rPr>
          <w:rFonts w:ascii="Arial" w:hAnsi="Arial"/>
          <w:color w:val="auto"/>
          <w:u w:color="333333"/>
        </w:rPr>
        <w:t>The Chair announced that the motion had been approved without objection.</w:t>
      </w:r>
    </w:p>
    <w:p w:rsidR="008E40DF" w:rsidRPr="00476D93" w:rsidRDefault="0050297B">
      <w:pPr>
        <w:pStyle w:val="BodyText"/>
        <w:spacing w:before="240"/>
        <w:rPr>
          <w:b/>
          <w:bCs/>
          <w:color w:val="auto"/>
        </w:rPr>
      </w:pPr>
      <w:r w:rsidRPr="00476D93">
        <w:rPr>
          <w:b/>
          <w:bCs/>
          <w:color w:val="auto"/>
        </w:rPr>
        <w:t>Future Meetings</w:t>
      </w:r>
    </w:p>
    <w:p w:rsidR="008E40DF" w:rsidRPr="00476D93" w:rsidRDefault="0050297B">
      <w:pPr>
        <w:pStyle w:val="BodyText"/>
        <w:spacing w:before="240"/>
        <w:rPr>
          <w:color w:val="auto"/>
        </w:rPr>
      </w:pPr>
      <w:proofErr w:type="spellStart"/>
      <w:r w:rsidRPr="00476D93">
        <w:rPr>
          <w:color w:val="auto"/>
        </w:rPr>
        <w:t>Nendica</w:t>
      </w:r>
      <w:proofErr w:type="spellEnd"/>
      <w:r w:rsidRPr="00476D93">
        <w:rPr>
          <w:color w:val="auto"/>
        </w:rPr>
        <w:t xml:space="preserve"> will meet during the IEEE 802 Plenary Session the week of 10 March 2020 in Atlanta. </w:t>
      </w:r>
      <w:r w:rsidR="005035E7">
        <w:rPr>
          <w:color w:val="auto"/>
        </w:rPr>
        <w:t>It was tentatively agreed to plan for two meeting slots, one to tentatively be a short slot (Tuesday 18:00-19:30).</w:t>
      </w:r>
    </w:p>
    <w:p w:rsidR="008E40DF" w:rsidRPr="00476D93" w:rsidRDefault="008E40DF">
      <w:pPr>
        <w:pStyle w:val="BodyText"/>
        <w:rPr>
          <w:color w:val="auto"/>
        </w:rPr>
      </w:pPr>
    </w:p>
    <w:p w:rsidR="005035E7" w:rsidRDefault="0050297B">
      <w:pPr>
        <w:pStyle w:val="BodyText"/>
        <w:rPr>
          <w:color w:val="auto"/>
        </w:rPr>
      </w:pPr>
      <w:r w:rsidRPr="00476D93">
        <w:rPr>
          <w:color w:val="auto"/>
        </w:rPr>
        <w:t xml:space="preserve">The meeting agreed (none </w:t>
      </w:r>
      <w:r w:rsidR="00BD07E9">
        <w:rPr>
          <w:color w:val="auto"/>
        </w:rPr>
        <w:t>objecting</w:t>
      </w:r>
      <w:r w:rsidRPr="00476D93">
        <w:rPr>
          <w:color w:val="auto"/>
        </w:rPr>
        <w:t>) to schedule teleconference</w:t>
      </w:r>
      <w:r w:rsidR="005035E7">
        <w:rPr>
          <w:color w:val="auto"/>
        </w:rPr>
        <w:t>s as follows:</w:t>
      </w:r>
    </w:p>
    <w:p w:rsidR="005035E7" w:rsidRDefault="005035E7">
      <w:pPr>
        <w:pStyle w:val="BodyText"/>
        <w:rPr>
          <w:color w:val="auto"/>
        </w:rPr>
      </w:pPr>
    </w:p>
    <w:p w:rsidR="005035E7" w:rsidRDefault="005035E7" w:rsidP="005035E7">
      <w:pPr>
        <w:pStyle w:val="BodyText"/>
        <w:numPr>
          <w:ilvl w:val="0"/>
          <w:numId w:val="13"/>
        </w:numPr>
        <w:rPr>
          <w:color w:val="auto"/>
        </w:rPr>
      </w:pPr>
      <w:r>
        <w:rPr>
          <w:color w:val="auto"/>
        </w:rPr>
        <w:t>5 February</w:t>
      </w:r>
      <w:r w:rsidR="0050297B" w:rsidRPr="00476D93">
        <w:rPr>
          <w:color w:val="auto"/>
        </w:rPr>
        <w:t xml:space="preserve"> 09:00 AM US Eastern Time</w:t>
      </w:r>
      <w:r>
        <w:rPr>
          <w:color w:val="auto"/>
        </w:rPr>
        <w:t xml:space="preserve"> (</w:t>
      </w:r>
      <w:r>
        <w:t>focus</w:t>
      </w:r>
      <w:r>
        <w:rPr>
          <w:color w:val="auto"/>
        </w:rPr>
        <w:t xml:space="preserve">: </w:t>
      </w:r>
      <w:r w:rsidR="004A25C3">
        <w:rPr>
          <w:color w:val="auto"/>
        </w:rPr>
        <w:t>new Work Item proposals</w:t>
      </w:r>
      <w:r>
        <w:rPr>
          <w:color w:val="auto"/>
        </w:rPr>
        <w:t>)</w:t>
      </w:r>
    </w:p>
    <w:p w:rsidR="005035E7" w:rsidRPr="005035E7" w:rsidRDefault="005035E7" w:rsidP="005035E7">
      <w:pPr>
        <w:pStyle w:val="BodyText"/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20 </w:t>
      </w:r>
      <w:r>
        <w:t>February 09:00 AM US Eastern Time</w:t>
      </w:r>
      <w:r>
        <w:t xml:space="preserve"> </w:t>
      </w:r>
      <w:r>
        <w:t xml:space="preserve">(focus: </w:t>
      </w:r>
      <w:proofErr w:type="spellStart"/>
      <w:r>
        <w:t>FFIoT</w:t>
      </w:r>
      <w:proofErr w:type="spellEnd"/>
      <w:r>
        <w:t>)</w:t>
      </w:r>
    </w:p>
    <w:p w:rsidR="005035E7" w:rsidRPr="00A35595" w:rsidRDefault="005035E7" w:rsidP="005035E7">
      <w:pPr>
        <w:pStyle w:val="BodyText"/>
        <w:numPr>
          <w:ilvl w:val="0"/>
          <w:numId w:val="13"/>
        </w:numPr>
        <w:rPr>
          <w:color w:val="auto"/>
        </w:rPr>
      </w:pPr>
      <w:r>
        <w:t xml:space="preserve">5 </w:t>
      </w:r>
      <w:r>
        <w:t>March</w:t>
      </w:r>
      <w:r>
        <w:t xml:space="preserve"> 09:00 AM US Eastern Time</w:t>
      </w:r>
      <w:r>
        <w:t xml:space="preserve"> </w:t>
      </w:r>
      <w:r>
        <w:t>(if necessary)</w:t>
      </w:r>
    </w:p>
    <w:p w:rsidR="00A35595" w:rsidRDefault="00A35595" w:rsidP="00A35595">
      <w:pPr>
        <w:pStyle w:val="BodyText"/>
      </w:pPr>
    </w:p>
    <w:p w:rsidR="008E40DF" w:rsidRPr="00A35595" w:rsidRDefault="00A35595" w:rsidP="00A35595">
      <w:pPr>
        <w:pStyle w:val="BodyText"/>
      </w:pPr>
      <w:r w:rsidRPr="00A35595">
        <w:rPr>
          <w:b/>
          <w:bCs/>
          <w:lang w:val="fr-FR"/>
        </w:rPr>
        <w:t>Disposition</w:t>
      </w:r>
      <w:r w:rsidRPr="00A35595">
        <w:t>: The Chair</w:t>
      </w:r>
      <w:r>
        <w:t xml:space="preserve"> will arrange facilities and schedule the teleconferences, using the </w:t>
      </w:r>
      <w:r w:rsidR="00E803D2">
        <w:t>historical</w:t>
      </w:r>
      <w:bookmarkStart w:id="1" w:name="_GoBack"/>
      <w:bookmarkEnd w:id="1"/>
      <w:r>
        <w:t xml:space="preserve"> two-hour duration</w:t>
      </w:r>
      <w:r w:rsidRPr="00A35595">
        <w:t>.</w:t>
      </w:r>
    </w:p>
    <w:p w:rsidR="00A35595" w:rsidRPr="00476D93" w:rsidRDefault="00A35595" w:rsidP="004A25C3">
      <w:pPr>
        <w:pStyle w:val="BodyText"/>
        <w:ind w:left="0"/>
        <w:rPr>
          <w:color w:val="auto"/>
          <w:shd w:val="clear" w:color="auto" w:fill="FFFFFF"/>
        </w:rPr>
      </w:pPr>
    </w:p>
    <w:p w:rsidR="008E40DF" w:rsidRPr="00476D93" w:rsidRDefault="0050297B">
      <w:pPr>
        <w:pStyle w:val="PlainText"/>
        <w:spacing w:before="240"/>
        <w:ind w:left="360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476D93">
        <w:rPr>
          <w:rFonts w:ascii="Arial" w:hAnsi="Arial"/>
          <w:b/>
          <w:bCs/>
          <w:color w:val="auto"/>
          <w:sz w:val="24"/>
          <w:szCs w:val="24"/>
        </w:rPr>
        <w:t>Any Other Business</w:t>
      </w:r>
    </w:p>
    <w:p w:rsidR="008E40DF" w:rsidRPr="00476D93" w:rsidRDefault="0050297B">
      <w:pPr>
        <w:pStyle w:val="PlainText"/>
        <w:spacing w:before="240" w:after="240"/>
        <w:ind w:left="360"/>
        <w:rPr>
          <w:rFonts w:ascii="Arial" w:eastAsia="Arial" w:hAnsi="Arial" w:cs="Arial"/>
          <w:color w:val="auto"/>
          <w:sz w:val="24"/>
          <w:szCs w:val="24"/>
        </w:rPr>
      </w:pPr>
      <w:r w:rsidRPr="00476D93">
        <w:rPr>
          <w:rFonts w:ascii="Arial" w:hAnsi="Arial"/>
          <w:color w:val="auto"/>
          <w:sz w:val="24"/>
          <w:szCs w:val="24"/>
        </w:rPr>
        <w:t xml:space="preserve">The </w:t>
      </w:r>
      <w:proofErr w:type="spellStart"/>
      <w:r w:rsidRPr="00476D93">
        <w:rPr>
          <w:rFonts w:ascii="Arial" w:hAnsi="Arial"/>
          <w:color w:val="auto"/>
          <w:sz w:val="24"/>
          <w:szCs w:val="24"/>
        </w:rPr>
        <w:t>Nendica</w:t>
      </w:r>
      <w:proofErr w:type="spellEnd"/>
      <w:r w:rsidRPr="00476D93">
        <w:rPr>
          <w:rFonts w:ascii="Arial" w:hAnsi="Arial"/>
          <w:color w:val="auto"/>
          <w:sz w:val="24"/>
          <w:szCs w:val="24"/>
        </w:rPr>
        <w:t xml:space="preserve"> Chair thanked the participants for their contributions.</w:t>
      </w:r>
    </w:p>
    <w:p w:rsidR="008E40DF" w:rsidRPr="00476D93" w:rsidRDefault="0050297B">
      <w:pPr>
        <w:pStyle w:val="PlainText"/>
        <w:spacing w:before="240" w:after="240"/>
        <w:ind w:left="360"/>
        <w:rPr>
          <w:rFonts w:ascii="Arial" w:eastAsia="Arial" w:hAnsi="Arial" w:cs="Arial"/>
          <w:color w:val="auto"/>
          <w:sz w:val="24"/>
          <w:szCs w:val="24"/>
        </w:rPr>
      </w:pPr>
      <w:r w:rsidRPr="00476D93">
        <w:rPr>
          <w:rFonts w:ascii="Arial" w:hAnsi="Arial"/>
          <w:color w:val="auto"/>
          <w:sz w:val="24"/>
          <w:szCs w:val="24"/>
          <w:lang w:val="es-ES_tradnl"/>
        </w:rPr>
        <w:t xml:space="preserve">No </w:t>
      </w:r>
      <w:r w:rsidRPr="00476D93">
        <w:rPr>
          <w:rFonts w:ascii="Arial" w:hAnsi="Arial"/>
          <w:color w:val="auto"/>
          <w:sz w:val="24"/>
          <w:szCs w:val="24"/>
        </w:rPr>
        <w:t>further business was discussed in this session.</w:t>
      </w:r>
    </w:p>
    <w:p w:rsidR="008E40DF" w:rsidRPr="00476D93" w:rsidRDefault="004A25C3">
      <w:pPr>
        <w:pStyle w:val="PlainText"/>
        <w:spacing w:before="240" w:after="240"/>
        <w:ind w:left="360"/>
        <w:rPr>
          <w:color w:val="auto"/>
        </w:rPr>
      </w:pPr>
      <w:r>
        <w:rPr>
          <w:rFonts w:ascii="Arial" w:hAnsi="Arial"/>
          <w:b/>
          <w:bCs/>
          <w:color w:val="auto"/>
          <w:sz w:val="24"/>
          <w:szCs w:val="24"/>
        </w:rPr>
        <w:t>11</w:t>
      </w:r>
      <w:r w:rsidR="0050297B" w:rsidRPr="00476D93">
        <w:rPr>
          <w:rFonts w:ascii="Arial" w:hAnsi="Arial"/>
          <w:b/>
          <w:bCs/>
          <w:color w:val="auto"/>
          <w:sz w:val="24"/>
          <w:szCs w:val="24"/>
        </w:rPr>
        <w:t>:</w:t>
      </w:r>
      <w:r>
        <w:rPr>
          <w:rFonts w:ascii="Arial" w:hAnsi="Arial"/>
          <w:b/>
          <w:bCs/>
          <w:color w:val="auto"/>
          <w:sz w:val="24"/>
          <w:szCs w:val="24"/>
        </w:rPr>
        <w:t>20</w:t>
      </w:r>
      <w:r w:rsidR="0050297B" w:rsidRPr="00476D93">
        <w:rPr>
          <w:rFonts w:ascii="Arial" w:hAnsi="Arial"/>
          <w:b/>
          <w:bCs/>
          <w:color w:val="auto"/>
          <w:sz w:val="24"/>
          <w:szCs w:val="24"/>
        </w:rPr>
        <w:t xml:space="preserve"> AM adjournment</w:t>
      </w:r>
    </w:p>
    <w:sectPr w:rsidR="008E40DF" w:rsidRPr="00476D93">
      <w:headerReference w:type="default" r:id="rId34"/>
      <w:footerReference w:type="default" r:id="rId35"/>
      <w:headerReference w:type="first" r:id="rId36"/>
      <w:footerReference w:type="first" r:id="rId37"/>
      <w:pgSz w:w="12240" w:h="15840"/>
      <w:pgMar w:top="1360" w:right="1400" w:bottom="280" w:left="13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945" w:rsidRDefault="00033945">
      <w:r>
        <w:separator/>
      </w:r>
    </w:p>
  </w:endnote>
  <w:endnote w:type="continuationSeparator" w:id="0">
    <w:p w:rsidR="00033945" w:rsidRDefault="0003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gency FB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DF" w:rsidRDefault="008E40D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DF" w:rsidRDefault="0050297B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7571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DF" w:rsidRDefault="0050297B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7571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945" w:rsidRDefault="00033945">
      <w:r>
        <w:separator/>
      </w:r>
    </w:p>
  </w:footnote>
  <w:footnote w:type="continuationSeparator" w:id="0">
    <w:p w:rsidR="00033945" w:rsidRDefault="0003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DF" w:rsidRDefault="0050297B">
    <w:pPr>
      <w:pStyle w:val="Body"/>
      <w:tabs>
        <w:tab w:val="center" w:pos="4680"/>
        <w:tab w:val="right" w:pos="9356"/>
      </w:tabs>
      <w:spacing w:before="432"/>
      <w:jc w:val="both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3457892</wp:posOffset>
              </wp:positionV>
              <wp:extent cx="5237480" cy="3142615"/>
              <wp:effectExtent l="344071" t="1391504" r="344071" b="1391504"/>
              <wp:wrapNone/>
              <wp:docPr id="1073741825" name="officeArt object" descr="WordAr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E40DF" w:rsidRDefault="0050297B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:u w:color="C0C0C0"/>
                              <w:lang w:val="de-DE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lIns="0" tIns="0" rIns="0" bIns="0" numCol="1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WordArt 2" style="position:absolute;left:0;text-align:left;margin-left:99.8pt;margin-top:272.25pt;width:412.4pt;height:247.45pt;rotation:-45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" filled="f" stroked="f" strokeweight="1pt">
              <v:stroke miterlimit="4"/>
              <v:textbox inset="0,0,0,0">
                <w:txbxContent>
                  <w:p w:rsidR="008E40DF" w:rsidRDefault="0050297B">
                    <w:pPr>
                      <w:pStyle w:val="Body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16"/>
                        <w:szCs w:val="16"/>
                        <w:u w:color="C0C0C0"/>
                        <w:lang w:val="de-DE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z w:val="28"/>
        <w:szCs w:val="28"/>
      </w:rPr>
      <w:t>January 2020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>IEEE 802.1-20-0010-00-ICne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DF" w:rsidRDefault="0050297B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1235710</wp:posOffset>
              </wp:positionH>
              <wp:positionV relativeFrom="page">
                <wp:posOffset>3800792</wp:posOffset>
              </wp:positionV>
              <wp:extent cx="5237480" cy="3142615"/>
              <wp:effectExtent l="344071" t="1391503" r="344071" b="1391503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E40DF" w:rsidRDefault="0050297B">
                          <w:pPr>
                            <w:pStyle w:val="Caption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</w:tabs>
                          </w:pPr>
                          <w:r>
                            <w:rPr>
                              <w:color w:val="C0C0C0"/>
                              <w:sz w:val="494"/>
                              <w:szCs w:val="494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lIns="0" tIns="0" rIns="0" bIns="0" numCol="1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7.3pt;margin-top:299.25pt;width:412.4pt;height:247.45pt;rotation:-45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" filled="f" stroked="f" strokeweight="1pt">
              <v:stroke miterlimit="4"/>
              <v:textbox inset="0,0,0,0">
                <w:txbxContent>
                  <w:p w:rsidR="008E40DF" w:rsidRDefault="0050297B">
                    <w:pPr>
                      <w:pStyle w:val="Caption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</w:tabs>
                    </w:pPr>
                    <w:r>
                      <w:rPr>
                        <w:color w:val="C0C0C0"/>
                        <w:sz w:val="494"/>
                        <w:szCs w:val="494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DF" w:rsidRDefault="008E40D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5C48"/>
    <w:multiLevelType w:val="hybridMultilevel"/>
    <w:tmpl w:val="031EF846"/>
    <w:numStyleLink w:val="ImportedStyle3"/>
  </w:abstractNum>
  <w:abstractNum w:abstractNumId="1" w15:restartNumberingAfterBreak="0">
    <w:nsid w:val="0D9F2E5E"/>
    <w:multiLevelType w:val="hybridMultilevel"/>
    <w:tmpl w:val="8530F0AC"/>
    <w:numStyleLink w:val="ImportedStyle4"/>
  </w:abstractNum>
  <w:abstractNum w:abstractNumId="2" w15:restartNumberingAfterBreak="0">
    <w:nsid w:val="0E3A7F50"/>
    <w:multiLevelType w:val="hybridMultilevel"/>
    <w:tmpl w:val="E6EA1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57243"/>
    <w:multiLevelType w:val="multilevel"/>
    <w:tmpl w:val="D4D69D00"/>
    <w:numStyleLink w:val="ImportedStyle1"/>
  </w:abstractNum>
  <w:abstractNum w:abstractNumId="4" w15:restartNumberingAfterBreak="0">
    <w:nsid w:val="339B7D45"/>
    <w:multiLevelType w:val="hybridMultilevel"/>
    <w:tmpl w:val="144AC798"/>
    <w:numStyleLink w:val="ImportedStyle2"/>
  </w:abstractNum>
  <w:abstractNum w:abstractNumId="5" w15:restartNumberingAfterBreak="0">
    <w:nsid w:val="47DC17A7"/>
    <w:multiLevelType w:val="hybridMultilevel"/>
    <w:tmpl w:val="144AC798"/>
    <w:styleLink w:val="ImportedStyle2"/>
    <w:lvl w:ilvl="0" w:tplc="BC6CEE3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CB82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1E32E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CCA4D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7CDC4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8200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E780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42E33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9A728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26C3A23"/>
    <w:multiLevelType w:val="multilevel"/>
    <w:tmpl w:val="D4D69D00"/>
    <w:styleLink w:val="ImportedStyle1"/>
    <w:lvl w:ilvl="0">
      <w:start w:val="1"/>
      <w:numFmt w:val="decimal"/>
      <w:lvlText w:val="%1."/>
      <w:lvlJc w:val="left"/>
      <w:pPr>
        <w:ind w:left="550" w:hanging="5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94" w:hanging="6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3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982" w:hanging="9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26" w:hanging="1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270" w:hanging="1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14" w:hanging="1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558" w:hanging="15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702" w:hanging="1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142A91"/>
    <w:multiLevelType w:val="hybridMultilevel"/>
    <w:tmpl w:val="18BC5B6C"/>
    <w:numStyleLink w:val="ImportedStyle5"/>
  </w:abstractNum>
  <w:abstractNum w:abstractNumId="8" w15:restartNumberingAfterBreak="0">
    <w:nsid w:val="695522C5"/>
    <w:multiLevelType w:val="hybridMultilevel"/>
    <w:tmpl w:val="18BC5B6C"/>
    <w:styleLink w:val="ImportedStyle5"/>
    <w:lvl w:ilvl="0" w:tplc="A28A3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3F662C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E46F6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AC6402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C624020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44AE3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628EB6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DEA19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4EC8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70FE0FAB"/>
    <w:multiLevelType w:val="hybridMultilevel"/>
    <w:tmpl w:val="8530F0AC"/>
    <w:styleLink w:val="ImportedStyle4"/>
    <w:lvl w:ilvl="0" w:tplc="93E2D2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1B8908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5BC69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FF407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A68950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8A667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F76496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24649D8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384FE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774C7E0D"/>
    <w:multiLevelType w:val="hybridMultilevel"/>
    <w:tmpl w:val="031EF846"/>
    <w:styleLink w:val="ImportedStyle3"/>
    <w:lvl w:ilvl="0" w:tplc="3CC48F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960CE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6EA8120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63CC4B0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C98FD62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23A3E86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E840772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2FEE30E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3D6BFF2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7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DF"/>
    <w:rsid w:val="00011450"/>
    <w:rsid w:val="00033945"/>
    <w:rsid w:val="00075712"/>
    <w:rsid w:val="001B06E9"/>
    <w:rsid w:val="003B018C"/>
    <w:rsid w:val="00476D93"/>
    <w:rsid w:val="004A25C3"/>
    <w:rsid w:val="0050297B"/>
    <w:rsid w:val="005035E7"/>
    <w:rsid w:val="008D3EB4"/>
    <w:rsid w:val="008E40DF"/>
    <w:rsid w:val="00A12F09"/>
    <w:rsid w:val="00A35595"/>
    <w:rsid w:val="00BD07E9"/>
    <w:rsid w:val="00E45187"/>
    <w:rsid w:val="00E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913F6"/>
  <w15:docId w15:val="{37FB4D50-A276-AB42-A616-E83D4733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59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eastAsia="Times New Roman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ing">
    <w:name w:val="Heading"/>
    <w:pPr>
      <w:spacing w:before="120" w:after="120"/>
      <w:outlineLvl w:val="0"/>
    </w:pPr>
    <w:rPr>
      <w:rFonts w:ascii="Arial" w:eastAsia="Arial" w:hAnsi="Arial" w:cs="Arial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">
    <w:name w:val="Body Text"/>
    <w:link w:val="BodyTextChar"/>
    <w:pPr>
      <w:ind w:left="360"/>
    </w:pPr>
    <w:rPr>
      <w:rFonts w:ascii="Arial" w:hAnsi="Arial" w:cs="Arial Unicode MS"/>
      <w:color w:val="000000"/>
      <w:spacing w:val="-1"/>
      <w:sz w:val="24"/>
      <w:szCs w:val="24"/>
      <w:u w:color="000000"/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numbering" w:customStyle="1" w:styleId="ImportedStyle2">
    <w:name w:val="Imported Style 2"/>
    <w:pPr>
      <w:numPr>
        <w:numId w:val="4"/>
      </w:numPr>
    </w:pPr>
  </w:style>
  <w:style w:type="character" w:customStyle="1" w:styleId="Hyperlink1">
    <w:name w:val="Hyperlink.1"/>
    <w:basedOn w:val="Hyperlink0"/>
    <w:rPr>
      <w:rFonts w:ascii="Arial" w:eastAsia="Arial" w:hAnsi="Arial" w:cs="Arial"/>
      <w:outline w:val="0"/>
      <w:color w:val="0563C1"/>
      <w:spacing w:val="-1"/>
      <w:u w:val="single" w:color="0563C1"/>
    </w:rPr>
  </w:style>
  <w:style w:type="character" w:customStyle="1" w:styleId="Hyperlink2">
    <w:name w:val="Hyperlink.2"/>
    <w:basedOn w:val="Hyperlink0"/>
    <w:rPr>
      <w:rFonts w:ascii="Arial" w:eastAsia="Arial" w:hAnsi="Arial" w:cs="Arial"/>
      <w:outline w:val="0"/>
      <w:color w:val="0563C1"/>
      <w:spacing w:val="0"/>
      <w:u w:val="single" w:color="0563C1"/>
    </w:rPr>
  </w:style>
  <w:style w:type="character" w:customStyle="1" w:styleId="Hyperlink3">
    <w:name w:val="Hyperlink.3"/>
    <w:basedOn w:val="Hyperlink0"/>
    <w:rPr>
      <w:rFonts w:ascii="Arial" w:eastAsia="Arial" w:hAnsi="Arial" w:cs="Arial"/>
      <w:outline w:val="0"/>
      <w:color w:val="0563C1"/>
      <w:u w:val="single" w:color="0563C1"/>
    </w:rPr>
  </w:style>
  <w:style w:type="character" w:customStyle="1" w:styleId="Hyperlink4">
    <w:name w:val="Hyperlink.4"/>
    <w:basedOn w:val="Hyperlink0"/>
    <w:rPr>
      <w:rFonts w:ascii="Arial" w:eastAsia="Arial" w:hAnsi="Arial" w:cs="Arial"/>
      <w:outline w:val="0"/>
      <w:color w:val="0000FF"/>
      <w:spacing w:val="0"/>
      <w:u w:val="single" w:color="0000FF"/>
    </w:rPr>
  </w:style>
  <w:style w:type="character" w:customStyle="1" w:styleId="Hyperlink5">
    <w:name w:val="Hyperlink.5"/>
    <w:basedOn w:val="Hyperlink0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paragraph" w:styleId="PlainText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character" w:customStyle="1" w:styleId="BodyTextChar">
    <w:name w:val="Body Text Char"/>
    <w:basedOn w:val="DefaultParagraphFont"/>
    <w:link w:val="BodyText"/>
    <w:rsid w:val="00A12F09"/>
    <w:rPr>
      <w:rFonts w:ascii="Arial" w:hAnsi="Arial" w:cs="Arial Unicode MS"/>
      <w:color w:val="000000"/>
      <w:spacing w:val="-1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12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-ec/dcn/16/ec-16-0180.pdf" TargetMode="External"/><Relationship Id="rId18" Type="http://schemas.openxmlformats.org/officeDocument/2006/relationships/hyperlink" Target="https://mentor.ieee.org/802.1/documents?is_group=ICne" TargetMode="External"/><Relationship Id="rId26" Type="http://schemas.openxmlformats.org/officeDocument/2006/relationships/hyperlink" Target="https://mentor.ieee.org/802.1/dcn/20/1-20-0007-01-ICne.doc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entor.ieee.org/802.1/dcn/19/1-19-0084-00-ICne.docx" TargetMode="External"/><Relationship Id="rId34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https://standards.ieee.org/content/dam/ieee-standards/standards/web/documents/other/copyright-policy-WG-meetings.potx" TargetMode="External"/><Relationship Id="rId17" Type="http://schemas.openxmlformats.org/officeDocument/2006/relationships/hyperlink" Target="https://1.ieee802.org/802-nendica/" TargetMode="External"/><Relationship Id="rId25" Type="http://schemas.openxmlformats.org/officeDocument/2006/relationships/hyperlink" Target="https://mentor.ieee.org/802.1/dcn/20/1-20-0006-01-ICne.docx" TargetMode="External"/><Relationship Id="rId33" Type="http://schemas.openxmlformats.org/officeDocument/2006/relationships/hyperlink" Target="https://mentor.ieee.org/802.1/dcn/19/1-20-0004-02-ICne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/dcn/20/1-20-0011-00-ICne.pdf" TargetMode="External"/><Relationship Id="rId20" Type="http://schemas.openxmlformats.org/officeDocument/2006/relationships/hyperlink" Target="https://mentor.ieee.org/802.1/dcn/20/1-20-0009-00-ICne.pdf" TargetMode="External"/><Relationship Id="rId29" Type="http://schemas.openxmlformats.org/officeDocument/2006/relationships/hyperlink" Target="https://mentor.ieee.org/802.1/dcn/19/1-19-0091-03-ICne-consolidated-ffiot-comments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24" Type="http://schemas.openxmlformats.org/officeDocument/2006/relationships/hyperlink" Target="https://mentor.ieee.org/802.1/dcn/20/1-20-0006-00-ICne.docx" TargetMode="External"/><Relationship Id="rId32" Type="http://schemas.openxmlformats.org/officeDocument/2006/relationships/hyperlink" Target="https://mentor.ieee.org/802.1/dcn/20/1-20-0004-01-ICne.pdf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1.ieee802.org/802-nendica/ieee-802-nendica-procedures/" TargetMode="External"/><Relationship Id="rId23" Type="http://schemas.openxmlformats.org/officeDocument/2006/relationships/hyperlink" Target="https://mentor.ieee.org/802.1/dcn/19/1-19-0093-00-ICne.docx" TargetMode="External"/><Relationship Id="rId28" Type="http://schemas.openxmlformats.org/officeDocument/2006/relationships/hyperlink" Target="https://mentor.ieee.org/802.1/dcn/20/1-20-0005-00-ICne.pptx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development.standards.ieee.org/myproject/Public/mytools/mob/preparslides.pdf" TargetMode="External"/><Relationship Id="rId19" Type="http://schemas.openxmlformats.org/officeDocument/2006/relationships/hyperlink" Target="https://imat.ieee.org/" TargetMode="External"/><Relationship Id="rId31" Type="http://schemas.openxmlformats.org/officeDocument/2006/relationships/hyperlink" Target="https://mentor.ieee.org/802.1/dcn/20/1-20-0002-00-IC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.ieee802.org/802-nendica/" TargetMode="External"/><Relationship Id="rId14" Type="http://schemas.openxmlformats.org/officeDocument/2006/relationships/hyperlink" Target="https://1.ieee802.org/802-nendica/ieee-iccom-requirements/" TargetMode="External"/><Relationship Id="rId22" Type="http://schemas.openxmlformats.org/officeDocument/2006/relationships/hyperlink" Target="https://mentor.ieee.org/802.1/dcn/19/1-19-0093-00-ICne.docx" TargetMode="External"/><Relationship Id="rId27" Type="http://schemas.openxmlformats.org/officeDocument/2006/relationships/hyperlink" Target="https://mentor.ieee.org/802.1/dcn/20/1-20-0007-01-ICne.docx" TargetMode="External"/><Relationship Id="rId30" Type="http://schemas.openxmlformats.org/officeDocument/2006/relationships/hyperlink" Target="https://mentor.ieee.org/802.1/dcn/20/1-20-0008-00-ICne.pptx" TargetMode="External"/><Relationship Id="rId35" Type="http://schemas.openxmlformats.org/officeDocument/2006/relationships/footer" Target="footer2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Marks</cp:lastModifiedBy>
  <cp:revision>14</cp:revision>
  <dcterms:created xsi:type="dcterms:W3CDTF">2020-01-23T06:16:00Z</dcterms:created>
  <dcterms:modified xsi:type="dcterms:W3CDTF">2020-01-23T10:37:00Z</dcterms:modified>
</cp:coreProperties>
</file>