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BBD31" w14:textId="77777777" w:rsidR="00C27901" w:rsidRPr="00C27901" w:rsidRDefault="00C27901" w:rsidP="0030385A">
      <w:bookmarkStart w:id="0" w:name="_Hlk1214798"/>
      <w:r w:rsidRPr="00C27901">
        <w:br/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133"/>
        <w:gridCol w:w="2272"/>
        <w:gridCol w:w="2003"/>
        <w:gridCol w:w="2942"/>
      </w:tblGrid>
      <w:tr w:rsidR="00C27901" w:rsidRPr="00C27901" w14:paraId="53798051" w14:textId="77777777" w:rsidTr="00EC496F">
        <w:trPr>
          <w:trHeight w:val="48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3F5B04F" w14:textId="2D74C7CF" w:rsidR="00C27901" w:rsidRPr="00C27901" w:rsidRDefault="00AC5208" w:rsidP="00ED0348">
            <w:pPr>
              <w:keepNext/>
              <w:keepLines/>
              <w:spacing w:before="240" w:after="240"/>
              <w:contextualSpacing/>
              <w:jc w:val="center"/>
              <w:rPr>
                <w:rFonts w:eastAsia="SimSun"/>
                <w:b/>
                <w:sz w:val="28"/>
                <w:lang w:eastAsia="zh-CN"/>
              </w:rPr>
            </w:pPr>
            <w:bookmarkStart w:id="1" w:name="OLE_LINK17"/>
            <w:bookmarkStart w:id="2" w:name="OLE_LINK18"/>
            <w:r>
              <w:rPr>
                <w:b/>
                <w:sz w:val="28"/>
              </w:rPr>
              <w:t xml:space="preserve">Draft </w:t>
            </w:r>
            <w:r w:rsidR="00C27901" w:rsidRPr="00C27901">
              <w:rPr>
                <w:b/>
                <w:sz w:val="28"/>
              </w:rPr>
              <w:t>Minutes</w:t>
            </w:r>
            <w:r w:rsidR="00FD3B73">
              <w:rPr>
                <w:b/>
                <w:sz w:val="28"/>
              </w:rPr>
              <w:t xml:space="preserve"> of the </w:t>
            </w:r>
            <w:r w:rsidR="00C27901" w:rsidRPr="00C27901">
              <w:rPr>
                <w:b/>
                <w:sz w:val="28"/>
              </w:rPr>
              <w:t>Nendica Meeting</w:t>
            </w:r>
            <w:r w:rsidR="00FD3B73">
              <w:rPr>
                <w:b/>
                <w:sz w:val="28"/>
              </w:rPr>
              <w:t xml:space="preserve"> of</w:t>
            </w:r>
            <w:r w:rsidR="00C27901" w:rsidRPr="00C27901">
              <w:rPr>
                <w:b/>
                <w:sz w:val="28"/>
              </w:rPr>
              <w:t xml:space="preserve"> 201</w:t>
            </w:r>
            <w:r w:rsidR="00C27901" w:rsidRPr="00C27901">
              <w:rPr>
                <w:rFonts w:eastAsia="SimSun" w:hint="eastAsia"/>
                <w:b/>
                <w:sz w:val="28"/>
                <w:lang w:eastAsia="zh-CN"/>
              </w:rPr>
              <w:t>9</w:t>
            </w:r>
            <w:r w:rsidR="00C27901" w:rsidRPr="00C27901">
              <w:rPr>
                <w:b/>
                <w:sz w:val="28"/>
              </w:rPr>
              <w:t>-</w:t>
            </w:r>
            <w:r w:rsidR="00A726DC">
              <w:rPr>
                <w:b/>
                <w:sz w:val="28"/>
              </w:rPr>
              <w:t>1</w:t>
            </w:r>
            <w:r w:rsidR="006D0A92">
              <w:rPr>
                <w:b/>
                <w:sz w:val="28"/>
              </w:rPr>
              <w:t>2</w:t>
            </w:r>
            <w:r w:rsidR="007114BF">
              <w:rPr>
                <w:rFonts w:eastAsia="SimSun"/>
                <w:b/>
                <w:sz w:val="28"/>
                <w:lang w:eastAsia="zh-CN"/>
              </w:rPr>
              <w:t>-</w:t>
            </w:r>
            <w:bookmarkEnd w:id="1"/>
            <w:bookmarkEnd w:id="2"/>
            <w:r w:rsidR="00A726DC">
              <w:rPr>
                <w:rFonts w:eastAsia="SimSun"/>
                <w:b/>
                <w:sz w:val="28"/>
                <w:lang w:eastAsia="zh-CN"/>
              </w:rPr>
              <w:t>1</w:t>
            </w:r>
            <w:r w:rsidR="006D0A92">
              <w:rPr>
                <w:rFonts w:eastAsia="SimSun"/>
                <w:b/>
                <w:sz w:val="28"/>
                <w:lang w:eastAsia="zh-CN"/>
              </w:rPr>
              <w:t>2</w:t>
            </w:r>
          </w:p>
        </w:tc>
      </w:tr>
      <w:tr w:rsidR="00C27901" w:rsidRPr="00C27901" w14:paraId="6A899E3D" w14:textId="77777777" w:rsidTr="00EC496F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73C9769" w14:textId="4A3F88FE" w:rsidR="00C27901" w:rsidRPr="00C27901" w:rsidRDefault="00C27901" w:rsidP="00ED0348">
            <w:pPr>
              <w:tabs>
                <w:tab w:val="left" w:pos="3282"/>
              </w:tabs>
              <w:rPr>
                <w:rFonts w:eastAsia="SimSun"/>
                <w:lang w:eastAsia="zh-CN"/>
              </w:rPr>
            </w:pPr>
            <w:r w:rsidRPr="00C27901">
              <w:rPr>
                <w:b/>
              </w:rPr>
              <w:t xml:space="preserve">Date:  </w:t>
            </w:r>
            <w:r w:rsidRPr="00C27901">
              <w:rPr>
                <w:b/>
              </w:rPr>
              <w:tab/>
              <w:t xml:space="preserve">                    201</w:t>
            </w:r>
            <w:r w:rsidRPr="00C27901">
              <w:rPr>
                <w:rFonts w:eastAsia="SimSun" w:hint="eastAsia"/>
                <w:b/>
                <w:lang w:eastAsia="zh-CN"/>
              </w:rPr>
              <w:t>9</w:t>
            </w:r>
            <w:r w:rsidRPr="00C27901">
              <w:rPr>
                <w:b/>
              </w:rPr>
              <w:t>-</w:t>
            </w:r>
            <w:r w:rsidR="00A726DC">
              <w:rPr>
                <w:rFonts w:eastAsia="SimSun"/>
                <w:b/>
                <w:lang w:eastAsia="zh-CN"/>
              </w:rPr>
              <w:t>1</w:t>
            </w:r>
            <w:r w:rsidR="006D0A92">
              <w:rPr>
                <w:rFonts w:eastAsia="SimSun"/>
                <w:b/>
                <w:lang w:eastAsia="zh-CN"/>
              </w:rPr>
              <w:t>2</w:t>
            </w:r>
            <w:r w:rsidRPr="00C27901">
              <w:rPr>
                <w:b/>
              </w:rPr>
              <w:t>-</w:t>
            </w:r>
            <w:r w:rsidR="00A726DC">
              <w:rPr>
                <w:b/>
              </w:rPr>
              <w:t>1</w:t>
            </w:r>
            <w:r w:rsidR="006D0A92">
              <w:rPr>
                <w:b/>
              </w:rPr>
              <w:t>2</w:t>
            </w:r>
          </w:p>
        </w:tc>
      </w:tr>
      <w:tr w:rsidR="00C27901" w:rsidRPr="00C27901" w14:paraId="5A510490" w14:textId="77777777" w:rsidTr="00EC496F">
        <w:trPr>
          <w:trHeight w:val="22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C88772E" w14:textId="77777777" w:rsidR="00C27901" w:rsidRPr="00C27901" w:rsidRDefault="00C27901" w:rsidP="00ED0348">
            <w:pPr>
              <w:rPr>
                <w:b/>
              </w:rPr>
            </w:pPr>
            <w:r w:rsidRPr="00C27901">
              <w:rPr>
                <w:b/>
              </w:rPr>
              <w:t>Author(s):</w:t>
            </w:r>
          </w:p>
        </w:tc>
      </w:tr>
      <w:tr w:rsidR="00C27901" w:rsidRPr="00C27901" w14:paraId="6F24F3C9" w14:textId="77777777" w:rsidTr="00EC496F">
        <w:trPr>
          <w:trHeight w:val="220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128F4E2" w14:textId="77777777" w:rsidR="00C27901" w:rsidRPr="00C27901" w:rsidRDefault="00C27901" w:rsidP="00ED0348">
            <w:pPr>
              <w:rPr>
                <w:b/>
              </w:rPr>
            </w:pPr>
            <w:r w:rsidRPr="00C27901">
              <w:rPr>
                <w:b/>
              </w:rPr>
              <w:t>Name</w:t>
            </w:r>
          </w:p>
        </w:tc>
        <w:tc>
          <w:tcPr>
            <w:tcW w:w="1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B476382" w14:textId="77777777" w:rsidR="00C27901" w:rsidRPr="00C27901" w:rsidRDefault="00C27901">
            <w:pPr>
              <w:rPr>
                <w:b/>
              </w:rPr>
            </w:pPr>
            <w:r w:rsidRPr="00C27901">
              <w:rPr>
                <w:b/>
              </w:rPr>
              <w:t>Affiliation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0CC1512A" w14:textId="77777777" w:rsidR="00C27901" w:rsidRPr="00C27901" w:rsidRDefault="00C27901">
            <w:pPr>
              <w:rPr>
                <w:b/>
              </w:rPr>
            </w:pPr>
            <w:r w:rsidRPr="00C27901">
              <w:rPr>
                <w:b/>
              </w:rPr>
              <w:t>Phone</w:t>
            </w:r>
          </w:p>
        </w:tc>
        <w:tc>
          <w:tcPr>
            <w:tcW w:w="1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6F53710D" w14:textId="77777777" w:rsidR="00C27901" w:rsidRPr="00C27901" w:rsidRDefault="00C27901">
            <w:pPr>
              <w:rPr>
                <w:b/>
              </w:rPr>
            </w:pPr>
            <w:r w:rsidRPr="00C27901">
              <w:rPr>
                <w:b/>
              </w:rPr>
              <w:t>email</w:t>
            </w:r>
          </w:p>
        </w:tc>
      </w:tr>
      <w:tr w:rsidR="00C27901" w:rsidRPr="00C27901" w14:paraId="36222A09" w14:textId="77777777" w:rsidTr="00EC496F">
        <w:trPr>
          <w:trHeight w:val="525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7A94DCB" w14:textId="77777777" w:rsidR="00C27901" w:rsidRPr="00C27901" w:rsidRDefault="00AC7316" w:rsidP="00ED0348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Roger Marks</w:t>
            </w:r>
          </w:p>
        </w:tc>
        <w:tc>
          <w:tcPr>
            <w:tcW w:w="1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51A549D" w14:textId="29D72FDC" w:rsidR="00C27901" w:rsidRPr="00C27901" w:rsidRDefault="007129EC">
            <w:pPr>
              <w:rPr>
                <w:rFonts w:eastAsia="SimSun"/>
                <w:lang w:eastAsia="zh-CN"/>
              </w:rPr>
            </w:pPr>
            <w:r w:rsidRPr="007129EC">
              <w:rPr>
                <w:rFonts w:eastAsia="SimSun"/>
                <w:lang w:eastAsia="zh-CN"/>
              </w:rPr>
              <w:t>Huawei Technologies Co., Ltd.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E2CEC37" w14:textId="4B0BAB27" w:rsidR="00C27901" w:rsidRPr="00C27901" w:rsidRDefault="000050E1">
            <w:pPr>
              <w:rPr>
                <w:lang w:eastAsia="zh-CN"/>
              </w:rPr>
            </w:pPr>
            <w:r>
              <w:rPr>
                <w:lang w:eastAsia="zh-CN"/>
              </w:rPr>
              <w:t>+1-802-capable</w:t>
            </w:r>
          </w:p>
        </w:tc>
        <w:tc>
          <w:tcPr>
            <w:tcW w:w="1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C6EEA60" w14:textId="77777777" w:rsidR="00C27901" w:rsidRPr="00C27901" w:rsidRDefault="00AC7316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roger</w:t>
            </w:r>
            <w:r w:rsidR="00C27901" w:rsidRPr="00C27901">
              <w:rPr>
                <w:rFonts w:eastAsia="SimSun" w:hint="eastAsia"/>
                <w:lang w:eastAsia="zh-CN"/>
              </w:rPr>
              <w:t>@</w:t>
            </w:r>
            <w:r>
              <w:rPr>
                <w:rFonts w:eastAsia="SimSun"/>
                <w:lang w:eastAsia="zh-CN"/>
              </w:rPr>
              <w:t>e</w:t>
            </w:r>
            <w:r w:rsidR="00C90B88">
              <w:rPr>
                <w:rFonts w:eastAsia="SimSun"/>
                <w:lang w:eastAsia="zh-CN"/>
              </w:rPr>
              <w:t>thair</w:t>
            </w:r>
            <w:r>
              <w:rPr>
                <w:rFonts w:eastAsia="SimSun"/>
                <w:lang w:eastAsia="zh-CN"/>
              </w:rPr>
              <w:t>.net</w:t>
            </w:r>
          </w:p>
        </w:tc>
      </w:tr>
    </w:tbl>
    <w:p w14:paraId="57B367D8" w14:textId="77777777" w:rsidR="00C27901" w:rsidRPr="00C27901" w:rsidRDefault="00C27901" w:rsidP="00ED0348"/>
    <w:p w14:paraId="18A3BBBD" w14:textId="77777777" w:rsidR="00C27901" w:rsidRPr="00C27901" w:rsidRDefault="00C27901"/>
    <w:p w14:paraId="5C65F536" w14:textId="77777777" w:rsidR="00C27901" w:rsidRPr="00C27901" w:rsidRDefault="00C27901"/>
    <w:p w14:paraId="4E7CF142" w14:textId="77777777" w:rsidR="00C27901" w:rsidRPr="00C27901" w:rsidRDefault="00C27901"/>
    <w:p w14:paraId="2A40463F" w14:textId="77777777" w:rsidR="00C27901" w:rsidRPr="00C27901" w:rsidRDefault="00C27901">
      <w:pPr>
        <w:keepNext/>
        <w:keepLines/>
        <w:spacing w:before="280"/>
        <w:outlineLvl w:val="1"/>
        <w:rPr>
          <w:rFonts w:ascii="Arial" w:eastAsia="Arial" w:hAnsi="Arial" w:cs="Arial"/>
          <w:b/>
        </w:rPr>
      </w:pPr>
      <w:r w:rsidRPr="00C27901">
        <w:rPr>
          <w:rFonts w:ascii="Arial" w:eastAsia="Arial" w:hAnsi="Arial" w:cs="Arial"/>
          <w:b/>
        </w:rPr>
        <w:t>Abstract</w:t>
      </w:r>
    </w:p>
    <w:p w14:paraId="7ED3AD7C" w14:textId="77777777" w:rsidR="00C27901" w:rsidRPr="00C27901" w:rsidRDefault="00C27901"/>
    <w:p w14:paraId="19B35CA5" w14:textId="1400B3D4" w:rsidR="00C27901" w:rsidRDefault="00C27901">
      <w:r w:rsidRPr="00C27901">
        <w:t xml:space="preserve">Draft </w:t>
      </w:r>
      <w:r w:rsidR="006C7CAD">
        <w:t>m</w:t>
      </w:r>
      <w:r w:rsidR="006C7CAD" w:rsidRPr="00C27901">
        <w:t xml:space="preserve">inutes </w:t>
      </w:r>
      <w:r w:rsidRPr="00C27901">
        <w:t>of the IEEE 802 Network Enhancements</w:t>
      </w:r>
      <w:r w:rsidRPr="00C27901" w:rsidDel="00FA4FB1">
        <w:t xml:space="preserve"> </w:t>
      </w:r>
      <w:r w:rsidRPr="00C27901">
        <w:t xml:space="preserve">for the Next Decade Industry Connections Activity (Nendica) </w:t>
      </w:r>
      <w:r w:rsidR="00AC7316">
        <w:rPr>
          <w:rFonts w:eastAsia="SimSun"/>
          <w:lang w:eastAsia="zh-CN"/>
        </w:rPr>
        <w:t>teleconference</w:t>
      </w:r>
      <w:r w:rsidR="007114BF">
        <w:rPr>
          <w:rFonts w:eastAsia="SimSun"/>
          <w:lang w:eastAsia="zh-CN"/>
        </w:rPr>
        <w:t xml:space="preserve"> meeting </w:t>
      </w:r>
      <w:r w:rsidR="00AC7316">
        <w:rPr>
          <w:rFonts w:eastAsia="SimSun"/>
          <w:lang w:eastAsia="zh-CN"/>
        </w:rPr>
        <w:t xml:space="preserve">of </w:t>
      </w:r>
      <w:r w:rsidR="006D0A92">
        <w:rPr>
          <w:rFonts w:eastAsia="SimSun"/>
          <w:lang w:eastAsia="zh-CN"/>
        </w:rPr>
        <w:t>12</w:t>
      </w:r>
      <w:r w:rsidR="00AC7316">
        <w:rPr>
          <w:rFonts w:eastAsia="SimSun"/>
          <w:lang w:eastAsia="zh-CN"/>
        </w:rPr>
        <w:t xml:space="preserve"> </w:t>
      </w:r>
      <w:r w:rsidR="006D0A92">
        <w:rPr>
          <w:rFonts w:eastAsia="SimSun"/>
          <w:lang w:eastAsia="zh-CN"/>
        </w:rPr>
        <w:t>Decem</w:t>
      </w:r>
      <w:r w:rsidR="00A726DC">
        <w:rPr>
          <w:rFonts w:eastAsia="SimSun"/>
          <w:lang w:eastAsia="zh-CN"/>
        </w:rPr>
        <w:t>ber</w:t>
      </w:r>
      <w:r w:rsidRPr="00C27901">
        <w:rPr>
          <w:rFonts w:eastAsia="SimSun" w:hint="eastAsia"/>
          <w:lang w:eastAsia="zh-CN"/>
        </w:rPr>
        <w:t xml:space="preserve"> 2019</w:t>
      </w:r>
      <w:r w:rsidRPr="00C27901">
        <w:t>.</w:t>
      </w:r>
    </w:p>
    <w:p w14:paraId="10F5DD51" w14:textId="77777777" w:rsidR="001F777B" w:rsidRDefault="001F777B"/>
    <w:p w14:paraId="433828D1" w14:textId="77777777" w:rsidR="00C27901" w:rsidRDefault="00C27901" w:rsidP="0030385A"/>
    <w:p w14:paraId="5C82C333" w14:textId="77777777" w:rsidR="009131BA" w:rsidRDefault="009131BA" w:rsidP="0030385A">
      <w:pPr>
        <w:sectPr w:rsidR="009131BA" w:rsidSect="00225FFA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875D3C" w14:textId="77777777" w:rsidR="002A438C" w:rsidRPr="007B1CC3" w:rsidRDefault="002A438C" w:rsidP="00ED0348">
      <w:pPr>
        <w:pStyle w:val="Heading1"/>
        <w:rPr>
          <w:rFonts w:cs="Arial"/>
        </w:rPr>
      </w:pPr>
      <w:bookmarkStart w:id="3" w:name="h.gjdgxs"/>
      <w:bookmarkEnd w:id="3"/>
      <w:r w:rsidRPr="007B1CC3">
        <w:rPr>
          <w:rFonts w:cs="Arial"/>
        </w:rPr>
        <w:lastRenderedPageBreak/>
        <w:t>Attendance and affiliation</w:t>
      </w:r>
    </w:p>
    <w:p w14:paraId="27109B3E" w14:textId="7038947C" w:rsidR="002A438C" w:rsidRDefault="008277DF" w:rsidP="0030385A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(</w:t>
      </w:r>
      <w:r w:rsidR="00C87E98">
        <w:rPr>
          <w:rFonts w:ascii="Arial" w:hAnsi="Arial" w:cs="Arial"/>
          <w:noProof/>
        </w:rPr>
        <w:t>as declared</w:t>
      </w:r>
      <w:r>
        <w:rPr>
          <w:rFonts w:ascii="Arial" w:hAnsi="Arial" w:cs="Arial"/>
          <w:noProof/>
        </w:rPr>
        <w:t>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1513"/>
        <w:gridCol w:w="1995"/>
      </w:tblGrid>
      <w:tr w:rsidR="001F667A" w:rsidRPr="001F667A" w14:paraId="062C7635" w14:textId="77777777" w:rsidTr="001F667A">
        <w:trPr>
          <w:tblCellSpacing w:w="15" w:type="dxa"/>
        </w:trPr>
        <w:tc>
          <w:tcPr>
            <w:tcW w:w="0" w:type="auto"/>
            <w:vAlign w:val="center"/>
          </w:tcPr>
          <w:p w14:paraId="43206833" w14:textId="77777777" w:rsidR="001F667A" w:rsidRPr="001F667A" w:rsidRDefault="001F667A" w:rsidP="001F667A">
            <w:pPr>
              <w:rPr>
                <w:b/>
              </w:rPr>
            </w:pPr>
            <w:r w:rsidRPr="001F667A">
              <w:rPr>
                <w:b/>
              </w:rPr>
              <w:t>Name (Family)</w:t>
            </w:r>
          </w:p>
        </w:tc>
        <w:tc>
          <w:tcPr>
            <w:tcW w:w="0" w:type="auto"/>
            <w:vAlign w:val="center"/>
          </w:tcPr>
          <w:p w14:paraId="4D4A3BBA" w14:textId="77777777" w:rsidR="001F667A" w:rsidRPr="001F667A" w:rsidRDefault="001F667A" w:rsidP="001F667A">
            <w:pPr>
              <w:rPr>
                <w:b/>
              </w:rPr>
            </w:pPr>
            <w:r w:rsidRPr="001F667A">
              <w:rPr>
                <w:b/>
              </w:rPr>
              <w:t>Name (Given)</w:t>
            </w:r>
          </w:p>
        </w:tc>
        <w:tc>
          <w:tcPr>
            <w:tcW w:w="0" w:type="auto"/>
            <w:vAlign w:val="center"/>
          </w:tcPr>
          <w:p w14:paraId="33E22830" w14:textId="77777777" w:rsidR="001F667A" w:rsidRPr="001F667A" w:rsidRDefault="001F667A" w:rsidP="001F667A">
            <w:pPr>
              <w:rPr>
                <w:b/>
              </w:rPr>
            </w:pPr>
            <w:r w:rsidRPr="001F667A">
              <w:rPr>
                <w:b/>
              </w:rPr>
              <w:t>Affiliation</w:t>
            </w:r>
          </w:p>
        </w:tc>
      </w:tr>
      <w:tr w:rsidR="00CB25FF" w:rsidRPr="001F667A" w14:paraId="14A0456E" w14:textId="77777777" w:rsidTr="0018665A">
        <w:trPr>
          <w:tblCellSpacing w:w="15" w:type="dxa"/>
        </w:trPr>
        <w:tc>
          <w:tcPr>
            <w:tcW w:w="0" w:type="auto"/>
          </w:tcPr>
          <w:p w14:paraId="255373EE" w14:textId="0BAC3140" w:rsidR="00CB25FF" w:rsidRPr="0093509F" w:rsidRDefault="00CB25FF" w:rsidP="00CB25FF">
            <w:pPr>
              <w:rPr>
                <w:rFonts w:ascii="Arial" w:hAnsi="Arial"/>
              </w:rPr>
            </w:pPr>
            <w:r w:rsidRPr="00C74D48">
              <w:t>Congdon</w:t>
            </w:r>
          </w:p>
        </w:tc>
        <w:tc>
          <w:tcPr>
            <w:tcW w:w="0" w:type="auto"/>
          </w:tcPr>
          <w:p w14:paraId="0D932E75" w14:textId="1A4C9B5E" w:rsidR="00CB25FF" w:rsidRPr="0093509F" w:rsidRDefault="00CB25FF" w:rsidP="00CB25FF">
            <w:pPr>
              <w:rPr>
                <w:rFonts w:ascii="Arial" w:hAnsi="Arial"/>
              </w:rPr>
            </w:pPr>
            <w:r w:rsidRPr="00C74D48">
              <w:t>Paul</w:t>
            </w:r>
          </w:p>
        </w:tc>
        <w:tc>
          <w:tcPr>
            <w:tcW w:w="0" w:type="auto"/>
          </w:tcPr>
          <w:p w14:paraId="6269EC6F" w14:textId="49754AD6" w:rsidR="00CB25FF" w:rsidRPr="0093509F" w:rsidRDefault="00CB25FF" w:rsidP="00CB25FF">
            <w:pPr>
              <w:rPr>
                <w:rFonts w:ascii="Arial" w:hAnsi="Arial"/>
              </w:rPr>
            </w:pPr>
            <w:r w:rsidRPr="00C74D48">
              <w:t>Huawei</w:t>
            </w:r>
          </w:p>
        </w:tc>
      </w:tr>
      <w:tr w:rsidR="00CB25FF" w:rsidRPr="001F667A" w14:paraId="0B06690F" w14:textId="77777777" w:rsidTr="0018665A">
        <w:trPr>
          <w:tblCellSpacing w:w="15" w:type="dxa"/>
        </w:trPr>
        <w:tc>
          <w:tcPr>
            <w:tcW w:w="0" w:type="auto"/>
          </w:tcPr>
          <w:p w14:paraId="042F0E55" w14:textId="21882DDC" w:rsidR="00CB25FF" w:rsidRPr="0093509F" w:rsidRDefault="00CB25FF" w:rsidP="00CB25FF">
            <w:pPr>
              <w:rPr>
                <w:rFonts w:ascii="Arial" w:hAnsi="Arial"/>
              </w:rPr>
            </w:pPr>
            <w:r w:rsidRPr="00C74D48">
              <w:t>Marks</w:t>
            </w:r>
          </w:p>
        </w:tc>
        <w:tc>
          <w:tcPr>
            <w:tcW w:w="0" w:type="auto"/>
          </w:tcPr>
          <w:p w14:paraId="1C457FB0" w14:textId="377DB213" w:rsidR="00CB25FF" w:rsidRPr="0093509F" w:rsidRDefault="00CB25FF" w:rsidP="00CB25FF">
            <w:pPr>
              <w:rPr>
                <w:rFonts w:ascii="Arial" w:hAnsi="Arial"/>
              </w:rPr>
            </w:pPr>
            <w:r w:rsidRPr="00C74D48">
              <w:t>Roger</w:t>
            </w:r>
          </w:p>
        </w:tc>
        <w:tc>
          <w:tcPr>
            <w:tcW w:w="0" w:type="auto"/>
          </w:tcPr>
          <w:p w14:paraId="31404E3E" w14:textId="6E21FF13" w:rsidR="00CB25FF" w:rsidRPr="0093509F" w:rsidRDefault="00CB25FF" w:rsidP="00CB25FF">
            <w:pPr>
              <w:rPr>
                <w:rFonts w:ascii="Arial" w:hAnsi="Arial"/>
              </w:rPr>
            </w:pPr>
            <w:r w:rsidRPr="00C74D48">
              <w:t>Huawei</w:t>
            </w:r>
          </w:p>
        </w:tc>
      </w:tr>
      <w:tr w:rsidR="00CB25FF" w:rsidRPr="001F667A" w14:paraId="14243F82" w14:textId="77777777" w:rsidTr="0018665A">
        <w:trPr>
          <w:tblCellSpacing w:w="15" w:type="dxa"/>
        </w:trPr>
        <w:tc>
          <w:tcPr>
            <w:tcW w:w="0" w:type="auto"/>
          </w:tcPr>
          <w:p w14:paraId="482729B7" w14:textId="19DDCD83" w:rsidR="00CB25FF" w:rsidRPr="0093509F" w:rsidRDefault="00CB25FF" w:rsidP="00CB25FF">
            <w:pPr>
              <w:rPr>
                <w:rFonts w:ascii="Arial" w:hAnsi="Arial"/>
              </w:rPr>
            </w:pPr>
            <w:proofErr w:type="spellStart"/>
            <w:r w:rsidRPr="00C74D48">
              <w:t>Maruhashi</w:t>
            </w:r>
            <w:proofErr w:type="spellEnd"/>
          </w:p>
        </w:tc>
        <w:tc>
          <w:tcPr>
            <w:tcW w:w="0" w:type="auto"/>
          </w:tcPr>
          <w:p w14:paraId="217827BA" w14:textId="451C11A6" w:rsidR="00CB25FF" w:rsidRPr="0093509F" w:rsidRDefault="00CB25FF" w:rsidP="00CB25FF">
            <w:pPr>
              <w:rPr>
                <w:rFonts w:ascii="Arial" w:hAnsi="Arial"/>
              </w:rPr>
            </w:pPr>
            <w:r w:rsidRPr="00C74D48">
              <w:t>Kenichi</w:t>
            </w:r>
          </w:p>
        </w:tc>
        <w:tc>
          <w:tcPr>
            <w:tcW w:w="0" w:type="auto"/>
          </w:tcPr>
          <w:p w14:paraId="1998C0AC" w14:textId="3CEABD40" w:rsidR="00CB25FF" w:rsidRPr="0093509F" w:rsidRDefault="00CB25FF" w:rsidP="00CB25FF">
            <w:pPr>
              <w:rPr>
                <w:rFonts w:ascii="Arial" w:hAnsi="Arial" w:cs="Calibri"/>
                <w:color w:val="333333"/>
              </w:rPr>
            </w:pPr>
            <w:r w:rsidRPr="00C74D48">
              <w:t>NEC</w:t>
            </w:r>
          </w:p>
        </w:tc>
      </w:tr>
      <w:tr w:rsidR="00CB25FF" w:rsidRPr="001F667A" w14:paraId="7D0C7060" w14:textId="77777777" w:rsidTr="0018665A">
        <w:trPr>
          <w:tblCellSpacing w:w="15" w:type="dxa"/>
        </w:trPr>
        <w:tc>
          <w:tcPr>
            <w:tcW w:w="0" w:type="auto"/>
          </w:tcPr>
          <w:p w14:paraId="677ECAFE" w14:textId="6BA0F85A" w:rsidR="00CB25FF" w:rsidRPr="0093509F" w:rsidRDefault="00CB25FF" w:rsidP="00CB25FF">
            <w:pPr>
              <w:rPr>
                <w:rFonts w:ascii="Arial" w:hAnsi="Arial"/>
              </w:rPr>
            </w:pPr>
            <w:proofErr w:type="spellStart"/>
            <w:r w:rsidRPr="00C74D48">
              <w:t>Ohue</w:t>
            </w:r>
            <w:proofErr w:type="spellEnd"/>
          </w:p>
        </w:tc>
        <w:tc>
          <w:tcPr>
            <w:tcW w:w="0" w:type="auto"/>
          </w:tcPr>
          <w:p w14:paraId="063E6FEF" w14:textId="423E127A" w:rsidR="00CB25FF" w:rsidRPr="0093509F" w:rsidRDefault="00CB25FF" w:rsidP="00CB25FF">
            <w:pPr>
              <w:rPr>
                <w:rFonts w:ascii="Arial" w:hAnsi="Arial"/>
              </w:rPr>
            </w:pPr>
            <w:r w:rsidRPr="00C74D48">
              <w:t>Hiroshi</w:t>
            </w:r>
          </w:p>
        </w:tc>
        <w:tc>
          <w:tcPr>
            <w:tcW w:w="0" w:type="auto"/>
          </w:tcPr>
          <w:p w14:paraId="2458C864" w14:textId="5563B5DF" w:rsidR="00CB25FF" w:rsidRPr="0093509F" w:rsidRDefault="00CB25FF" w:rsidP="00CB25FF">
            <w:pPr>
              <w:rPr>
                <w:rFonts w:ascii="Arial" w:hAnsi="Arial"/>
              </w:rPr>
            </w:pPr>
            <w:r w:rsidRPr="00C74D48">
              <w:t>Panasonic</w:t>
            </w:r>
          </w:p>
        </w:tc>
      </w:tr>
      <w:tr w:rsidR="00CB25FF" w:rsidRPr="001F667A" w14:paraId="40CF4AD3" w14:textId="77777777" w:rsidTr="0018665A">
        <w:trPr>
          <w:tblCellSpacing w:w="15" w:type="dxa"/>
        </w:trPr>
        <w:tc>
          <w:tcPr>
            <w:tcW w:w="0" w:type="auto"/>
          </w:tcPr>
          <w:p w14:paraId="10D6782B" w14:textId="0DCD190D" w:rsidR="00CB25FF" w:rsidRDefault="00CB25FF" w:rsidP="00CB25FF">
            <w:pP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</w:pPr>
            <w:proofErr w:type="spellStart"/>
            <w:r w:rsidRPr="00C74D48">
              <w:t>Zein</w:t>
            </w:r>
            <w:proofErr w:type="spellEnd"/>
          </w:p>
        </w:tc>
        <w:tc>
          <w:tcPr>
            <w:tcW w:w="0" w:type="auto"/>
          </w:tcPr>
          <w:p w14:paraId="0ECCB349" w14:textId="02C7F961" w:rsidR="00CB25FF" w:rsidRDefault="00CB25FF" w:rsidP="00CB25FF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C74D48">
              <w:t>Nader</w:t>
            </w:r>
          </w:p>
        </w:tc>
        <w:tc>
          <w:tcPr>
            <w:tcW w:w="0" w:type="auto"/>
          </w:tcPr>
          <w:p w14:paraId="5E06AAB2" w14:textId="1656DBF8" w:rsidR="00CB25FF" w:rsidRDefault="00CB25FF" w:rsidP="00CB25FF">
            <w:pPr>
              <w:rPr>
                <w:rFonts w:ascii="Helvetica Neue" w:hAnsi="Helvetica Neue"/>
                <w:color w:val="000000"/>
                <w:sz w:val="15"/>
                <w:szCs w:val="15"/>
              </w:rPr>
            </w:pPr>
            <w:r w:rsidRPr="00C74D48">
              <w:t>NEC Europe - NLE</w:t>
            </w:r>
          </w:p>
        </w:tc>
      </w:tr>
    </w:tbl>
    <w:p w14:paraId="4DA51A78" w14:textId="5DD67C74" w:rsidR="001F667A" w:rsidRPr="00DA3F7C" w:rsidRDefault="001F667A" w:rsidP="0030385A">
      <w:pPr>
        <w:rPr>
          <w:rFonts w:ascii="Arial" w:hAnsi="Arial" w:cs="Arial"/>
        </w:rPr>
      </w:pPr>
    </w:p>
    <w:p w14:paraId="49FBBC69" w14:textId="0881F41A" w:rsidR="002A438C" w:rsidRPr="00DA3F7C" w:rsidRDefault="002A438C" w:rsidP="0030385A">
      <w:pPr>
        <w:rPr>
          <w:rFonts w:ascii="Arial" w:hAnsi="Arial" w:cs="Arial"/>
        </w:rPr>
      </w:pPr>
      <w:r w:rsidRPr="007B1CC3">
        <w:rPr>
          <w:rFonts w:ascii="Arial" w:hAnsi="Arial" w:cs="Arial"/>
        </w:rPr>
        <w:br w:type="page"/>
      </w:r>
    </w:p>
    <w:p w14:paraId="5977DBD7" w14:textId="77777777" w:rsidR="002A438C" w:rsidRPr="007B1CC3" w:rsidRDefault="002A438C" w:rsidP="00ED0348">
      <w:pPr>
        <w:pStyle w:val="Heading2"/>
        <w:rPr>
          <w:rFonts w:cs="Arial"/>
        </w:rPr>
      </w:pPr>
      <w:r>
        <w:rPr>
          <w:rFonts w:cs="Arial"/>
        </w:rPr>
        <w:lastRenderedPageBreak/>
        <w:t>Nendica</w:t>
      </w:r>
    </w:p>
    <w:p w14:paraId="66399CD2" w14:textId="77777777" w:rsidR="00E143EE" w:rsidRPr="00E143EE" w:rsidRDefault="00E143EE" w:rsidP="00ED0348">
      <w:pPr>
        <w:widowControl w:val="0"/>
        <w:ind w:left="360"/>
        <w:rPr>
          <w:rFonts w:ascii="Arial" w:eastAsia="Arial" w:hAnsi="Arial"/>
          <w:spacing w:val="-1"/>
        </w:rPr>
      </w:pPr>
      <w:r w:rsidRPr="00E143EE">
        <w:rPr>
          <w:rFonts w:ascii="Arial" w:eastAsia="Arial" w:hAnsi="Arial"/>
          <w:spacing w:val="-1"/>
        </w:rPr>
        <w:t xml:space="preserve">The </w:t>
      </w:r>
      <w:r w:rsidR="002A438C" w:rsidRPr="002A438C">
        <w:rPr>
          <w:rFonts w:ascii="Arial" w:eastAsia="Arial" w:hAnsi="Arial"/>
          <w:spacing w:val="-1"/>
        </w:rPr>
        <w:t>IEEE 802 Network Enhancements for the Next Decade Industry Connections Activity</w:t>
      </w:r>
      <w:r w:rsidR="002A438C">
        <w:rPr>
          <w:rFonts w:ascii="Arial" w:eastAsia="Arial" w:hAnsi="Arial"/>
          <w:spacing w:val="-1"/>
        </w:rPr>
        <w:t xml:space="preserve"> (</w:t>
      </w:r>
      <w:r w:rsidRPr="00E143EE">
        <w:rPr>
          <w:rFonts w:ascii="Arial" w:eastAsia="Arial" w:hAnsi="Arial"/>
          <w:spacing w:val="-1"/>
        </w:rPr>
        <w:t>Nendica</w:t>
      </w:r>
      <w:r w:rsidR="002A438C">
        <w:rPr>
          <w:rFonts w:ascii="Arial" w:eastAsia="Arial" w:hAnsi="Arial"/>
          <w:spacing w:val="-1"/>
        </w:rPr>
        <w:t>)</w:t>
      </w:r>
      <w:r w:rsidRPr="00E143EE">
        <w:rPr>
          <w:rFonts w:ascii="Arial" w:eastAsia="Arial" w:hAnsi="Arial"/>
          <w:spacing w:val="-1"/>
        </w:rPr>
        <w:t xml:space="preserve"> Chair, Roger Marks, presided.</w:t>
      </w:r>
    </w:p>
    <w:p w14:paraId="4B421CB3" w14:textId="77777777" w:rsidR="00EA3027" w:rsidRDefault="00EA3027">
      <w:pPr>
        <w:widowControl w:val="0"/>
        <w:ind w:left="360"/>
        <w:rPr>
          <w:rFonts w:ascii="Arial" w:eastAsia="Arial" w:hAnsi="Arial"/>
          <w:spacing w:val="-1"/>
        </w:rPr>
      </w:pPr>
    </w:p>
    <w:p w14:paraId="4253D4E5" w14:textId="241CE277" w:rsidR="007B72D0" w:rsidRPr="00FD3B73" w:rsidRDefault="00EA3027" w:rsidP="00FD3B73">
      <w:pPr>
        <w:widowControl w:val="0"/>
        <w:ind w:left="360"/>
        <w:rPr>
          <w:rFonts w:ascii="Arial" w:eastAsia="Arial" w:hAnsi="Arial"/>
          <w:spacing w:val="-1"/>
        </w:rPr>
      </w:pPr>
      <w:r>
        <w:rPr>
          <w:rFonts w:ascii="Arial" w:eastAsia="Arial" w:hAnsi="Arial"/>
          <w:spacing w:val="-1"/>
        </w:rPr>
        <w:t xml:space="preserve">Roger Marks </w:t>
      </w:r>
      <w:r w:rsidR="00E143EE" w:rsidRPr="00E143EE">
        <w:rPr>
          <w:rFonts w:ascii="Arial" w:eastAsia="Arial" w:hAnsi="Arial"/>
          <w:spacing w:val="-1"/>
        </w:rPr>
        <w:t>wrote the minutes</w:t>
      </w:r>
      <w:bookmarkStart w:id="4" w:name="_Hlk2611580"/>
      <w:r w:rsidR="00E12413">
        <w:rPr>
          <w:rFonts w:ascii="Arial" w:eastAsia="Arial" w:hAnsi="Arial"/>
          <w:spacing w:val="-1"/>
        </w:rPr>
        <w:t>.</w:t>
      </w:r>
    </w:p>
    <w:p w14:paraId="251B352D" w14:textId="1A2FF7C5" w:rsidR="007B72D0" w:rsidRPr="007B1CC3" w:rsidRDefault="00A726DC">
      <w:pPr>
        <w:pStyle w:val="BodyText"/>
        <w:spacing w:before="240"/>
        <w:rPr>
          <w:rFonts w:cs="Arial"/>
          <w:b/>
          <w:bCs/>
        </w:rPr>
      </w:pPr>
      <w:r>
        <w:rPr>
          <w:rFonts w:cs="Arial"/>
          <w:b/>
          <w:bCs/>
        </w:rPr>
        <w:t>1</w:t>
      </w:r>
      <w:r w:rsidR="0015104D">
        <w:rPr>
          <w:rFonts w:cs="Arial"/>
          <w:b/>
          <w:bCs/>
        </w:rPr>
        <w:t>2</w:t>
      </w:r>
      <w:r w:rsidR="00FD3B73" w:rsidRPr="007B1CC3">
        <w:rPr>
          <w:rFonts w:cs="Arial"/>
          <w:b/>
          <w:bCs/>
        </w:rPr>
        <w:t xml:space="preserve"> </w:t>
      </w:r>
      <w:r w:rsidR="0015104D">
        <w:rPr>
          <w:rFonts w:cs="Arial"/>
          <w:b/>
          <w:bCs/>
        </w:rPr>
        <w:t>Decem</w:t>
      </w:r>
      <w:r>
        <w:rPr>
          <w:rFonts w:cs="Arial"/>
          <w:b/>
          <w:bCs/>
        </w:rPr>
        <w:t>ber</w:t>
      </w:r>
      <w:r w:rsidR="00FD3B73">
        <w:rPr>
          <w:rFonts w:cs="Arial"/>
          <w:b/>
          <w:bCs/>
        </w:rPr>
        <w:t xml:space="preserve"> </w:t>
      </w:r>
      <w:r w:rsidR="00FD3B73" w:rsidRPr="007B1CC3">
        <w:rPr>
          <w:rFonts w:cs="Arial"/>
          <w:b/>
          <w:bCs/>
        </w:rPr>
        <w:t>20</w:t>
      </w:r>
      <w:r w:rsidR="00FD3B73">
        <w:rPr>
          <w:rFonts w:cs="Arial"/>
          <w:b/>
          <w:bCs/>
        </w:rPr>
        <w:t xml:space="preserve">19 </w:t>
      </w:r>
      <w:r w:rsidR="00D2077D">
        <w:rPr>
          <w:rFonts w:cs="Arial"/>
          <w:b/>
          <w:bCs/>
        </w:rPr>
        <w:t>09</w:t>
      </w:r>
      <w:r w:rsidR="007B72D0" w:rsidRPr="00D75CD0">
        <w:rPr>
          <w:rFonts w:cs="Arial"/>
          <w:b/>
          <w:bCs/>
        </w:rPr>
        <w:t>:</w:t>
      </w:r>
      <w:r w:rsidR="0015104D">
        <w:rPr>
          <w:rFonts w:cs="Arial"/>
          <w:b/>
          <w:bCs/>
        </w:rPr>
        <w:t>17</w:t>
      </w:r>
      <w:r w:rsidR="00EA3027">
        <w:rPr>
          <w:rFonts w:cs="Arial"/>
          <w:b/>
          <w:bCs/>
        </w:rPr>
        <w:t xml:space="preserve"> ET</w:t>
      </w:r>
      <w:r w:rsidR="00AB2B5D">
        <w:rPr>
          <w:rFonts w:cs="Arial"/>
          <w:b/>
          <w:bCs/>
        </w:rPr>
        <w:t xml:space="preserve"> </w:t>
      </w:r>
      <w:r w:rsidR="007B72D0" w:rsidRPr="00D75CD0">
        <w:rPr>
          <w:rFonts w:cs="Arial"/>
          <w:b/>
          <w:bCs/>
        </w:rPr>
        <w:t>(call to order by the Nendica Chair)</w:t>
      </w:r>
    </w:p>
    <w:bookmarkEnd w:id="4"/>
    <w:p w14:paraId="1FD3CCFA" w14:textId="54F11848" w:rsidR="00E143EE" w:rsidRDefault="00685FCE">
      <w:pPr>
        <w:widowControl w:val="0"/>
        <w:spacing w:before="240"/>
        <w:ind w:left="360"/>
        <w:rPr>
          <w:rFonts w:ascii="Arial" w:eastAsia="Arial" w:hAnsi="Arial"/>
          <w:spacing w:val="-1"/>
        </w:rPr>
      </w:pPr>
      <w:r>
        <w:rPr>
          <w:rFonts w:ascii="Arial" w:eastAsia="Arial" w:hAnsi="Arial" w:cs="Arial"/>
          <w:spacing w:val="-1"/>
        </w:rPr>
        <w:t xml:space="preserve">The Nendica Chair </w:t>
      </w:r>
      <w:r w:rsidR="002969F8">
        <w:rPr>
          <w:rFonts w:ascii="Arial" w:eastAsia="Arial" w:hAnsi="Arial" w:cs="Arial"/>
          <w:spacing w:val="-1"/>
        </w:rPr>
        <w:t>noted</w:t>
      </w:r>
      <w:r>
        <w:rPr>
          <w:rFonts w:ascii="Arial" w:eastAsia="Arial" w:hAnsi="Arial" w:cs="Arial"/>
          <w:spacing w:val="-1"/>
        </w:rPr>
        <w:t xml:space="preserve"> the </w:t>
      </w:r>
      <w:bookmarkStart w:id="5" w:name="OLE_LINK33"/>
      <w:bookmarkStart w:id="6" w:name="OLE_LINK34"/>
      <w:r>
        <w:rPr>
          <w:rFonts w:ascii="Arial" w:eastAsia="Calibri" w:hAnsi="Arial" w:cs="Arial"/>
          <w:spacing w:val="1"/>
        </w:rPr>
        <w:t xml:space="preserve">IEEE-SA Guidelines for IEEE-SA Meetings  </w:t>
      </w:r>
      <w:hyperlink r:id="rId9" w:history="1">
        <w:r>
          <w:rPr>
            <w:rStyle w:val="Hyperlink"/>
            <w:rFonts w:ascii="Arial" w:eastAsia="Calibri" w:hAnsi="Arial" w:cs="Arial"/>
            <w:spacing w:val="1"/>
          </w:rPr>
          <w:t>https://development.standards.ieee.org/myproject/Public/mytools/mob/preparslides.pdf</w:t>
        </w:r>
      </w:hyperlink>
      <w:r>
        <w:rPr>
          <w:rFonts w:ascii="Arial" w:eastAsia="Arial" w:hAnsi="Arial" w:cs="Arial"/>
          <w:spacing w:val="-1"/>
        </w:rPr>
        <w:t xml:space="preserve">, </w:t>
      </w:r>
      <w:r w:rsidR="002969F8">
        <w:rPr>
          <w:rFonts w:ascii="Arial" w:eastAsia="Arial" w:hAnsi="Arial" w:cs="Arial"/>
          <w:spacing w:val="-1"/>
        </w:rPr>
        <w:t xml:space="preserve">the IEEE SA </w:t>
      </w:r>
      <w:r w:rsidR="002969F8" w:rsidRPr="002969F8">
        <w:rPr>
          <w:rFonts w:ascii="Arial" w:eastAsia="Arial" w:hAnsi="Arial" w:cs="Arial"/>
          <w:spacing w:val="-1"/>
        </w:rPr>
        <w:t xml:space="preserve">Copyright Slides </w:t>
      </w:r>
      <w:hyperlink r:id="rId10" w:history="1">
        <w:r w:rsidR="002969F8" w:rsidRPr="004C647E">
          <w:rPr>
            <w:rStyle w:val="Hyperlink"/>
            <w:rFonts w:ascii="Arial" w:eastAsia="Arial" w:hAnsi="Arial" w:cs="Arial"/>
            <w:spacing w:val="-1"/>
          </w:rPr>
          <w:t>https://standards.ieee.org/content/dam/ieee-standards/standards/web/documents/other/copyright-policy-WG-meetings.potx</w:t>
        </w:r>
      </w:hyperlink>
      <w:r w:rsidR="002969F8" w:rsidRPr="002969F8">
        <w:rPr>
          <w:rFonts w:ascii="Arial" w:eastAsia="Arial" w:hAnsi="Arial" w:cs="Arial"/>
          <w:spacing w:val="-1"/>
        </w:rPr>
        <w:t xml:space="preserve">,the </w:t>
      </w:r>
      <w:r>
        <w:rPr>
          <w:rFonts w:ascii="Arial" w:eastAsia="Arial" w:hAnsi="Arial" w:cs="Arial"/>
          <w:spacing w:val="-1"/>
        </w:rPr>
        <w:t>IEEE</w:t>
      </w:r>
      <w:r w:rsidR="002969F8"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 xml:space="preserve">SA Participation Slides </w:t>
      </w:r>
      <w:hyperlink r:id="rId11" w:history="1">
        <w:r>
          <w:rPr>
            <w:rStyle w:val="Hyperlink"/>
            <w:rFonts w:ascii="Arial" w:eastAsia="Arial" w:hAnsi="Arial" w:cs="Arial"/>
            <w:spacing w:val="-1"/>
          </w:rPr>
          <w:t>https://standards.ieee.org/content/dam/ieee-standards/standards/web/documents/other/Participant-Behavior-Individual-Method.pdf</w:t>
        </w:r>
      </w:hyperlink>
      <w:r>
        <w:rPr>
          <w:rFonts w:ascii="Arial" w:eastAsia="Arial" w:hAnsi="Arial" w:cs="Arial"/>
          <w:spacing w:val="-1"/>
        </w:rPr>
        <w:t xml:space="preserve">, </w:t>
      </w:r>
      <w:r>
        <w:rPr>
          <w:rFonts w:ascii="Arial" w:hAnsi="Arial" w:cs="Arial"/>
        </w:rPr>
        <w:t xml:space="preserve">the IEEE 802 Participation slide </w:t>
      </w:r>
      <w:hyperlink r:id="rId12" w:history="1">
        <w:r>
          <w:rPr>
            <w:rStyle w:val="Hyperlink"/>
            <w:rFonts w:ascii="Arial" w:hAnsi="Arial" w:cs="Arial"/>
          </w:rPr>
          <w:t>https://mentor.ieee.org/802-ec/dcn/16/ec-16-0180.pdf</w:t>
        </w:r>
      </w:hyperlink>
      <w:r>
        <w:rPr>
          <w:rFonts w:ascii="Arial" w:eastAsia="Arial" w:hAnsi="Arial" w:cs="Arial"/>
          <w:spacing w:val="-1"/>
        </w:rPr>
        <w:t xml:space="preserve">, and </w:t>
      </w:r>
      <w:r>
        <w:rPr>
          <w:rFonts w:ascii="Arial" w:eastAsia="Arial" w:hAnsi="Arial" w:cs="Arial"/>
          <w:iCs/>
          <w:spacing w:val="-1"/>
        </w:rPr>
        <w:t>IEEE ICCOM requirements</w:t>
      </w:r>
      <w:r>
        <w:rPr>
          <w:rFonts w:ascii="Arial" w:eastAsia="Arial" w:hAnsi="Arial" w:cs="Arial"/>
          <w:i/>
          <w:spacing w:val="-1"/>
        </w:rPr>
        <w:t xml:space="preserve"> </w:t>
      </w:r>
      <w:bookmarkEnd w:id="5"/>
      <w:bookmarkEnd w:id="6"/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"https://1.ieee802.org/802-nendica/ieee-iccom-requirements/" </w:instrText>
      </w:r>
      <w:r>
        <w:rPr>
          <w:rFonts w:ascii="Arial" w:hAnsi="Arial" w:cs="Arial"/>
        </w:rPr>
        <w:fldChar w:fldCharType="separate"/>
      </w:r>
      <w:r>
        <w:rPr>
          <w:rStyle w:val="Hyperlink"/>
          <w:rFonts w:ascii="Arial" w:hAnsi="Arial" w:cs="Arial"/>
          <w:color w:val="0000FF"/>
          <w:spacing w:val="-1"/>
        </w:rPr>
        <w:t>https://1.ieee802.org/802-nendica/ieee-iccom-requirements/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  <w:r w:rsidR="00E143EE" w:rsidRPr="00E143EE">
        <w:rPr>
          <w:rFonts w:ascii="Arial" w:eastAsia="Arial" w:hAnsi="Arial"/>
          <w:spacing w:val="-1"/>
        </w:rPr>
        <w:t xml:space="preserve"> </w:t>
      </w:r>
    </w:p>
    <w:p w14:paraId="1B6B4D31" w14:textId="5AEDD6FF" w:rsidR="00EA3027" w:rsidRPr="00FD3B73" w:rsidRDefault="00EA3027" w:rsidP="00EA3027">
      <w:pPr>
        <w:widowControl w:val="0"/>
        <w:spacing w:before="240"/>
        <w:ind w:left="360"/>
        <w:rPr>
          <w:rFonts w:ascii="Arial" w:hAnsi="Arial" w:cs="Arial"/>
        </w:rPr>
      </w:pPr>
      <w:r w:rsidRPr="00FD3B73">
        <w:rPr>
          <w:rFonts w:ascii="Arial" w:hAnsi="Arial" w:cs="Arial"/>
        </w:rPr>
        <w:t xml:space="preserve">The </w:t>
      </w:r>
      <w:r w:rsidR="00C36734" w:rsidRPr="00C36734">
        <w:rPr>
          <w:rFonts w:ascii="Arial" w:hAnsi="Arial" w:cs="Arial"/>
        </w:rPr>
        <w:t>Nendica Chair discussed how to record attendance for the meeting, using the link embedded in the agenda. The participant list above in section 1 is provided from the</w:t>
      </w:r>
      <w:r w:rsidR="00685FCE">
        <w:rPr>
          <w:rFonts w:ascii="Arial" w:hAnsi="Arial" w:cs="Arial"/>
        </w:rPr>
        <w:t xml:space="preserve"> attendance</w:t>
      </w:r>
      <w:r w:rsidR="00C36734" w:rsidRPr="00C36734">
        <w:rPr>
          <w:rFonts w:ascii="Arial" w:hAnsi="Arial" w:cs="Arial"/>
        </w:rPr>
        <w:t xml:space="preserve"> logs</w:t>
      </w:r>
      <w:r w:rsidR="00E12413">
        <w:rPr>
          <w:rFonts w:ascii="Arial" w:eastAsia="Arial" w:hAnsi="Arial" w:cs="Arial"/>
          <w:spacing w:val="-1"/>
        </w:rPr>
        <w:t>.</w:t>
      </w:r>
    </w:p>
    <w:p w14:paraId="7E7D1761" w14:textId="77777777" w:rsidR="007B72D0" w:rsidRPr="00F70198" w:rsidRDefault="009F41C4">
      <w:pPr>
        <w:pStyle w:val="BodyText"/>
        <w:spacing w:before="240"/>
        <w:rPr>
          <w:rFonts w:cs="Arial"/>
          <w:b/>
        </w:rPr>
      </w:pPr>
      <w:bookmarkStart w:id="7" w:name="OLE_LINK21"/>
      <w:bookmarkStart w:id="8" w:name="OLE_LINK22"/>
      <w:r>
        <w:rPr>
          <w:rFonts w:cs="Arial"/>
          <w:b/>
        </w:rPr>
        <w:t>Agenda</w:t>
      </w:r>
      <w:r w:rsidR="00E46A0B">
        <w:rPr>
          <w:rFonts w:cs="Arial"/>
          <w:b/>
        </w:rPr>
        <w:t xml:space="preserve"> Approval</w:t>
      </w:r>
    </w:p>
    <w:bookmarkEnd w:id="7"/>
    <w:bookmarkEnd w:id="8"/>
    <w:p w14:paraId="1FF6E87D" w14:textId="198E3EC7" w:rsidR="007B72D0" w:rsidRPr="007B1CC3" w:rsidRDefault="007B72D0">
      <w:pPr>
        <w:pStyle w:val="BodyText"/>
        <w:spacing w:before="240"/>
        <w:rPr>
          <w:rFonts w:cs="Arial"/>
        </w:rPr>
      </w:pPr>
      <w:r w:rsidRPr="007B1CC3">
        <w:rPr>
          <w:rFonts w:cs="Arial"/>
        </w:rPr>
        <w:t xml:space="preserve">The </w:t>
      </w:r>
      <w:r>
        <w:rPr>
          <w:rFonts w:cs="Arial"/>
        </w:rPr>
        <w:t>Nendica Chair</w:t>
      </w:r>
      <w:r w:rsidRPr="007B1CC3">
        <w:rPr>
          <w:rFonts w:cs="Arial"/>
        </w:rPr>
        <w:t xml:space="preserve"> presented the </w:t>
      </w:r>
      <w:proofErr w:type="gramStart"/>
      <w:r w:rsidR="00EA3027">
        <w:rPr>
          <w:rFonts w:cs="Arial"/>
        </w:rPr>
        <w:t>previously</w:t>
      </w:r>
      <w:r w:rsidR="005D7DA2">
        <w:rPr>
          <w:rFonts w:cs="Arial"/>
        </w:rPr>
        <w:t>-</w:t>
      </w:r>
      <w:r w:rsidR="00EA3027">
        <w:rPr>
          <w:rFonts w:cs="Arial"/>
        </w:rPr>
        <w:t>available</w:t>
      </w:r>
      <w:proofErr w:type="gramEnd"/>
      <w:r w:rsidR="00EA3027">
        <w:rPr>
          <w:rFonts w:cs="Arial"/>
        </w:rPr>
        <w:t xml:space="preserve"> draft </w:t>
      </w:r>
      <w:r w:rsidRPr="007B1CC3">
        <w:rPr>
          <w:rFonts w:cs="Arial"/>
        </w:rPr>
        <w:t>agenda</w:t>
      </w:r>
      <w:r w:rsidR="00032995">
        <w:rPr>
          <w:rFonts w:cs="Arial"/>
          <w:color w:val="000000"/>
          <w:shd w:val="clear" w:color="auto" w:fill="FFFFFF"/>
        </w:rPr>
        <w:t>.</w:t>
      </w:r>
    </w:p>
    <w:p w14:paraId="5E41CDD0" w14:textId="77777777" w:rsidR="00EA3027" w:rsidRDefault="00EA3027">
      <w:pPr>
        <w:pStyle w:val="BodyText"/>
        <w:rPr>
          <w:rFonts w:cs="Arial"/>
          <w:b/>
          <w:bCs/>
        </w:rPr>
      </w:pPr>
    </w:p>
    <w:p w14:paraId="2F0DFE93" w14:textId="170884CB" w:rsidR="00551CA1" w:rsidRDefault="007B72D0" w:rsidP="00032995">
      <w:pPr>
        <w:pStyle w:val="BodyText"/>
        <w:rPr>
          <w:rFonts w:cs="Arial"/>
          <w:color w:val="000000"/>
          <w:shd w:val="clear" w:color="auto" w:fill="FFFFFF"/>
        </w:rPr>
      </w:pPr>
      <w:r w:rsidRPr="007B1CC3">
        <w:rPr>
          <w:rFonts w:cs="Arial"/>
          <w:b/>
          <w:bCs/>
        </w:rPr>
        <w:t>Disposition</w:t>
      </w:r>
      <w:r w:rsidRPr="007B1CC3">
        <w:rPr>
          <w:rFonts w:cs="Arial"/>
        </w:rPr>
        <w:t xml:space="preserve">: </w:t>
      </w:r>
      <w:r w:rsidR="00032995">
        <w:rPr>
          <w:rFonts w:cs="Arial"/>
        </w:rPr>
        <w:t>The agenda was reviewed and approved without change</w:t>
      </w:r>
      <w:r w:rsidR="00032995">
        <w:rPr>
          <w:rFonts w:cs="Arial"/>
          <w:color w:val="000000"/>
          <w:shd w:val="clear" w:color="auto" w:fill="FFFFFF"/>
        </w:rPr>
        <w:t xml:space="preserve">. </w:t>
      </w:r>
      <w:r w:rsidR="00EA3027">
        <w:rPr>
          <w:rFonts w:cs="Arial"/>
          <w:color w:val="000000"/>
          <w:shd w:val="clear" w:color="auto" w:fill="FFFFFF"/>
        </w:rPr>
        <w:t>The approved agenda is recorded in the Annex below</w:t>
      </w:r>
      <w:r w:rsidR="00C149F9">
        <w:rPr>
          <w:rFonts w:cs="Arial"/>
          <w:color w:val="000000"/>
          <w:shd w:val="clear" w:color="auto" w:fill="FFFFFF"/>
        </w:rPr>
        <w:t>.</w:t>
      </w:r>
    </w:p>
    <w:p w14:paraId="6737E28F" w14:textId="2AF02A62" w:rsidR="005D7DA2" w:rsidRDefault="005D7DA2" w:rsidP="005D7DA2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Update</w:t>
      </w:r>
    </w:p>
    <w:p w14:paraId="44FD955C" w14:textId="32A08972" w:rsidR="005D7DA2" w:rsidRPr="005D7DA2" w:rsidRDefault="005D7DA2" w:rsidP="00892A23">
      <w:pPr>
        <w:pStyle w:val="BodyText"/>
        <w:spacing w:before="240"/>
        <w:rPr>
          <w:rFonts w:cs="Arial"/>
        </w:rPr>
      </w:pPr>
      <w:r>
        <w:rPr>
          <w:rFonts w:cs="Arial"/>
        </w:rPr>
        <w:t xml:space="preserve">The Nendica Chair </w:t>
      </w:r>
      <w:r w:rsidR="002B2B68">
        <w:rPr>
          <w:rFonts w:cs="Arial"/>
        </w:rPr>
        <w:t xml:space="preserve">reviewed the </w:t>
      </w:r>
      <w:r w:rsidRPr="00892A23">
        <w:rPr>
          <w:rFonts w:cs="Arial"/>
        </w:rPr>
        <w:t xml:space="preserve">Nendica </w:t>
      </w:r>
      <w:r w:rsidR="002B2B68">
        <w:rPr>
          <w:rFonts w:cs="Arial"/>
        </w:rPr>
        <w:t>Mentor server and the group identified all documents for consideration in the meeting.</w:t>
      </w:r>
    </w:p>
    <w:p w14:paraId="5107B6BD" w14:textId="77777777" w:rsidR="00882C14" w:rsidRDefault="00882C14" w:rsidP="00882C14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t>Minutes Review</w:t>
      </w:r>
    </w:p>
    <w:p w14:paraId="2FFA604E" w14:textId="4C55F778" w:rsidR="00882C14" w:rsidRPr="002B2B68" w:rsidRDefault="00882C14" w:rsidP="002B2B68">
      <w:pPr>
        <w:pStyle w:val="BodyText"/>
        <w:spacing w:before="240"/>
        <w:rPr>
          <w:rFonts w:cs="Arial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The group reviewed the draft minutes of the Nendica meeting of 2019-</w:t>
      </w:r>
      <w:r w:rsidR="002B2B68">
        <w:rPr>
          <w:rFonts w:cs="Arial"/>
          <w:color w:val="000000"/>
          <w:shd w:val="clear" w:color="auto" w:fill="FFFFFF"/>
        </w:rPr>
        <w:t>11</w:t>
      </w:r>
      <w:r>
        <w:rPr>
          <w:rFonts w:cs="Arial"/>
          <w:color w:val="000000"/>
          <w:shd w:val="clear" w:color="auto" w:fill="FFFFFF"/>
        </w:rPr>
        <w:t>-1</w:t>
      </w:r>
      <w:r w:rsidR="002B2B68">
        <w:rPr>
          <w:rFonts w:cs="Arial"/>
          <w:color w:val="000000"/>
          <w:shd w:val="clear" w:color="auto" w:fill="FFFFFF"/>
        </w:rPr>
        <w:t>2</w:t>
      </w:r>
      <w:r>
        <w:rPr>
          <w:rFonts w:cs="Arial"/>
          <w:color w:val="000000"/>
          <w:shd w:val="clear" w:color="auto" w:fill="FFFFFF"/>
        </w:rPr>
        <w:t>/1</w:t>
      </w:r>
      <w:r w:rsidR="002B2B68">
        <w:rPr>
          <w:rFonts w:cs="Arial"/>
          <w:color w:val="000000"/>
          <w:shd w:val="clear" w:color="auto" w:fill="FFFFFF"/>
        </w:rPr>
        <w:t>4</w:t>
      </w:r>
      <w:r>
        <w:rPr>
          <w:rFonts w:cs="Arial"/>
          <w:color w:val="000000"/>
          <w:shd w:val="clear" w:color="auto" w:fill="FFFFFF"/>
        </w:rPr>
        <w:t xml:space="preserve">, in document </w:t>
      </w:r>
      <w:r w:rsidRPr="00892A23">
        <w:rPr>
          <w:rFonts w:cs="Arial"/>
          <w:shd w:val="clear" w:color="auto" w:fill="FFFFFF"/>
        </w:rPr>
        <w:t>IEEE 802.1-19-00</w:t>
      </w:r>
      <w:r w:rsidR="002B2B68">
        <w:rPr>
          <w:rFonts w:cs="Arial"/>
          <w:shd w:val="clear" w:color="auto" w:fill="FFFFFF"/>
        </w:rPr>
        <w:t>84</w:t>
      </w:r>
      <w:r w:rsidRPr="00892A23">
        <w:rPr>
          <w:rFonts w:cs="Arial"/>
          <w:shd w:val="clear" w:color="auto" w:fill="FFFFFF"/>
        </w:rPr>
        <w:t>-0</w:t>
      </w:r>
      <w:r w:rsidR="002B2B68">
        <w:rPr>
          <w:rFonts w:cs="Arial"/>
          <w:shd w:val="clear" w:color="auto" w:fill="FFFFFF"/>
        </w:rPr>
        <w:t>0</w:t>
      </w:r>
      <w:r w:rsidR="00892A23">
        <w:rPr>
          <w:rFonts w:cs="Arial"/>
          <w:shd w:val="clear" w:color="auto" w:fill="FFFFFF"/>
        </w:rPr>
        <w:t xml:space="preserve"> (</w:t>
      </w:r>
      <w:hyperlink r:id="rId13" w:history="1">
        <w:r w:rsidR="002B2B68" w:rsidRPr="004C647E">
          <w:rPr>
            <w:rStyle w:val="Hyperlink"/>
            <w:rFonts w:cs="Arial"/>
            <w:shd w:val="clear" w:color="auto" w:fill="FFFFFF"/>
          </w:rPr>
          <w:t>https://mentor.ieee.org/802.1/dcn/19/1-19-0084-00-ICne.docx</w:t>
        </w:r>
      </w:hyperlink>
      <w:r w:rsidR="00892A23">
        <w:rPr>
          <w:rFonts w:cs="Arial"/>
          <w:shd w:val="clear" w:color="auto" w:fill="FFFFFF"/>
        </w:rPr>
        <w:t>)</w:t>
      </w:r>
      <w:r>
        <w:rPr>
          <w:rFonts w:cs="Arial"/>
        </w:rPr>
        <w:t>.</w:t>
      </w:r>
    </w:p>
    <w:p w14:paraId="334D5C8A" w14:textId="77777777" w:rsidR="00882C14" w:rsidRDefault="00882C14" w:rsidP="00882C14">
      <w:pPr>
        <w:pStyle w:val="BodyText"/>
        <w:rPr>
          <w:rFonts w:cs="Arial"/>
          <w:b/>
          <w:bCs/>
        </w:rPr>
      </w:pPr>
    </w:p>
    <w:p w14:paraId="3ABA92B6" w14:textId="18E2C7CA" w:rsidR="007C36D2" w:rsidRPr="00F210BC" w:rsidRDefault="00882C14" w:rsidP="00F210BC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b/>
          <w:bCs/>
        </w:rPr>
        <w:t>Disposition</w:t>
      </w:r>
      <w:r>
        <w:rPr>
          <w:rFonts w:cs="Arial"/>
        </w:rPr>
        <w:t xml:space="preserve">: No comments were raised. A revised version of the minutes will </w:t>
      </w:r>
      <w:r w:rsidR="00F210BC">
        <w:rPr>
          <w:rFonts w:cs="Arial"/>
        </w:rPr>
        <w:t>be incorporated</w:t>
      </w:r>
      <w:r>
        <w:rPr>
          <w:rFonts w:cs="Arial"/>
        </w:rPr>
        <w:t xml:space="preserve"> in the 802.1 minutes of the </w:t>
      </w:r>
      <w:r w:rsidR="00394BBD">
        <w:rPr>
          <w:rFonts w:cs="Arial"/>
        </w:rPr>
        <w:t>Nove</w:t>
      </w:r>
      <w:r>
        <w:rPr>
          <w:rFonts w:cs="Arial"/>
        </w:rPr>
        <w:t xml:space="preserve">mber 802.1 </w:t>
      </w:r>
      <w:r w:rsidR="00394BBD">
        <w:rPr>
          <w:rFonts w:cs="Arial"/>
        </w:rPr>
        <w:t>WG session</w:t>
      </w:r>
      <w:r>
        <w:rPr>
          <w:rFonts w:cs="Arial"/>
        </w:rPr>
        <w:t>. Comments on those minutes should be directed to the 802.1 Working Group.</w:t>
      </w:r>
    </w:p>
    <w:p w14:paraId="41D6CC44" w14:textId="37A4721D" w:rsidR="006E7C8E" w:rsidRDefault="006E7C8E" w:rsidP="006E7C8E">
      <w:pPr>
        <w:pStyle w:val="BodyText"/>
        <w:spacing w:before="240"/>
        <w:rPr>
          <w:rFonts w:cs="Arial"/>
          <w:b/>
          <w:bCs/>
        </w:rPr>
      </w:pPr>
      <w:proofErr w:type="spellStart"/>
      <w:r>
        <w:rPr>
          <w:rFonts w:cs="Arial"/>
          <w:b/>
        </w:rPr>
        <w:t>MLaaS</w:t>
      </w:r>
      <w:proofErr w:type="spellEnd"/>
    </w:p>
    <w:p w14:paraId="0219AEFF" w14:textId="2E5B0E6E" w:rsidR="009108E5" w:rsidRDefault="009108E5" w:rsidP="00F210BC">
      <w:pPr>
        <w:pStyle w:val="BodyText"/>
        <w:ind w:left="0"/>
        <w:rPr>
          <w:rFonts w:cs="Arial"/>
        </w:rPr>
      </w:pPr>
    </w:p>
    <w:p w14:paraId="3A99B375" w14:textId="6F506267" w:rsidR="001A293C" w:rsidRDefault="004024E8" w:rsidP="00EA3027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No contributions toward </w:t>
      </w:r>
      <w:proofErr w:type="spellStart"/>
      <w:r>
        <w:rPr>
          <w:rFonts w:cs="Arial"/>
          <w:color w:val="000000"/>
          <w:shd w:val="clear" w:color="auto" w:fill="FFFFFF"/>
        </w:rPr>
        <w:t>MLaaS</w:t>
      </w:r>
      <w:proofErr w:type="spellEnd"/>
      <w:r>
        <w:rPr>
          <w:rFonts w:cs="Arial"/>
          <w:color w:val="000000"/>
          <w:shd w:val="clear" w:color="auto" w:fill="FFFFFF"/>
        </w:rPr>
        <w:t xml:space="preserve"> were identified, and no discussion arose.</w:t>
      </w:r>
    </w:p>
    <w:p w14:paraId="58A3FF52" w14:textId="77777777" w:rsidR="000C0941" w:rsidRDefault="00FA6C94">
      <w:pPr>
        <w:pStyle w:val="BodyText"/>
        <w:spacing w:before="240"/>
        <w:rPr>
          <w:rFonts w:cs="Arial"/>
          <w:b/>
          <w:bCs/>
        </w:rPr>
      </w:pPr>
      <w:proofErr w:type="spellStart"/>
      <w:r>
        <w:rPr>
          <w:rFonts w:cs="Arial"/>
          <w:b/>
        </w:rPr>
        <w:lastRenderedPageBreak/>
        <w:t>FFIoT</w:t>
      </w:r>
      <w:proofErr w:type="spellEnd"/>
    </w:p>
    <w:p w14:paraId="5EEE641C" w14:textId="77777777" w:rsidR="00E70D7C" w:rsidRDefault="00E70D7C" w:rsidP="00E70D7C">
      <w:pPr>
        <w:pStyle w:val="BodyText"/>
        <w:rPr>
          <w:rFonts w:cs="Arial"/>
          <w:color w:val="000000"/>
          <w:shd w:val="clear" w:color="auto" w:fill="FFFFFF"/>
        </w:rPr>
      </w:pPr>
    </w:p>
    <w:p w14:paraId="334C1296" w14:textId="1A9407AF" w:rsidR="00340F88" w:rsidRDefault="0091463E" w:rsidP="0053660B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Nader </w:t>
      </w:r>
      <w:proofErr w:type="spellStart"/>
      <w:r>
        <w:rPr>
          <w:rFonts w:cs="Arial"/>
          <w:color w:val="000000"/>
          <w:shd w:val="clear" w:color="auto" w:fill="FFFFFF"/>
        </w:rPr>
        <w:t>Zein</w:t>
      </w:r>
      <w:proofErr w:type="spellEnd"/>
      <w:r>
        <w:rPr>
          <w:rFonts w:cs="Arial"/>
          <w:color w:val="000000"/>
          <w:shd w:val="clear" w:color="auto" w:fill="FFFFFF"/>
        </w:rPr>
        <w:t xml:space="preserve"> </w:t>
      </w:r>
      <w:bookmarkStart w:id="9" w:name="OLE_LINK19"/>
      <w:bookmarkStart w:id="10" w:name="OLE_LINK20"/>
      <w:r w:rsidR="0053660B">
        <w:rPr>
          <w:rFonts w:cs="Arial"/>
          <w:color w:val="000000"/>
          <w:shd w:val="clear" w:color="auto" w:fill="FFFFFF"/>
        </w:rPr>
        <w:t xml:space="preserve">reviewed the results of the Call for Comments on </w:t>
      </w:r>
      <w:proofErr w:type="spellStart"/>
      <w:r w:rsidR="0053660B">
        <w:rPr>
          <w:rFonts w:cs="Arial"/>
          <w:color w:val="000000"/>
          <w:shd w:val="clear" w:color="auto" w:fill="FFFFFF"/>
        </w:rPr>
        <w:t>FFIoT</w:t>
      </w:r>
      <w:proofErr w:type="spellEnd"/>
      <w:r w:rsidR="0053660B">
        <w:rPr>
          <w:rFonts w:cs="Arial"/>
          <w:color w:val="000000"/>
          <w:shd w:val="clear" w:color="auto" w:fill="FFFFFF"/>
        </w:rPr>
        <w:t xml:space="preserve"> Draft </w:t>
      </w:r>
      <w:hyperlink r:id="rId14" w:history="1">
        <w:r w:rsidR="0053660B" w:rsidRPr="0053660B">
          <w:rPr>
            <w:rStyle w:val="Hyperlink"/>
            <w:rFonts w:cs="Arial"/>
            <w:shd w:val="clear" w:color="auto" w:fill="FFFFFF"/>
          </w:rPr>
          <w:t>802.1-19-0026-04-ICne</w:t>
        </w:r>
      </w:hyperlink>
      <w:r w:rsidR="002C0EDD">
        <w:rPr>
          <w:rFonts w:cs="Arial"/>
          <w:color w:val="000000"/>
          <w:shd w:val="clear" w:color="auto" w:fill="FFFFFF"/>
        </w:rPr>
        <w:t>.</w:t>
      </w:r>
      <w:r w:rsidR="0053660B">
        <w:rPr>
          <w:rFonts w:cs="Arial"/>
          <w:color w:val="000000"/>
          <w:shd w:val="clear" w:color="auto" w:fill="FFFFFF"/>
        </w:rPr>
        <w:t xml:space="preserve"> The Call for Comments ran from </w:t>
      </w:r>
      <w:r w:rsidR="0053660B" w:rsidRPr="0053660B">
        <w:rPr>
          <w:rFonts w:cs="Arial"/>
          <w:color w:val="000000"/>
          <w:shd w:val="clear" w:color="auto" w:fill="FFFFFF"/>
        </w:rPr>
        <w:t>2019-11-21 through 2019-12-06</w:t>
      </w:r>
      <w:r w:rsidR="0053660B">
        <w:rPr>
          <w:rFonts w:cs="Arial"/>
          <w:color w:val="000000"/>
          <w:shd w:val="clear" w:color="auto" w:fill="FFFFFF"/>
        </w:rPr>
        <w:t xml:space="preserve">. Comments were received from four individuals. Editor </w:t>
      </w:r>
      <w:proofErr w:type="spellStart"/>
      <w:r w:rsidR="0053660B">
        <w:rPr>
          <w:rFonts w:cs="Arial"/>
          <w:color w:val="000000"/>
          <w:shd w:val="clear" w:color="auto" w:fill="FFFFFF"/>
        </w:rPr>
        <w:t>Zein</w:t>
      </w:r>
      <w:proofErr w:type="spellEnd"/>
      <w:r w:rsidR="0053660B">
        <w:rPr>
          <w:rFonts w:cs="Arial"/>
          <w:color w:val="000000"/>
          <w:shd w:val="clear" w:color="auto" w:fill="FFFFFF"/>
        </w:rPr>
        <w:t xml:space="preserve"> reviewed </w:t>
      </w:r>
      <w:hyperlink r:id="rId15" w:history="1">
        <w:r w:rsidR="0053660B" w:rsidRPr="0053660B">
          <w:rPr>
            <w:rStyle w:val="Hyperlink"/>
            <w:rFonts w:cs="Arial"/>
            <w:shd w:val="clear" w:color="auto" w:fill="FFFFFF"/>
          </w:rPr>
          <w:t>IEEE 802.1-19-0091-02</w:t>
        </w:r>
      </w:hyperlink>
      <w:r w:rsidR="0053660B">
        <w:rPr>
          <w:rFonts w:cs="Arial"/>
          <w:color w:val="000000"/>
          <w:shd w:val="clear" w:color="auto" w:fill="FFFFFF"/>
        </w:rPr>
        <w:t>, which consolidated all the comments, including the late ones, along with editor’s proposed resolutions in some cases.</w:t>
      </w:r>
    </w:p>
    <w:p w14:paraId="3BF779DA" w14:textId="3EB362B3" w:rsidR="0053660B" w:rsidRDefault="0053660B" w:rsidP="0053660B">
      <w:pPr>
        <w:pStyle w:val="BodyText"/>
        <w:rPr>
          <w:rFonts w:cs="Arial"/>
          <w:color w:val="000000"/>
          <w:shd w:val="clear" w:color="auto" w:fill="FFFFFF"/>
        </w:rPr>
      </w:pPr>
    </w:p>
    <w:p w14:paraId="02DE3171" w14:textId="454DFA7C" w:rsidR="0053660B" w:rsidRDefault="0053660B" w:rsidP="0053660B">
      <w:pPr>
        <w:pStyle w:val="BodyText"/>
        <w:rPr>
          <w:rFonts w:cs="Arial"/>
          <w:color w:val="000000"/>
          <w:shd w:val="clear" w:color="auto" w:fill="FFFFFF"/>
        </w:rPr>
      </w:pPr>
      <w:proofErr w:type="spellStart"/>
      <w:r>
        <w:rPr>
          <w:rFonts w:cs="Arial"/>
          <w:color w:val="000000"/>
          <w:shd w:val="clear" w:color="auto" w:fill="FFFFFF"/>
        </w:rPr>
        <w:t>Zein</w:t>
      </w:r>
      <w:proofErr w:type="spellEnd"/>
      <w:r>
        <w:rPr>
          <w:rFonts w:cs="Arial"/>
          <w:color w:val="000000"/>
          <w:shd w:val="clear" w:color="auto" w:fill="FFFFFF"/>
        </w:rPr>
        <w:t xml:space="preserve"> proceeded to conduct a comment resolution discussion of the comments. </w:t>
      </w:r>
    </w:p>
    <w:p w14:paraId="5B8F44DB" w14:textId="77777777" w:rsidR="0053660B" w:rsidRDefault="0053660B" w:rsidP="0053660B">
      <w:pPr>
        <w:pStyle w:val="BodyText"/>
        <w:rPr>
          <w:rFonts w:cs="Arial"/>
          <w:color w:val="000000"/>
          <w:shd w:val="clear" w:color="auto" w:fill="FFFFFF"/>
        </w:rPr>
      </w:pPr>
    </w:p>
    <w:p w14:paraId="11873DAA" w14:textId="633F00B1" w:rsidR="0053660B" w:rsidRPr="0053660B" w:rsidRDefault="0053660B" w:rsidP="0053660B">
      <w:pPr>
        <w:pStyle w:val="BodyText"/>
        <w:rPr>
          <w:rFonts w:cs="Arial"/>
          <w:color w:val="000000"/>
          <w:shd w:val="clear" w:color="auto" w:fill="FFFFFF"/>
        </w:rPr>
      </w:pPr>
      <w:r>
        <w:rPr>
          <w:rFonts w:cs="Arial"/>
          <w:b/>
          <w:bCs/>
        </w:rPr>
        <w:t>Disposition</w:t>
      </w:r>
      <w:r>
        <w:rPr>
          <w:rFonts w:cs="Arial"/>
        </w:rPr>
        <w:t>: C</w:t>
      </w:r>
      <w:r w:rsidRPr="0053660B">
        <w:rPr>
          <w:rFonts w:cs="Arial"/>
        </w:rPr>
        <w:t>omment resolution</w:t>
      </w:r>
      <w:r>
        <w:rPr>
          <w:rFonts w:cs="Arial"/>
        </w:rPr>
        <w:t xml:space="preserve"> progressed but was not completed. Further discussions will be scheduled for </w:t>
      </w:r>
      <w:proofErr w:type="spellStart"/>
      <w:r>
        <w:rPr>
          <w:rFonts w:cs="Arial"/>
        </w:rPr>
        <w:t>followup</w:t>
      </w:r>
      <w:proofErr w:type="spellEnd"/>
      <w:r>
        <w:rPr>
          <w:rFonts w:cs="Arial"/>
        </w:rPr>
        <w:t xml:space="preserve"> meetings, hopefully in the presence of the comment authors. Offline discussions with the comment authors may progress the understanding of the issues. </w:t>
      </w:r>
    </w:p>
    <w:p w14:paraId="53E4708A" w14:textId="7DBE4F7F" w:rsidR="00E96EF6" w:rsidRDefault="00E96EF6" w:rsidP="0053660B">
      <w:pPr>
        <w:pStyle w:val="BodyText"/>
        <w:ind w:left="0"/>
        <w:rPr>
          <w:rFonts w:cs="Arial"/>
          <w:color w:val="000000"/>
          <w:shd w:val="clear" w:color="auto" w:fill="FFFFFF"/>
        </w:rPr>
      </w:pPr>
    </w:p>
    <w:p w14:paraId="37B95B08" w14:textId="4D734EF5" w:rsidR="00A55274" w:rsidRPr="00A55274" w:rsidRDefault="00A55274" w:rsidP="00A55274">
      <w:pPr>
        <w:pStyle w:val="BodyText"/>
        <w:rPr>
          <w:rFonts w:cs="Arial"/>
          <w:b/>
        </w:rPr>
      </w:pPr>
      <w:r w:rsidRPr="00A55274">
        <w:rPr>
          <w:rFonts w:cs="Arial"/>
          <w:b/>
        </w:rPr>
        <w:t xml:space="preserve">Possible </w:t>
      </w:r>
      <w:r w:rsidR="0053660B">
        <w:rPr>
          <w:rFonts w:cs="Arial"/>
          <w:b/>
        </w:rPr>
        <w:t>new work</w:t>
      </w:r>
    </w:p>
    <w:p w14:paraId="4FA1087E" w14:textId="77777777" w:rsidR="00A55274" w:rsidRDefault="00A55274" w:rsidP="00A55274">
      <w:pPr>
        <w:pStyle w:val="BodyText"/>
        <w:rPr>
          <w:rFonts w:cs="Arial"/>
          <w:color w:val="000000"/>
          <w:shd w:val="clear" w:color="auto" w:fill="FFFFFF"/>
        </w:rPr>
      </w:pPr>
    </w:p>
    <w:p w14:paraId="320F2583" w14:textId="5569D0F1" w:rsidR="00892A23" w:rsidRDefault="0053660B" w:rsidP="00892A23">
      <w:pPr>
        <w:pStyle w:val="BodyText"/>
        <w:rPr>
          <w:rFonts w:cs="Arial"/>
          <w:color w:val="000000"/>
          <w:shd w:val="clear" w:color="auto" w:fill="FFFFFF"/>
        </w:rPr>
      </w:pPr>
      <w:r w:rsidRPr="0053660B">
        <w:rPr>
          <w:rFonts w:cs="Arial"/>
          <w:color w:val="000000"/>
          <w:shd w:val="clear" w:color="auto" w:fill="FFFFFF"/>
        </w:rPr>
        <w:t>No contributions were identified, and no discussion arose</w:t>
      </w:r>
      <w:r w:rsidR="00892A23">
        <w:rPr>
          <w:rFonts w:cs="Arial"/>
          <w:color w:val="000000"/>
          <w:shd w:val="clear" w:color="auto" w:fill="FFFFFF"/>
        </w:rPr>
        <w:t xml:space="preserve">. </w:t>
      </w:r>
    </w:p>
    <w:p w14:paraId="6D5C425E" w14:textId="448648FD" w:rsidR="0003777B" w:rsidRDefault="0003777B" w:rsidP="00892A23">
      <w:pPr>
        <w:pStyle w:val="BodyText"/>
        <w:rPr>
          <w:rFonts w:cs="Arial"/>
          <w:color w:val="000000"/>
          <w:shd w:val="clear" w:color="auto" w:fill="FFFFFF"/>
        </w:rPr>
      </w:pPr>
    </w:p>
    <w:p w14:paraId="6EAAEF7E" w14:textId="62C2F0E0" w:rsidR="0003777B" w:rsidRPr="0003777B" w:rsidRDefault="0003777B" w:rsidP="0003777B">
      <w:pPr>
        <w:pStyle w:val="BodyText"/>
        <w:rPr>
          <w:rFonts w:cs="Arial"/>
          <w:b/>
        </w:rPr>
      </w:pPr>
      <w:r w:rsidRPr="0003777B">
        <w:rPr>
          <w:rFonts w:cs="Arial"/>
          <w:b/>
        </w:rPr>
        <w:t>Work Item Schedule</w:t>
      </w:r>
    </w:p>
    <w:p w14:paraId="426AAB2B" w14:textId="58633F94" w:rsidR="0003777B" w:rsidRPr="0003777B" w:rsidRDefault="0003777B" w:rsidP="0003777B">
      <w:pPr>
        <w:pStyle w:val="BodyText"/>
        <w:spacing w:before="240"/>
        <w:rPr>
          <w:rFonts w:cs="Arial"/>
        </w:rPr>
      </w:pPr>
      <w:r>
        <w:rPr>
          <w:rFonts w:cs="Arial"/>
        </w:rPr>
        <w:t>The Nendica Chair reviewed the new Nendica Work Item Schedules (</w:t>
      </w:r>
      <w:hyperlink r:id="rId16" w:history="1">
        <w:r>
          <w:rPr>
            <w:rStyle w:val="Hyperlink"/>
            <w:rFonts w:cs="Arial"/>
          </w:rPr>
          <w:t>https://1.ieee802.org/nendica-schedule</w:t>
        </w:r>
      </w:hyperlink>
      <w:r>
        <w:rPr>
          <w:rFonts w:cs="Arial"/>
        </w:rPr>
        <w:t>) and the tentative milestone dates that he had entered. There were no objections to recording these as the tentative dates.</w:t>
      </w:r>
    </w:p>
    <w:bookmarkEnd w:id="9"/>
    <w:bookmarkEnd w:id="10"/>
    <w:p w14:paraId="13CCD6C4" w14:textId="5562630E" w:rsidR="00D13B10" w:rsidRPr="0063654B" w:rsidRDefault="0000788E" w:rsidP="0063654B">
      <w:pPr>
        <w:pStyle w:val="PlainText"/>
        <w:spacing w:before="240" w:after="240"/>
        <w:ind w:left="360"/>
        <w:rPr>
          <w:rFonts w:ascii="Arial" w:hAnsi="Arial" w:cs="Arial"/>
          <w:b/>
          <w:sz w:val="22"/>
          <w:szCs w:val="22"/>
        </w:rPr>
      </w:pPr>
      <w:r w:rsidRPr="007B1CC3">
        <w:rPr>
          <w:rFonts w:ascii="Arial" w:hAnsi="Arial" w:cs="Arial"/>
          <w:b/>
          <w:sz w:val="22"/>
          <w:szCs w:val="22"/>
        </w:rPr>
        <w:t>Future meetings/teleconferences</w:t>
      </w:r>
    </w:p>
    <w:p w14:paraId="3560E1B5" w14:textId="4D3A8026" w:rsidR="0048663D" w:rsidRDefault="0048663D" w:rsidP="0048663D">
      <w:pPr>
        <w:ind w:left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 xml:space="preserve">The Chair reported that the </w:t>
      </w:r>
      <w:r w:rsidR="00822492">
        <w:rPr>
          <w:rFonts w:ascii="Arial" w:eastAsia="Calibri" w:hAnsi="Arial" w:cs="Arial"/>
          <w:lang w:eastAsia="x-none"/>
        </w:rPr>
        <w:t>Nendica</w:t>
      </w:r>
      <w:r w:rsidR="0000788E" w:rsidRPr="0020265E">
        <w:rPr>
          <w:rFonts w:ascii="Arial" w:eastAsia="Calibri" w:hAnsi="Arial" w:cs="Arial"/>
          <w:lang w:val="x-none" w:eastAsia="x-none"/>
        </w:rPr>
        <w:t xml:space="preserve"> </w:t>
      </w:r>
      <w:r>
        <w:rPr>
          <w:rFonts w:ascii="Arial" w:eastAsia="Calibri" w:hAnsi="Arial" w:cs="Arial"/>
          <w:lang w:eastAsia="x-none"/>
        </w:rPr>
        <w:t xml:space="preserve">meeting tentatively planned for the IEEE 802 Wireless Interim in Irvine, CA, USA had been scheduled for </w:t>
      </w:r>
      <w:r w:rsidRPr="0048663D">
        <w:rPr>
          <w:rFonts w:ascii="Arial" w:eastAsia="Calibri" w:hAnsi="Arial" w:cs="Arial"/>
          <w:lang w:eastAsia="x-none"/>
        </w:rPr>
        <w:t>2020-01-15, 13:30-15:30 PT</w:t>
      </w:r>
      <w:r>
        <w:rPr>
          <w:rFonts w:ascii="Arial" w:eastAsia="Calibri" w:hAnsi="Arial" w:cs="Arial"/>
          <w:lang w:eastAsia="x-none"/>
        </w:rPr>
        <w:t xml:space="preserve"> and proposed a draft agenda (</w:t>
      </w:r>
      <w:hyperlink r:id="rId17" w:history="1">
        <w:r w:rsidRPr="004C647E">
          <w:rPr>
            <w:rStyle w:val="Hyperlink"/>
            <w:rFonts w:ascii="Arial" w:eastAsia="Calibri" w:hAnsi="Arial" w:cs="Arial"/>
            <w:lang w:eastAsia="x-none"/>
          </w:rPr>
          <w:t>https://1.ieee802.org/802-nendica/agenda-ieee-802-nendica-meeting-wireless</w:t>
        </w:r>
      </w:hyperlink>
      <w:r>
        <w:rPr>
          <w:rFonts w:ascii="Arial" w:eastAsia="Calibri" w:hAnsi="Arial" w:cs="Arial"/>
          <w:lang w:eastAsia="x-none"/>
        </w:rPr>
        <w:t>) with a focus on potential new activities, based on possible contributions, and brief reports on established activities. No action was taken to cancel the meeting</w:t>
      </w:r>
      <w:r w:rsidR="000803C4">
        <w:rPr>
          <w:rFonts w:ascii="Arial" w:eastAsia="Calibri" w:hAnsi="Arial" w:cs="Arial"/>
          <w:lang w:eastAsia="x-none"/>
        </w:rPr>
        <w:t xml:space="preserve"> or revise the draft agenda</w:t>
      </w:r>
      <w:r>
        <w:rPr>
          <w:rFonts w:ascii="Arial" w:eastAsia="Calibri" w:hAnsi="Arial" w:cs="Arial"/>
          <w:lang w:eastAsia="x-none"/>
        </w:rPr>
        <w:t>.</w:t>
      </w:r>
    </w:p>
    <w:p w14:paraId="025F6F8C" w14:textId="0D0A2569" w:rsidR="0048663D" w:rsidRDefault="0048663D" w:rsidP="00877CE1">
      <w:pPr>
        <w:ind w:left="360"/>
        <w:rPr>
          <w:rFonts w:ascii="Arial" w:eastAsia="Calibri" w:hAnsi="Arial" w:cs="Arial"/>
          <w:lang w:eastAsia="x-none"/>
        </w:rPr>
      </w:pPr>
    </w:p>
    <w:p w14:paraId="409EC8FA" w14:textId="2AFE8A20" w:rsidR="000803C4" w:rsidRDefault="0048663D" w:rsidP="000803C4">
      <w:pPr>
        <w:ind w:left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>The Chair reported that the Nendica</w:t>
      </w:r>
      <w:r>
        <w:rPr>
          <w:rFonts w:ascii="Arial" w:eastAsia="Calibri" w:hAnsi="Arial" w:cs="Arial"/>
          <w:lang w:val="x-none" w:eastAsia="x-none"/>
        </w:rPr>
        <w:t xml:space="preserve"> </w:t>
      </w:r>
      <w:r>
        <w:rPr>
          <w:rFonts w:ascii="Arial" w:eastAsia="Calibri" w:hAnsi="Arial" w:cs="Arial"/>
          <w:lang w:eastAsia="x-none"/>
        </w:rPr>
        <w:t>meeting planned for the IEEE 802.1 Interim in Geneva had been scheduled for 2020-01-</w:t>
      </w:r>
      <w:r w:rsidR="000803C4">
        <w:rPr>
          <w:rFonts w:ascii="Arial" w:eastAsia="Calibri" w:hAnsi="Arial" w:cs="Arial"/>
          <w:lang w:eastAsia="x-none"/>
        </w:rPr>
        <w:t>21 and 22 and possibly 23.</w:t>
      </w:r>
      <w:r>
        <w:rPr>
          <w:rFonts w:ascii="Arial" w:eastAsia="Calibri" w:hAnsi="Arial" w:cs="Arial"/>
          <w:lang w:eastAsia="x-none"/>
        </w:rPr>
        <w:t xml:space="preserve"> </w:t>
      </w:r>
      <w:r w:rsidR="000803C4">
        <w:rPr>
          <w:rFonts w:ascii="Arial" w:eastAsia="Calibri" w:hAnsi="Arial" w:cs="Arial"/>
          <w:lang w:eastAsia="x-none"/>
        </w:rPr>
        <w:t>He</w:t>
      </w:r>
      <w:r>
        <w:rPr>
          <w:rFonts w:ascii="Arial" w:eastAsia="Calibri" w:hAnsi="Arial" w:cs="Arial"/>
          <w:lang w:eastAsia="x-none"/>
        </w:rPr>
        <w:t xml:space="preserve"> proposed a draft agenda (</w:t>
      </w:r>
      <w:hyperlink r:id="rId18" w:history="1">
        <w:r w:rsidR="000803C4" w:rsidRPr="004C647E">
          <w:rPr>
            <w:rStyle w:val="Hyperlink"/>
            <w:rFonts w:ascii="Arial" w:eastAsia="Calibri" w:hAnsi="Arial" w:cs="Arial"/>
            <w:lang w:eastAsia="x-none"/>
          </w:rPr>
          <w:t>https://1.ieee802.org/802-nendica/agenda-ieee-802-nendica-meeting/</w:t>
        </w:r>
      </w:hyperlink>
      <w:r w:rsidR="000803C4">
        <w:rPr>
          <w:rFonts w:ascii="Arial" w:eastAsia="Calibri" w:hAnsi="Arial" w:cs="Arial"/>
          <w:lang w:eastAsia="x-none"/>
        </w:rPr>
        <w:t>).</w:t>
      </w:r>
      <w:r w:rsidR="000803C4" w:rsidRPr="000803C4">
        <w:rPr>
          <w:rFonts w:ascii="Arial" w:eastAsia="Calibri" w:hAnsi="Arial" w:cs="Arial"/>
          <w:lang w:eastAsia="x-none"/>
        </w:rPr>
        <w:t xml:space="preserve"> </w:t>
      </w:r>
      <w:r w:rsidR="000803C4">
        <w:rPr>
          <w:rFonts w:ascii="Arial" w:eastAsia="Calibri" w:hAnsi="Arial" w:cs="Arial"/>
          <w:lang w:eastAsia="x-none"/>
        </w:rPr>
        <w:t xml:space="preserve">Discussion indicated a preference to conduct </w:t>
      </w:r>
      <w:proofErr w:type="spellStart"/>
      <w:r w:rsidR="000803C4">
        <w:rPr>
          <w:rFonts w:ascii="Arial" w:eastAsia="Calibri" w:hAnsi="Arial" w:cs="Arial"/>
          <w:lang w:eastAsia="x-none"/>
        </w:rPr>
        <w:t>FFIoT</w:t>
      </w:r>
      <w:proofErr w:type="spellEnd"/>
      <w:r w:rsidR="000803C4">
        <w:rPr>
          <w:rFonts w:ascii="Arial" w:eastAsia="Calibri" w:hAnsi="Arial" w:cs="Arial"/>
          <w:lang w:eastAsia="x-none"/>
        </w:rPr>
        <w:t xml:space="preserve"> comment resolution in the </w:t>
      </w:r>
      <w:r w:rsidR="000803C4" w:rsidRPr="000803C4">
        <w:rPr>
          <w:rFonts w:ascii="Arial" w:eastAsia="Calibri" w:hAnsi="Arial" w:cs="Arial"/>
          <w:lang w:eastAsia="x-none"/>
        </w:rPr>
        <w:t xml:space="preserve">2020-01-21 </w:t>
      </w:r>
      <w:r w:rsidR="000803C4">
        <w:rPr>
          <w:rFonts w:ascii="Arial" w:eastAsia="Calibri" w:hAnsi="Arial" w:cs="Arial"/>
          <w:lang w:eastAsia="x-none"/>
        </w:rPr>
        <w:t xml:space="preserve">slot (18:00-21:30) since this was the best opportunity to avoid a simultaneous meeting of the </w:t>
      </w:r>
      <w:r w:rsidR="000803C4" w:rsidRPr="000803C4">
        <w:rPr>
          <w:rFonts w:ascii="Arial" w:eastAsia="Calibri" w:hAnsi="Arial" w:cs="Arial"/>
          <w:lang w:eastAsia="x-none"/>
        </w:rPr>
        <w:t>IEC/IEEE 60802</w:t>
      </w:r>
      <w:r w:rsidR="000803C4">
        <w:rPr>
          <w:rFonts w:ascii="Arial" w:eastAsia="Calibri" w:hAnsi="Arial" w:cs="Arial"/>
          <w:lang w:eastAsia="x-none"/>
        </w:rPr>
        <w:t xml:space="preserve"> activity and other potential conflicts. </w:t>
      </w:r>
    </w:p>
    <w:p w14:paraId="63E37EAD" w14:textId="77777777" w:rsidR="0048663D" w:rsidRPr="0048663D" w:rsidRDefault="0048663D" w:rsidP="00877CE1">
      <w:pPr>
        <w:ind w:left="360"/>
        <w:rPr>
          <w:rFonts w:ascii="Arial" w:eastAsia="Calibri" w:hAnsi="Arial" w:cs="Arial"/>
          <w:lang w:eastAsia="x-none"/>
        </w:rPr>
      </w:pPr>
    </w:p>
    <w:p w14:paraId="4FB2585A" w14:textId="5857CA5C" w:rsidR="003C34BC" w:rsidRDefault="0018665A" w:rsidP="00877CE1">
      <w:pPr>
        <w:ind w:left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 xml:space="preserve">A teleconference was scheduled for 2010-01-16 at 09:00 ET, in order to meet the availability of </w:t>
      </w:r>
      <w:r w:rsidR="009E3E05">
        <w:rPr>
          <w:rFonts w:ascii="Arial" w:eastAsia="Calibri" w:hAnsi="Arial" w:cs="Arial"/>
          <w:lang w:eastAsia="x-none"/>
        </w:rPr>
        <w:t xml:space="preserve">the participant who had submitted the majority of the </w:t>
      </w:r>
      <w:proofErr w:type="spellStart"/>
      <w:r w:rsidR="009E3E05">
        <w:rPr>
          <w:rFonts w:ascii="Arial" w:eastAsia="Calibri" w:hAnsi="Arial" w:cs="Arial"/>
          <w:lang w:eastAsia="x-none"/>
        </w:rPr>
        <w:t>FFIoT</w:t>
      </w:r>
      <w:proofErr w:type="spellEnd"/>
      <w:r w:rsidR="009E3E05">
        <w:rPr>
          <w:rFonts w:ascii="Arial" w:eastAsia="Calibri" w:hAnsi="Arial" w:cs="Arial"/>
          <w:lang w:eastAsia="x-none"/>
        </w:rPr>
        <w:t xml:space="preserve"> comments. The agenda will primarily concern </w:t>
      </w:r>
      <w:proofErr w:type="spellStart"/>
      <w:r w:rsidR="009E3E05">
        <w:rPr>
          <w:rFonts w:ascii="Arial" w:eastAsia="Calibri" w:hAnsi="Arial" w:cs="Arial"/>
          <w:lang w:eastAsia="x-none"/>
        </w:rPr>
        <w:t>FFIoT</w:t>
      </w:r>
      <w:proofErr w:type="spellEnd"/>
      <w:r w:rsidR="009E3E05">
        <w:rPr>
          <w:rFonts w:ascii="Arial" w:eastAsia="Calibri" w:hAnsi="Arial" w:cs="Arial"/>
          <w:lang w:eastAsia="x-none"/>
        </w:rPr>
        <w:t xml:space="preserve"> comment resolution.</w:t>
      </w:r>
    </w:p>
    <w:p w14:paraId="28BA65E8" w14:textId="2894822B" w:rsidR="00954F78" w:rsidRDefault="00954F78" w:rsidP="000724FB">
      <w:pPr>
        <w:ind w:firstLine="360"/>
        <w:rPr>
          <w:rFonts w:ascii="Arial" w:eastAsia="Calibri" w:hAnsi="Arial" w:cs="Arial"/>
          <w:lang w:val="x-none" w:eastAsia="x-none"/>
        </w:rPr>
      </w:pPr>
    </w:p>
    <w:p w14:paraId="64526923" w14:textId="21B40FC7" w:rsidR="00BA3BFF" w:rsidRDefault="00F462DC" w:rsidP="00F462DC">
      <w:pPr>
        <w:ind w:left="360"/>
        <w:rPr>
          <w:rFonts w:ascii="Arial" w:eastAsia="Calibri" w:hAnsi="Arial" w:cs="Arial"/>
          <w:lang w:val="x-none" w:eastAsia="x-none"/>
        </w:rPr>
      </w:pPr>
      <w:r>
        <w:rPr>
          <w:rFonts w:ascii="Arial" w:eastAsia="Calibri" w:hAnsi="Arial" w:cs="Arial"/>
          <w:b/>
          <w:bCs/>
          <w:lang w:eastAsia="x-none"/>
        </w:rPr>
        <w:t>Action</w:t>
      </w:r>
      <w:r w:rsidRPr="00F462DC">
        <w:rPr>
          <w:rFonts w:ascii="Arial" w:eastAsia="Calibri" w:hAnsi="Arial" w:cs="Arial"/>
          <w:lang w:eastAsia="x-none"/>
        </w:rPr>
        <w:t xml:space="preserve">: </w:t>
      </w:r>
      <w:r>
        <w:rPr>
          <w:rFonts w:ascii="Arial" w:eastAsia="Calibri" w:hAnsi="Arial" w:cs="Arial"/>
          <w:lang w:eastAsia="x-none"/>
        </w:rPr>
        <w:t xml:space="preserve">Chair to provide appropriate </w:t>
      </w:r>
      <w:bookmarkStart w:id="11" w:name="_GoBack"/>
      <w:bookmarkEnd w:id="11"/>
      <w:r>
        <w:rPr>
          <w:rFonts w:ascii="Arial" w:eastAsia="Calibri" w:hAnsi="Arial" w:cs="Arial"/>
          <w:lang w:eastAsia="x-none"/>
        </w:rPr>
        <w:t>notification of</w:t>
      </w:r>
      <w:r w:rsidRPr="00F462DC">
        <w:rPr>
          <w:rFonts w:ascii="Arial" w:eastAsia="Calibri" w:hAnsi="Arial" w:cs="Arial"/>
          <w:lang w:eastAsia="x-none"/>
        </w:rPr>
        <w:t xml:space="preserve"> the</w:t>
      </w:r>
      <w:r>
        <w:rPr>
          <w:rFonts w:ascii="Arial" w:eastAsia="Calibri" w:hAnsi="Arial" w:cs="Arial"/>
          <w:lang w:eastAsia="x-none"/>
        </w:rPr>
        <w:t xml:space="preserve"> teleconference.</w:t>
      </w:r>
    </w:p>
    <w:p w14:paraId="4EF9AE26" w14:textId="77777777" w:rsidR="00BA3BFF" w:rsidRPr="00165407" w:rsidRDefault="00BA3BFF" w:rsidP="000724FB">
      <w:pPr>
        <w:ind w:firstLine="360"/>
        <w:rPr>
          <w:rFonts w:ascii="Arial" w:eastAsia="Calibri" w:hAnsi="Arial" w:cs="Arial"/>
          <w:lang w:val="x-none" w:eastAsia="x-none"/>
        </w:rPr>
      </w:pPr>
    </w:p>
    <w:p w14:paraId="777DF8A3" w14:textId="77777777" w:rsidR="007B72D0" w:rsidRPr="007B1CC3" w:rsidRDefault="007B72D0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</w:rPr>
      </w:pPr>
      <w:bookmarkStart w:id="12" w:name="OLE_LINK15"/>
      <w:bookmarkStart w:id="13" w:name="OLE_LINK16"/>
      <w:r w:rsidRPr="007B1CC3">
        <w:rPr>
          <w:rFonts w:ascii="Arial" w:hAnsi="Arial" w:cs="Arial"/>
          <w:b/>
          <w:sz w:val="22"/>
          <w:szCs w:val="22"/>
        </w:rPr>
        <w:lastRenderedPageBreak/>
        <w:t>A.O.B.</w:t>
      </w:r>
    </w:p>
    <w:bookmarkEnd w:id="0"/>
    <w:bookmarkEnd w:id="12"/>
    <w:bookmarkEnd w:id="13"/>
    <w:p w14:paraId="248B7C36" w14:textId="11E3AF70" w:rsidR="00954F78" w:rsidRDefault="00954F78" w:rsidP="00954F78">
      <w:pPr>
        <w:ind w:firstLine="360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eastAsia="x-none"/>
        </w:rPr>
        <w:t>None.</w:t>
      </w:r>
    </w:p>
    <w:p w14:paraId="2CE3C6A5" w14:textId="77777777" w:rsidR="00954F78" w:rsidRDefault="00954F78" w:rsidP="00954F78">
      <w:pPr>
        <w:pStyle w:val="PlainText"/>
        <w:spacing w:after="240"/>
        <w:rPr>
          <w:rFonts w:ascii="Arial" w:hAnsi="Arial" w:cs="Arial"/>
          <w:b/>
          <w:sz w:val="22"/>
          <w:szCs w:val="22"/>
        </w:rPr>
      </w:pPr>
    </w:p>
    <w:p w14:paraId="5C9611A3" w14:textId="1C275B3C" w:rsidR="00FD3B73" w:rsidRPr="00FD3B73" w:rsidRDefault="00FD3B73" w:rsidP="00FD3B73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  <w:lang w:val="en-US"/>
        </w:rPr>
      </w:pPr>
      <w:r w:rsidRPr="007B1CC3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  <w:lang w:val="en-US"/>
        </w:rPr>
        <w:t>djournment</w:t>
      </w:r>
    </w:p>
    <w:p w14:paraId="042F90E8" w14:textId="4A6F9264" w:rsidR="00FD3B73" w:rsidRPr="006C7D4F" w:rsidRDefault="00FD3B73" w:rsidP="00FD3B73">
      <w:pPr>
        <w:pStyle w:val="PlainText"/>
        <w:spacing w:after="240"/>
        <w:ind w:left="36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</w:t>
      </w:r>
      <w:r w:rsidRPr="007B1CC3">
        <w:rPr>
          <w:rFonts w:ascii="Arial" w:hAnsi="Arial" w:cs="Arial"/>
          <w:sz w:val="22"/>
          <w:szCs w:val="22"/>
        </w:rPr>
        <w:t xml:space="preserve"> meeting</w:t>
      </w:r>
      <w:r>
        <w:rPr>
          <w:rFonts w:ascii="Arial" w:hAnsi="Arial" w:cs="Arial"/>
          <w:sz w:val="22"/>
          <w:szCs w:val="22"/>
          <w:lang w:val="en-US"/>
        </w:rPr>
        <w:t xml:space="preserve"> was adjourned </w:t>
      </w:r>
      <w:r w:rsidRPr="00C24A73">
        <w:rPr>
          <w:rFonts w:ascii="Arial" w:hAnsi="Arial" w:cs="Arial"/>
          <w:sz w:val="22"/>
          <w:szCs w:val="22"/>
          <w:lang w:val="en-US"/>
        </w:rPr>
        <w:t xml:space="preserve">at </w:t>
      </w:r>
      <w:r w:rsidR="009E3E05">
        <w:rPr>
          <w:rFonts w:ascii="Arial" w:hAnsi="Arial" w:cs="Arial"/>
          <w:sz w:val="22"/>
          <w:szCs w:val="22"/>
          <w:lang w:val="en-US"/>
        </w:rPr>
        <w:t>11</w:t>
      </w:r>
      <w:r w:rsidRPr="00C24A73">
        <w:rPr>
          <w:rFonts w:ascii="Arial" w:hAnsi="Arial" w:cs="Arial"/>
          <w:sz w:val="22"/>
          <w:szCs w:val="22"/>
          <w:lang w:val="en-US"/>
        </w:rPr>
        <w:t>:</w:t>
      </w:r>
      <w:r w:rsidR="009E3E05">
        <w:rPr>
          <w:rFonts w:ascii="Arial" w:hAnsi="Arial" w:cs="Arial"/>
          <w:sz w:val="22"/>
          <w:szCs w:val="22"/>
          <w:lang w:val="en-US"/>
        </w:rPr>
        <w:t>01</w:t>
      </w:r>
      <w:r w:rsidRPr="00C24A73">
        <w:rPr>
          <w:rFonts w:ascii="Arial" w:hAnsi="Arial" w:cs="Arial"/>
          <w:sz w:val="22"/>
          <w:szCs w:val="22"/>
          <w:lang w:val="en-US"/>
        </w:rPr>
        <w:t xml:space="preserve"> ET.</w:t>
      </w:r>
    </w:p>
    <w:p w14:paraId="2FD6BCF8" w14:textId="77777777" w:rsidR="00CA6D32" w:rsidRDefault="00CA6D32">
      <w:r>
        <w:br w:type="page"/>
      </w:r>
    </w:p>
    <w:p w14:paraId="5C1C41C5" w14:textId="77777777" w:rsidR="00CA6D32" w:rsidRPr="00F70198" w:rsidRDefault="00CA6D32" w:rsidP="00CA6D32">
      <w:pPr>
        <w:pStyle w:val="BodyText"/>
        <w:spacing w:before="240"/>
        <w:rPr>
          <w:rFonts w:cs="Arial"/>
          <w:b/>
        </w:rPr>
      </w:pPr>
      <w:r>
        <w:rPr>
          <w:rFonts w:cs="Arial"/>
          <w:b/>
        </w:rPr>
        <w:lastRenderedPageBreak/>
        <w:t>Annex: Approved Agenda</w:t>
      </w:r>
    </w:p>
    <w:p w14:paraId="4ED575C1" w14:textId="0A219AF3" w:rsidR="00CA6D32" w:rsidRDefault="00CA6D32" w:rsidP="0030385A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"/>
        <w:gridCol w:w="1582"/>
        <w:gridCol w:w="2288"/>
        <w:gridCol w:w="1515"/>
        <w:gridCol w:w="721"/>
        <w:gridCol w:w="694"/>
        <w:gridCol w:w="1118"/>
      </w:tblGrid>
      <w:tr w:rsidR="00BA3BFF" w14:paraId="5A3382D1" w14:textId="77777777" w:rsidTr="00BA3BFF">
        <w:trPr>
          <w:tblHeader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826390" w14:textId="77777777" w:rsidR="00BA3BFF" w:rsidRDefault="00BA3B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325712" w14:textId="77777777" w:rsidR="00BA3BFF" w:rsidRDefault="00BA3B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Subtopic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42F328" w14:textId="77777777" w:rsidR="00BA3BFF" w:rsidRDefault="00BA3B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Subtopic Detail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77000D" w14:textId="77777777" w:rsidR="00BA3BFF" w:rsidRDefault="00BA3B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Doc/Link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49D5A0" w14:textId="77777777" w:rsidR="00BA3BFF" w:rsidRDefault="00BA3B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55257" w14:textId="77777777" w:rsidR="00BA3BFF" w:rsidRDefault="00BA3B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Lead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8486C8" w14:textId="77777777" w:rsidR="00BA3BFF" w:rsidRDefault="00BA3B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</w:t>
            </w:r>
          </w:p>
        </w:tc>
      </w:tr>
      <w:tr w:rsidR="00BA3BFF" w14:paraId="20B2AC5A" w14:textId="77777777" w:rsidTr="00BA3B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2E75CE" w14:textId="77777777" w:rsidR="00BA3BFF" w:rsidRDefault="00BA3BFF">
            <w:r>
              <w:t>Information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A0633" w14:textId="77777777" w:rsidR="00BA3BFF" w:rsidRDefault="00BA3BFF">
            <w:r>
              <w:t>Date/time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7CAC5E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ED63D3" w14:textId="77777777" w:rsidR="00BA3BFF" w:rsidRDefault="00BA3BFF">
            <w:hyperlink r:id="rId19" w:history="1">
              <w:r>
                <w:rPr>
                  <w:rStyle w:val="Hyperlink"/>
                </w:rPr>
                <w:t>2019-12-12, 09:00-11:00 ET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1B48AF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C00971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36F06F" w14:textId="77777777" w:rsidR="00BA3BFF" w:rsidRDefault="00BA3BFF">
            <w:pPr>
              <w:rPr>
                <w:sz w:val="20"/>
                <w:szCs w:val="20"/>
              </w:rPr>
            </w:pPr>
          </w:p>
        </w:tc>
      </w:tr>
      <w:tr w:rsidR="00BA3BFF" w14:paraId="7DC79A53" w14:textId="77777777" w:rsidTr="00BA3B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8AC893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D54A4" w14:textId="77777777" w:rsidR="00BA3BFF" w:rsidRDefault="00BA3BFF">
            <w:r>
              <w:t>WebEx connection link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E4FBFB" w14:textId="77777777" w:rsidR="00BA3BFF" w:rsidRDefault="00BA3BFF">
            <w:r>
              <w:t>Note: Meeting open to anyone interested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A3C0C6" w14:textId="77777777" w:rsidR="00BA3BFF" w:rsidRDefault="00BA3BFF">
            <w:hyperlink r:id="rId20" w:history="1">
              <w:r>
                <w:rPr>
                  <w:rStyle w:val="Hyperlink"/>
                </w:rPr>
                <w:t>WebEx connection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2737AF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0008D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2021B" w14:textId="77777777" w:rsidR="00BA3BFF" w:rsidRDefault="00BA3BFF">
            <w:pPr>
              <w:rPr>
                <w:sz w:val="20"/>
                <w:szCs w:val="20"/>
              </w:rPr>
            </w:pPr>
          </w:p>
        </w:tc>
      </w:tr>
      <w:tr w:rsidR="00BA3BFF" w14:paraId="13B7833E" w14:textId="77777777" w:rsidTr="00BA3B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785E28" w14:textId="77777777" w:rsidR="00BA3BFF" w:rsidRDefault="00BA3BFF">
            <w:r>
              <w:t>Opening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C1160C" w14:textId="77777777" w:rsidR="00BA3BFF" w:rsidRDefault="00BA3BFF">
            <w:r>
              <w:t>Call to Order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77AB65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F6FDC9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72D56B" w14:textId="77777777" w:rsidR="00BA3BFF" w:rsidRDefault="00BA3BFF">
            <w:r>
              <w:t>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25C10" w14:textId="77777777" w:rsidR="00BA3BFF" w:rsidRDefault="00BA3BFF">
            <w:r>
              <w:t>Marks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42A4C2" w14:textId="77777777" w:rsidR="00BA3BFF" w:rsidRDefault="00BA3BFF">
            <w:r>
              <w:t>2</w:t>
            </w:r>
          </w:p>
        </w:tc>
      </w:tr>
      <w:tr w:rsidR="00BA3BFF" w14:paraId="3CE917C3" w14:textId="77777777" w:rsidTr="00BA3B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32900F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D3B35" w14:textId="77777777" w:rsidR="00BA3BFF" w:rsidRDefault="00BA3BFF">
            <w:r>
              <w:t>Identify secretary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53D18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E58E38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8DE5A4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AFA29C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FE394E" w14:textId="77777777" w:rsidR="00BA3BFF" w:rsidRDefault="00BA3BFF">
            <w:r>
              <w:t>1</w:t>
            </w:r>
          </w:p>
        </w:tc>
      </w:tr>
      <w:tr w:rsidR="00BA3BFF" w14:paraId="64CE4E37" w14:textId="77777777" w:rsidTr="00BA3B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41770B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80CDB7" w14:textId="77777777" w:rsidR="00BA3BFF" w:rsidRDefault="00BA3BFF">
            <w:r>
              <w:t>Introductions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60D4D3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D17958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2904E1" w14:textId="77777777" w:rsidR="00BA3BFF" w:rsidRDefault="00BA3BFF">
            <w:r>
              <w:t>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ACF265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BF18B" w14:textId="77777777" w:rsidR="00BA3BFF" w:rsidRDefault="00BA3BFF">
            <w:r>
              <w:t>1</w:t>
            </w:r>
          </w:p>
        </w:tc>
      </w:tr>
      <w:tr w:rsidR="00BA3BFF" w14:paraId="5C26DA90" w14:textId="77777777" w:rsidTr="00BA3B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B8353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09DDD8" w14:textId="77777777" w:rsidR="00BA3BFF" w:rsidRDefault="00BA3BFF">
            <w:r>
              <w:t>Guidelines for IEEE SA Meetings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908761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A65AE6" w14:textId="77777777" w:rsidR="00BA3BFF" w:rsidRDefault="00BA3BFF">
            <w:hyperlink r:id="rId21" w:history="1">
              <w:r>
                <w:rPr>
                  <w:rStyle w:val="Hyperlink"/>
                </w:rPr>
                <w:t>Guidelines for IEEE-SA Meetings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F9E80C" w14:textId="77777777" w:rsidR="00BA3BFF" w:rsidRDefault="00BA3BFF">
            <w:r>
              <w:t>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47DA92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98CE16" w14:textId="77777777" w:rsidR="00BA3BFF" w:rsidRDefault="00BA3BFF">
            <w:r>
              <w:t>2</w:t>
            </w:r>
          </w:p>
        </w:tc>
      </w:tr>
      <w:tr w:rsidR="00BA3BFF" w14:paraId="614B5F2A" w14:textId="77777777" w:rsidTr="00BA3B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BA578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7E0A8" w14:textId="77777777" w:rsidR="00BA3BFF" w:rsidRDefault="00BA3BFF">
            <w:r>
              <w:t>IEEE SA Copyright Policy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274BB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A512C2" w14:textId="77777777" w:rsidR="00BA3BFF" w:rsidRDefault="00BA3BFF">
            <w:hyperlink r:id="rId22" w:history="1">
              <w:r>
                <w:rPr>
                  <w:rStyle w:val="Hyperlink"/>
                </w:rPr>
                <w:t>IEEE SA Copyright Slides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CD7ACF" w14:textId="77777777" w:rsidR="00BA3BFF" w:rsidRDefault="00BA3BFF">
            <w:r>
              <w:t>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ED4B56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701110" w14:textId="77777777" w:rsidR="00BA3BFF" w:rsidRDefault="00BA3BFF">
            <w:r>
              <w:t>2</w:t>
            </w:r>
          </w:p>
        </w:tc>
      </w:tr>
      <w:tr w:rsidR="00BA3BFF" w14:paraId="1FE46DD8" w14:textId="77777777" w:rsidTr="00BA3B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8EAB9F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5AB2AD" w14:textId="77777777" w:rsidR="00BA3BFF" w:rsidRDefault="00BA3BFF">
            <w:r>
              <w:t>IEEE SA Participation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856E5D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E7C59E" w14:textId="77777777" w:rsidR="00BA3BFF" w:rsidRDefault="00BA3BFF">
            <w:hyperlink r:id="rId23" w:history="1">
              <w:r>
                <w:rPr>
                  <w:rStyle w:val="Hyperlink"/>
                </w:rPr>
                <w:t>IEEE SA Participation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52474" w14:textId="77777777" w:rsidR="00BA3BFF" w:rsidRDefault="00BA3BFF">
            <w:r>
              <w:t>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438C0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209F2" w14:textId="77777777" w:rsidR="00BA3BFF" w:rsidRDefault="00BA3BFF">
            <w:r>
              <w:t>1</w:t>
            </w:r>
          </w:p>
        </w:tc>
      </w:tr>
      <w:tr w:rsidR="00BA3BFF" w14:paraId="79CD91E1" w14:textId="77777777" w:rsidTr="00BA3B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56C4A6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C2CB3A" w14:textId="77777777" w:rsidR="00BA3BFF" w:rsidRDefault="00BA3BFF">
            <w:r>
              <w:t>IEEE 802 Participation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FB4F61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2117E0" w14:textId="77777777" w:rsidR="00BA3BFF" w:rsidRDefault="00BA3BFF">
            <w:hyperlink r:id="rId24" w:history="1">
              <w:r>
                <w:rPr>
                  <w:rStyle w:val="Hyperlink"/>
                </w:rPr>
                <w:t>IEEE 802 Participation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9DCBD6" w14:textId="77777777" w:rsidR="00BA3BFF" w:rsidRDefault="00BA3BFF">
            <w:r>
              <w:t>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A193F5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B5CEDC" w14:textId="77777777" w:rsidR="00BA3BFF" w:rsidRDefault="00BA3BFF">
            <w:r>
              <w:t>1</w:t>
            </w:r>
          </w:p>
        </w:tc>
      </w:tr>
      <w:tr w:rsidR="00BA3BFF" w14:paraId="372DE025" w14:textId="77777777" w:rsidTr="00BA3B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625B46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54740D" w14:textId="77777777" w:rsidR="00BA3BFF" w:rsidRDefault="00BA3BFF">
            <w:r>
              <w:t>IEEE ICCOM requirements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F51EF2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B0E615" w14:textId="77777777" w:rsidR="00BA3BFF" w:rsidRDefault="00BA3BFF">
            <w:hyperlink r:id="rId25" w:history="1">
              <w:r>
                <w:rPr>
                  <w:rStyle w:val="Hyperlink"/>
                </w:rPr>
                <w:t>IEEE ICCOM requirements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778800" w14:textId="77777777" w:rsidR="00BA3BFF" w:rsidRDefault="00BA3BFF">
            <w:r>
              <w:t>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A92FB5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80612" w14:textId="77777777" w:rsidR="00BA3BFF" w:rsidRDefault="00BA3BFF">
            <w:r>
              <w:t>1</w:t>
            </w:r>
          </w:p>
        </w:tc>
      </w:tr>
      <w:tr w:rsidR="00BA3BFF" w14:paraId="07B357D0" w14:textId="77777777" w:rsidTr="00BA3B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FCABBA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54F8ED" w14:textId="77777777" w:rsidR="00BA3BFF" w:rsidRDefault="00BA3BFF">
            <w:r>
              <w:t>Nendica Procedures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E8DC3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F160CF" w14:textId="77777777" w:rsidR="00BA3BFF" w:rsidRDefault="00BA3BFF">
            <w:hyperlink r:id="rId26" w:history="1">
              <w:r>
                <w:rPr>
                  <w:rStyle w:val="Hyperlink"/>
                </w:rPr>
                <w:t>Nendica Procedures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1BBF6A" w14:textId="77777777" w:rsidR="00BA3BFF" w:rsidRDefault="00BA3BFF">
            <w:r>
              <w:t>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8B13A9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7DFF2F" w14:textId="77777777" w:rsidR="00BA3BFF" w:rsidRDefault="00BA3BFF">
            <w:r>
              <w:t>1</w:t>
            </w:r>
          </w:p>
        </w:tc>
      </w:tr>
      <w:tr w:rsidR="00BA3BFF" w14:paraId="414EB496" w14:textId="77777777" w:rsidTr="00BA3B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3C80B6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2277CB" w14:textId="77777777" w:rsidR="00BA3BFF" w:rsidRDefault="00BA3BFF">
            <w:r>
              <w:t>Attendance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5A90FE" w14:textId="77777777" w:rsidR="00BA3BFF" w:rsidRDefault="00BA3BFF">
            <w:hyperlink r:id="rId27" w:history="1">
              <w:r>
                <w:rPr>
                  <w:rStyle w:val="Hyperlink"/>
                </w:rPr>
                <w:t>Log Attendance here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794FD7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F8D6C8" w14:textId="77777777" w:rsidR="00BA3BFF" w:rsidRDefault="00BA3BFF">
            <w:r>
              <w:t>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46ACF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924ADD" w14:textId="77777777" w:rsidR="00BA3BFF" w:rsidRDefault="00BA3BFF">
            <w:r>
              <w:t>2</w:t>
            </w:r>
          </w:p>
        </w:tc>
      </w:tr>
      <w:tr w:rsidR="00BA3BFF" w14:paraId="29E1A942" w14:textId="77777777" w:rsidTr="00BA3B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72B018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DA4BC7" w14:textId="77777777" w:rsidR="00BA3BFF" w:rsidRDefault="00BA3BFF">
            <w:r>
              <w:t>Membership: none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9A00F1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2C364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AEA2C0" w14:textId="77777777" w:rsidR="00BA3BFF" w:rsidRDefault="00BA3BFF">
            <w:r>
              <w:t>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A68E46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ACC3D6" w14:textId="77777777" w:rsidR="00BA3BFF" w:rsidRDefault="00BA3BFF">
            <w:r>
              <w:t>0</w:t>
            </w:r>
          </w:p>
        </w:tc>
      </w:tr>
      <w:tr w:rsidR="00BA3BFF" w14:paraId="475C5457" w14:textId="77777777" w:rsidTr="00BA3B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70B83" w14:textId="77777777" w:rsidR="00BA3BFF" w:rsidRDefault="00BA3BFF">
            <w:r>
              <w:t>Agenda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185D1" w14:textId="77777777" w:rsidR="00BA3BFF" w:rsidRDefault="00BA3BFF">
            <w:r>
              <w:t>any modifications to the Agenda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78BFB" w14:textId="77777777" w:rsidR="00BA3BFF" w:rsidRDefault="00BA3BFF">
            <w:r>
              <w:t>approval of the agenda as displayed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B1C29E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42E91" w14:textId="77777777" w:rsidR="00BA3BFF" w:rsidRDefault="00BA3BFF">
            <w:r>
              <w:t>V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FB6498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4ECEB3" w14:textId="77777777" w:rsidR="00BA3BFF" w:rsidRDefault="00BA3BFF">
            <w:r>
              <w:t>1</w:t>
            </w:r>
          </w:p>
        </w:tc>
      </w:tr>
      <w:tr w:rsidR="00BA3BFF" w14:paraId="6CB23AEB" w14:textId="77777777" w:rsidTr="00BA3B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1C57A1" w14:textId="77777777" w:rsidR="00BA3BFF" w:rsidRDefault="00BA3BFF">
            <w:r>
              <w:t>Update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5A93E8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E8EBA4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A4F3E8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DD28A" w14:textId="77777777" w:rsidR="00BA3BFF" w:rsidRDefault="00BA3BFF">
            <w:r>
              <w:t>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F2C802" w14:textId="77777777" w:rsidR="00BA3BFF" w:rsidRDefault="00BA3BFF">
            <w:r>
              <w:t>Marks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EFC055" w14:textId="77777777" w:rsidR="00BA3BFF" w:rsidRDefault="00BA3BFF">
            <w:r>
              <w:t>3</w:t>
            </w:r>
          </w:p>
        </w:tc>
      </w:tr>
      <w:tr w:rsidR="00BA3BFF" w14:paraId="5DCA474D" w14:textId="77777777" w:rsidTr="00BA3B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8B3280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1D05FB" w14:textId="77777777" w:rsidR="00BA3BFF" w:rsidRDefault="00BA3BFF">
            <w:hyperlink r:id="rId28" w:history="1">
              <w:r>
                <w:rPr>
                  <w:rStyle w:val="Hyperlink"/>
                </w:rPr>
                <w:t>Nendica Mentor Server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7B51D7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FF6EE8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4EB743" w14:textId="77777777" w:rsidR="00BA3BFF" w:rsidRDefault="00BA3BFF">
            <w:r>
              <w:t>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D95E49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02BAF0" w14:textId="77777777" w:rsidR="00BA3BFF" w:rsidRDefault="00BA3BFF">
            <w:r>
              <w:t>1</w:t>
            </w:r>
          </w:p>
        </w:tc>
      </w:tr>
      <w:tr w:rsidR="00BA3BFF" w14:paraId="415822D5" w14:textId="77777777" w:rsidTr="00BA3B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1E4511" w14:textId="77777777" w:rsidR="00BA3BFF" w:rsidRDefault="00BA3BFF">
            <w:r>
              <w:t>Minutes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4C6CD4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F7B7B6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4FB1E3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8132D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B48AA6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37F253" w14:textId="77777777" w:rsidR="00BA3BFF" w:rsidRDefault="00BA3BFF">
            <w:pPr>
              <w:rPr>
                <w:sz w:val="20"/>
                <w:szCs w:val="20"/>
              </w:rPr>
            </w:pPr>
          </w:p>
        </w:tc>
      </w:tr>
      <w:tr w:rsidR="00BA3BFF" w14:paraId="7C963776" w14:textId="77777777" w:rsidTr="00BA3B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3D268F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D2C57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AF120" w14:textId="77777777" w:rsidR="00BA3BFF" w:rsidRDefault="00BA3BFF">
            <w:r>
              <w:t>review draft minutes of Nendica meeting of 2019-11-12/14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214B90" w14:textId="77777777" w:rsidR="00BA3BFF" w:rsidRDefault="00BA3BFF">
            <w:hyperlink r:id="rId29" w:history="1">
              <w:r>
                <w:rPr>
                  <w:rStyle w:val="Hyperlink"/>
                </w:rPr>
                <w:t>IEEE 802.1-19-0084-00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5CC594" w14:textId="77777777" w:rsidR="00BA3BFF" w:rsidRDefault="00BA3BFF">
            <w:proofErr w:type="gramStart"/>
            <w:r>
              <w:t>I,D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1498AF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3223D9" w14:textId="77777777" w:rsidR="00BA3BFF" w:rsidRDefault="00BA3BFF">
            <w:r>
              <w:t>2</w:t>
            </w:r>
          </w:p>
        </w:tc>
      </w:tr>
      <w:tr w:rsidR="00BA3BFF" w14:paraId="4463564A" w14:textId="77777777" w:rsidTr="00BA3B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A9EFB" w14:textId="77777777" w:rsidR="00BA3BFF" w:rsidRDefault="00BA3BFF">
            <w:r>
              <w:t>Study Item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1D96D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CF0710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4EA9D6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D632FB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6EC8E3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1D7020" w14:textId="77777777" w:rsidR="00BA3BFF" w:rsidRDefault="00BA3BFF">
            <w:pPr>
              <w:rPr>
                <w:sz w:val="20"/>
                <w:szCs w:val="20"/>
              </w:rPr>
            </w:pPr>
          </w:p>
        </w:tc>
      </w:tr>
      <w:tr w:rsidR="00BA3BFF" w14:paraId="72956C71" w14:textId="77777777" w:rsidTr="00BA3B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2267B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BB0F1B" w14:textId="77777777" w:rsidR="00BA3BFF" w:rsidRDefault="00BA3BFF">
            <w:hyperlink r:id="rId30" w:tgtFrame="_blank" w:history="1">
              <w:r>
                <w:rPr>
                  <w:rStyle w:val="Hyperlink"/>
                </w:rPr>
                <w:t>Managed LAN as a Service [</w:t>
              </w:r>
              <w:proofErr w:type="spellStart"/>
              <w:r>
                <w:rPr>
                  <w:rStyle w:val="Hyperlink"/>
                </w:rPr>
                <w:t>MLaaS</w:t>
              </w:r>
              <w:proofErr w:type="spellEnd"/>
              <w:r>
                <w:rPr>
                  <w:rStyle w:val="Hyperlink"/>
                </w:rPr>
                <w:t>]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3F5127" w14:textId="77777777" w:rsidR="00BA3BFF" w:rsidRDefault="00BA3BFF">
            <w:r>
              <w:t>contributions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1936E9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5C584C" w14:textId="77777777" w:rsidR="00BA3BFF" w:rsidRDefault="00BA3BFF">
            <w:r>
              <w:t>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B4124F" w14:textId="77777777" w:rsidR="00BA3BFF" w:rsidRDefault="00BA3BFF">
            <w:proofErr w:type="spellStart"/>
            <w:r>
              <w:t>Qiu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2F2B19" w14:textId="77777777" w:rsidR="00BA3BFF" w:rsidRDefault="00BA3BFF">
            <w:r>
              <w:t>10</w:t>
            </w:r>
          </w:p>
        </w:tc>
      </w:tr>
      <w:tr w:rsidR="00BA3BFF" w14:paraId="1B941048" w14:textId="77777777" w:rsidTr="00BA3B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6E2FBF" w14:textId="77777777" w:rsidR="00BA3BFF" w:rsidRDefault="00BA3BFF">
            <w:r>
              <w:t>Work Items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AA69A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463138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B11ED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4B901C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E441F0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25DC4" w14:textId="77777777" w:rsidR="00BA3BFF" w:rsidRDefault="00BA3BFF">
            <w:pPr>
              <w:rPr>
                <w:sz w:val="20"/>
                <w:szCs w:val="20"/>
              </w:rPr>
            </w:pPr>
          </w:p>
        </w:tc>
      </w:tr>
      <w:tr w:rsidR="00BA3BFF" w14:paraId="479EEE65" w14:textId="77777777" w:rsidTr="00BA3B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415919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3DDBC" w14:textId="77777777" w:rsidR="00BA3BFF" w:rsidRDefault="00BA3BFF">
            <w:proofErr w:type="spellStart"/>
            <w:r>
              <w:t>FFIoT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5E6458" w14:textId="77777777" w:rsidR="00BA3BFF" w:rsidRDefault="00BA3BFF">
            <w:r>
              <w:t>Call for Comments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3C3EC9" w14:textId="77777777" w:rsidR="00BA3BFF" w:rsidRDefault="00BA3BFF">
            <w:hyperlink r:id="rId31" w:history="1">
              <w:r>
                <w:rPr>
                  <w:rStyle w:val="Hyperlink"/>
                </w:rPr>
                <w:t>Call for Comments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41956B" w14:textId="77777777" w:rsidR="00BA3BFF" w:rsidRDefault="00BA3BFF">
            <w:r>
              <w:t>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0DC8AB" w14:textId="77777777" w:rsidR="00BA3BFF" w:rsidRDefault="00BA3BFF">
            <w:proofErr w:type="spellStart"/>
            <w:r>
              <w:t>Zein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D814B3" w14:textId="77777777" w:rsidR="00BA3BFF" w:rsidRDefault="00BA3BFF">
            <w:r>
              <w:t>2</w:t>
            </w:r>
          </w:p>
        </w:tc>
      </w:tr>
      <w:tr w:rsidR="00BA3BFF" w14:paraId="0F6FF0CB" w14:textId="77777777" w:rsidTr="00BA3B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2C6A97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01EAC9" w14:textId="77777777" w:rsidR="00BA3BFF" w:rsidRDefault="00BA3BFF">
            <w:proofErr w:type="spellStart"/>
            <w:r>
              <w:t>FFIoT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9093E" w14:textId="77777777" w:rsidR="00BA3BFF" w:rsidRDefault="00BA3BFF">
            <w:r>
              <w:t>comment resolution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0482C4" w14:textId="77777777" w:rsidR="00BA3BFF" w:rsidRDefault="00BA3BFF">
            <w:hyperlink r:id="rId32" w:history="1">
              <w:r>
                <w:rPr>
                  <w:rStyle w:val="Hyperlink"/>
                </w:rPr>
                <w:t>IEEE 802.1-19-0091-00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195A9E" w14:textId="77777777" w:rsidR="00BA3BFF" w:rsidRDefault="00BA3BFF">
            <w:r>
              <w:t>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B628D3" w14:textId="77777777" w:rsidR="00BA3BFF" w:rsidRDefault="00BA3BFF">
            <w:proofErr w:type="spellStart"/>
            <w:r>
              <w:t>Zein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492728" w14:textId="77777777" w:rsidR="00BA3BFF" w:rsidRDefault="00BA3BFF">
            <w:r>
              <w:t>40</w:t>
            </w:r>
          </w:p>
        </w:tc>
      </w:tr>
      <w:tr w:rsidR="00BA3BFF" w14:paraId="395D6D4F" w14:textId="77777777" w:rsidTr="00BA3B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54541" w14:textId="77777777" w:rsidR="00BA3BFF" w:rsidRDefault="00BA3BFF">
            <w:r>
              <w:t>Possible new work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EC095" w14:textId="77777777" w:rsidR="00BA3BFF" w:rsidRDefault="00BA3BFF">
            <w:r>
              <w:t>Possible revision of LLDCN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ED22C" w14:textId="77777777" w:rsidR="00BA3BFF" w:rsidRDefault="00BA3BFF">
            <w:r>
              <w:t>contributions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B1A4BE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0A0728" w14:textId="77777777" w:rsidR="00BA3BFF" w:rsidRDefault="00BA3BFF">
            <w:r>
              <w:t>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16637" w14:textId="77777777" w:rsidR="00BA3BFF" w:rsidRDefault="00BA3BFF">
            <w:r>
              <w:t>Sun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7B4045" w14:textId="77777777" w:rsidR="00BA3BFF" w:rsidRDefault="00BA3BFF">
            <w:r>
              <w:t>10</w:t>
            </w:r>
          </w:p>
        </w:tc>
      </w:tr>
      <w:tr w:rsidR="00BA3BFF" w14:paraId="204F7009" w14:textId="77777777" w:rsidTr="00BA3B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374C29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71A046" w14:textId="77777777" w:rsidR="00BA3BFF" w:rsidRDefault="00BA3BFF">
            <w:r>
              <w:t>contribution 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1EA666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E27265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B5047" w14:textId="77777777" w:rsidR="00BA3BFF" w:rsidRDefault="00BA3BFF">
            <w:r>
              <w:t>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53877D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19C20" w14:textId="77777777" w:rsidR="00BA3BFF" w:rsidRDefault="00BA3BFF">
            <w:r>
              <w:t>10</w:t>
            </w:r>
          </w:p>
        </w:tc>
      </w:tr>
      <w:tr w:rsidR="00BA3BFF" w14:paraId="072652B5" w14:textId="77777777" w:rsidTr="00BA3B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89DF37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450192" w14:textId="77777777" w:rsidR="00BA3BFF" w:rsidRDefault="00BA3BFF">
            <w:r>
              <w:t>contribution 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A078B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E0409B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1B3D60" w14:textId="77777777" w:rsidR="00BA3BFF" w:rsidRDefault="00BA3BFF">
            <w:r>
              <w:t>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0E2ECA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25EDF2" w14:textId="77777777" w:rsidR="00BA3BFF" w:rsidRDefault="00BA3BFF">
            <w:r>
              <w:t>10</w:t>
            </w:r>
          </w:p>
        </w:tc>
      </w:tr>
      <w:tr w:rsidR="00BA3BFF" w14:paraId="195AB5EA" w14:textId="77777777" w:rsidTr="00BA3B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3F8B8B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D950A0" w14:textId="77777777" w:rsidR="00BA3BFF" w:rsidRDefault="00BA3BFF">
            <w:r>
              <w:t>contribution 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F6F100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8875F9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22BDA7" w14:textId="77777777" w:rsidR="00BA3BFF" w:rsidRDefault="00BA3BFF">
            <w:r>
              <w:t>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D29498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9B7EC2" w14:textId="77777777" w:rsidR="00BA3BFF" w:rsidRDefault="00BA3BFF">
            <w:r>
              <w:t>10</w:t>
            </w:r>
          </w:p>
        </w:tc>
      </w:tr>
      <w:tr w:rsidR="00BA3BFF" w14:paraId="1D872283" w14:textId="77777777" w:rsidTr="00BA3B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0198E4" w14:textId="77777777" w:rsidR="00BA3BFF" w:rsidRDefault="00BA3BFF">
            <w:r>
              <w:t>Work Item Schedule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53363A" w14:textId="77777777" w:rsidR="00BA3BFF" w:rsidRDefault="00BA3BFF">
            <w:r>
              <w:t>review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5408EB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E6DB8B" w14:textId="77777777" w:rsidR="00BA3BFF" w:rsidRDefault="00BA3BFF">
            <w:hyperlink r:id="rId33" w:tgtFrame="_blank" w:history="1">
              <w:r>
                <w:rPr>
                  <w:rStyle w:val="Hyperlink"/>
                </w:rPr>
                <w:t>Nendica Work Item Schedule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811FDF" w14:textId="77777777" w:rsidR="00BA3BFF" w:rsidRDefault="00BA3BFF">
            <w:r>
              <w:t>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078C6" w14:textId="77777777" w:rsidR="00BA3BFF" w:rsidRDefault="00BA3BFF">
            <w:r>
              <w:t>Marks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1609EA" w14:textId="77777777" w:rsidR="00BA3BFF" w:rsidRDefault="00BA3BFF">
            <w:r>
              <w:t>2</w:t>
            </w:r>
          </w:p>
        </w:tc>
      </w:tr>
      <w:tr w:rsidR="00BA3BFF" w14:paraId="09482BE3" w14:textId="77777777" w:rsidTr="00BA3B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43C086" w14:textId="77777777" w:rsidR="00BA3BFF" w:rsidRDefault="00BA3BFF">
            <w:r>
              <w:t>Future Meetings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DB2B8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DEEBF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CEE2D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0A178E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3668F2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64D4E4" w14:textId="77777777" w:rsidR="00BA3BFF" w:rsidRDefault="00BA3BFF">
            <w:r>
              <w:t>4</w:t>
            </w:r>
          </w:p>
        </w:tc>
      </w:tr>
      <w:tr w:rsidR="00BA3BFF" w14:paraId="5051B246" w14:textId="77777777" w:rsidTr="00BA3B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C85D16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A7E29F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DA821" w14:textId="77777777" w:rsidR="00BA3BFF" w:rsidRDefault="00BA3BFF">
            <w:r>
              <w:t>2020-01-15, 13:30-15:30 PT, Irvine (tentative): decide whether to proceed or cancel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17E6EF" w14:textId="77777777" w:rsidR="00BA3BFF" w:rsidRDefault="00BA3BFF">
            <w:hyperlink r:id="rId34" w:history="1">
              <w:r>
                <w:rPr>
                  <w:rStyle w:val="Hyperlink"/>
                </w:rPr>
                <w:t>draft agenda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33CDD" w14:textId="77777777" w:rsidR="00BA3BFF" w:rsidRDefault="00BA3BFF">
            <w:r>
              <w:t>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29C31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6EB63A" w14:textId="707C18C2" w:rsidR="00BA3BFF" w:rsidRPr="00BA3BFF" w:rsidRDefault="00BA3BFF">
            <w:pPr>
              <w:rPr>
                <w:sz w:val="20"/>
                <w:szCs w:val="20"/>
              </w:rPr>
            </w:pPr>
            <w:r w:rsidRPr="00BA3BFF">
              <w:rPr>
                <w:sz w:val="20"/>
                <w:szCs w:val="20"/>
              </w:rPr>
              <w:t xml:space="preserve">Post-meeting note: see corrected link to </w:t>
            </w:r>
            <w:hyperlink r:id="rId35" w:history="1">
              <w:r w:rsidRPr="00BA3BFF">
                <w:rPr>
                  <w:rStyle w:val="Hyperlink"/>
                  <w:sz w:val="20"/>
                  <w:szCs w:val="20"/>
                </w:rPr>
                <w:t>draft age</w:t>
              </w:r>
              <w:r w:rsidRPr="00BA3BFF">
                <w:rPr>
                  <w:rStyle w:val="Hyperlink"/>
                  <w:sz w:val="20"/>
                  <w:szCs w:val="20"/>
                </w:rPr>
                <w:t>n</w:t>
              </w:r>
              <w:r w:rsidRPr="00BA3BFF">
                <w:rPr>
                  <w:rStyle w:val="Hyperlink"/>
                  <w:sz w:val="20"/>
                  <w:szCs w:val="20"/>
                </w:rPr>
                <w:t>da</w:t>
              </w:r>
            </w:hyperlink>
          </w:p>
        </w:tc>
      </w:tr>
      <w:tr w:rsidR="00BA3BFF" w14:paraId="2D47E2B1" w14:textId="77777777" w:rsidTr="00BA3B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11426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DEE527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9B97E" w14:textId="77777777" w:rsidR="00BA3BFF" w:rsidRDefault="00BA3BFF">
            <w:r>
              <w:t>Week of 2020-01-20, Geneva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1E1D0C" w14:textId="77777777" w:rsidR="00BA3BFF" w:rsidRDefault="00BA3BFF">
            <w:hyperlink r:id="rId36" w:history="1">
              <w:r>
                <w:rPr>
                  <w:rStyle w:val="Hyperlink"/>
                </w:rPr>
                <w:t>draft agenda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4D1C05" w14:textId="77777777" w:rsidR="00BA3BFF" w:rsidRDefault="00BA3BFF">
            <w:proofErr w:type="gramStart"/>
            <w:r>
              <w:t>I,D</w:t>
            </w:r>
            <w:proofErr w:type="gramEnd"/>
            <w:r>
              <w:t>,A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38AA4E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EA5EEA" w14:textId="22363CA2" w:rsidR="00BA3BFF" w:rsidRDefault="00BA3BFF">
            <w:pPr>
              <w:rPr>
                <w:sz w:val="20"/>
                <w:szCs w:val="20"/>
              </w:rPr>
            </w:pPr>
          </w:p>
        </w:tc>
      </w:tr>
      <w:tr w:rsidR="00BA3BFF" w14:paraId="397C816F" w14:textId="77777777" w:rsidTr="00BA3B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D0762B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522F9C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F91AF0" w14:textId="77777777" w:rsidR="00BA3BFF" w:rsidRDefault="00BA3BFF">
            <w:r>
              <w:t>Future teleconferences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8B2390" w14:textId="77777777" w:rsidR="00BA3BFF" w:rsidRDefault="00BA3BFF">
            <w:r>
              <w:t xml:space="preserve">(for </w:t>
            </w:r>
            <w:proofErr w:type="spellStart"/>
            <w:r>
              <w:t>FFIoT</w:t>
            </w:r>
            <w:proofErr w:type="spellEnd"/>
            <w:r>
              <w:t xml:space="preserve"> Comment Resolution, ...)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FEB89" w14:textId="77777777" w:rsidR="00BA3BFF" w:rsidRDefault="00BA3BFF">
            <w:proofErr w:type="gramStart"/>
            <w:r>
              <w:t>I,D</w:t>
            </w:r>
            <w:proofErr w:type="gramEnd"/>
            <w:r>
              <w:t>,A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5B9E4B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46D93" w14:textId="77777777" w:rsidR="00BA3BFF" w:rsidRDefault="00BA3BFF">
            <w:pPr>
              <w:rPr>
                <w:sz w:val="20"/>
                <w:szCs w:val="20"/>
              </w:rPr>
            </w:pPr>
          </w:p>
        </w:tc>
      </w:tr>
      <w:tr w:rsidR="00BA3BFF" w14:paraId="094264EB" w14:textId="77777777" w:rsidTr="00BA3B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7E61C7" w14:textId="77777777" w:rsidR="00BA3BFF" w:rsidRDefault="00BA3BFF">
            <w:r>
              <w:t>New Business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7A030F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D4225B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6B09C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22294F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97B756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1067B" w14:textId="77777777" w:rsidR="00BA3BFF" w:rsidRDefault="00BA3BFF">
            <w:pPr>
              <w:rPr>
                <w:sz w:val="20"/>
                <w:szCs w:val="20"/>
              </w:rPr>
            </w:pPr>
          </w:p>
        </w:tc>
      </w:tr>
      <w:tr w:rsidR="00BA3BFF" w14:paraId="4F8D25B2" w14:textId="77777777" w:rsidTr="00BA3B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64E3E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9491ED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F1AC0" w14:textId="77777777" w:rsidR="00BA3BFF" w:rsidRDefault="00BA3BFF">
            <w:r>
              <w:t>Any other business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A1EFB9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659FD" w14:textId="77777777" w:rsidR="00BA3BFF" w:rsidRDefault="00BA3BFF">
            <w:proofErr w:type="gramStart"/>
            <w:r>
              <w:t>I,D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66F7DA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F6832" w14:textId="77777777" w:rsidR="00BA3BFF" w:rsidRDefault="00BA3BFF">
            <w:r>
              <w:t>3</w:t>
            </w:r>
          </w:p>
        </w:tc>
      </w:tr>
      <w:tr w:rsidR="00BA3BFF" w14:paraId="3A66A27C" w14:textId="77777777" w:rsidTr="00BA3B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EC0E34" w14:textId="77777777" w:rsidR="00BA3BFF" w:rsidRDefault="00BA3BFF">
            <w:r>
              <w:t>Adjournment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E9DA5A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A731C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CEA66D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398B7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6545D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2F29E2" w14:textId="77777777" w:rsidR="00BA3BFF" w:rsidRDefault="00BA3BFF">
            <w:pPr>
              <w:rPr>
                <w:sz w:val="20"/>
                <w:szCs w:val="20"/>
              </w:rPr>
            </w:pPr>
          </w:p>
        </w:tc>
      </w:tr>
      <w:tr w:rsidR="00BA3BFF" w14:paraId="06A23D09" w14:textId="77777777" w:rsidTr="00BA3BF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7451A8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6D4F02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7CC350" w14:textId="77777777" w:rsidR="00BA3BFF" w:rsidRDefault="00BA3BFF">
            <w:r>
              <w:t>*I=Information D=Discussion A=Action V=Vote/Decision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5DA7C2" w14:textId="77777777" w:rsidR="00BA3BFF" w:rsidRDefault="00BA3BFF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F99333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90B735" w14:textId="77777777" w:rsidR="00BA3BFF" w:rsidRDefault="00BA3BF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1687D" w14:textId="49E67147" w:rsidR="00BA3BFF" w:rsidRDefault="00BA3BFF">
            <w:r>
              <w:t>120</w:t>
            </w:r>
          </w:p>
        </w:tc>
      </w:tr>
    </w:tbl>
    <w:p w14:paraId="190C2989" w14:textId="77777777" w:rsidR="00BA3BFF" w:rsidRDefault="00BA3BFF" w:rsidP="00BA3BFF"/>
    <w:p w14:paraId="5A9A25B1" w14:textId="77777777" w:rsidR="00361432" w:rsidRDefault="00361432" w:rsidP="0030385A"/>
    <w:sectPr w:rsidR="00361432">
      <w:headerReference w:type="default" r:id="rId3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84F8D" w14:textId="77777777" w:rsidR="00384162" w:rsidRDefault="00384162" w:rsidP="00E143EE">
      <w:r>
        <w:separator/>
      </w:r>
    </w:p>
  </w:endnote>
  <w:endnote w:type="continuationSeparator" w:id="0">
    <w:p w14:paraId="212F1763" w14:textId="77777777" w:rsidR="00384162" w:rsidRDefault="00384162" w:rsidP="00E1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1D006" w14:textId="77777777" w:rsidR="00384162" w:rsidRDefault="00384162" w:rsidP="00E143EE">
      <w:r>
        <w:separator/>
      </w:r>
    </w:p>
  </w:footnote>
  <w:footnote w:type="continuationSeparator" w:id="0">
    <w:p w14:paraId="69181CB6" w14:textId="77777777" w:rsidR="00384162" w:rsidRDefault="00384162" w:rsidP="00E14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2E4D4" w14:textId="2FF8F88E" w:rsidR="0018665A" w:rsidRDefault="0018665A" w:rsidP="00225FFA">
    <w:pPr>
      <w:tabs>
        <w:tab w:val="center" w:pos="4680"/>
        <w:tab w:val="right" w:pos="9356"/>
      </w:tabs>
      <w:spacing w:before="432"/>
      <w:jc w:val="distribute"/>
    </w:pPr>
    <w:r>
      <w:rPr>
        <w:rFonts w:eastAsia="SimSun"/>
        <w:b/>
        <w:sz w:val="28"/>
        <w:lang w:eastAsia="zh-CN"/>
      </w:rPr>
      <w:t>December</w:t>
    </w:r>
    <w:r w:rsidRPr="00225FFA">
      <w:rPr>
        <w:b/>
        <w:sz w:val="28"/>
      </w:rPr>
      <w:t xml:space="preserve"> 20</w:t>
    </w:r>
    <w:r w:rsidRPr="00225FFA">
      <w:rPr>
        <w:rFonts w:eastAsia="SimSun" w:hint="eastAsia"/>
        <w:b/>
        <w:sz w:val="28"/>
        <w:lang w:eastAsia="zh-CN"/>
      </w:rPr>
      <w:t>19</w:t>
    </w:r>
    <w:r>
      <w:rPr>
        <w:b/>
        <w:sz w:val="28"/>
      </w:rPr>
      <w:tab/>
    </w:r>
    <w:r>
      <w:rPr>
        <w:b/>
        <w:sz w:val="28"/>
      </w:rPr>
      <w:tab/>
    </w:r>
    <w:r w:rsidRPr="00225FFA">
      <w:rPr>
        <w:b/>
        <w:sz w:val="28"/>
      </w:rPr>
      <w:t>1-1</w:t>
    </w:r>
    <w:r w:rsidRPr="00225FFA">
      <w:rPr>
        <w:rFonts w:eastAsia="SimSun" w:hint="eastAsia"/>
        <w:b/>
        <w:sz w:val="28"/>
        <w:lang w:eastAsia="zh-CN"/>
      </w:rPr>
      <w:t>9</w:t>
    </w:r>
    <w:r w:rsidRPr="00225FFA">
      <w:rPr>
        <w:b/>
        <w:sz w:val="28"/>
      </w:rPr>
      <w:t>-00</w:t>
    </w:r>
    <w:r>
      <w:rPr>
        <w:rFonts w:eastAsia="SimSun"/>
        <w:b/>
        <w:sz w:val="28"/>
        <w:lang w:eastAsia="zh-CN"/>
      </w:rPr>
      <w:t>93</w:t>
    </w:r>
    <w:r w:rsidRPr="00225FFA">
      <w:rPr>
        <w:b/>
        <w:sz w:val="28"/>
      </w:rPr>
      <w:t>-0</w:t>
    </w:r>
    <w:r>
      <w:rPr>
        <w:b/>
        <w:sz w:val="28"/>
      </w:rPr>
      <w:t>0</w:t>
    </w:r>
    <w:r w:rsidRPr="00225FFA">
      <w:rPr>
        <w:b/>
        <w:sz w:val="28"/>
      </w:rPr>
      <w:t>-ICne</w:t>
    </w:r>
    <w:sdt>
      <w:sdtPr>
        <w:id w:val="1947041144"/>
        <w:docPartObj>
          <w:docPartGallery w:val="Watermarks"/>
          <w:docPartUnique/>
        </w:docPartObj>
      </w:sdtPr>
      <w:sdtContent>
        <w:r w:rsidR="00384162">
          <w:rPr>
            <w:noProof/>
          </w:rPr>
          <w:pict w14:anchorId="6F94307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left:0;text-align:left;margin-left:0;margin-top:0;width:412.4pt;height:247.4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72726" w14:textId="77777777" w:rsidR="0018665A" w:rsidRDefault="0018665A">
    <w:pPr>
      <w:pStyle w:val="Header"/>
    </w:pPr>
    <w:sdt>
      <w:sdtPr>
        <w:id w:val="2106914082"/>
        <w:docPartObj>
          <w:docPartGallery w:val="Watermarks"/>
          <w:docPartUnique/>
        </w:docPartObj>
      </w:sdtPr>
      <w:sdtContent>
        <w:r>
          <w:rPr>
            <w:noProof/>
            <w:lang w:val="en-GB" w:eastAsia="ja-JP"/>
          </w:rPr>
          <mc:AlternateContent>
            <mc:Choice Requires="wps">
              <w:drawing>
                <wp:anchor distT="0" distB="0" distL="114300" distR="114300" simplePos="0" relativeHeight="251657216" behindDoc="1" locked="0" layoutInCell="0" allowOverlap="1" wp14:anchorId="53F5E0C8" wp14:editId="1ABD3DF6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0" r="0" b="0"/>
                  <wp:wrapNone/>
                  <wp:docPr id="1" name="WordAr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FED005" w14:textId="77777777" w:rsidR="0018665A" w:rsidRDefault="0018665A" w:rsidP="00A95047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color w:val="C0C0C0"/>
                                  <w:sz w:val="16"/>
                                  <w:szCs w:val="16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3F5E0C8" id="_x0000_t202" coordsize="21600,21600" o:spt="202" path="m,l,21600r21600,l21600,xe">
                  <v:stroke joinstyle="miter"/>
                  <v:path gradientshapeok="t" o:connecttype="rect"/>
                </v:shapetype>
                <v:shape id="WordArt 2" o:spid="_x0000_s1026" type="#_x0000_t202" style="position:absolute;margin-left:0;margin-top:0;width:412.4pt;height:247.4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" o:allowincell="f" filled="f" stroked="f">
                  <v:stroke joinstyle="round"/>
                  <v:path arrowok="t"/>
                  <v:textbox>
                    <w:txbxContent>
                      <w:p w14:paraId="68FED005" w14:textId="77777777" w:rsidR="0018665A" w:rsidRDefault="0018665A" w:rsidP="00A95047">
                        <w:pPr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C0C0C0"/>
                            <w:sz w:val="16"/>
                            <w:szCs w:val="16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D4488"/>
    <w:multiLevelType w:val="hybridMultilevel"/>
    <w:tmpl w:val="92569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F27647"/>
    <w:multiLevelType w:val="multilevel"/>
    <w:tmpl w:val="B0A8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1414C7"/>
    <w:multiLevelType w:val="multilevel"/>
    <w:tmpl w:val="B854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FF4BCD"/>
    <w:multiLevelType w:val="hybridMultilevel"/>
    <w:tmpl w:val="84541CA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BB0B53"/>
    <w:multiLevelType w:val="multilevel"/>
    <w:tmpl w:val="272E7EF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1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" w15:restartNumberingAfterBreak="0">
    <w:nsid w:val="47350B01"/>
    <w:multiLevelType w:val="hybridMultilevel"/>
    <w:tmpl w:val="F0C20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677F56"/>
    <w:multiLevelType w:val="hybridMultilevel"/>
    <w:tmpl w:val="9C9CA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414377"/>
    <w:multiLevelType w:val="hybridMultilevel"/>
    <w:tmpl w:val="213AFE78"/>
    <w:lvl w:ilvl="0" w:tplc="BBDCA162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2472B"/>
    <w:multiLevelType w:val="hybridMultilevel"/>
    <w:tmpl w:val="4A46B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4F1B19"/>
    <w:multiLevelType w:val="hybridMultilevel"/>
    <w:tmpl w:val="6C580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72216F"/>
    <w:multiLevelType w:val="multilevel"/>
    <w:tmpl w:val="E8EAFA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60D056EC"/>
    <w:multiLevelType w:val="multilevel"/>
    <w:tmpl w:val="BEE8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648C2E12"/>
    <w:multiLevelType w:val="hybridMultilevel"/>
    <w:tmpl w:val="DC52E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EF322C"/>
    <w:multiLevelType w:val="hybridMultilevel"/>
    <w:tmpl w:val="EDB83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ED6A97"/>
    <w:multiLevelType w:val="hybridMultilevel"/>
    <w:tmpl w:val="6A56C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A4630E"/>
    <w:multiLevelType w:val="hybridMultilevel"/>
    <w:tmpl w:val="03645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12"/>
  </w:num>
  <w:num w:numId="6">
    <w:abstractNumId w:val="7"/>
  </w:num>
  <w:num w:numId="7">
    <w:abstractNumId w:val="0"/>
  </w:num>
  <w:num w:numId="8">
    <w:abstractNumId w:val="10"/>
  </w:num>
  <w:num w:numId="9">
    <w:abstractNumId w:val="9"/>
  </w:num>
  <w:num w:numId="10">
    <w:abstractNumId w:val="11"/>
  </w:num>
  <w:num w:numId="11">
    <w:abstractNumId w:val="13"/>
  </w:num>
  <w:num w:numId="12">
    <w:abstractNumId w:val="2"/>
  </w:num>
  <w:num w:numId="13">
    <w:abstractNumId w:val="1"/>
  </w:num>
  <w:num w:numId="14">
    <w:abstractNumId w:val="15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40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3EE"/>
    <w:rsid w:val="00000786"/>
    <w:rsid w:val="0000093B"/>
    <w:rsid w:val="000050E1"/>
    <w:rsid w:val="0000788E"/>
    <w:rsid w:val="00021586"/>
    <w:rsid w:val="00022F66"/>
    <w:rsid w:val="00032995"/>
    <w:rsid w:val="0003412A"/>
    <w:rsid w:val="0003777B"/>
    <w:rsid w:val="0005579C"/>
    <w:rsid w:val="0006073D"/>
    <w:rsid w:val="00062A09"/>
    <w:rsid w:val="0006697A"/>
    <w:rsid w:val="000724FB"/>
    <w:rsid w:val="000727CF"/>
    <w:rsid w:val="000803C4"/>
    <w:rsid w:val="00086D21"/>
    <w:rsid w:val="000933BE"/>
    <w:rsid w:val="000C0941"/>
    <w:rsid w:val="000F37A9"/>
    <w:rsid w:val="000F39E8"/>
    <w:rsid w:val="000F6A2D"/>
    <w:rsid w:val="00102387"/>
    <w:rsid w:val="001067C1"/>
    <w:rsid w:val="001144B6"/>
    <w:rsid w:val="001174E0"/>
    <w:rsid w:val="00141D02"/>
    <w:rsid w:val="0015104D"/>
    <w:rsid w:val="00165407"/>
    <w:rsid w:val="00170821"/>
    <w:rsid w:val="001855D5"/>
    <w:rsid w:val="0018665A"/>
    <w:rsid w:val="001A293C"/>
    <w:rsid w:val="001B40DD"/>
    <w:rsid w:val="001B6021"/>
    <w:rsid w:val="001C1811"/>
    <w:rsid w:val="001D0583"/>
    <w:rsid w:val="001D369F"/>
    <w:rsid w:val="001F0EDC"/>
    <w:rsid w:val="001F667A"/>
    <w:rsid w:val="001F667F"/>
    <w:rsid w:val="001F777B"/>
    <w:rsid w:val="00200335"/>
    <w:rsid w:val="0020261E"/>
    <w:rsid w:val="0020265E"/>
    <w:rsid w:val="002106CA"/>
    <w:rsid w:val="00225FFA"/>
    <w:rsid w:val="002317AC"/>
    <w:rsid w:val="0024693B"/>
    <w:rsid w:val="00261C75"/>
    <w:rsid w:val="00273F2A"/>
    <w:rsid w:val="002910CA"/>
    <w:rsid w:val="002969F8"/>
    <w:rsid w:val="002A415B"/>
    <w:rsid w:val="002A438C"/>
    <w:rsid w:val="002B2B68"/>
    <w:rsid w:val="002B5410"/>
    <w:rsid w:val="002C0EDD"/>
    <w:rsid w:val="002C2197"/>
    <w:rsid w:val="002D0A42"/>
    <w:rsid w:val="0030385A"/>
    <w:rsid w:val="00304A07"/>
    <w:rsid w:val="00310A18"/>
    <w:rsid w:val="003140AB"/>
    <w:rsid w:val="00324F48"/>
    <w:rsid w:val="00335254"/>
    <w:rsid w:val="00340850"/>
    <w:rsid w:val="00340F88"/>
    <w:rsid w:val="003469E3"/>
    <w:rsid w:val="00352860"/>
    <w:rsid w:val="00361432"/>
    <w:rsid w:val="00374320"/>
    <w:rsid w:val="00384162"/>
    <w:rsid w:val="00391120"/>
    <w:rsid w:val="00394BBD"/>
    <w:rsid w:val="003B59FD"/>
    <w:rsid w:val="003C34BC"/>
    <w:rsid w:val="003C6032"/>
    <w:rsid w:val="003D1B31"/>
    <w:rsid w:val="003D3816"/>
    <w:rsid w:val="003F1A8F"/>
    <w:rsid w:val="003F6EBD"/>
    <w:rsid w:val="004024E8"/>
    <w:rsid w:val="004264F0"/>
    <w:rsid w:val="00436771"/>
    <w:rsid w:val="004458AF"/>
    <w:rsid w:val="00465CCF"/>
    <w:rsid w:val="00477866"/>
    <w:rsid w:val="004857F8"/>
    <w:rsid w:val="0048663D"/>
    <w:rsid w:val="004B24A7"/>
    <w:rsid w:val="004B3FDC"/>
    <w:rsid w:val="004C1EA8"/>
    <w:rsid w:val="004C2B2C"/>
    <w:rsid w:val="004E3849"/>
    <w:rsid w:val="004F21E9"/>
    <w:rsid w:val="0051115D"/>
    <w:rsid w:val="00526234"/>
    <w:rsid w:val="00526A58"/>
    <w:rsid w:val="0053660B"/>
    <w:rsid w:val="00551CA1"/>
    <w:rsid w:val="005577B6"/>
    <w:rsid w:val="00570CE5"/>
    <w:rsid w:val="00573BB9"/>
    <w:rsid w:val="005B24D5"/>
    <w:rsid w:val="005C2C6B"/>
    <w:rsid w:val="005D512E"/>
    <w:rsid w:val="005D7DA2"/>
    <w:rsid w:val="005E0237"/>
    <w:rsid w:val="005E0B44"/>
    <w:rsid w:val="005E281B"/>
    <w:rsid w:val="006123A2"/>
    <w:rsid w:val="00617039"/>
    <w:rsid w:val="0062132D"/>
    <w:rsid w:val="00622DC3"/>
    <w:rsid w:val="0062323F"/>
    <w:rsid w:val="00632280"/>
    <w:rsid w:val="0063654B"/>
    <w:rsid w:val="00637317"/>
    <w:rsid w:val="00644FFE"/>
    <w:rsid w:val="00646A98"/>
    <w:rsid w:val="00670A26"/>
    <w:rsid w:val="00673973"/>
    <w:rsid w:val="00673E9F"/>
    <w:rsid w:val="00674F51"/>
    <w:rsid w:val="00685FCE"/>
    <w:rsid w:val="006915C6"/>
    <w:rsid w:val="006C7CAD"/>
    <w:rsid w:val="006D0A92"/>
    <w:rsid w:val="006D54FB"/>
    <w:rsid w:val="006E7C8E"/>
    <w:rsid w:val="007114BF"/>
    <w:rsid w:val="007129EC"/>
    <w:rsid w:val="00721925"/>
    <w:rsid w:val="0075037C"/>
    <w:rsid w:val="00750EA5"/>
    <w:rsid w:val="00767B1C"/>
    <w:rsid w:val="00776C4D"/>
    <w:rsid w:val="00776DE9"/>
    <w:rsid w:val="007B72D0"/>
    <w:rsid w:val="007B7A40"/>
    <w:rsid w:val="007C36D2"/>
    <w:rsid w:val="007C549A"/>
    <w:rsid w:val="007C67DF"/>
    <w:rsid w:val="007F4A66"/>
    <w:rsid w:val="00806F81"/>
    <w:rsid w:val="00811AE8"/>
    <w:rsid w:val="00822492"/>
    <w:rsid w:val="008228C2"/>
    <w:rsid w:val="008277DF"/>
    <w:rsid w:val="00840ADA"/>
    <w:rsid w:val="00854C98"/>
    <w:rsid w:val="008718BA"/>
    <w:rsid w:val="00877CE1"/>
    <w:rsid w:val="00882C14"/>
    <w:rsid w:val="00892A23"/>
    <w:rsid w:val="00894FF0"/>
    <w:rsid w:val="008A2320"/>
    <w:rsid w:val="008B77F0"/>
    <w:rsid w:val="008C2003"/>
    <w:rsid w:val="008D0225"/>
    <w:rsid w:val="008F2B8B"/>
    <w:rsid w:val="009108E5"/>
    <w:rsid w:val="009131BA"/>
    <w:rsid w:val="0091463E"/>
    <w:rsid w:val="0091522E"/>
    <w:rsid w:val="00924291"/>
    <w:rsid w:val="0093509F"/>
    <w:rsid w:val="00943E0C"/>
    <w:rsid w:val="00954F78"/>
    <w:rsid w:val="0096410F"/>
    <w:rsid w:val="009665B0"/>
    <w:rsid w:val="00974778"/>
    <w:rsid w:val="00975204"/>
    <w:rsid w:val="00975739"/>
    <w:rsid w:val="00977AD8"/>
    <w:rsid w:val="00981F49"/>
    <w:rsid w:val="009958E0"/>
    <w:rsid w:val="009A1B9D"/>
    <w:rsid w:val="009C2347"/>
    <w:rsid w:val="009C64B9"/>
    <w:rsid w:val="009D4F6C"/>
    <w:rsid w:val="009E3E05"/>
    <w:rsid w:val="009F0DD5"/>
    <w:rsid w:val="009F41C4"/>
    <w:rsid w:val="009F5D80"/>
    <w:rsid w:val="00A41426"/>
    <w:rsid w:val="00A424FB"/>
    <w:rsid w:val="00A541F1"/>
    <w:rsid w:val="00A55274"/>
    <w:rsid w:val="00A62632"/>
    <w:rsid w:val="00A6563E"/>
    <w:rsid w:val="00A726DC"/>
    <w:rsid w:val="00A73E97"/>
    <w:rsid w:val="00A843B4"/>
    <w:rsid w:val="00A95047"/>
    <w:rsid w:val="00A9577F"/>
    <w:rsid w:val="00AB03D0"/>
    <w:rsid w:val="00AB2B5D"/>
    <w:rsid w:val="00AC4251"/>
    <w:rsid w:val="00AC5208"/>
    <w:rsid w:val="00AC7316"/>
    <w:rsid w:val="00AD16AD"/>
    <w:rsid w:val="00AD307C"/>
    <w:rsid w:val="00AE7930"/>
    <w:rsid w:val="00B111AD"/>
    <w:rsid w:val="00B35F05"/>
    <w:rsid w:val="00B82CA2"/>
    <w:rsid w:val="00B83030"/>
    <w:rsid w:val="00BA3BFF"/>
    <w:rsid w:val="00BA5B87"/>
    <w:rsid w:val="00BC0848"/>
    <w:rsid w:val="00BE18B3"/>
    <w:rsid w:val="00BF4D7A"/>
    <w:rsid w:val="00C11FB9"/>
    <w:rsid w:val="00C149F9"/>
    <w:rsid w:val="00C20D16"/>
    <w:rsid w:val="00C22DDD"/>
    <w:rsid w:val="00C24A73"/>
    <w:rsid w:val="00C255FC"/>
    <w:rsid w:val="00C27901"/>
    <w:rsid w:val="00C36734"/>
    <w:rsid w:val="00C525F3"/>
    <w:rsid w:val="00C5670D"/>
    <w:rsid w:val="00C87E98"/>
    <w:rsid w:val="00C90B88"/>
    <w:rsid w:val="00C95179"/>
    <w:rsid w:val="00CA6D32"/>
    <w:rsid w:val="00CB25FF"/>
    <w:rsid w:val="00CC3B47"/>
    <w:rsid w:val="00CD1912"/>
    <w:rsid w:val="00CE7838"/>
    <w:rsid w:val="00CF3CCE"/>
    <w:rsid w:val="00D13B10"/>
    <w:rsid w:val="00D2077D"/>
    <w:rsid w:val="00D33197"/>
    <w:rsid w:val="00D35CDE"/>
    <w:rsid w:val="00D407D1"/>
    <w:rsid w:val="00D53960"/>
    <w:rsid w:val="00D57BB4"/>
    <w:rsid w:val="00D61BD8"/>
    <w:rsid w:val="00D75CD0"/>
    <w:rsid w:val="00DA3F7C"/>
    <w:rsid w:val="00DA715C"/>
    <w:rsid w:val="00DF12F9"/>
    <w:rsid w:val="00E12413"/>
    <w:rsid w:val="00E143EE"/>
    <w:rsid w:val="00E455F2"/>
    <w:rsid w:val="00E45FE9"/>
    <w:rsid w:val="00E46A0B"/>
    <w:rsid w:val="00E57184"/>
    <w:rsid w:val="00E70D7C"/>
    <w:rsid w:val="00E71E78"/>
    <w:rsid w:val="00E73867"/>
    <w:rsid w:val="00E809B2"/>
    <w:rsid w:val="00E85927"/>
    <w:rsid w:val="00E9328C"/>
    <w:rsid w:val="00E9436B"/>
    <w:rsid w:val="00E96EF6"/>
    <w:rsid w:val="00E96FEB"/>
    <w:rsid w:val="00EA3027"/>
    <w:rsid w:val="00EA4B7F"/>
    <w:rsid w:val="00EB1231"/>
    <w:rsid w:val="00EC496F"/>
    <w:rsid w:val="00EC7B38"/>
    <w:rsid w:val="00ED0348"/>
    <w:rsid w:val="00ED7689"/>
    <w:rsid w:val="00EF2816"/>
    <w:rsid w:val="00F06C31"/>
    <w:rsid w:val="00F210BC"/>
    <w:rsid w:val="00F334CF"/>
    <w:rsid w:val="00F462DC"/>
    <w:rsid w:val="00F561D3"/>
    <w:rsid w:val="00F67E4E"/>
    <w:rsid w:val="00F80A24"/>
    <w:rsid w:val="00FA6C94"/>
    <w:rsid w:val="00FA6CF4"/>
    <w:rsid w:val="00FC60BF"/>
    <w:rsid w:val="00FD3B73"/>
    <w:rsid w:val="00FD65CF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E8E785"/>
  <w15:docId w15:val="{0BF43FA0-ED0E-B640-8336-8535FC2B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2A438C"/>
    <w:pPr>
      <w:widowControl w:val="0"/>
      <w:numPr>
        <w:numId w:val="8"/>
      </w:numPr>
      <w:spacing w:before="120" w:after="120"/>
      <w:outlineLvl w:val="0"/>
    </w:pPr>
    <w:rPr>
      <w:rFonts w:ascii="Arial" w:eastAsia="Arial" w:hAnsi="Arial"/>
      <w:b/>
      <w:sz w:val="36"/>
      <w:szCs w:val="36"/>
    </w:rPr>
  </w:style>
  <w:style w:type="paragraph" w:styleId="Heading2">
    <w:name w:val="heading 2"/>
    <w:basedOn w:val="Normal"/>
    <w:link w:val="Heading2Char"/>
    <w:qFormat/>
    <w:rsid w:val="002A438C"/>
    <w:pPr>
      <w:widowControl w:val="0"/>
      <w:numPr>
        <w:ilvl w:val="1"/>
        <w:numId w:val="8"/>
      </w:numPr>
      <w:spacing w:before="120" w:after="120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qFormat/>
    <w:rsid w:val="002A438C"/>
    <w:pPr>
      <w:widowControl w:val="0"/>
      <w:numPr>
        <w:ilvl w:val="2"/>
        <w:numId w:val="8"/>
      </w:numPr>
      <w:spacing w:before="120" w:after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qFormat/>
    <w:rsid w:val="002A438C"/>
    <w:pPr>
      <w:widowControl w:val="0"/>
      <w:numPr>
        <w:ilvl w:val="3"/>
        <w:numId w:val="8"/>
      </w:numPr>
      <w:outlineLvl w:val="3"/>
    </w:pPr>
    <w:rPr>
      <w:rFonts w:ascii="Arial" w:eastAsia="Arial" w:hAnsi="Arial"/>
      <w:b/>
      <w:bCs/>
    </w:rPr>
  </w:style>
  <w:style w:type="paragraph" w:styleId="Heading5">
    <w:name w:val="heading 5"/>
    <w:basedOn w:val="Normal"/>
    <w:link w:val="Heading5Char"/>
    <w:qFormat/>
    <w:rsid w:val="002A438C"/>
    <w:pPr>
      <w:widowControl w:val="0"/>
      <w:numPr>
        <w:ilvl w:val="4"/>
        <w:numId w:val="8"/>
      </w:numPr>
      <w:outlineLvl w:val="4"/>
    </w:pPr>
    <w:rPr>
      <w:rFonts w:ascii="Arial" w:eastAsia="Arial" w:hAnsi="Arial"/>
      <w:b/>
      <w:bCs/>
      <w:i/>
    </w:rPr>
  </w:style>
  <w:style w:type="paragraph" w:styleId="Heading6">
    <w:name w:val="heading 6"/>
    <w:basedOn w:val="Normal"/>
    <w:next w:val="Normal"/>
    <w:link w:val="Heading6Char"/>
    <w:unhideWhenUsed/>
    <w:qFormat/>
    <w:rsid w:val="002A438C"/>
    <w:pPr>
      <w:keepNext/>
      <w:keepLines/>
      <w:widowControl w:val="0"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2A438C"/>
    <w:pPr>
      <w:keepNext/>
      <w:keepLines/>
      <w:widowControl w:val="0"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2A438C"/>
    <w:pPr>
      <w:keepNext/>
      <w:keepLines/>
      <w:widowControl w:val="0"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2A438C"/>
    <w:pPr>
      <w:keepNext/>
      <w:keepLines/>
      <w:widowControl w:val="0"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2D0"/>
    <w:pPr>
      <w:widowControl w:val="0"/>
    </w:pPr>
  </w:style>
  <w:style w:type="paragraph" w:styleId="BodyText">
    <w:name w:val="Body Text"/>
    <w:basedOn w:val="Normal"/>
    <w:link w:val="BodyTextChar"/>
    <w:uiPriority w:val="1"/>
    <w:qFormat/>
    <w:rsid w:val="007B72D0"/>
    <w:pPr>
      <w:widowControl w:val="0"/>
      <w:ind w:left="360"/>
    </w:pPr>
    <w:rPr>
      <w:rFonts w:ascii="Arial" w:eastAsia="Arial" w:hAnsi="Arial"/>
      <w:spacing w:val="-1"/>
    </w:rPr>
  </w:style>
  <w:style w:type="character" w:customStyle="1" w:styleId="BodyTextChar">
    <w:name w:val="Body Text Char"/>
    <w:basedOn w:val="DefaultParagraphFont"/>
    <w:link w:val="BodyText"/>
    <w:uiPriority w:val="1"/>
    <w:rsid w:val="007B72D0"/>
    <w:rPr>
      <w:rFonts w:ascii="Arial" w:eastAsia="Arial" w:hAnsi="Arial"/>
      <w:spacing w:val="-1"/>
    </w:rPr>
  </w:style>
  <w:style w:type="character" w:styleId="Hyperlink">
    <w:name w:val="Hyperlink"/>
    <w:basedOn w:val="DefaultParagraphFont"/>
    <w:uiPriority w:val="99"/>
    <w:unhideWhenUsed/>
    <w:rsid w:val="007B72D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B72D0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7B72D0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Normal-bullet">
    <w:name w:val="Normal-bullet"/>
    <w:basedOn w:val="Normal"/>
    <w:qFormat/>
    <w:rsid w:val="007B72D0"/>
    <w:pPr>
      <w:numPr>
        <w:numId w:val="6"/>
      </w:numPr>
      <w:suppressAutoHyphens/>
      <w:spacing w:after="60" w:line="216" w:lineRule="auto"/>
    </w:pPr>
    <w:rPr>
      <w:rFonts w:eastAsiaTheme="minorEastAsia"/>
      <w:color w:val="00000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73E9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2A438C"/>
    <w:rPr>
      <w:rFonts w:ascii="Arial" w:eastAsia="Arial" w:hAnsi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2A438C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2A438C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A438C"/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A438C"/>
    <w:rPr>
      <w:rFonts w:ascii="Arial" w:eastAsia="Arial" w:hAnsi="Arial"/>
      <w:b/>
      <w:bCs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2A43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2A438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2A43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2A43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503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37C"/>
  </w:style>
  <w:style w:type="paragraph" w:styleId="Footer">
    <w:name w:val="footer"/>
    <w:basedOn w:val="Normal"/>
    <w:link w:val="FooterChar"/>
    <w:uiPriority w:val="99"/>
    <w:unhideWhenUsed/>
    <w:rsid w:val="007503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37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1D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2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225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43B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C27901"/>
    <w:pPr>
      <w:keepNext/>
      <w:keepLines/>
      <w:spacing w:before="240" w:after="240"/>
      <w:contextualSpacing/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C27901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F3CC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F3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C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C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CCE"/>
    <w:rPr>
      <w:b/>
      <w:bCs/>
      <w:sz w:val="20"/>
      <w:szCs w:val="20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A302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2077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242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59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/dcn/19/1-19-0084-00-ICne.docx" TargetMode="External"/><Relationship Id="rId18" Type="http://schemas.openxmlformats.org/officeDocument/2006/relationships/hyperlink" Target="https://1.ieee802.org/802-nendica/agenda-ieee-802-nendica-meeting/" TargetMode="External"/><Relationship Id="rId26" Type="http://schemas.openxmlformats.org/officeDocument/2006/relationships/hyperlink" Target="https://1.ieee802.org/802-nendica/ieee-802-nendica-procedures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development.standards.ieee.org/myproject/Public/mytools/mob/preparslides.pdf" TargetMode="External"/><Relationship Id="rId34" Type="http://schemas.openxmlformats.org/officeDocument/2006/relationships/hyperlink" Target="https://1.ieee802.org/802-nendica/agenda-ieee-802-nendica-meetin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-ec/dcn/16/ec-16-0180.pdf" TargetMode="External"/><Relationship Id="rId17" Type="http://schemas.openxmlformats.org/officeDocument/2006/relationships/hyperlink" Target="https://1.ieee802.org/802-nendica/agenda-ieee-802-nendica-meeting-wireless" TargetMode="External"/><Relationship Id="rId25" Type="http://schemas.openxmlformats.org/officeDocument/2006/relationships/hyperlink" Target="https://1.ieee802.org/802-nendica/ieee-iccom-requirements/%20" TargetMode="External"/><Relationship Id="rId33" Type="http://schemas.openxmlformats.org/officeDocument/2006/relationships/hyperlink" Target="https://1.ieee802.org/nendica-schedule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1.ieee802.org/nendica-schedule" TargetMode="External"/><Relationship Id="rId20" Type="http://schemas.openxmlformats.org/officeDocument/2006/relationships/hyperlink" Target="https://ieee802.my.webex.com/ieee802.my/j.php?MTID=m9b3d6ec8349523e13edceb32c4f95621" TargetMode="External"/><Relationship Id="rId29" Type="http://schemas.openxmlformats.org/officeDocument/2006/relationships/hyperlink" Target="https://mentor.ieee.org/802.1/dcn/19/1-19-0084-00-ICne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ndards.ieee.org/content/dam/ieee-standards/standards/web/documents/other/Participant-Behavior-Individual-Method.pdf" TargetMode="External"/><Relationship Id="rId24" Type="http://schemas.openxmlformats.org/officeDocument/2006/relationships/hyperlink" Target="https://mentor.ieee.org/802-ec/dcn/16/ec-16-0180.pdf" TargetMode="External"/><Relationship Id="rId32" Type="http://schemas.openxmlformats.org/officeDocument/2006/relationships/hyperlink" Target="https://mentor.ieee.org/802.1/dcn/19/1-19-0091-00-ICne.xlsx" TargetMode="External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/dcn/19/1-19-0091-02-ICne.xlsx" TargetMode="External"/><Relationship Id="rId23" Type="http://schemas.openxmlformats.org/officeDocument/2006/relationships/hyperlink" Target="https://standards.ieee.org/content/dam/ieee-standards/standards/web/documents/other/Participant-Behavior-Individual-Method.pdf" TargetMode="External"/><Relationship Id="rId28" Type="http://schemas.openxmlformats.org/officeDocument/2006/relationships/hyperlink" Target="https://mentor.ieee.org/802.1/documents?is_group=ICne" TargetMode="External"/><Relationship Id="rId36" Type="http://schemas.openxmlformats.org/officeDocument/2006/relationships/hyperlink" Target="https://1.ieee802.org/802-nendica/agenda-ieee-802-nendica-meeting/" TargetMode="External"/><Relationship Id="rId10" Type="http://schemas.openxmlformats.org/officeDocument/2006/relationships/hyperlink" Target="https://standards.ieee.org/content/dam/ieee-standards/standards/web/documents/other/copyright-policy-WG-meetings.potx" TargetMode="External"/><Relationship Id="rId19" Type="http://schemas.openxmlformats.org/officeDocument/2006/relationships/hyperlink" Target="https://www.timeanddate.com/worldclock/fixedtime.html?msg=Nendica&amp;iso=20191212T09&amp;p1=179&amp;ah=2" TargetMode="External"/><Relationship Id="rId31" Type="http://schemas.openxmlformats.org/officeDocument/2006/relationships/hyperlink" Target="https://1.ieee802.org/802-nendica/nendica-ffio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velopment.standards.ieee.org/myproject/Public/mytools/mob/preparslides.pdf" TargetMode="External"/><Relationship Id="rId14" Type="http://schemas.openxmlformats.org/officeDocument/2006/relationships/hyperlink" Target="https://mentor.ieee.org/802.1/dcn/19/1-19-0026-04-ICne.pdf" TargetMode="External"/><Relationship Id="rId22" Type="http://schemas.openxmlformats.org/officeDocument/2006/relationships/hyperlink" Target="https://standards.ieee.org/content/dam/ieee-standards/standards/web/documents/other/copyright-policy-WG-meetings.potx" TargetMode="External"/><Relationship Id="rId27" Type="http://schemas.openxmlformats.org/officeDocument/2006/relationships/hyperlink" Target="https://forms.zohopublic.com/virtualoffice15133/form/RSVP/formperma/sR48N3urdRWNU4-HXPJcQB4T27Zdn9dO1Qs4TkDQnXc" TargetMode="External"/><Relationship Id="rId30" Type="http://schemas.openxmlformats.org/officeDocument/2006/relationships/hyperlink" Target="https://1.ieee802.org/802-nendica/nendica-mlaas/" TargetMode="External"/><Relationship Id="rId35" Type="http://schemas.openxmlformats.org/officeDocument/2006/relationships/hyperlink" Target="https://1.ieee802.org/802-nendica/agenda-ieee-802-nendica-meeting-wireless/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6778E-F144-9241-9B86-1BE567D80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7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Rouyer, Jessy (Nokia - US/Plano)</dc:creator>
  <cp:lastModifiedBy>Roger Marks</cp:lastModifiedBy>
  <cp:revision>100</cp:revision>
  <dcterms:created xsi:type="dcterms:W3CDTF">2019-06-12T07:05:00Z</dcterms:created>
  <dcterms:modified xsi:type="dcterms:W3CDTF">2019-12-12T19:16:00Z</dcterms:modified>
</cp:coreProperties>
</file>