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EFB36A" w14:textId="77777777" w:rsidR="009A6DCD" w:rsidRDefault="00373F9D">
      <w:r>
        <w:br/>
      </w:r>
    </w:p>
    <w:tbl>
      <w:tblPr>
        <w:tblW w:w="99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410"/>
        <w:gridCol w:w="2125"/>
        <w:gridCol w:w="3119"/>
      </w:tblGrid>
      <w:tr w:rsidR="009A6DCD" w14:paraId="5AEBC41B" w14:textId="77777777">
        <w:trPr>
          <w:trHeight w:val="480"/>
        </w:trPr>
        <w:tc>
          <w:tcPr>
            <w:tcW w:w="991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07C2E585" w14:textId="3577AFEB" w:rsidR="009A6DCD" w:rsidRDefault="00E34DE4" w:rsidP="00000CA3">
            <w:pPr>
              <w:pStyle w:val="Title"/>
            </w:pPr>
            <w:bookmarkStart w:id="0" w:name="OLE_LINK10"/>
            <w:bookmarkStart w:id="1" w:name="OLE_LINK11"/>
            <w:bookmarkStart w:id="2" w:name="OLE_LINK12"/>
            <w:bookmarkStart w:id="3" w:name="OLE_LINK217"/>
            <w:bookmarkStart w:id="4" w:name="OLE_LINK218"/>
            <w:r>
              <w:t xml:space="preserve">Draft </w:t>
            </w:r>
            <w:r w:rsidR="00FE68C4">
              <w:t xml:space="preserve">Minutes, </w:t>
            </w:r>
            <w:r w:rsidR="00BE07AD">
              <w:t xml:space="preserve">Nendica </w:t>
            </w:r>
            <w:r w:rsidR="00FA4FB1">
              <w:t>Meeting,</w:t>
            </w:r>
            <w:r w:rsidR="007406E6">
              <w:t xml:space="preserve"> </w:t>
            </w:r>
            <w:r w:rsidR="00FE68C4">
              <w:t>201</w:t>
            </w:r>
            <w:bookmarkEnd w:id="0"/>
            <w:bookmarkEnd w:id="1"/>
            <w:bookmarkEnd w:id="2"/>
            <w:bookmarkEnd w:id="3"/>
            <w:bookmarkEnd w:id="4"/>
            <w:r w:rsidR="00000CA3">
              <w:t>9</w:t>
            </w:r>
            <w:r w:rsidR="00FA4FB1">
              <w:t>-</w:t>
            </w:r>
            <w:r w:rsidR="00000CA3">
              <w:t>01</w:t>
            </w:r>
            <w:r w:rsidR="00FA4FB1">
              <w:t>-</w:t>
            </w:r>
            <w:r w:rsidR="00000CA3">
              <w:t>04</w:t>
            </w:r>
          </w:p>
        </w:tc>
      </w:tr>
      <w:tr w:rsidR="009A6DCD" w14:paraId="2228DAB1" w14:textId="77777777">
        <w:trPr>
          <w:trHeight w:val="360"/>
        </w:trPr>
        <w:tc>
          <w:tcPr>
            <w:tcW w:w="991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21CF20C5" w14:textId="66212A40" w:rsidR="009A6DCD" w:rsidRPr="004C04A8" w:rsidRDefault="00373F9D" w:rsidP="00835624">
            <w:pPr>
              <w:tabs>
                <w:tab w:val="left" w:pos="3282"/>
              </w:tabs>
              <w:rPr>
                <w:rFonts w:eastAsiaTheme="minorEastAsia"/>
                <w:lang w:eastAsia="zh-CN"/>
              </w:rPr>
            </w:pPr>
            <w:r>
              <w:rPr>
                <w:b/>
              </w:rPr>
              <w:t>Da</w:t>
            </w:r>
            <w:r w:rsidR="00835624">
              <w:rPr>
                <w:b/>
              </w:rPr>
              <w:t>t</w:t>
            </w:r>
            <w:r w:rsidR="00000CA3">
              <w:rPr>
                <w:b/>
              </w:rPr>
              <w:t xml:space="preserve">e:  </w:t>
            </w:r>
            <w:r w:rsidR="00000CA3">
              <w:rPr>
                <w:b/>
              </w:rPr>
              <w:tab/>
              <w:t xml:space="preserve">                    2019-01</w:t>
            </w:r>
            <w:r>
              <w:rPr>
                <w:b/>
              </w:rPr>
              <w:t>-</w:t>
            </w:r>
            <w:r w:rsidR="00000CA3">
              <w:rPr>
                <w:rFonts w:eastAsiaTheme="minorEastAsia"/>
                <w:b/>
                <w:lang w:eastAsia="zh-CN"/>
              </w:rPr>
              <w:t>07</w:t>
            </w:r>
          </w:p>
        </w:tc>
      </w:tr>
      <w:tr w:rsidR="009A6DCD" w14:paraId="70662F1A" w14:textId="77777777">
        <w:trPr>
          <w:trHeight w:val="220"/>
        </w:trPr>
        <w:tc>
          <w:tcPr>
            <w:tcW w:w="991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145A89D3" w14:textId="77777777" w:rsidR="009A6DCD" w:rsidRDefault="00373F9D">
            <w:pPr>
              <w:rPr>
                <w:b/>
              </w:rPr>
            </w:pPr>
            <w:r>
              <w:rPr>
                <w:b/>
              </w:rPr>
              <w:t>Author(s):</w:t>
            </w:r>
          </w:p>
        </w:tc>
      </w:tr>
      <w:tr w:rsidR="007406E6" w14:paraId="04B5DD07" w14:textId="77777777">
        <w:trPr>
          <w:trHeight w:val="220"/>
        </w:trPr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1B29F547" w14:textId="77777777" w:rsidR="009A6DCD" w:rsidRDefault="00373F9D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33B36FF2" w14:textId="77777777" w:rsidR="009A6DCD" w:rsidRDefault="00373F9D">
            <w:pPr>
              <w:rPr>
                <w:b/>
              </w:rPr>
            </w:pPr>
            <w:r>
              <w:rPr>
                <w:b/>
              </w:rPr>
              <w:t>Affiliation</w:t>
            </w: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05DA77E0" w14:textId="77777777" w:rsidR="009A6DCD" w:rsidRDefault="00373F9D">
            <w:pPr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29358180" w14:textId="77777777" w:rsidR="009A6DCD" w:rsidRDefault="00373F9D">
            <w:pPr>
              <w:rPr>
                <w:b/>
              </w:rPr>
            </w:pPr>
            <w:r>
              <w:rPr>
                <w:b/>
              </w:rPr>
              <w:t>email</w:t>
            </w:r>
          </w:p>
        </w:tc>
      </w:tr>
      <w:tr w:rsidR="007406E6" w14:paraId="61F827EE" w14:textId="77777777">
        <w:trPr>
          <w:trHeight w:val="525"/>
        </w:trPr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4FECFAA2" w14:textId="77777777" w:rsidR="009A6DCD" w:rsidRPr="004C04A8" w:rsidRDefault="007406E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Hao Wang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5157EF51" w14:textId="77777777" w:rsidR="009A6DCD" w:rsidRPr="004C04A8" w:rsidRDefault="007406E6">
            <w:pPr>
              <w:rPr>
                <w:rFonts w:eastAsiaTheme="minorEastAsia"/>
                <w:lang w:eastAsia="zh-CN"/>
              </w:rPr>
            </w:pPr>
            <w:bookmarkStart w:id="5" w:name="OLE_LINK219"/>
            <w:bookmarkStart w:id="6" w:name="OLE_LINK220"/>
            <w:r>
              <w:rPr>
                <w:rFonts w:eastAsiaTheme="minorEastAsia" w:hint="eastAsia"/>
                <w:lang w:eastAsia="zh-CN"/>
              </w:rPr>
              <w:t>Fujitsu</w:t>
            </w:r>
            <w:bookmarkEnd w:id="5"/>
            <w:bookmarkEnd w:id="6"/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3584E7CB" w14:textId="77777777" w:rsidR="009A6DCD" w:rsidRDefault="009A6DCD">
            <w:pPr>
              <w:rPr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46BD29C4" w14:textId="77777777" w:rsidR="009A6DCD" w:rsidRPr="004C04A8" w:rsidRDefault="007406E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wangh@cn.fujitsu.com</w:t>
            </w:r>
          </w:p>
        </w:tc>
      </w:tr>
    </w:tbl>
    <w:p w14:paraId="0820CC9A" w14:textId="77777777" w:rsidR="009A6DCD" w:rsidRDefault="009A6DCD"/>
    <w:p w14:paraId="6D55DC13" w14:textId="77777777" w:rsidR="009A6DCD" w:rsidRDefault="009A6DCD"/>
    <w:p w14:paraId="11E8C495" w14:textId="77777777" w:rsidR="009A6DCD" w:rsidRDefault="009A6DCD"/>
    <w:p w14:paraId="29CA4F63" w14:textId="77777777" w:rsidR="009A6DCD" w:rsidRDefault="009A6DCD"/>
    <w:p w14:paraId="515458D6" w14:textId="77777777" w:rsidR="009A6DCD" w:rsidRDefault="00373F9D">
      <w:pPr>
        <w:pStyle w:val="Heading2"/>
      </w:pPr>
      <w:bookmarkStart w:id="7" w:name="OLE_LINK13"/>
      <w:bookmarkStart w:id="8" w:name="OLE_LINK14"/>
      <w:r>
        <w:t>Abstract</w:t>
      </w:r>
    </w:p>
    <w:bookmarkEnd w:id="7"/>
    <w:bookmarkEnd w:id="8"/>
    <w:p w14:paraId="2BE0FBB6" w14:textId="77777777" w:rsidR="009A6DCD" w:rsidRDefault="009A6DCD"/>
    <w:p w14:paraId="71253328" w14:textId="565195FD" w:rsidR="009A6DCD" w:rsidRDefault="00373F9D">
      <w:r>
        <w:t xml:space="preserve">Minutes of the IEEE 802 Network </w:t>
      </w:r>
      <w:r w:rsidR="00FA4FB1" w:rsidRPr="00FA4FB1">
        <w:t>Enhancements</w:t>
      </w:r>
      <w:r w:rsidR="00FA4FB1" w:rsidRPr="00FA4FB1" w:rsidDel="00FA4FB1">
        <w:t xml:space="preserve"> </w:t>
      </w:r>
      <w:r>
        <w:t>for the Next Decade Industry Connecti</w:t>
      </w:r>
      <w:r w:rsidR="00FE68C4">
        <w:t xml:space="preserve">ons </w:t>
      </w:r>
      <w:r w:rsidR="004C04A8">
        <w:t xml:space="preserve">Activity (Nendica) </w:t>
      </w:r>
      <w:r w:rsidR="00FE68C4">
        <w:t xml:space="preserve">teleconference of </w:t>
      </w:r>
      <w:r w:rsidR="00000CA3">
        <w:rPr>
          <w:rFonts w:eastAsiaTheme="minorEastAsia"/>
          <w:lang w:eastAsia="zh-CN"/>
        </w:rPr>
        <w:t>04</w:t>
      </w:r>
      <w:r w:rsidR="00B27F66">
        <w:rPr>
          <w:rFonts w:eastAsiaTheme="minorEastAsia"/>
          <w:lang w:eastAsia="zh-CN"/>
        </w:rPr>
        <w:t>th</w:t>
      </w:r>
      <w:r w:rsidR="00F60CB2">
        <w:t xml:space="preserve"> </w:t>
      </w:r>
      <w:r w:rsidR="00000CA3">
        <w:rPr>
          <w:rFonts w:eastAsiaTheme="minorEastAsia"/>
          <w:lang w:eastAsia="zh-CN"/>
        </w:rPr>
        <w:t>January</w:t>
      </w:r>
      <w:r w:rsidR="00F60CB2">
        <w:t xml:space="preserve"> </w:t>
      </w:r>
      <w:r w:rsidR="00000CA3">
        <w:t>2019</w:t>
      </w:r>
      <w:r>
        <w:t>.</w:t>
      </w:r>
    </w:p>
    <w:p w14:paraId="3B286EA8" w14:textId="77777777" w:rsidR="009A6DCD" w:rsidRDefault="009A6DCD">
      <w:pPr>
        <w:rPr>
          <w:lang w:eastAsia="zh-CN"/>
        </w:rPr>
      </w:pPr>
      <w:bookmarkStart w:id="9" w:name="h.gjdgxs"/>
      <w:bookmarkEnd w:id="9"/>
    </w:p>
    <w:p w14:paraId="1929F6E1" w14:textId="77777777" w:rsidR="00A90D1C" w:rsidRDefault="00A90D1C" w:rsidP="00A90D1C">
      <w:pPr>
        <w:pStyle w:val="Heading2"/>
      </w:pPr>
      <w:r>
        <w:t>Background</w:t>
      </w:r>
    </w:p>
    <w:p w14:paraId="79F0D307" w14:textId="77777777" w:rsidR="00A90D1C" w:rsidRDefault="00A90D1C">
      <w:pPr>
        <w:rPr>
          <w:lang w:eastAsia="zh-CN"/>
        </w:rPr>
      </w:pPr>
    </w:p>
    <w:p w14:paraId="26DCA3B6" w14:textId="70D94958" w:rsidR="00413094" w:rsidRDefault="0092711E">
      <w:r w:rsidRPr="0071696D">
        <w:t>As previously agreed</w:t>
      </w:r>
      <w:r w:rsidRPr="0071696D">
        <w:rPr>
          <w:rFonts w:hint="eastAsia"/>
        </w:rPr>
        <w:t xml:space="preserve">, </w:t>
      </w:r>
      <w:r w:rsidRPr="0071696D">
        <w:t xml:space="preserve">a </w:t>
      </w:r>
      <w:r w:rsidR="00896750" w:rsidRPr="0071696D">
        <w:t xml:space="preserve">Nendica </w:t>
      </w:r>
      <w:r w:rsidRPr="0071696D">
        <w:t xml:space="preserve">teleconference meeting </w:t>
      </w:r>
      <w:r w:rsidR="00896750" w:rsidRPr="0071696D">
        <w:t xml:space="preserve">was </w:t>
      </w:r>
      <w:r w:rsidRPr="0071696D">
        <w:t xml:space="preserve">scheduled for </w:t>
      </w:r>
      <w:r w:rsidR="00000CA3">
        <w:t>04</w:t>
      </w:r>
      <w:r w:rsidR="00B27F66">
        <w:t>th</w:t>
      </w:r>
      <w:r w:rsidR="00405972" w:rsidRPr="0071696D">
        <w:t xml:space="preserve"> </w:t>
      </w:r>
      <w:r w:rsidR="00000CA3">
        <w:t>January</w:t>
      </w:r>
      <w:r w:rsidRPr="0071696D">
        <w:t xml:space="preserve">, </w:t>
      </w:r>
      <w:r w:rsidR="004C4D65">
        <w:t>09</w:t>
      </w:r>
      <w:r w:rsidRPr="0071696D">
        <w:t>:</w:t>
      </w:r>
      <w:r w:rsidR="00405972" w:rsidRPr="0071696D">
        <w:t>0</w:t>
      </w:r>
      <w:r w:rsidR="000A2EA5">
        <w:t>0</w:t>
      </w:r>
      <w:r w:rsidR="00405972" w:rsidRPr="0071696D">
        <w:t xml:space="preserve"> </w:t>
      </w:r>
      <w:r w:rsidRPr="0071696D">
        <w:t>ET</w:t>
      </w:r>
      <w:r w:rsidRPr="0071696D">
        <w:rPr>
          <w:rFonts w:hint="eastAsia"/>
        </w:rPr>
        <w:t xml:space="preserve">. </w:t>
      </w:r>
      <w:r w:rsidR="001F062F">
        <w:t>The announced venue was</w:t>
      </w:r>
      <w:r w:rsidR="001F062F" w:rsidRPr="001F062F">
        <w:t xml:space="preserve"> </w:t>
      </w:r>
      <w:r w:rsidR="003978D2">
        <w:t>&lt;</w:t>
      </w:r>
      <w:hyperlink r:id="rId9" w:history="1">
        <w:r w:rsidR="00476B89" w:rsidRPr="0071696D">
          <w:rPr>
            <w:rStyle w:val="Hyperlink"/>
          </w:rPr>
          <w:t>https://join.me/Nendica802</w:t>
        </w:r>
      </w:hyperlink>
      <w:r w:rsidR="003978D2">
        <w:t>&gt;</w:t>
      </w:r>
      <w:r w:rsidR="001F062F">
        <w:t>.</w:t>
      </w:r>
    </w:p>
    <w:p w14:paraId="798153CE" w14:textId="77777777" w:rsidR="00E80575" w:rsidRDefault="00E80575" w:rsidP="0071696D">
      <w:pPr>
        <w:rPr>
          <w:lang w:eastAsia="zh-CN"/>
        </w:rPr>
      </w:pPr>
    </w:p>
    <w:p w14:paraId="71790C1B" w14:textId="77777777" w:rsidR="009A6DCD" w:rsidRDefault="00373F9D">
      <w:pPr>
        <w:pStyle w:val="Heading2"/>
      </w:pPr>
      <w:r>
        <w:t>Call to order</w:t>
      </w:r>
    </w:p>
    <w:p w14:paraId="4BD254D4" w14:textId="77777777" w:rsidR="009A6DCD" w:rsidRDefault="009A6DCD"/>
    <w:p w14:paraId="5F0D2DF1" w14:textId="4F09D9D5" w:rsidR="009A6DCD" w:rsidRDefault="0092711E" w:rsidP="004C04A8">
      <w:pPr>
        <w:pStyle w:val="Normal-bullet"/>
        <w:ind w:left="0" w:firstLine="0"/>
      </w:pPr>
      <w:r>
        <w:rPr>
          <w:rFonts w:eastAsiaTheme="minorEastAsia" w:hint="eastAsia"/>
          <w:lang w:eastAsia="zh-CN"/>
        </w:rPr>
        <w:t>Chair</w:t>
      </w:r>
      <w:r w:rsidR="00531CA3">
        <w:t xml:space="preserve"> </w:t>
      </w:r>
      <w:r w:rsidR="00373F9D">
        <w:t xml:space="preserve">called </w:t>
      </w:r>
      <w:r w:rsidR="00531CA3">
        <w:t xml:space="preserve">the meeting </w:t>
      </w:r>
      <w:r w:rsidR="00373F9D">
        <w:t xml:space="preserve">to order at </w:t>
      </w:r>
      <w:r w:rsidR="004C4D65">
        <w:rPr>
          <w:rFonts w:eastAsiaTheme="minorEastAsia"/>
          <w:lang w:eastAsia="zh-CN"/>
        </w:rPr>
        <w:t>09</w:t>
      </w:r>
      <w:r w:rsidR="00373F9D">
        <w:t>:</w:t>
      </w:r>
      <w:r>
        <w:rPr>
          <w:rFonts w:eastAsiaTheme="minorEastAsia" w:hint="eastAsia"/>
          <w:lang w:eastAsia="zh-CN"/>
        </w:rPr>
        <w:t>0</w:t>
      </w:r>
      <w:r w:rsidR="00B27F66">
        <w:rPr>
          <w:rFonts w:eastAsiaTheme="minorEastAsia"/>
          <w:lang w:eastAsia="zh-CN"/>
        </w:rPr>
        <w:t>0</w:t>
      </w:r>
      <w:r w:rsidR="00FE68C4">
        <w:t xml:space="preserve"> when the video display was operational</w:t>
      </w:r>
      <w:r w:rsidR="00373F9D">
        <w:t>.</w:t>
      </w:r>
      <w:r w:rsidR="00531CA3">
        <w:t xml:space="preserve"> </w:t>
      </w:r>
    </w:p>
    <w:p w14:paraId="17A86A18" w14:textId="77777777" w:rsidR="00531CA3" w:rsidRDefault="00531CA3" w:rsidP="004C04A8">
      <w:pPr>
        <w:pStyle w:val="Normal-bullet"/>
        <w:ind w:left="0" w:firstLine="0"/>
      </w:pPr>
    </w:p>
    <w:p w14:paraId="32FAD1A4" w14:textId="77777777" w:rsidR="009A6DCD" w:rsidRDefault="0092711E" w:rsidP="004C04A8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Hao Wang</w:t>
      </w:r>
      <w:r w:rsidR="00373F9D">
        <w:rPr>
          <w:lang w:eastAsia="zh-CN"/>
        </w:rPr>
        <w:t xml:space="preserve"> volunteered to </w:t>
      </w:r>
      <w:r w:rsidR="00531CA3">
        <w:rPr>
          <w:lang w:eastAsia="zh-CN"/>
        </w:rPr>
        <w:t>record the minutes</w:t>
      </w:r>
      <w:r w:rsidR="00373F9D">
        <w:rPr>
          <w:lang w:eastAsia="zh-CN"/>
        </w:rPr>
        <w:t>.</w:t>
      </w:r>
    </w:p>
    <w:p w14:paraId="5B495FE3" w14:textId="77777777" w:rsidR="00993DFB" w:rsidRDefault="00993DFB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14:paraId="28F0631B" w14:textId="5938C424" w:rsidR="00993DFB" w:rsidRDefault="003E3993" w:rsidP="004C04A8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Chair </w:t>
      </w:r>
      <w:r w:rsidR="004B4154">
        <w:rPr>
          <w:rFonts w:eastAsiaTheme="minorEastAsia"/>
          <w:lang w:eastAsia="zh-CN"/>
        </w:rPr>
        <w:t>announced</w:t>
      </w:r>
      <w:r w:rsidR="00993DFB">
        <w:rPr>
          <w:rFonts w:eastAsiaTheme="minorEastAsia" w:hint="eastAsia"/>
          <w:lang w:eastAsia="zh-CN"/>
        </w:rPr>
        <w:t xml:space="preserve"> the </w:t>
      </w:r>
      <w:r w:rsidR="00993DFB">
        <w:rPr>
          <w:rFonts w:eastAsiaTheme="minorEastAsia"/>
          <w:lang w:eastAsia="zh-CN"/>
        </w:rPr>
        <w:t>mandatory</w:t>
      </w:r>
      <w:r w:rsidR="00993DFB">
        <w:rPr>
          <w:rFonts w:eastAsiaTheme="minorEastAsia" w:hint="eastAsia"/>
          <w:lang w:eastAsia="zh-CN"/>
        </w:rPr>
        <w:t xml:space="preserve"> </w:t>
      </w:r>
      <w:r w:rsidR="004C04A8">
        <w:rPr>
          <w:rFonts w:eastAsiaTheme="minorEastAsia" w:hint="eastAsia"/>
          <w:lang w:eastAsia="zh-CN"/>
        </w:rPr>
        <w:t>IEEE</w:t>
      </w:r>
      <w:r w:rsidR="004C04A8">
        <w:rPr>
          <w:rFonts w:eastAsiaTheme="minorEastAsia"/>
          <w:lang w:eastAsia="zh-CN"/>
        </w:rPr>
        <w:t>-</w:t>
      </w:r>
      <w:r w:rsidR="00993DFB">
        <w:rPr>
          <w:rFonts w:eastAsiaTheme="minorEastAsia" w:hint="eastAsia"/>
          <w:lang w:eastAsia="zh-CN"/>
        </w:rPr>
        <w:t xml:space="preserve">SA </w:t>
      </w:r>
      <w:r w:rsidR="00993DFB">
        <w:rPr>
          <w:rFonts w:eastAsiaTheme="minorEastAsia"/>
          <w:lang w:eastAsia="zh-CN"/>
        </w:rPr>
        <w:t>guidelines</w:t>
      </w:r>
      <w:r w:rsidR="00993DFB">
        <w:rPr>
          <w:rFonts w:eastAsiaTheme="minorEastAsia" w:hint="eastAsia"/>
          <w:lang w:eastAsia="zh-CN"/>
        </w:rPr>
        <w:t xml:space="preserve"> and IEEE 802 meeting participation rules.</w:t>
      </w:r>
      <w:r w:rsidR="00220689">
        <w:rPr>
          <w:rFonts w:eastAsiaTheme="minorEastAsia"/>
          <w:lang w:eastAsia="zh-CN"/>
        </w:rPr>
        <w:t xml:space="preserve"> He also reviewed some </w:t>
      </w:r>
      <w:r w:rsidR="00220689" w:rsidRPr="00220689">
        <w:rPr>
          <w:rFonts w:eastAsiaTheme="minorEastAsia"/>
          <w:lang w:eastAsia="zh-CN"/>
        </w:rPr>
        <w:t>IEEE ICCOM requirements</w:t>
      </w:r>
      <w:r w:rsidR="00220689">
        <w:rPr>
          <w:rFonts w:eastAsiaTheme="minorEastAsia"/>
          <w:lang w:eastAsia="zh-CN"/>
        </w:rPr>
        <w:t>, as embedded in the agenda.</w:t>
      </w:r>
    </w:p>
    <w:p w14:paraId="3157F85B" w14:textId="77777777" w:rsidR="00A370F1" w:rsidRDefault="00A370F1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14:paraId="6833767D" w14:textId="77777777" w:rsidR="00575A18" w:rsidRPr="00575A18" w:rsidRDefault="00575A18" w:rsidP="004C04A8">
      <w:pPr>
        <w:pStyle w:val="Heading2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Agenda</w:t>
      </w:r>
    </w:p>
    <w:p w14:paraId="195596FE" w14:textId="77777777" w:rsidR="00575A18" w:rsidRDefault="00575A18">
      <w:pPr>
        <w:pStyle w:val="Normal-bullet"/>
        <w:rPr>
          <w:rFonts w:eastAsiaTheme="minorEastAsia"/>
          <w:lang w:eastAsia="zh-CN"/>
        </w:rPr>
      </w:pPr>
    </w:p>
    <w:p w14:paraId="55324064" w14:textId="7BB5BECB" w:rsidR="005B0B2B" w:rsidRDefault="005B0B2B" w:rsidP="00B57231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Chair proposed the draft agenda, </w:t>
      </w:r>
      <w:proofErr w:type="spellStart"/>
      <w:r>
        <w:rPr>
          <w:rFonts w:eastAsiaTheme="minorEastAsia"/>
          <w:lang w:eastAsia="zh-CN"/>
        </w:rPr>
        <w:t>precirculated</w:t>
      </w:r>
      <w:proofErr w:type="spellEnd"/>
      <w:r>
        <w:rPr>
          <w:rFonts w:eastAsiaTheme="minorEastAsia"/>
          <w:lang w:eastAsia="zh-CN"/>
        </w:rPr>
        <w:t xml:space="preserve"> and posted at &lt;</w:t>
      </w:r>
      <w:hyperlink r:id="rId10" w:history="1">
        <w:r>
          <w:rPr>
            <w:rStyle w:val="Hyperlink"/>
            <w:rFonts w:eastAsiaTheme="minorEastAsia"/>
            <w:lang w:eastAsia="zh-CN"/>
          </w:rPr>
          <w:t>https://1.ieee802.org/802-nendica/agenda-ieee-802-nendica-telecon/</w:t>
        </w:r>
      </w:hyperlink>
      <w:r>
        <w:rPr>
          <w:rFonts w:eastAsiaTheme="minorEastAsia"/>
          <w:lang w:eastAsia="zh-CN"/>
        </w:rPr>
        <w:t>&gt; and reproduced below. The agenda was approved, and Chair indicated the group to mark attendance by filling out the online form.</w:t>
      </w:r>
    </w:p>
    <w:p w14:paraId="122770F6" w14:textId="77777777" w:rsidR="00E43318" w:rsidRDefault="00476B89" w:rsidP="00E43318">
      <w:pPr>
        <w:pStyle w:val="Heading2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lastRenderedPageBreak/>
        <w:t>Minutes</w:t>
      </w:r>
      <w:r w:rsidR="00ED1486">
        <w:rPr>
          <w:rFonts w:eastAsiaTheme="minorEastAsia" w:hint="eastAsia"/>
          <w:lang w:eastAsia="zh-CN"/>
        </w:rPr>
        <w:t xml:space="preserve"> and Reports</w:t>
      </w:r>
    </w:p>
    <w:p w14:paraId="0E2551A1" w14:textId="77777777" w:rsidR="00E43318" w:rsidRPr="00E43318" w:rsidRDefault="00E43318" w:rsidP="004C04A8">
      <w:pPr>
        <w:rPr>
          <w:rFonts w:eastAsiaTheme="minorEastAsia"/>
          <w:lang w:eastAsia="zh-CN"/>
        </w:rPr>
      </w:pPr>
    </w:p>
    <w:p w14:paraId="48B9532C" w14:textId="7B327CB5" w:rsidR="00575A18" w:rsidRDefault="00676ACB" w:rsidP="004C04A8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The group</w:t>
      </w:r>
      <w:r w:rsidR="00E43318">
        <w:rPr>
          <w:rFonts w:eastAsiaTheme="minorEastAsia" w:hint="eastAsia"/>
          <w:lang w:eastAsia="zh-CN"/>
        </w:rPr>
        <w:t xml:space="preserve"> re</w:t>
      </w:r>
      <w:r w:rsidR="00082255">
        <w:rPr>
          <w:rFonts w:eastAsiaTheme="minorEastAsia" w:hint="eastAsia"/>
          <w:lang w:eastAsia="zh-CN"/>
        </w:rPr>
        <w:t>view</w:t>
      </w:r>
      <w:r w:rsidR="00220689">
        <w:rPr>
          <w:rFonts w:eastAsiaTheme="minorEastAsia"/>
          <w:lang w:eastAsia="zh-CN"/>
        </w:rPr>
        <w:t>ed</w:t>
      </w:r>
      <w:r w:rsidR="00082255">
        <w:rPr>
          <w:rFonts w:eastAsiaTheme="minorEastAsia" w:hint="eastAsia"/>
          <w:lang w:eastAsia="zh-CN"/>
        </w:rPr>
        <w:t xml:space="preserve"> the </w:t>
      </w:r>
      <w:r w:rsidR="004C4D65">
        <w:rPr>
          <w:rFonts w:eastAsiaTheme="minorEastAsia"/>
          <w:lang w:eastAsia="zh-CN"/>
        </w:rPr>
        <w:t>minutes of</w:t>
      </w:r>
      <w:r w:rsidR="00082255">
        <w:rPr>
          <w:rFonts w:eastAsiaTheme="minorEastAsia" w:hint="eastAsia"/>
          <w:lang w:eastAsia="zh-CN"/>
        </w:rPr>
        <w:t xml:space="preserve"> </w:t>
      </w:r>
      <w:r w:rsidR="00220689">
        <w:rPr>
          <w:rFonts w:eastAsiaTheme="minorEastAsia"/>
          <w:lang w:eastAsia="zh-CN"/>
        </w:rPr>
        <w:t>Nendica</w:t>
      </w:r>
      <w:r w:rsidR="00220689">
        <w:rPr>
          <w:rFonts w:eastAsiaTheme="minorEastAsia" w:hint="eastAsia"/>
          <w:lang w:eastAsia="zh-CN"/>
        </w:rPr>
        <w:t xml:space="preserve"> </w:t>
      </w:r>
      <w:r w:rsidR="000E193C">
        <w:rPr>
          <w:rFonts w:eastAsiaTheme="minorEastAsia"/>
          <w:lang w:eastAsia="zh-CN"/>
        </w:rPr>
        <w:t>conference call</w:t>
      </w:r>
      <w:r w:rsidR="00082255">
        <w:rPr>
          <w:rFonts w:eastAsiaTheme="minorEastAsia" w:hint="eastAsia"/>
          <w:lang w:eastAsia="zh-CN"/>
        </w:rPr>
        <w:t xml:space="preserve"> </w:t>
      </w:r>
      <w:r w:rsidR="00C8195B">
        <w:rPr>
          <w:rFonts w:eastAsiaTheme="minorEastAsia"/>
          <w:lang w:eastAsia="zh-CN"/>
        </w:rPr>
        <w:t xml:space="preserve">of </w:t>
      </w:r>
      <w:r w:rsidR="00000CA3">
        <w:rPr>
          <w:rFonts w:eastAsiaTheme="minorEastAsia"/>
          <w:lang w:eastAsia="zh-CN"/>
        </w:rPr>
        <w:t>13</w:t>
      </w:r>
      <w:r w:rsidR="008F0F96">
        <w:rPr>
          <w:rFonts w:eastAsiaTheme="minorEastAsia"/>
          <w:lang w:eastAsia="zh-CN"/>
        </w:rPr>
        <w:t>th</w:t>
      </w:r>
      <w:r w:rsidR="00C8195B">
        <w:rPr>
          <w:rFonts w:eastAsiaTheme="minorEastAsia" w:hint="eastAsia"/>
          <w:lang w:eastAsia="zh-CN"/>
        </w:rPr>
        <w:t xml:space="preserve"> </w:t>
      </w:r>
      <w:r w:rsidR="00000CA3">
        <w:rPr>
          <w:rFonts w:eastAsiaTheme="minorEastAsia"/>
          <w:lang w:eastAsia="zh-CN"/>
        </w:rPr>
        <w:t>December</w:t>
      </w:r>
      <w:r w:rsidR="00C77BAB">
        <w:rPr>
          <w:rFonts w:eastAsiaTheme="minorEastAsia" w:hint="eastAsia"/>
          <w:lang w:eastAsia="zh-CN"/>
        </w:rPr>
        <w:t xml:space="preserve"> </w:t>
      </w:r>
      <w:r w:rsidR="00C8195B">
        <w:rPr>
          <w:rFonts w:eastAsiaTheme="minorEastAsia"/>
          <w:lang w:eastAsia="zh-CN"/>
        </w:rPr>
        <w:t>2018:</w:t>
      </w:r>
    </w:p>
    <w:p w14:paraId="4847DF56" w14:textId="5CF2BA97" w:rsidR="00000CA3" w:rsidRPr="00000CA3" w:rsidRDefault="00494C62" w:rsidP="000E193C">
      <w:pPr>
        <w:pStyle w:val="Normal-bullet"/>
        <w:numPr>
          <w:ilvl w:val="0"/>
          <w:numId w:val="11"/>
        </w:numPr>
        <w:rPr>
          <w:rFonts w:eastAsiaTheme="minorEastAsia"/>
          <w:color w:val="0000FF" w:themeColor="hyperlink"/>
          <w:u w:val="single"/>
          <w:lang w:eastAsia="zh-CN"/>
        </w:rPr>
      </w:pPr>
      <w:hyperlink r:id="rId11" w:history="1">
        <w:r w:rsidR="00000CA3" w:rsidRPr="0012762A">
          <w:rPr>
            <w:rStyle w:val="Hyperlink"/>
          </w:rPr>
          <w:t>https://mentor.ieee.org/802.1/dcn/18/1-18-0085-00-ICne-minutes-of-nendica-meeting-of-2018-12-13.docx</w:t>
        </w:r>
      </w:hyperlink>
    </w:p>
    <w:p w14:paraId="293171E0" w14:textId="3F2EBFE4" w:rsidR="00D318C9" w:rsidRPr="000E193C" w:rsidRDefault="000E193C" w:rsidP="00D318C9">
      <w:pPr>
        <w:pStyle w:val="Normal-bullet"/>
        <w:numPr>
          <w:ilvl w:val="0"/>
          <w:numId w:val="11"/>
        </w:numPr>
        <w:rPr>
          <w:rStyle w:val="Hyperlink"/>
          <w:rFonts w:eastAsiaTheme="minorEastAsia"/>
          <w:lang w:eastAsia="zh-CN"/>
        </w:rPr>
      </w:pPr>
      <w:r>
        <w:t>There are no comments, and minutes are approved</w:t>
      </w:r>
      <w:r w:rsidR="003939CB">
        <w:rPr>
          <w:rFonts w:eastAsiaTheme="minorEastAsia"/>
          <w:lang w:eastAsia="zh-CN"/>
        </w:rPr>
        <w:t>, without objection</w:t>
      </w:r>
      <w:r>
        <w:t>.</w:t>
      </w:r>
    </w:p>
    <w:p w14:paraId="3402F83B" w14:textId="77777777" w:rsidR="00026DE8" w:rsidRDefault="00026DE8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14:paraId="3D9199B2" w14:textId="77777777" w:rsidR="00EF08B9" w:rsidRDefault="00EF08B9" w:rsidP="00EF08B9">
      <w:pPr>
        <w:pStyle w:val="Heading2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Work Items</w:t>
      </w:r>
    </w:p>
    <w:p w14:paraId="15C22805" w14:textId="77777777" w:rsidR="00E54C21" w:rsidRDefault="00E54C21">
      <w:pPr>
        <w:pStyle w:val="Normal-bullet"/>
        <w:rPr>
          <w:rFonts w:eastAsiaTheme="minorEastAsia"/>
          <w:lang w:eastAsia="zh-CN"/>
        </w:rPr>
      </w:pPr>
    </w:p>
    <w:p w14:paraId="5485FFF0" w14:textId="4B038BF9" w:rsidR="008B269D" w:rsidRPr="008259D2" w:rsidRDefault="008B269D">
      <w:pPr>
        <w:pStyle w:val="Normal-bullet"/>
        <w:rPr>
          <w:b/>
        </w:rPr>
      </w:pPr>
      <w:r w:rsidRPr="008259D2">
        <w:rPr>
          <w:b/>
        </w:rPr>
        <w:t xml:space="preserve">• </w:t>
      </w:r>
      <w:r w:rsidR="00000CA3" w:rsidRPr="008259D2">
        <w:rPr>
          <w:b/>
        </w:rPr>
        <w:t xml:space="preserve">Follow-up on the publicity of </w:t>
      </w:r>
      <w:r w:rsidR="007D0106" w:rsidRPr="008259D2">
        <w:rPr>
          <w:b/>
        </w:rPr>
        <w:t>Lossless Data Center Networks (LLDCN)</w:t>
      </w:r>
    </w:p>
    <w:p w14:paraId="33B875E7" w14:textId="77777777" w:rsidR="00E20076" w:rsidRPr="004C04A8" w:rsidRDefault="00E20076">
      <w:pPr>
        <w:pStyle w:val="Normal-bullet"/>
      </w:pPr>
    </w:p>
    <w:p w14:paraId="4EE49582" w14:textId="278F180A" w:rsidR="00000CA3" w:rsidRDefault="00783E68" w:rsidP="004C04A8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C</w:t>
      </w:r>
      <w:r w:rsidR="00FF4885">
        <w:rPr>
          <w:rFonts w:eastAsiaTheme="minorEastAsia"/>
          <w:lang w:eastAsia="zh-CN"/>
        </w:rPr>
        <w:t xml:space="preserve">hair </w:t>
      </w:r>
      <w:r w:rsidR="00A93F72">
        <w:rPr>
          <w:rFonts w:eastAsiaTheme="minorEastAsia"/>
          <w:lang w:eastAsia="zh-CN"/>
        </w:rPr>
        <w:t xml:space="preserve">stated that he had been </w:t>
      </w:r>
      <w:r w:rsidR="00000CA3">
        <w:rPr>
          <w:rFonts w:eastAsiaTheme="minorEastAsia"/>
          <w:lang w:eastAsia="zh-CN"/>
        </w:rPr>
        <w:t xml:space="preserve">invited by </w:t>
      </w:r>
      <w:r w:rsidR="00A93F72">
        <w:rPr>
          <w:rFonts w:eastAsiaTheme="minorEastAsia"/>
          <w:lang w:eastAsia="zh-CN"/>
        </w:rPr>
        <w:t>NANOG</w:t>
      </w:r>
      <w:r w:rsidR="00000CA3">
        <w:rPr>
          <w:rFonts w:eastAsiaTheme="minorEastAsia"/>
          <w:lang w:eastAsia="zh-CN"/>
        </w:rPr>
        <w:t xml:space="preserve">, </w:t>
      </w:r>
      <w:r w:rsidR="00A93F72">
        <w:rPr>
          <w:rFonts w:eastAsiaTheme="minorEastAsia"/>
          <w:lang w:eastAsia="zh-CN"/>
        </w:rPr>
        <w:t xml:space="preserve">a </w:t>
      </w:r>
      <w:bookmarkStart w:id="10" w:name="_GoBack"/>
      <w:bookmarkEnd w:id="10"/>
      <w:r w:rsidR="00A93F72">
        <w:rPr>
          <w:rFonts w:eastAsiaTheme="minorEastAsia"/>
          <w:lang w:eastAsia="zh-CN"/>
        </w:rPr>
        <w:t xml:space="preserve">North </w:t>
      </w:r>
      <w:r w:rsidR="00000CA3">
        <w:rPr>
          <w:rFonts w:eastAsiaTheme="minorEastAsia"/>
          <w:lang w:eastAsia="zh-CN"/>
        </w:rPr>
        <w:t xml:space="preserve">American </w:t>
      </w:r>
      <w:r w:rsidR="00A93F72">
        <w:rPr>
          <w:rFonts w:eastAsiaTheme="minorEastAsia"/>
          <w:lang w:eastAsia="zh-CN"/>
        </w:rPr>
        <w:t xml:space="preserve">Internet </w:t>
      </w:r>
      <w:r w:rsidR="00000CA3">
        <w:rPr>
          <w:rFonts w:eastAsiaTheme="minorEastAsia"/>
          <w:lang w:eastAsia="zh-CN"/>
        </w:rPr>
        <w:t xml:space="preserve">operators group, to </w:t>
      </w:r>
      <w:r w:rsidR="00A93F72">
        <w:rPr>
          <w:rFonts w:eastAsiaTheme="minorEastAsia"/>
          <w:lang w:eastAsia="zh-CN"/>
        </w:rPr>
        <w:t>review</w:t>
      </w:r>
      <w:r w:rsidR="00000CA3">
        <w:rPr>
          <w:rFonts w:eastAsiaTheme="minorEastAsia"/>
          <w:lang w:eastAsia="zh-CN"/>
        </w:rPr>
        <w:t xml:space="preserve"> the LLDCN report. The presentation will be </w:t>
      </w:r>
      <w:r w:rsidR="0056489B">
        <w:rPr>
          <w:rFonts w:eastAsiaTheme="minorEastAsia"/>
          <w:lang w:eastAsia="zh-CN"/>
        </w:rPr>
        <w:t xml:space="preserve">based on the report given at IEEE-IETF joint workshop held </w:t>
      </w:r>
      <w:r w:rsidR="00A93F72">
        <w:rPr>
          <w:rFonts w:eastAsiaTheme="minorEastAsia"/>
          <w:lang w:eastAsia="zh-CN"/>
        </w:rPr>
        <w:t xml:space="preserve">in </w:t>
      </w:r>
      <w:r w:rsidR="0056489B">
        <w:rPr>
          <w:rFonts w:eastAsiaTheme="minorEastAsia"/>
          <w:lang w:eastAsia="zh-CN"/>
        </w:rPr>
        <w:t xml:space="preserve">November as follows, then </w:t>
      </w:r>
      <w:r w:rsidR="00000CA3">
        <w:rPr>
          <w:rFonts w:eastAsiaTheme="minorEastAsia"/>
          <w:lang w:eastAsia="zh-CN"/>
        </w:rPr>
        <w:t xml:space="preserve">reviewed by Nendica during </w:t>
      </w:r>
      <w:r w:rsidR="00A93F72">
        <w:rPr>
          <w:rFonts w:eastAsiaTheme="minorEastAsia"/>
          <w:lang w:eastAsia="zh-CN"/>
        </w:rPr>
        <w:t xml:space="preserve">the 15 </w:t>
      </w:r>
      <w:r w:rsidR="00000CA3">
        <w:rPr>
          <w:rFonts w:eastAsiaTheme="minorEastAsia"/>
          <w:lang w:eastAsia="zh-CN"/>
        </w:rPr>
        <w:t>January meeting.</w:t>
      </w:r>
    </w:p>
    <w:p w14:paraId="6CCC0136" w14:textId="1BD11181" w:rsidR="00000CA3" w:rsidRDefault="00494C62" w:rsidP="00000CA3">
      <w:pPr>
        <w:pStyle w:val="Normal-bullet"/>
        <w:numPr>
          <w:ilvl w:val="0"/>
          <w:numId w:val="11"/>
        </w:numPr>
        <w:rPr>
          <w:rStyle w:val="Hyperlink"/>
        </w:rPr>
      </w:pPr>
      <w:hyperlink r:id="rId12" w:history="1">
        <w:r w:rsidR="00000CA3" w:rsidRPr="00000CA3">
          <w:rPr>
            <w:rStyle w:val="Hyperlink"/>
          </w:rPr>
          <w:t>https://mentor.ieee.org/802.1/dcn/18/1-18-0068-00-ICne-overview-ieee-802-nendica-report-on-the-lossless-network-for-data-centers.pdf</w:t>
        </w:r>
      </w:hyperlink>
    </w:p>
    <w:p w14:paraId="482D11D9" w14:textId="1904C6BC" w:rsidR="00000CA3" w:rsidRPr="000D3E31" w:rsidRDefault="00000CA3" w:rsidP="00000CA3">
      <w:pPr>
        <w:pStyle w:val="Normal-bullet"/>
        <w:numPr>
          <w:ilvl w:val="0"/>
          <w:numId w:val="11"/>
        </w:numPr>
        <w:rPr>
          <w:rFonts w:eastAsiaTheme="minorEastAsia"/>
        </w:rPr>
      </w:pPr>
      <w:r w:rsidRPr="000D3E31">
        <w:t xml:space="preserve">The </w:t>
      </w:r>
      <w:r w:rsidR="0056489B">
        <w:t xml:space="preserve">above </w:t>
      </w:r>
      <w:r w:rsidRPr="000D3E31">
        <w:t xml:space="preserve">document has been submitted to </w:t>
      </w:r>
      <w:r w:rsidR="00A93F72" w:rsidRPr="000D3E31">
        <w:t>NANO</w:t>
      </w:r>
      <w:r w:rsidR="00A93F72">
        <w:t>G</w:t>
      </w:r>
      <w:r w:rsidR="00A93F72" w:rsidRPr="000D3E31">
        <w:t xml:space="preserve"> </w:t>
      </w:r>
      <w:r w:rsidRPr="000D3E31">
        <w:t>as the in</w:t>
      </w:r>
      <w:r w:rsidR="000D3E31" w:rsidRPr="000D3E31">
        <w:t xml:space="preserve">itial </w:t>
      </w:r>
      <w:r w:rsidR="000D3E31">
        <w:t>draft</w:t>
      </w:r>
      <w:r w:rsidR="000D3E31" w:rsidRPr="000D3E31">
        <w:t>.</w:t>
      </w:r>
    </w:p>
    <w:p w14:paraId="4CD6C376" w14:textId="77777777" w:rsidR="00000CA3" w:rsidRDefault="00000CA3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14:paraId="03C745E7" w14:textId="77777777" w:rsidR="008259D2" w:rsidRDefault="008259D2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14:paraId="6A130C25" w14:textId="77777777" w:rsidR="000B5EB8" w:rsidRPr="008259D2" w:rsidRDefault="008B269D" w:rsidP="004C04A8">
      <w:pPr>
        <w:pStyle w:val="Normal-bullet"/>
        <w:ind w:left="0" w:firstLine="0"/>
        <w:rPr>
          <w:rFonts w:eastAsiaTheme="minorEastAsia"/>
          <w:b/>
          <w:lang w:eastAsia="zh-CN"/>
        </w:rPr>
      </w:pPr>
      <w:r w:rsidRPr="008259D2">
        <w:rPr>
          <w:b/>
        </w:rPr>
        <w:t>•</w:t>
      </w:r>
      <w:r w:rsidRPr="008259D2">
        <w:rPr>
          <w:rFonts w:eastAsiaTheme="minorEastAsia" w:hint="eastAsia"/>
          <w:b/>
          <w:lang w:eastAsia="zh-CN"/>
        </w:rPr>
        <w:t xml:space="preserve"> Flexible Factory IoT</w:t>
      </w:r>
      <w:r w:rsidR="00E20076" w:rsidRPr="008259D2">
        <w:rPr>
          <w:rFonts w:eastAsiaTheme="minorEastAsia"/>
          <w:b/>
          <w:lang w:eastAsia="zh-CN"/>
        </w:rPr>
        <w:t xml:space="preserve"> (FFIOT)</w:t>
      </w:r>
    </w:p>
    <w:p w14:paraId="489920E3" w14:textId="77777777" w:rsidR="00DE4C24" w:rsidRDefault="00DE4C24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14:paraId="03FD696C" w14:textId="32D42C6F" w:rsidR="00D87AD2" w:rsidRDefault="00D87AD2" w:rsidP="00D87AD2">
      <w:pPr>
        <w:pStyle w:val="Normal-bullet"/>
        <w:ind w:left="0" w:firstLine="0"/>
        <w:rPr>
          <w:rFonts w:eastAsiaTheme="minorEastAsia"/>
          <w:lang w:eastAsia="zh-CN"/>
        </w:rPr>
      </w:pPr>
      <w:r w:rsidRPr="00DE4C24">
        <w:rPr>
          <w:rFonts w:eastAsiaTheme="minorEastAsia"/>
          <w:lang w:eastAsia="zh-CN"/>
        </w:rPr>
        <w:t xml:space="preserve">Nader </w:t>
      </w:r>
      <w:proofErr w:type="spellStart"/>
      <w:r w:rsidRPr="00DE4C24">
        <w:rPr>
          <w:rFonts w:eastAsiaTheme="minorEastAsia"/>
          <w:lang w:eastAsia="zh-CN"/>
        </w:rPr>
        <w:t>Zein</w:t>
      </w:r>
      <w:proofErr w:type="spellEnd"/>
      <w:r>
        <w:rPr>
          <w:rFonts w:eastAsiaTheme="minorEastAsia"/>
          <w:lang w:eastAsia="zh-CN"/>
        </w:rPr>
        <w:t>, editor of FFIOT paper,</w:t>
      </w:r>
      <w:r w:rsidRPr="00DE4C24">
        <w:rPr>
          <w:rFonts w:eastAsiaTheme="minorEastAsia"/>
          <w:lang w:eastAsia="zh-CN"/>
        </w:rPr>
        <w:t xml:space="preserve"> </w:t>
      </w:r>
      <w:r>
        <w:rPr>
          <w:rFonts w:eastAsiaTheme="minorEastAsia"/>
          <w:lang w:eastAsia="zh-CN"/>
        </w:rPr>
        <w:t xml:space="preserve">took the role and led the group </w:t>
      </w:r>
      <w:r w:rsidR="000F0B61">
        <w:rPr>
          <w:rFonts w:eastAsiaTheme="minorEastAsia"/>
          <w:lang w:eastAsia="zh-CN"/>
        </w:rPr>
        <w:t xml:space="preserve">to </w:t>
      </w:r>
      <w:r>
        <w:rPr>
          <w:rFonts w:eastAsiaTheme="minorEastAsia"/>
          <w:lang w:eastAsia="zh-CN"/>
        </w:rPr>
        <w:t>continue the comment resolution</w:t>
      </w:r>
      <w:r w:rsidR="000F0B61">
        <w:rPr>
          <w:rFonts w:eastAsiaTheme="minorEastAsia"/>
          <w:lang w:eastAsia="zh-CN"/>
        </w:rPr>
        <w:t xml:space="preserve"> at 09</w:t>
      </w:r>
      <w:r>
        <w:rPr>
          <w:rFonts w:eastAsiaTheme="minorEastAsia"/>
          <w:lang w:eastAsia="zh-CN"/>
        </w:rPr>
        <w:t>:</w:t>
      </w:r>
      <w:r w:rsidR="0058531A">
        <w:rPr>
          <w:rFonts w:eastAsiaTheme="minorEastAsia"/>
          <w:lang w:eastAsia="zh-CN"/>
        </w:rPr>
        <w:t>2</w:t>
      </w:r>
      <w:r w:rsidR="003105E3">
        <w:rPr>
          <w:rFonts w:eastAsiaTheme="minorEastAsia"/>
          <w:lang w:eastAsia="zh-CN"/>
        </w:rPr>
        <w:t>0</w:t>
      </w:r>
      <w:r w:rsidR="000F0B61">
        <w:rPr>
          <w:rFonts w:eastAsiaTheme="minorEastAsia"/>
          <w:lang w:eastAsia="zh-CN"/>
        </w:rPr>
        <w:t>.</w:t>
      </w:r>
    </w:p>
    <w:p w14:paraId="6374696D" w14:textId="77777777" w:rsidR="00D87AD2" w:rsidRDefault="00D87AD2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14:paraId="15D74F83" w14:textId="35F919DB" w:rsidR="006C3901" w:rsidRDefault="006C3901" w:rsidP="004C04A8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Resuming</w:t>
      </w:r>
      <w:r w:rsidR="007C08E1">
        <w:rPr>
          <w:rFonts w:eastAsiaTheme="minorEastAsia"/>
          <w:lang w:eastAsia="zh-CN"/>
        </w:rPr>
        <w:t xml:space="preserve"> </w:t>
      </w:r>
      <w:r w:rsidR="000F0B61">
        <w:rPr>
          <w:rFonts w:eastAsiaTheme="minorEastAsia"/>
          <w:lang w:eastAsia="zh-CN"/>
        </w:rPr>
        <w:t xml:space="preserve">from </w:t>
      </w:r>
      <w:r w:rsidR="007C08E1">
        <w:rPr>
          <w:rFonts w:eastAsiaTheme="minorEastAsia"/>
          <w:lang w:eastAsia="zh-CN"/>
        </w:rPr>
        <w:t>comment #</w:t>
      </w:r>
      <w:r w:rsidR="003105E3">
        <w:rPr>
          <w:rFonts w:eastAsiaTheme="minorEastAsia"/>
          <w:lang w:eastAsia="zh-CN"/>
        </w:rPr>
        <w:t>18</w:t>
      </w:r>
      <w:r>
        <w:rPr>
          <w:rFonts w:eastAsiaTheme="minorEastAsia"/>
          <w:lang w:eastAsia="zh-CN"/>
        </w:rPr>
        <w:t>7</w:t>
      </w:r>
      <w:r w:rsidR="007C08E1">
        <w:rPr>
          <w:rFonts w:eastAsiaTheme="minorEastAsia"/>
          <w:lang w:eastAsia="zh-CN"/>
        </w:rPr>
        <w:t xml:space="preserve">, </w:t>
      </w:r>
      <w:r w:rsidR="003105E3">
        <w:rPr>
          <w:rFonts w:eastAsiaTheme="minorEastAsia"/>
          <w:lang w:eastAsia="zh-CN"/>
        </w:rPr>
        <w:t xml:space="preserve">Editor </w:t>
      </w:r>
      <w:r w:rsidR="00564032">
        <w:rPr>
          <w:rFonts w:eastAsiaTheme="minorEastAsia"/>
          <w:lang w:eastAsia="zh-CN"/>
        </w:rPr>
        <w:t>reviewed the proposed resolution in document 1-19-0002</w:t>
      </w:r>
      <w:r w:rsidR="00144290">
        <w:rPr>
          <w:rFonts w:eastAsiaTheme="minorEastAsia"/>
          <w:lang w:eastAsia="zh-CN"/>
        </w:rPr>
        <w:t xml:space="preserve">. </w:t>
      </w:r>
      <w:r w:rsidR="00EA46EA">
        <w:rPr>
          <w:rFonts w:eastAsiaTheme="minorEastAsia"/>
          <w:lang w:eastAsia="zh-CN"/>
        </w:rPr>
        <w:t xml:space="preserve">Figure 10 </w:t>
      </w:r>
      <w:r w:rsidR="003907EF">
        <w:rPr>
          <w:rFonts w:eastAsiaTheme="minorEastAsia"/>
          <w:lang w:eastAsia="zh-CN"/>
        </w:rPr>
        <w:t xml:space="preserve">amendment </w:t>
      </w:r>
      <w:r w:rsidR="00EA46EA">
        <w:rPr>
          <w:rFonts w:eastAsiaTheme="minorEastAsia"/>
          <w:lang w:eastAsia="zh-CN"/>
        </w:rPr>
        <w:t xml:space="preserve">in </w:t>
      </w:r>
      <w:r w:rsidR="003907EF">
        <w:rPr>
          <w:rFonts w:eastAsiaTheme="minorEastAsia"/>
          <w:lang w:eastAsia="zh-CN"/>
        </w:rPr>
        <w:t>the</w:t>
      </w:r>
      <w:r w:rsidR="00EA46EA">
        <w:rPr>
          <w:rFonts w:eastAsiaTheme="minorEastAsia"/>
          <w:lang w:eastAsia="zh-CN"/>
        </w:rPr>
        <w:t xml:space="preserve"> document </w:t>
      </w:r>
      <w:r w:rsidR="00144290">
        <w:rPr>
          <w:rFonts w:eastAsiaTheme="minorEastAsia"/>
          <w:lang w:eastAsia="zh-CN"/>
        </w:rPr>
        <w:t xml:space="preserve">was </w:t>
      </w:r>
      <w:r w:rsidR="007E37C0">
        <w:rPr>
          <w:rFonts w:eastAsiaTheme="minorEastAsia"/>
          <w:lang w:eastAsia="zh-CN"/>
        </w:rPr>
        <w:t>suggested</w:t>
      </w:r>
      <w:r w:rsidR="00144290">
        <w:rPr>
          <w:rFonts w:eastAsiaTheme="minorEastAsia"/>
          <w:lang w:eastAsia="zh-CN"/>
        </w:rPr>
        <w:t xml:space="preserve"> to </w:t>
      </w:r>
      <w:r w:rsidR="00EA46EA">
        <w:rPr>
          <w:rFonts w:eastAsiaTheme="minorEastAsia"/>
          <w:lang w:eastAsia="zh-CN"/>
        </w:rPr>
        <w:t>add</w:t>
      </w:r>
      <w:r w:rsidR="00144290">
        <w:rPr>
          <w:rFonts w:eastAsiaTheme="minorEastAsia"/>
          <w:lang w:eastAsia="zh-CN"/>
        </w:rPr>
        <w:t xml:space="preserve"> </w:t>
      </w:r>
      <w:r w:rsidR="00EA46EA">
        <w:rPr>
          <w:rFonts w:eastAsiaTheme="minorEastAsia"/>
          <w:lang w:eastAsia="zh-CN"/>
        </w:rPr>
        <w:t>the following</w:t>
      </w:r>
      <w:r w:rsidR="00144290">
        <w:rPr>
          <w:rFonts w:eastAsiaTheme="minorEastAsia"/>
          <w:lang w:eastAsia="zh-CN"/>
        </w:rPr>
        <w:t xml:space="preserve"> revisions</w:t>
      </w:r>
      <w:r w:rsidR="00EA46EA">
        <w:rPr>
          <w:rFonts w:eastAsiaTheme="minorEastAsia"/>
          <w:lang w:eastAsia="zh-CN"/>
        </w:rPr>
        <w:t>:</w:t>
      </w:r>
    </w:p>
    <w:p w14:paraId="4A5A1B82" w14:textId="6396C2D8" w:rsidR="001E4CDF" w:rsidRPr="001E4CDF" w:rsidRDefault="001E4CDF" w:rsidP="001E4CDF">
      <w:pPr>
        <w:pStyle w:val="Normal-bullet"/>
        <w:numPr>
          <w:ilvl w:val="0"/>
          <w:numId w:val="11"/>
        </w:numPr>
        <w:rPr>
          <w:rFonts w:eastAsiaTheme="minorEastAsia"/>
        </w:rPr>
      </w:pPr>
      <w:r>
        <w:t>‘data rate’ in the square boxes is better to change to ‘data generation rate’ so to align with the axis</w:t>
      </w:r>
    </w:p>
    <w:p w14:paraId="7E8230CA" w14:textId="5754A0E3" w:rsidR="001E4CDF" w:rsidRPr="00C10C96" w:rsidRDefault="001E4CDF" w:rsidP="001E4CDF">
      <w:pPr>
        <w:pStyle w:val="Normal-bullet"/>
        <w:numPr>
          <w:ilvl w:val="0"/>
          <w:numId w:val="11"/>
        </w:numPr>
        <w:rPr>
          <w:rFonts w:eastAsiaTheme="minorEastAsia"/>
        </w:rPr>
      </w:pPr>
      <w:r>
        <w:t>‘a lot of nodes’ in the blue box is better to change to ‘high node density’</w:t>
      </w:r>
    </w:p>
    <w:p w14:paraId="3544CEF1" w14:textId="34AE12B1" w:rsidR="00C10C96" w:rsidRPr="00C10C96" w:rsidRDefault="00C10C96" w:rsidP="001E4CDF">
      <w:pPr>
        <w:pStyle w:val="Normal-bullet"/>
        <w:numPr>
          <w:ilvl w:val="0"/>
          <w:numId w:val="11"/>
        </w:numPr>
        <w:rPr>
          <w:rFonts w:eastAsiaTheme="minorEastAsia"/>
        </w:rPr>
      </w:pPr>
      <w:r>
        <w:t>Adding ‘typically’ somewhere in the square boxes to indicate that these are general characterization of the use cases</w:t>
      </w:r>
    </w:p>
    <w:p w14:paraId="22BFD729" w14:textId="77777777" w:rsidR="00C10C96" w:rsidRPr="001E4CDF" w:rsidRDefault="00C10C96" w:rsidP="00C10C96">
      <w:pPr>
        <w:pStyle w:val="Normal-bullet"/>
        <w:ind w:left="720" w:firstLine="0"/>
        <w:rPr>
          <w:rFonts w:eastAsiaTheme="minorEastAsia"/>
        </w:rPr>
      </w:pPr>
    </w:p>
    <w:p w14:paraId="057F0D16" w14:textId="77777777" w:rsidR="005D210B" w:rsidRDefault="005D210B" w:rsidP="00C10C96">
      <w:pPr>
        <w:pStyle w:val="Normal-bullet"/>
        <w:ind w:left="0" w:firstLine="0"/>
        <w:rPr>
          <w:rFonts w:eastAsiaTheme="minorEastAsia"/>
        </w:rPr>
      </w:pPr>
    </w:p>
    <w:p w14:paraId="64ACFDB4" w14:textId="3913983A" w:rsidR="001E4CDF" w:rsidRDefault="005D210B" w:rsidP="00C10C96">
      <w:pPr>
        <w:pStyle w:val="Normal-bullet"/>
        <w:ind w:left="0" w:firstLine="0"/>
        <w:rPr>
          <w:rFonts w:eastAsiaTheme="minorEastAsia"/>
        </w:rPr>
      </w:pPr>
      <w:r>
        <w:rPr>
          <w:rFonts w:eastAsiaTheme="minorEastAsia"/>
        </w:rPr>
        <w:t>Re #196, Roger will send some editorial comments in addition to current resolution proposal offline.</w:t>
      </w:r>
    </w:p>
    <w:p w14:paraId="2F430495" w14:textId="77777777" w:rsidR="005D210B" w:rsidRDefault="005D210B" w:rsidP="00C10C96">
      <w:pPr>
        <w:pStyle w:val="Normal-bullet"/>
        <w:ind w:left="0" w:firstLine="0"/>
        <w:rPr>
          <w:rFonts w:eastAsiaTheme="minorEastAsia"/>
        </w:rPr>
      </w:pPr>
    </w:p>
    <w:p w14:paraId="3FC3C994" w14:textId="03D85FFC" w:rsidR="005D210B" w:rsidRDefault="005D210B" w:rsidP="00C10C96">
      <w:pPr>
        <w:pStyle w:val="Normal-bullet"/>
        <w:ind w:left="0" w:firstLine="0"/>
        <w:rPr>
          <w:rFonts w:eastAsiaTheme="minorEastAsia"/>
        </w:rPr>
      </w:pPr>
      <w:r>
        <w:rPr>
          <w:rFonts w:eastAsiaTheme="minorEastAsia"/>
        </w:rPr>
        <w:t>Re #199, #201, #202, #203</w:t>
      </w:r>
      <w:r w:rsidR="00522A59">
        <w:rPr>
          <w:rFonts w:eastAsiaTheme="minorEastAsia"/>
        </w:rPr>
        <w:t xml:space="preserve">, #204 </w:t>
      </w:r>
      <w:proofErr w:type="spellStart"/>
      <w:r w:rsidR="00522A59">
        <w:rPr>
          <w:rFonts w:eastAsiaTheme="minorEastAsia"/>
        </w:rPr>
        <w:t>etc</w:t>
      </w:r>
      <w:proofErr w:type="spellEnd"/>
      <w:r w:rsidR="00522A59">
        <w:rPr>
          <w:rFonts w:eastAsiaTheme="minorEastAsia"/>
        </w:rPr>
        <w:t xml:space="preserve">, comments are deferred due to the absence of the </w:t>
      </w:r>
      <w:proofErr w:type="spellStart"/>
      <w:r w:rsidR="00522A59">
        <w:rPr>
          <w:rFonts w:eastAsiaTheme="minorEastAsia"/>
        </w:rPr>
        <w:t>commentor</w:t>
      </w:r>
      <w:proofErr w:type="spellEnd"/>
      <w:r w:rsidR="00522A59">
        <w:rPr>
          <w:rFonts w:eastAsiaTheme="minorEastAsia"/>
        </w:rPr>
        <w:t>.</w:t>
      </w:r>
    </w:p>
    <w:p w14:paraId="37B708C6" w14:textId="77777777" w:rsidR="00522A59" w:rsidRDefault="00522A59" w:rsidP="00C10C96">
      <w:pPr>
        <w:pStyle w:val="Normal-bullet"/>
        <w:ind w:left="0" w:firstLine="0"/>
        <w:rPr>
          <w:rFonts w:eastAsiaTheme="minorEastAsia"/>
        </w:rPr>
      </w:pPr>
    </w:p>
    <w:p w14:paraId="1EE70809" w14:textId="6C75FB89" w:rsidR="00522A59" w:rsidRDefault="00495CB3" w:rsidP="00C10C96">
      <w:pPr>
        <w:pStyle w:val="Normal-bullet"/>
        <w:ind w:left="0" w:firstLine="0"/>
        <w:rPr>
          <w:rFonts w:eastAsiaTheme="minorEastAsia"/>
        </w:rPr>
      </w:pPr>
      <w:r>
        <w:rPr>
          <w:rFonts w:eastAsiaTheme="minorEastAsia"/>
        </w:rPr>
        <w:t>Re #229, Roger will send some editorial comments in addition to current resolution proposal offline.</w:t>
      </w:r>
    </w:p>
    <w:p w14:paraId="642B1679" w14:textId="77777777" w:rsidR="00642677" w:rsidRDefault="00642677" w:rsidP="00C10C96">
      <w:pPr>
        <w:pStyle w:val="Normal-bullet"/>
        <w:ind w:left="0" w:firstLine="0"/>
        <w:rPr>
          <w:rFonts w:eastAsiaTheme="minorEastAsia"/>
        </w:rPr>
      </w:pPr>
    </w:p>
    <w:p w14:paraId="640A0868" w14:textId="38E1B67E" w:rsidR="00642677" w:rsidRPr="000D3E31" w:rsidRDefault="00810B7B" w:rsidP="00C10C96">
      <w:pPr>
        <w:pStyle w:val="Normal-bullet"/>
        <w:ind w:left="0" w:firstLine="0"/>
        <w:rPr>
          <w:rFonts w:eastAsiaTheme="minorEastAsia"/>
        </w:rPr>
      </w:pPr>
      <w:r>
        <w:rPr>
          <w:rFonts w:eastAsiaTheme="minorEastAsia"/>
        </w:rPr>
        <w:t>Re #237, different opinion</w:t>
      </w:r>
      <w:r w:rsidR="007B7E7D">
        <w:rPr>
          <w:rFonts w:eastAsiaTheme="minorEastAsia"/>
        </w:rPr>
        <w:t>s</w:t>
      </w:r>
      <w:r>
        <w:rPr>
          <w:rFonts w:eastAsiaTheme="minorEastAsia"/>
        </w:rPr>
        <w:t xml:space="preserve"> </w:t>
      </w:r>
      <w:r w:rsidR="007B7E7D">
        <w:rPr>
          <w:rFonts w:eastAsiaTheme="minorEastAsia"/>
        </w:rPr>
        <w:t>are</w:t>
      </w:r>
      <w:r>
        <w:rPr>
          <w:rFonts w:eastAsiaTheme="minorEastAsia"/>
        </w:rPr>
        <w:t xml:space="preserve"> shown among the group, the remedy is on pending.</w:t>
      </w:r>
    </w:p>
    <w:p w14:paraId="32BDBB73" w14:textId="77777777" w:rsidR="00EA46EA" w:rsidRDefault="00EA46EA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14:paraId="4F5F6D7E" w14:textId="77777777" w:rsidR="00144290" w:rsidRDefault="00144290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14:paraId="78758E09" w14:textId="77777777" w:rsidR="004B3917" w:rsidRPr="004C04A8" w:rsidRDefault="004B3917" w:rsidP="004B3917">
      <w:pPr>
        <w:pStyle w:val="Heading2"/>
        <w:rPr>
          <w:rFonts w:eastAsiaTheme="minorEastAsia"/>
        </w:rPr>
      </w:pPr>
      <w:r>
        <w:lastRenderedPageBreak/>
        <w:t>Potential New Work Items</w:t>
      </w:r>
    </w:p>
    <w:p w14:paraId="50D6DC24" w14:textId="77777777" w:rsidR="004B3917" w:rsidRDefault="004B3917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14:paraId="5DC82812" w14:textId="77777777" w:rsidR="00CE64BC" w:rsidRDefault="00CE64BC" w:rsidP="00CE64BC">
      <w:pPr>
        <w:pStyle w:val="Normal-bullet"/>
        <w:ind w:left="0" w:firstLine="0"/>
        <w:rPr>
          <w:rFonts w:eastAsiaTheme="minorEastAsia"/>
          <w:lang w:eastAsia="zh-CN"/>
        </w:rPr>
      </w:pPr>
      <w:r>
        <w:t>•</w:t>
      </w:r>
      <w:r w:rsidR="004B3917">
        <w:t xml:space="preserve"> </w:t>
      </w:r>
      <w:r w:rsidR="00831715">
        <w:t>None</w:t>
      </w:r>
    </w:p>
    <w:p w14:paraId="62B60FF5" w14:textId="77777777" w:rsidR="009B7F43" w:rsidRDefault="009B7F43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14:paraId="4692E352" w14:textId="5BB48BF9" w:rsidR="005132CB" w:rsidRPr="004C04A8" w:rsidRDefault="005132CB" w:rsidP="005132CB">
      <w:pPr>
        <w:pStyle w:val="Heading2"/>
        <w:rPr>
          <w:rFonts w:eastAsiaTheme="minorEastAsia"/>
        </w:rPr>
      </w:pPr>
      <w:bookmarkStart w:id="11" w:name="OLE_LINK15"/>
      <w:bookmarkStart w:id="12" w:name="OLE_LINK16"/>
      <w:r>
        <w:t>Future Plans</w:t>
      </w:r>
    </w:p>
    <w:p w14:paraId="0C279995" w14:textId="77777777" w:rsidR="005132CB" w:rsidRDefault="005132CB" w:rsidP="005132CB">
      <w:pPr>
        <w:pStyle w:val="Normal-bullet"/>
        <w:ind w:left="0" w:firstLine="0"/>
        <w:rPr>
          <w:rFonts w:eastAsiaTheme="minorEastAsia"/>
          <w:lang w:eastAsia="zh-CN"/>
        </w:rPr>
      </w:pPr>
    </w:p>
    <w:p w14:paraId="663BA5F8" w14:textId="1F353360" w:rsidR="005132CB" w:rsidRDefault="005132CB" w:rsidP="005132CB">
      <w:pPr>
        <w:pStyle w:val="Normal-bullet"/>
        <w:ind w:left="0" w:firstLine="0"/>
      </w:pPr>
      <w:r>
        <w:t xml:space="preserve">• </w:t>
      </w:r>
      <w:r w:rsidRPr="005132CB">
        <w:t>Revision and extension of ICAID</w:t>
      </w:r>
    </w:p>
    <w:p w14:paraId="5700B2A1" w14:textId="77777777" w:rsidR="005132CB" w:rsidRDefault="005132CB" w:rsidP="005132CB">
      <w:pPr>
        <w:pStyle w:val="Normal-bullet"/>
        <w:ind w:left="0" w:firstLine="0"/>
      </w:pPr>
    </w:p>
    <w:p w14:paraId="72FB7167" w14:textId="39BF4628" w:rsidR="003939CB" w:rsidRDefault="005132CB" w:rsidP="005132CB">
      <w:pPr>
        <w:pStyle w:val="Normal-bullet"/>
        <w:ind w:left="0" w:firstLine="0"/>
      </w:pPr>
      <w:r>
        <w:t xml:space="preserve">Chair </w:t>
      </w:r>
      <w:r w:rsidR="00AA43D2">
        <w:t xml:space="preserve">encouraged the group to </w:t>
      </w:r>
      <w:r>
        <w:t xml:space="preserve">review </w:t>
      </w:r>
      <w:r w:rsidR="00AA43D2">
        <w:t>the</w:t>
      </w:r>
      <w:r w:rsidR="003939CB">
        <w:t xml:space="preserve"> proposed</w:t>
      </w:r>
      <w:r>
        <w:t xml:space="preserve"> draft of </w:t>
      </w:r>
      <w:r w:rsidR="003939CB">
        <w:t xml:space="preserve">a renewed </w:t>
      </w:r>
      <w:r w:rsidR="00AA43D2">
        <w:t>ICAID</w:t>
      </w:r>
      <w:r w:rsidR="003939CB">
        <w:t>:</w:t>
      </w:r>
    </w:p>
    <w:p w14:paraId="63255007" w14:textId="0DD572BF" w:rsidR="003939CB" w:rsidRDefault="00494C62" w:rsidP="005132CB">
      <w:pPr>
        <w:pStyle w:val="Normal-bullet"/>
        <w:ind w:left="0" w:firstLine="0"/>
      </w:pPr>
      <w:hyperlink r:id="rId13" w:history="1">
        <w:r w:rsidR="003939CB" w:rsidRPr="0091732A">
          <w:rPr>
            <w:rStyle w:val="Hyperlink"/>
          </w:rPr>
          <w:t>https://mentor.ieee.org/802.1/dcn/18/1-18-0079-00-ICne-icaid-extension-and-revision-proposed-draft.docx</w:t>
        </w:r>
      </w:hyperlink>
    </w:p>
    <w:p w14:paraId="75AA8239" w14:textId="77777777" w:rsidR="003939CB" w:rsidRDefault="003939CB" w:rsidP="005132CB">
      <w:pPr>
        <w:pStyle w:val="Normal-bullet"/>
        <w:ind w:left="0" w:firstLine="0"/>
      </w:pPr>
    </w:p>
    <w:p w14:paraId="6319928E" w14:textId="2DFEF2AB" w:rsidR="00BC3057" w:rsidRDefault="00BC3057" w:rsidP="005132CB">
      <w:pPr>
        <w:pStyle w:val="Normal-bullet"/>
        <w:ind w:left="0" w:firstLine="0"/>
      </w:pPr>
      <w:r>
        <w:t xml:space="preserve">Nendica group will </w:t>
      </w:r>
      <w:r w:rsidR="009C637F">
        <w:t>seek</w:t>
      </w:r>
      <w:r>
        <w:t xml:space="preserve"> to finalize the document in </w:t>
      </w:r>
      <w:r w:rsidR="00A93F72">
        <w:t xml:space="preserve">15 </w:t>
      </w:r>
      <w:r>
        <w:t>January face-to-face meeting and submit to 802.</w:t>
      </w:r>
    </w:p>
    <w:p w14:paraId="15F597F2" w14:textId="77777777" w:rsidR="005132CB" w:rsidRDefault="005132CB" w:rsidP="005132CB">
      <w:pPr>
        <w:pStyle w:val="Normal-bullet"/>
        <w:ind w:left="0" w:firstLine="0"/>
        <w:rPr>
          <w:rFonts w:eastAsiaTheme="minorEastAsia"/>
          <w:lang w:eastAsia="zh-CN"/>
        </w:rPr>
      </w:pPr>
    </w:p>
    <w:p w14:paraId="7D8F0689" w14:textId="77777777" w:rsidR="008F779B" w:rsidRPr="004C04A8" w:rsidRDefault="00A62E57" w:rsidP="008F779B">
      <w:pPr>
        <w:pStyle w:val="Heading2"/>
        <w:rPr>
          <w:rFonts w:eastAsiaTheme="minorEastAsia"/>
        </w:rPr>
      </w:pPr>
      <w:r>
        <w:rPr>
          <w:rFonts w:eastAsiaTheme="minorEastAsia" w:hint="eastAsia"/>
          <w:lang w:eastAsia="zh-CN"/>
        </w:rPr>
        <w:t>Future Meetings</w:t>
      </w:r>
    </w:p>
    <w:p w14:paraId="72FAC27B" w14:textId="77777777" w:rsidR="008F779B" w:rsidRDefault="008F779B" w:rsidP="008F779B">
      <w:pPr>
        <w:pStyle w:val="Normal-bullet"/>
        <w:ind w:firstLine="0"/>
      </w:pPr>
    </w:p>
    <w:p w14:paraId="1903EDAF" w14:textId="398E50BC" w:rsidR="001B28FE" w:rsidRDefault="003939CB">
      <w:pPr>
        <w:rPr>
          <w:rFonts w:eastAsiaTheme="minorEastAsia"/>
          <w:color w:val="222222"/>
          <w:szCs w:val="22"/>
          <w:lang w:eastAsia="zh-CN"/>
        </w:rPr>
      </w:pPr>
      <w:r>
        <w:rPr>
          <w:rFonts w:eastAsiaTheme="minorEastAsia"/>
          <w:color w:val="222222"/>
          <w:szCs w:val="22"/>
          <w:lang w:eastAsia="zh-CN"/>
        </w:rPr>
        <w:t xml:space="preserve">The group was reminded that the subsequent meeting is </w:t>
      </w:r>
      <w:r w:rsidR="00A65899">
        <w:rPr>
          <w:rFonts w:eastAsiaTheme="minorEastAsia"/>
          <w:color w:val="222222"/>
          <w:szCs w:val="22"/>
          <w:lang w:eastAsia="zh-CN"/>
        </w:rPr>
        <w:t xml:space="preserve">on </w:t>
      </w:r>
      <w:r>
        <w:rPr>
          <w:rFonts w:eastAsiaTheme="minorEastAsia"/>
          <w:color w:val="222222"/>
          <w:szCs w:val="22"/>
          <w:lang w:eastAsia="zh-CN"/>
        </w:rPr>
        <w:t xml:space="preserve">Jan. </w:t>
      </w:r>
      <w:r w:rsidR="00DC6B63">
        <w:rPr>
          <w:rFonts w:eastAsiaTheme="minorEastAsia"/>
          <w:color w:val="222222"/>
          <w:szCs w:val="22"/>
          <w:lang w:eastAsia="zh-CN"/>
        </w:rPr>
        <w:t>09</w:t>
      </w:r>
      <w:r w:rsidR="004C55F8">
        <w:rPr>
          <w:rFonts w:eastAsiaTheme="minorEastAsia"/>
          <w:color w:val="222222"/>
          <w:szCs w:val="22"/>
          <w:lang w:eastAsia="zh-CN"/>
        </w:rPr>
        <w:t>th</w:t>
      </w:r>
      <w:r w:rsidR="001534B4">
        <w:rPr>
          <w:rFonts w:eastAsiaTheme="minorEastAsia"/>
          <w:color w:val="222222"/>
          <w:szCs w:val="22"/>
          <w:lang w:eastAsia="zh-CN"/>
        </w:rPr>
        <w:t xml:space="preserve"> </w:t>
      </w:r>
      <w:r w:rsidR="00C8195B">
        <w:rPr>
          <w:rFonts w:eastAsiaTheme="minorEastAsia"/>
          <w:color w:val="222222"/>
          <w:szCs w:val="22"/>
          <w:lang w:eastAsia="zh-CN"/>
        </w:rPr>
        <w:t>at 09:00 ET.</w:t>
      </w:r>
      <w:r w:rsidR="00831715">
        <w:rPr>
          <w:rFonts w:eastAsiaTheme="minorEastAsia"/>
          <w:color w:val="222222"/>
          <w:szCs w:val="22"/>
          <w:lang w:eastAsia="zh-CN"/>
        </w:rPr>
        <w:t xml:space="preserve"> </w:t>
      </w:r>
    </w:p>
    <w:p w14:paraId="46C215EF" w14:textId="77777777" w:rsidR="001B28FE" w:rsidRDefault="001B28FE">
      <w:pPr>
        <w:rPr>
          <w:rFonts w:eastAsiaTheme="minorEastAsia"/>
          <w:color w:val="222222"/>
          <w:szCs w:val="22"/>
          <w:lang w:eastAsia="zh-CN"/>
        </w:rPr>
      </w:pPr>
    </w:p>
    <w:bookmarkEnd w:id="11"/>
    <w:bookmarkEnd w:id="12"/>
    <w:p w14:paraId="1ED056FB" w14:textId="77777777" w:rsidR="009A6DCD" w:rsidRDefault="00F11AB6">
      <w:pPr>
        <w:pStyle w:val="Heading2"/>
      </w:pPr>
      <w:r>
        <w:t>Conclusion</w:t>
      </w:r>
    </w:p>
    <w:p w14:paraId="39A596E7" w14:textId="77777777" w:rsidR="009A6DCD" w:rsidRDefault="009A6DCD">
      <w:pPr>
        <w:pStyle w:val="Normal-bullet"/>
        <w:ind w:left="720" w:firstLine="0"/>
      </w:pPr>
    </w:p>
    <w:p w14:paraId="209AECD8" w14:textId="62BBC091" w:rsidR="009A6DCD" w:rsidRDefault="00197241">
      <w:r>
        <w:t>The m</w:t>
      </w:r>
      <w:r w:rsidR="00373F9D">
        <w:t xml:space="preserve">eeting was adjourned at </w:t>
      </w:r>
      <w:r w:rsidR="00831715">
        <w:rPr>
          <w:rFonts w:eastAsiaTheme="minorEastAsia"/>
          <w:lang w:eastAsia="zh-CN"/>
        </w:rPr>
        <w:t>1</w:t>
      </w:r>
      <w:r w:rsidR="00AF126D">
        <w:rPr>
          <w:rFonts w:eastAsiaTheme="minorEastAsia"/>
          <w:lang w:eastAsia="zh-CN"/>
        </w:rPr>
        <w:t>1</w:t>
      </w:r>
      <w:r w:rsidR="00373F9D">
        <w:t>:</w:t>
      </w:r>
      <w:r w:rsidR="00AF126D">
        <w:rPr>
          <w:rFonts w:eastAsiaTheme="minorEastAsia"/>
          <w:lang w:eastAsia="zh-CN"/>
        </w:rPr>
        <w:t>00</w:t>
      </w:r>
      <w:r w:rsidR="00F11AB6">
        <w:t xml:space="preserve"> </w:t>
      </w:r>
      <w:r>
        <w:t>ET</w:t>
      </w:r>
      <w:r w:rsidR="00373F9D">
        <w:t>.</w:t>
      </w:r>
    </w:p>
    <w:p w14:paraId="727CD489" w14:textId="77777777" w:rsidR="008F779B" w:rsidRDefault="008F779B"/>
    <w:p w14:paraId="39F28335" w14:textId="77777777" w:rsidR="008F779B" w:rsidRDefault="008F779B" w:rsidP="008F779B">
      <w:pPr>
        <w:pStyle w:val="Heading2"/>
      </w:pPr>
      <w:r>
        <w:t>Attendance</w:t>
      </w:r>
    </w:p>
    <w:p w14:paraId="27A05069" w14:textId="77777777" w:rsidR="008F779B" w:rsidRDefault="008F779B" w:rsidP="008F779B"/>
    <w:p w14:paraId="4C39A2E9" w14:textId="451C8C2D" w:rsidR="00A1608B" w:rsidRPr="0093187D" w:rsidRDefault="008F779B" w:rsidP="0093187D">
      <w:r>
        <w:t xml:space="preserve">Participation was recorded </w:t>
      </w:r>
      <w:r w:rsidR="00A1608B" w:rsidRPr="0093187D">
        <w:rPr>
          <w:rFonts w:hint="eastAsia"/>
        </w:rPr>
        <w:t xml:space="preserve">by filling the online form </w:t>
      </w:r>
      <w:r w:rsidR="008710D6" w:rsidRPr="0093187D">
        <w:t>provided by a link in the agenda.</w:t>
      </w:r>
      <w:r w:rsidR="008710D6" w:rsidRPr="0093187D" w:rsidDel="008710D6">
        <w:rPr>
          <w:rFonts w:hint="eastAsia"/>
        </w:rPr>
        <w:t xml:space="preserve"> </w:t>
      </w:r>
      <w:r w:rsidR="008710D6" w:rsidRPr="0093187D">
        <w:t xml:space="preserve"> The resulting attendance log is represented below.</w:t>
      </w:r>
    </w:p>
    <w:p w14:paraId="5A2BAB85" w14:textId="77777777" w:rsidR="00A1608B" w:rsidRDefault="00A1608B" w:rsidP="008F779B">
      <w:pPr>
        <w:pStyle w:val="Normal-bullet"/>
        <w:rPr>
          <w:rFonts w:eastAsiaTheme="minorEastAsia"/>
          <w:lang w:eastAsia="zh-CN"/>
        </w:rPr>
      </w:pPr>
    </w:p>
    <w:p w14:paraId="585FF637" w14:textId="77777777" w:rsidR="00A1608B" w:rsidRDefault="00A1608B" w:rsidP="008F779B">
      <w:pPr>
        <w:pStyle w:val="Normal-bullet"/>
        <w:rPr>
          <w:rFonts w:eastAsiaTheme="minorEastAsia"/>
          <w:lang w:eastAsia="zh-CN"/>
        </w:rPr>
      </w:pPr>
    </w:p>
    <w:tbl>
      <w:tblPr>
        <w:tblW w:w="8053" w:type="dxa"/>
        <w:tblInd w:w="14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323"/>
        <w:gridCol w:w="2328"/>
        <w:gridCol w:w="3402"/>
      </w:tblGrid>
      <w:tr w:rsidR="00A1608B" w14:paraId="49EFF743" w14:textId="77777777" w:rsidTr="004C04A8"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14:paraId="74758135" w14:textId="77777777" w:rsidR="00A1608B" w:rsidRPr="004C04A8" w:rsidRDefault="00A1608B" w:rsidP="00014BA9">
            <w:pPr>
              <w:rPr>
                <w:rFonts w:eastAsiaTheme="minorEastAsia"/>
                <w:lang w:eastAsia="zh-CN"/>
              </w:rPr>
            </w:pPr>
            <w:r>
              <w:rPr>
                <w:b/>
                <w:bCs/>
              </w:rPr>
              <w:t>Name</w:t>
            </w:r>
            <w:r>
              <w:rPr>
                <w:rFonts w:eastAsiaTheme="minorEastAsia" w:hint="eastAsia"/>
                <w:b/>
                <w:bCs/>
                <w:lang w:eastAsia="zh-CN"/>
              </w:rPr>
              <w:t>, Family (</w:t>
            </w:r>
            <w:r>
              <w:rPr>
                <w:rFonts w:eastAsiaTheme="minorEastAsia"/>
                <w:b/>
                <w:bCs/>
                <w:lang w:eastAsia="zh-CN"/>
              </w:rPr>
              <w:t>“</w:t>
            </w:r>
            <w:r>
              <w:rPr>
                <w:rFonts w:eastAsiaTheme="minorEastAsia" w:hint="eastAsia"/>
                <w:b/>
                <w:bCs/>
                <w:lang w:eastAsia="zh-CN"/>
              </w:rPr>
              <w:t>last name</w:t>
            </w:r>
            <w:r>
              <w:rPr>
                <w:rFonts w:eastAsiaTheme="minorEastAsia"/>
                <w:b/>
                <w:bCs/>
                <w:lang w:eastAsia="zh-CN"/>
              </w:rPr>
              <w:t>”</w:t>
            </w:r>
            <w:r>
              <w:rPr>
                <w:rFonts w:eastAsiaTheme="minorEastAsia" w:hint="eastAsia"/>
                <w:b/>
                <w:bCs/>
                <w:lang w:eastAsia="zh-CN"/>
              </w:rPr>
              <w:t>)</w:t>
            </w:r>
          </w:p>
        </w:tc>
        <w:tc>
          <w:tcPr>
            <w:tcW w:w="2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AEAB74D" w14:textId="77777777" w:rsidR="00A1608B" w:rsidRPr="004C04A8" w:rsidRDefault="00A1608B" w:rsidP="00014BA9">
            <w:pPr>
              <w:rPr>
                <w:rFonts w:eastAsiaTheme="minorEastAsia"/>
                <w:b/>
                <w:bCs/>
                <w:lang w:eastAsia="zh-CN"/>
              </w:rPr>
            </w:pPr>
            <w:r>
              <w:rPr>
                <w:rFonts w:eastAsiaTheme="minorEastAsia" w:hint="eastAsia"/>
                <w:b/>
                <w:bCs/>
                <w:lang w:eastAsia="zh-CN"/>
              </w:rPr>
              <w:t>Name, Given (</w:t>
            </w:r>
            <w:r>
              <w:rPr>
                <w:rFonts w:eastAsiaTheme="minorEastAsia"/>
                <w:b/>
                <w:bCs/>
                <w:lang w:eastAsia="zh-CN"/>
              </w:rPr>
              <w:t>“</w:t>
            </w:r>
            <w:r>
              <w:rPr>
                <w:rFonts w:eastAsiaTheme="minorEastAsia" w:hint="eastAsia"/>
                <w:b/>
                <w:bCs/>
                <w:lang w:eastAsia="zh-CN"/>
              </w:rPr>
              <w:t>first name</w:t>
            </w:r>
            <w:r>
              <w:rPr>
                <w:rFonts w:eastAsiaTheme="minorEastAsia"/>
                <w:b/>
                <w:bCs/>
                <w:lang w:eastAsia="zh-CN"/>
              </w:rPr>
              <w:t>”</w:t>
            </w:r>
            <w:r>
              <w:rPr>
                <w:rFonts w:eastAsiaTheme="minorEastAsia" w:hint="eastAsia"/>
                <w:b/>
                <w:bCs/>
                <w:lang w:eastAsia="zh-CN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14:paraId="7986F849" w14:textId="77777777" w:rsidR="00A1608B" w:rsidRDefault="00A1608B" w:rsidP="00014BA9">
            <w:r>
              <w:rPr>
                <w:b/>
                <w:bCs/>
              </w:rPr>
              <w:t>Affiliation</w:t>
            </w:r>
          </w:p>
        </w:tc>
      </w:tr>
      <w:tr w:rsidR="00A93F72" w14:paraId="7CAED6BF" w14:textId="77777777" w:rsidTr="008A50CC">
        <w:tc>
          <w:tcPr>
            <w:tcW w:w="23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bottom"/>
          </w:tcPr>
          <w:tbl>
            <w:tblPr>
              <w:tblW w:w="5620" w:type="dxa"/>
              <w:tblLayout w:type="fixed"/>
              <w:tblLook w:val="04A0" w:firstRow="1" w:lastRow="0" w:firstColumn="1" w:lastColumn="0" w:noHBand="0" w:noVBand="1"/>
            </w:tblPr>
            <w:tblGrid>
              <w:gridCol w:w="1300"/>
              <w:gridCol w:w="1300"/>
              <w:gridCol w:w="3020"/>
            </w:tblGrid>
            <w:tr w:rsidR="00A93F72" w:rsidRPr="00A93F72" w14:paraId="5B970557" w14:textId="77777777" w:rsidTr="00B2466F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285511" w14:textId="77777777" w:rsidR="00A93F72" w:rsidRPr="00A93F72" w:rsidRDefault="00A93F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A93F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Weber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5446CB" w14:textId="7893B77A" w:rsidR="00A93F72" w:rsidRPr="00A93F72" w:rsidRDefault="00A93F72" w:rsidP="00B2466F">
                  <w:pPr>
                    <w:jc w:val="both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2C9683" w14:textId="77777777" w:rsidR="00A93F72" w:rsidRPr="00A93F72" w:rsidRDefault="00A93F72" w:rsidP="00A93F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A93F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Beckhoff</w:t>
                  </w:r>
                </w:p>
              </w:tc>
            </w:tr>
          </w:tbl>
          <w:p w14:paraId="19149733" w14:textId="668A8696" w:rsidR="00A93F72" w:rsidRDefault="00A93F72" w:rsidP="00014BA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2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45F9498E" w14:textId="4A0ADF10" w:rsidR="00A93F72" w:rsidRDefault="00A93F72" w:rsidP="00014B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Karl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bottom"/>
          </w:tcPr>
          <w:p w14:paraId="0787B81D" w14:textId="1B9C6FD1" w:rsidR="00A93F72" w:rsidRDefault="00A93F72" w:rsidP="00014B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93F72">
              <w:rPr>
                <w:rFonts w:ascii="Calibri" w:hAnsi="Calibri"/>
                <w:color w:val="000000"/>
                <w:sz w:val="22"/>
                <w:szCs w:val="22"/>
              </w:rPr>
              <w:t>Beckhoff</w:t>
            </w:r>
          </w:p>
        </w:tc>
      </w:tr>
      <w:tr w:rsidR="001534B4" w14:paraId="4E3F8BB9" w14:textId="77777777" w:rsidTr="008A50CC">
        <w:tc>
          <w:tcPr>
            <w:tcW w:w="23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bottom"/>
          </w:tcPr>
          <w:p w14:paraId="25E8ADD0" w14:textId="324A5B41" w:rsidR="001534B4" w:rsidRDefault="001534B4" w:rsidP="00014BA9"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Maruhashi</w:t>
            </w:r>
            <w:proofErr w:type="spellEnd"/>
          </w:p>
        </w:tc>
        <w:tc>
          <w:tcPr>
            <w:tcW w:w="232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6A60D422" w14:textId="699BA1E1" w:rsidR="001534B4" w:rsidRDefault="001534B4" w:rsidP="00014BA9">
            <w:r>
              <w:rPr>
                <w:rFonts w:ascii="Calibri" w:hAnsi="Calibri"/>
                <w:color w:val="000000"/>
                <w:sz w:val="22"/>
                <w:szCs w:val="22"/>
              </w:rPr>
              <w:t>Kenichi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bottom"/>
          </w:tcPr>
          <w:p w14:paraId="1FB718CF" w14:textId="58B2A69F" w:rsidR="001534B4" w:rsidRDefault="001534B4" w:rsidP="00014BA9">
            <w:r>
              <w:rPr>
                <w:rFonts w:ascii="Calibri" w:hAnsi="Calibri"/>
                <w:color w:val="000000"/>
                <w:sz w:val="22"/>
                <w:szCs w:val="22"/>
              </w:rPr>
              <w:t>NEC</w:t>
            </w:r>
          </w:p>
        </w:tc>
      </w:tr>
      <w:tr w:rsidR="001534B4" w14:paraId="056A5AE4" w14:textId="77777777" w:rsidTr="008A50CC">
        <w:tc>
          <w:tcPr>
            <w:tcW w:w="23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bottom"/>
          </w:tcPr>
          <w:p w14:paraId="76E01FD4" w14:textId="58AEFF7F" w:rsidR="001534B4" w:rsidRDefault="001534B4" w:rsidP="00014BA9"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Zein</w:t>
            </w:r>
            <w:proofErr w:type="spellEnd"/>
          </w:p>
        </w:tc>
        <w:tc>
          <w:tcPr>
            <w:tcW w:w="232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0F32103D" w14:textId="4C8C8DE4" w:rsidR="001534B4" w:rsidRDefault="001534B4" w:rsidP="00014BA9">
            <w:r>
              <w:rPr>
                <w:rFonts w:ascii="Calibri" w:hAnsi="Calibri"/>
                <w:color w:val="000000"/>
                <w:sz w:val="22"/>
                <w:szCs w:val="22"/>
              </w:rPr>
              <w:t>Nader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bottom"/>
          </w:tcPr>
          <w:p w14:paraId="0EA5B055" w14:textId="472C4D1A" w:rsidR="001534B4" w:rsidRDefault="001534B4" w:rsidP="00014BA9">
            <w:r>
              <w:rPr>
                <w:rFonts w:ascii="Calibri" w:hAnsi="Calibri"/>
                <w:color w:val="000000"/>
                <w:sz w:val="22"/>
                <w:szCs w:val="22"/>
              </w:rPr>
              <w:t>NEC Lab Europe</w:t>
            </w:r>
          </w:p>
        </w:tc>
      </w:tr>
      <w:tr w:rsidR="001534B4" w14:paraId="29639E6A" w14:textId="77777777" w:rsidTr="008A50CC">
        <w:tc>
          <w:tcPr>
            <w:tcW w:w="232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bottom"/>
          </w:tcPr>
          <w:p w14:paraId="734AE914" w14:textId="6748EB71" w:rsidR="001534B4" w:rsidRDefault="00A93F72" w:rsidP="00014BA9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Marks </w:t>
            </w:r>
          </w:p>
        </w:tc>
        <w:tc>
          <w:tcPr>
            <w:tcW w:w="2328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14:paraId="1BDC95DC" w14:textId="737D4363" w:rsidR="001534B4" w:rsidRDefault="00A93F72" w:rsidP="00014BA9">
            <w:r>
              <w:rPr>
                <w:rFonts w:ascii="Calibri" w:hAnsi="Calibri"/>
                <w:color w:val="000000"/>
                <w:sz w:val="22"/>
                <w:szCs w:val="22"/>
              </w:rPr>
              <w:t>Roger</w:t>
            </w:r>
          </w:p>
        </w:tc>
        <w:tc>
          <w:tcPr>
            <w:tcW w:w="340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bottom"/>
          </w:tcPr>
          <w:p w14:paraId="786DDA7B" w14:textId="69C99DC3" w:rsidR="001534B4" w:rsidRDefault="001534B4" w:rsidP="00014BA9">
            <w:r>
              <w:rPr>
                <w:rFonts w:ascii="Calibri" w:hAnsi="Calibri"/>
                <w:color w:val="000000"/>
                <w:sz w:val="22"/>
                <w:szCs w:val="22"/>
              </w:rPr>
              <w:t>Huawei</w:t>
            </w:r>
          </w:p>
        </w:tc>
      </w:tr>
      <w:tr w:rsidR="001534B4" w14:paraId="48838043" w14:textId="77777777" w:rsidTr="008A50CC">
        <w:tc>
          <w:tcPr>
            <w:tcW w:w="232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bottom"/>
          </w:tcPr>
          <w:p w14:paraId="242148CF" w14:textId="3EC17217" w:rsidR="001534B4" w:rsidRDefault="001534B4" w:rsidP="00014BA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Wang </w:t>
            </w:r>
          </w:p>
        </w:tc>
        <w:tc>
          <w:tcPr>
            <w:tcW w:w="2328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14:paraId="2BF2F37C" w14:textId="1E42B346" w:rsidR="001534B4" w:rsidRDefault="001534B4" w:rsidP="00014BA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Hao</w:t>
            </w:r>
          </w:p>
        </w:tc>
        <w:tc>
          <w:tcPr>
            <w:tcW w:w="340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bottom"/>
          </w:tcPr>
          <w:p w14:paraId="22739E10" w14:textId="7FE452E0" w:rsidR="001534B4" w:rsidRPr="00375F4E" w:rsidRDefault="001534B4" w:rsidP="00014BA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Fujitsu</w:t>
            </w:r>
          </w:p>
        </w:tc>
      </w:tr>
      <w:tr w:rsidR="001534B4" w14:paraId="2FCD3C7A" w14:textId="77777777" w:rsidTr="00932C94">
        <w:tc>
          <w:tcPr>
            <w:tcW w:w="232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bottom"/>
          </w:tcPr>
          <w:p w14:paraId="1050EFE9" w14:textId="754C6265" w:rsidR="001534B4" w:rsidRDefault="001534B4" w:rsidP="00014BA9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Ohue</w:t>
            </w:r>
            <w:proofErr w:type="spellEnd"/>
          </w:p>
        </w:tc>
        <w:tc>
          <w:tcPr>
            <w:tcW w:w="2328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14:paraId="0C108A4D" w14:textId="0E67A2AC" w:rsidR="001534B4" w:rsidRDefault="001534B4" w:rsidP="00014BA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Hiroshi</w:t>
            </w:r>
          </w:p>
        </w:tc>
        <w:tc>
          <w:tcPr>
            <w:tcW w:w="340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bottom"/>
          </w:tcPr>
          <w:p w14:paraId="7196587A" w14:textId="38D85C34" w:rsidR="001534B4" w:rsidRPr="00375F4E" w:rsidRDefault="001534B4" w:rsidP="00014BA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Panasonic</w:t>
            </w:r>
          </w:p>
        </w:tc>
      </w:tr>
    </w:tbl>
    <w:p w14:paraId="24248F75" w14:textId="77777777" w:rsidR="00831715" w:rsidRDefault="00831715" w:rsidP="00831715">
      <w:pPr>
        <w:pStyle w:val="Heading2"/>
      </w:pPr>
      <w:r>
        <w:t>Agenda</w:t>
      </w:r>
    </w:p>
    <w:p w14:paraId="29A03546" w14:textId="77777777" w:rsidR="00831715" w:rsidRDefault="00831715" w:rsidP="00831715"/>
    <w:p w14:paraId="3045853C" w14:textId="77777777" w:rsidR="00A745C6" w:rsidRDefault="00A745C6" w:rsidP="0083171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6"/>
        <w:gridCol w:w="1651"/>
        <w:gridCol w:w="2002"/>
        <w:gridCol w:w="2843"/>
        <w:gridCol w:w="857"/>
        <w:gridCol w:w="830"/>
        <w:gridCol w:w="617"/>
      </w:tblGrid>
      <w:tr w:rsidR="00EC3600" w:rsidRPr="00EC3600" w14:paraId="01B72016" w14:textId="77777777" w:rsidTr="00EC3600">
        <w:trPr>
          <w:trHeight w:val="312"/>
        </w:trPr>
        <w:tc>
          <w:tcPr>
            <w:tcW w:w="1460" w:type="dxa"/>
            <w:hideMark/>
          </w:tcPr>
          <w:p w14:paraId="5C4333F9" w14:textId="77777777" w:rsidR="00EC3600" w:rsidRPr="00EC3600" w:rsidRDefault="00EC3600" w:rsidP="00EC3600">
            <w:pPr>
              <w:rPr>
                <w:b/>
                <w:bCs/>
              </w:rPr>
            </w:pPr>
            <w:r w:rsidRPr="00EC3600">
              <w:rPr>
                <w:b/>
                <w:bCs/>
              </w:rPr>
              <w:t>Topic</w:t>
            </w:r>
          </w:p>
        </w:tc>
        <w:tc>
          <w:tcPr>
            <w:tcW w:w="3380" w:type="dxa"/>
            <w:hideMark/>
          </w:tcPr>
          <w:p w14:paraId="192DB4E5" w14:textId="77777777" w:rsidR="00EC3600" w:rsidRPr="00EC3600" w:rsidRDefault="00EC3600" w:rsidP="00EC3600">
            <w:pPr>
              <w:rPr>
                <w:b/>
                <w:bCs/>
              </w:rPr>
            </w:pPr>
            <w:r w:rsidRPr="00EC3600">
              <w:rPr>
                <w:b/>
                <w:bCs/>
              </w:rPr>
              <w:t>Subtopic</w:t>
            </w:r>
          </w:p>
        </w:tc>
        <w:tc>
          <w:tcPr>
            <w:tcW w:w="5200" w:type="dxa"/>
            <w:hideMark/>
          </w:tcPr>
          <w:p w14:paraId="09817C14" w14:textId="77777777" w:rsidR="00EC3600" w:rsidRPr="00EC3600" w:rsidRDefault="00EC3600" w:rsidP="00EC3600">
            <w:pPr>
              <w:rPr>
                <w:b/>
                <w:bCs/>
              </w:rPr>
            </w:pPr>
            <w:r w:rsidRPr="00EC3600">
              <w:rPr>
                <w:b/>
                <w:bCs/>
              </w:rPr>
              <w:t>Subtopic Detail</w:t>
            </w:r>
          </w:p>
        </w:tc>
        <w:tc>
          <w:tcPr>
            <w:tcW w:w="2940" w:type="dxa"/>
            <w:hideMark/>
          </w:tcPr>
          <w:p w14:paraId="4781B84C" w14:textId="77777777" w:rsidR="00EC3600" w:rsidRPr="00EC3600" w:rsidRDefault="00EC3600" w:rsidP="00EC3600">
            <w:pPr>
              <w:rPr>
                <w:b/>
                <w:bCs/>
              </w:rPr>
            </w:pPr>
            <w:r w:rsidRPr="00EC3600">
              <w:rPr>
                <w:b/>
                <w:bCs/>
              </w:rPr>
              <w:t>Doc/Link</w:t>
            </w:r>
          </w:p>
        </w:tc>
        <w:tc>
          <w:tcPr>
            <w:tcW w:w="640" w:type="dxa"/>
            <w:hideMark/>
          </w:tcPr>
          <w:p w14:paraId="56881BD1" w14:textId="77777777" w:rsidR="00EC3600" w:rsidRPr="00EC3600" w:rsidRDefault="00EC3600" w:rsidP="00EC3600">
            <w:pPr>
              <w:rPr>
                <w:b/>
                <w:bCs/>
              </w:rPr>
            </w:pPr>
            <w:r w:rsidRPr="00EC3600">
              <w:rPr>
                <w:b/>
                <w:bCs/>
              </w:rPr>
              <w:t>Type*</w:t>
            </w:r>
          </w:p>
        </w:tc>
        <w:tc>
          <w:tcPr>
            <w:tcW w:w="660" w:type="dxa"/>
            <w:hideMark/>
          </w:tcPr>
          <w:p w14:paraId="3EA00375" w14:textId="77777777" w:rsidR="00EC3600" w:rsidRPr="00EC3600" w:rsidRDefault="00EC3600" w:rsidP="00EC3600">
            <w:pPr>
              <w:rPr>
                <w:b/>
                <w:bCs/>
              </w:rPr>
            </w:pPr>
            <w:r w:rsidRPr="00EC3600">
              <w:rPr>
                <w:b/>
                <w:bCs/>
              </w:rPr>
              <w:t>Lead</w:t>
            </w:r>
          </w:p>
        </w:tc>
        <w:tc>
          <w:tcPr>
            <w:tcW w:w="440" w:type="dxa"/>
            <w:hideMark/>
          </w:tcPr>
          <w:p w14:paraId="1BB173E0" w14:textId="77777777" w:rsidR="00EC3600" w:rsidRPr="00EC3600" w:rsidRDefault="00EC3600" w:rsidP="00EC3600">
            <w:pPr>
              <w:rPr>
                <w:b/>
                <w:bCs/>
              </w:rPr>
            </w:pPr>
            <w:r w:rsidRPr="00EC3600">
              <w:rPr>
                <w:b/>
                <w:bCs/>
              </w:rPr>
              <w:t>min</w:t>
            </w:r>
          </w:p>
        </w:tc>
      </w:tr>
      <w:tr w:rsidR="00EC3600" w:rsidRPr="00EC3600" w14:paraId="7D8FC237" w14:textId="77777777" w:rsidTr="00EC3600">
        <w:trPr>
          <w:trHeight w:val="312"/>
        </w:trPr>
        <w:tc>
          <w:tcPr>
            <w:tcW w:w="1460" w:type="dxa"/>
            <w:hideMark/>
          </w:tcPr>
          <w:p w14:paraId="695698F2" w14:textId="77777777" w:rsidR="00EC3600" w:rsidRPr="00EC3600" w:rsidRDefault="00EC3600">
            <w:r w:rsidRPr="00EC3600">
              <w:t>Information</w:t>
            </w:r>
          </w:p>
        </w:tc>
        <w:tc>
          <w:tcPr>
            <w:tcW w:w="3380" w:type="dxa"/>
            <w:hideMark/>
          </w:tcPr>
          <w:p w14:paraId="3A367B85" w14:textId="77777777" w:rsidR="00EC3600" w:rsidRPr="00EC3600" w:rsidRDefault="00EC3600">
            <w:r w:rsidRPr="00EC3600">
              <w:t>Date/time</w:t>
            </w:r>
          </w:p>
        </w:tc>
        <w:tc>
          <w:tcPr>
            <w:tcW w:w="5200" w:type="dxa"/>
            <w:hideMark/>
          </w:tcPr>
          <w:p w14:paraId="572D749B" w14:textId="77777777" w:rsidR="00EC3600" w:rsidRPr="00EC3600" w:rsidRDefault="00EC3600"/>
        </w:tc>
        <w:tc>
          <w:tcPr>
            <w:tcW w:w="2940" w:type="dxa"/>
            <w:hideMark/>
          </w:tcPr>
          <w:p w14:paraId="05DF4F9B" w14:textId="77777777" w:rsidR="00EC3600" w:rsidRPr="00EC3600" w:rsidRDefault="00494C62">
            <w:pPr>
              <w:rPr>
                <w:u w:val="single"/>
              </w:rPr>
            </w:pPr>
            <w:hyperlink r:id="rId14" w:history="1">
              <w:r w:rsidR="00EC3600" w:rsidRPr="00EC3600">
                <w:rPr>
                  <w:rStyle w:val="Hyperlink"/>
                </w:rPr>
                <w:t>2019-01-04, 09:00-11:00 ET</w:t>
              </w:r>
            </w:hyperlink>
          </w:p>
        </w:tc>
        <w:tc>
          <w:tcPr>
            <w:tcW w:w="640" w:type="dxa"/>
            <w:hideMark/>
          </w:tcPr>
          <w:p w14:paraId="62FD92FF" w14:textId="77777777" w:rsidR="00EC3600" w:rsidRPr="00EC3600" w:rsidRDefault="00EC3600"/>
        </w:tc>
        <w:tc>
          <w:tcPr>
            <w:tcW w:w="660" w:type="dxa"/>
            <w:hideMark/>
          </w:tcPr>
          <w:p w14:paraId="34FD287D" w14:textId="77777777" w:rsidR="00EC3600" w:rsidRPr="00EC3600" w:rsidRDefault="00EC3600"/>
        </w:tc>
        <w:tc>
          <w:tcPr>
            <w:tcW w:w="440" w:type="dxa"/>
            <w:hideMark/>
          </w:tcPr>
          <w:p w14:paraId="6F0713CE" w14:textId="77777777" w:rsidR="00EC3600" w:rsidRPr="00EC3600" w:rsidRDefault="00EC3600"/>
        </w:tc>
      </w:tr>
      <w:tr w:rsidR="00EC3600" w:rsidRPr="00EC3600" w14:paraId="649E990C" w14:textId="77777777" w:rsidTr="00EC3600">
        <w:trPr>
          <w:trHeight w:val="624"/>
        </w:trPr>
        <w:tc>
          <w:tcPr>
            <w:tcW w:w="1460" w:type="dxa"/>
            <w:hideMark/>
          </w:tcPr>
          <w:p w14:paraId="0F1AA5E7" w14:textId="77777777" w:rsidR="00EC3600" w:rsidRPr="00EC3600" w:rsidRDefault="00EC3600"/>
        </w:tc>
        <w:tc>
          <w:tcPr>
            <w:tcW w:w="3380" w:type="dxa"/>
            <w:hideMark/>
          </w:tcPr>
          <w:p w14:paraId="0C5B5461" w14:textId="77777777" w:rsidR="00EC3600" w:rsidRPr="00EC3600" w:rsidRDefault="00EC3600">
            <w:r w:rsidRPr="00EC3600">
              <w:t>join.me connection link</w:t>
            </w:r>
          </w:p>
        </w:tc>
        <w:tc>
          <w:tcPr>
            <w:tcW w:w="5200" w:type="dxa"/>
            <w:hideMark/>
          </w:tcPr>
          <w:p w14:paraId="26C0CF54" w14:textId="77777777" w:rsidR="00EC3600" w:rsidRPr="00EC3600" w:rsidRDefault="00EC3600">
            <w:r w:rsidRPr="00EC3600">
              <w:t>Note: Meeting open to anyone interested</w:t>
            </w:r>
          </w:p>
        </w:tc>
        <w:tc>
          <w:tcPr>
            <w:tcW w:w="2940" w:type="dxa"/>
            <w:hideMark/>
          </w:tcPr>
          <w:p w14:paraId="4DDE84EF" w14:textId="77777777" w:rsidR="00EC3600" w:rsidRPr="00EC3600" w:rsidRDefault="00494C62">
            <w:pPr>
              <w:rPr>
                <w:u w:val="single"/>
              </w:rPr>
            </w:pPr>
            <w:hyperlink r:id="rId15" w:history="1">
              <w:r w:rsidR="00EC3600" w:rsidRPr="00EC3600">
                <w:rPr>
                  <w:rStyle w:val="Hyperlink"/>
                </w:rPr>
                <w:t>https://join.me/Nendica802</w:t>
              </w:r>
            </w:hyperlink>
          </w:p>
        </w:tc>
        <w:tc>
          <w:tcPr>
            <w:tcW w:w="640" w:type="dxa"/>
            <w:hideMark/>
          </w:tcPr>
          <w:p w14:paraId="6C9EA03C" w14:textId="77777777" w:rsidR="00EC3600" w:rsidRPr="00EC3600" w:rsidRDefault="00EC3600"/>
        </w:tc>
        <w:tc>
          <w:tcPr>
            <w:tcW w:w="660" w:type="dxa"/>
            <w:hideMark/>
          </w:tcPr>
          <w:p w14:paraId="1C760EB7" w14:textId="77777777" w:rsidR="00EC3600" w:rsidRPr="00EC3600" w:rsidRDefault="00EC3600"/>
        </w:tc>
        <w:tc>
          <w:tcPr>
            <w:tcW w:w="440" w:type="dxa"/>
            <w:hideMark/>
          </w:tcPr>
          <w:p w14:paraId="781F5220" w14:textId="77777777" w:rsidR="00EC3600" w:rsidRPr="00EC3600" w:rsidRDefault="00EC3600"/>
        </w:tc>
      </w:tr>
      <w:tr w:rsidR="00EC3600" w:rsidRPr="00EC3600" w14:paraId="5E80780F" w14:textId="77777777" w:rsidTr="00EC3600">
        <w:trPr>
          <w:trHeight w:val="312"/>
        </w:trPr>
        <w:tc>
          <w:tcPr>
            <w:tcW w:w="1460" w:type="dxa"/>
            <w:hideMark/>
          </w:tcPr>
          <w:p w14:paraId="33625221" w14:textId="77777777" w:rsidR="00EC3600" w:rsidRPr="00EC3600" w:rsidRDefault="00EC3600">
            <w:r w:rsidRPr="00EC3600">
              <w:t>Opening</w:t>
            </w:r>
          </w:p>
        </w:tc>
        <w:tc>
          <w:tcPr>
            <w:tcW w:w="3380" w:type="dxa"/>
            <w:hideMark/>
          </w:tcPr>
          <w:p w14:paraId="5DF57DA0" w14:textId="77777777" w:rsidR="00EC3600" w:rsidRPr="00EC3600" w:rsidRDefault="00EC3600">
            <w:r w:rsidRPr="00EC3600">
              <w:t>Call to Order</w:t>
            </w:r>
          </w:p>
        </w:tc>
        <w:tc>
          <w:tcPr>
            <w:tcW w:w="5200" w:type="dxa"/>
            <w:hideMark/>
          </w:tcPr>
          <w:p w14:paraId="2DE14176" w14:textId="77777777" w:rsidR="00EC3600" w:rsidRPr="00EC3600" w:rsidRDefault="00EC3600">
            <w:r w:rsidRPr="00EC3600">
              <w:t>Nendica Meeting Overview</w:t>
            </w:r>
          </w:p>
        </w:tc>
        <w:tc>
          <w:tcPr>
            <w:tcW w:w="2940" w:type="dxa"/>
            <w:hideMark/>
          </w:tcPr>
          <w:p w14:paraId="359919A5" w14:textId="77777777" w:rsidR="00EC3600" w:rsidRPr="00EC3600" w:rsidRDefault="00EC3600"/>
        </w:tc>
        <w:tc>
          <w:tcPr>
            <w:tcW w:w="640" w:type="dxa"/>
            <w:hideMark/>
          </w:tcPr>
          <w:p w14:paraId="4D79973F" w14:textId="77777777" w:rsidR="00EC3600" w:rsidRPr="00EC3600" w:rsidRDefault="00EC3600">
            <w:r w:rsidRPr="00EC3600">
              <w:t>I</w:t>
            </w:r>
          </w:p>
        </w:tc>
        <w:tc>
          <w:tcPr>
            <w:tcW w:w="660" w:type="dxa"/>
            <w:hideMark/>
          </w:tcPr>
          <w:p w14:paraId="4CAC3097" w14:textId="77777777" w:rsidR="00EC3600" w:rsidRPr="00EC3600" w:rsidRDefault="00EC3600">
            <w:r w:rsidRPr="00EC3600">
              <w:t>Marks</w:t>
            </w:r>
          </w:p>
        </w:tc>
        <w:tc>
          <w:tcPr>
            <w:tcW w:w="440" w:type="dxa"/>
            <w:hideMark/>
          </w:tcPr>
          <w:p w14:paraId="04D0EF7E" w14:textId="77777777" w:rsidR="00EC3600" w:rsidRPr="00EC3600" w:rsidRDefault="00EC3600" w:rsidP="00EC3600">
            <w:r w:rsidRPr="00EC3600">
              <w:t>2</w:t>
            </w:r>
          </w:p>
        </w:tc>
      </w:tr>
      <w:tr w:rsidR="00EC3600" w:rsidRPr="00EC3600" w14:paraId="3DB75358" w14:textId="77777777" w:rsidTr="00EC3600">
        <w:trPr>
          <w:trHeight w:val="312"/>
        </w:trPr>
        <w:tc>
          <w:tcPr>
            <w:tcW w:w="1460" w:type="dxa"/>
            <w:hideMark/>
          </w:tcPr>
          <w:p w14:paraId="018AB5A3" w14:textId="77777777" w:rsidR="00EC3600" w:rsidRPr="00EC3600" w:rsidRDefault="00EC3600"/>
        </w:tc>
        <w:tc>
          <w:tcPr>
            <w:tcW w:w="3380" w:type="dxa"/>
            <w:hideMark/>
          </w:tcPr>
          <w:p w14:paraId="4166EE0E" w14:textId="77777777" w:rsidR="00EC3600" w:rsidRPr="00EC3600" w:rsidRDefault="00EC3600">
            <w:r w:rsidRPr="00EC3600">
              <w:t>Identify secretary</w:t>
            </w:r>
          </w:p>
        </w:tc>
        <w:tc>
          <w:tcPr>
            <w:tcW w:w="5200" w:type="dxa"/>
            <w:hideMark/>
          </w:tcPr>
          <w:p w14:paraId="24C75FA3" w14:textId="77777777" w:rsidR="00EC3600" w:rsidRPr="00EC3600" w:rsidRDefault="00EC3600"/>
        </w:tc>
        <w:tc>
          <w:tcPr>
            <w:tcW w:w="2940" w:type="dxa"/>
            <w:hideMark/>
          </w:tcPr>
          <w:p w14:paraId="0FACB946" w14:textId="77777777" w:rsidR="00EC3600" w:rsidRPr="00EC3600" w:rsidRDefault="00EC3600"/>
        </w:tc>
        <w:tc>
          <w:tcPr>
            <w:tcW w:w="640" w:type="dxa"/>
            <w:hideMark/>
          </w:tcPr>
          <w:p w14:paraId="704C69B9" w14:textId="77777777" w:rsidR="00EC3600" w:rsidRPr="00EC3600" w:rsidRDefault="00EC3600"/>
        </w:tc>
        <w:tc>
          <w:tcPr>
            <w:tcW w:w="660" w:type="dxa"/>
            <w:hideMark/>
          </w:tcPr>
          <w:p w14:paraId="3E80E05C" w14:textId="77777777" w:rsidR="00EC3600" w:rsidRPr="00EC3600" w:rsidRDefault="00EC3600"/>
        </w:tc>
        <w:tc>
          <w:tcPr>
            <w:tcW w:w="440" w:type="dxa"/>
            <w:hideMark/>
          </w:tcPr>
          <w:p w14:paraId="712BF087" w14:textId="77777777" w:rsidR="00EC3600" w:rsidRPr="00EC3600" w:rsidRDefault="00EC3600" w:rsidP="00EC3600">
            <w:r w:rsidRPr="00EC3600">
              <w:t>1</w:t>
            </w:r>
          </w:p>
        </w:tc>
      </w:tr>
      <w:tr w:rsidR="00EC3600" w:rsidRPr="00EC3600" w14:paraId="7D4D6F6D" w14:textId="77777777" w:rsidTr="00EC3600">
        <w:trPr>
          <w:trHeight w:val="312"/>
        </w:trPr>
        <w:tc>
          <w:tcPr>
            <w:tcW w:w="1460" w:type="dxa"/>
            <w:hideMark/>
          </w:tcPr>
          <w:p w14:paraId="3D052AD0" w14:textId="77777777" w:rsidR="00EC3600" w:rsidRPr="00EC3600" w:rsidRDefault="00EC3600"/>
        </w:tc>
        <w:tc>
          <w:tcPr>
            <w:tcW w:w="3380" w:type="dxa"/>
            <w:hideMark/>
          </w:tcPr>
          <w:p w14:paraId="0A485139" w14:textId="77777777" w:rsidR="00EC3600" w:rsidRPr="00EC3600" w:rsidRDefault="00EC3600">
            <w:r w:rsidRPr="00EC3600">
              <w:t>Introductions</w:t>
            </w:r>
          </w:p>
        </w:tc>
        <w:tc>
          <w:tcPr>
            <w:tcW w:w="5200" w:type="dxa"/>
            <w:hideMark/>
          </w:tcPr>
          <w:p w14:paraId="13609B27" w14:textId="77777777" w:rsidR="00EC3600" w:rsidRPr="00EC3600" w:rsidRDefault="00EC3600"/>
        </w:tc>
        <w:tc>
          <w:tcPr>
            <w:tcW w:w="2940" w:type="dxa"/>
            <w:hideMark/>
          </w:tcPr>
          <w:p w14:paraId="7C2CD76B" w14:textId="77777777" w:rsidR="00EC3600" w:rsidRPr="00EC3600" w:rsidRDefault="00EC3600"/>
        </w:tc>
        <w:tc>
          <w:tcPr>
            <w:tcW w:w="640" w:type="dxa"/>
            <w:hideMark/>
          </w:tcPr>
          <w:p w14:paraId="5F51232C" w14:textId="77777777" w:rsidR="00EC3600" w:rsidRPr="00EC3600" w:rsidRDefault="00EC3600">
            <w:r w:rsidRPr="00EC3600">
              <w:t>I</w:t>
            </w:r>
          </w:p>
        </w:tc>
        <w:tc>
          <w:tcPr>
            <w:tcW w:w="660" w:type="dxa"/>
            <w:hideMark/>
          </w:tcPr>
          <w:p w14:paraId="46BF4033" w14:textId="77777777" w:rsidR="00EC3600" w:rsidRPr="00EC3600" w:rsidRDefault="00EC3600"/>
        </w:tc>
        <w:tc>
          <w:tcPr>
            <w:tcW w:w="440" w:type="dxa"/>
            <w:hideMark/>
          </w:tcPr>
          <w:p w14:paraId="320ECFFA" w14:textId="77777777" w:rsidR="00EC3600" w:rsidRPr="00EC3600" w:rsidRDefault="00EC3600" w:rsidP="00EC3600">
            <w:r w:rsidRPr="00EC3600">
              <w:t>1</w:t>
            </w:r>
          </w:p>
        </w:tc>
      </w:tr>
      <w:tr w:rsidR="00EC3600" w:rsidRPr="00EC3600" w14:paraId="2DA7CC4C" w14:textId="77777777" w:rsidTr="00EC3600">
        <w:trPr>
          <w:trHeight w:val="624"/>
        </w:trPr>
        <w:tc>
          <w:tcPr>
            <w:tcW w:w="1460" w:type="dxa"/>
            <w:hideMark/>
          </w:tcPr>
          <w:p w14:paraId="1EB89EFD" w14:textId="77777777" w:rsidR="00EC3600" w:rsidRPr="00EC3600" w:rsidRDefault="00EC3600"/>
        </w:tc>
        <w:tc>
          <w:tcPr>
            <w:tcW w:w="3380" w:type="dxa"/>
            <w:hideMark/>
          </w:tcPr>
          <w:p w14:paraId="2BB80316" w14:textId="77777777" w:rsidR="00EC3600" w:rsidRPr="00EC3600" w:rsidRDefault="00494C62">
            <w:pPr>
              <w:rPr>
                <w:u w:val="single"/>
              </w:rPr>
            </w:pPr>
            <w:hyperlink r:id="rId16" w:history="1">
              <w:r w:rsidR="00EC3600" w:rsidRPr="00EC3600">
                <w:rPr>
                  <w:rStyle w:val="Hyperlink"/>
                </w:rPr>
                <w:t>Guidelines for IEEE-SA Meetings</w:t>
              </w:r>
            </w:hyperlink>
          </w:p>
        </w:tc>
        <w:tc>
          <w:tcPr>
            <w:tcW w:w="5200" w:type="dxa"/>
            <w:hideMark/>
          </w:tcPr>
          <w:p w14:paraId="4D5B3F27" w14:textId="77777777" w:rsidR="00EC3600" w:rsidRPr="00EC3600" w:rsidRDefault="00EC3600"/>
        </w:tc>
        <w:tc>
          <w:tcPr>
            <w:tcW w:w="2940" w:type="dxa"/>
            <w:hideMark/>
          </w:tcPr>
          <w:p w14:paraId="4092A50B" w14:textId="77777777" w:rsidR="00EC3600" w:rsidRPr="00EC3600" w:rsidRDefault="00EC3600"/>
        </w:tc>
        <w:tc>
          <w:tcPr>
            <w:tcW w:w="640" w:type="dxa"/>
            <w:hideMark/>
          </w:tcPr>
          <w:p w14:paraId="54D263B9" w14:textId="77777777" w:rsidR="00EC3600" w:rsidRPr="00EC3600" w:rsidRDefault="00EC3600">
            <w:r w:rsidRPr="00EC3600">
              <w:t>I</w:t>
            </w:r>
          </w:p>
        </w:tc>
        <w:tc>
          <w:tcPr>
            <w:tcW w:w="660" w:type="dxa"/>
            <w:hideMark/>
          </w:tcPr>
          <w:p w14:paraId="26488A0C" w14:textId="77777777" w:rsidR="00EC3600" w:rsidRPr="00EC3600" w:rsidRDefault="00EC3600"/>
        </w:tc>
        <w:tc>
          <w:tcPr>
            <w:tcW w:w="440" w:type="dxa"/>
            <w:hideMark/>
          </w:tcPr>
          <w:p w14:paraId="47E4C008" w14:textId="77777777" w:rsidR="00EC3600" w:rsidRPr="00EC3600" w:rsidRDefault="00EC3600" w:rsidP="00EC3600">
            <w:r w:rsidRPr="00EC3600">
              <w:t>3</w:t>
            </w:r>
          </w:p>
        </w:tc>
      </w:tr>
      <w:tr w:rsidR="00EC3600" w:rsidRPr="00EC3600" w14:paraId="79D99DF5" w14:textId="77777777" w:rsidTr="00EC3600">
        <w:trPr>
          <w:trHeight w:val="312"/>
        </w:trPr>
        <w:tc>
          <w:tcPr>
            <w:tcW w:w="1460" w:type="dxa"/>
            <w:hideMark/>
          </w:tcPr>
          <w:p w14:paraId="19554DD6" w14:textId="77777777" w:rsidR="00EC3600" w:rsidRPr="00EC3600" w:rsidRDefault="00EC3600"/>
        </w:tc>
        <w:tc>
          <w:tcPr>
            <w:tcW w:w="3380" w:type="dxa"/>
            <w:hideMark/>
          </w:tcPr>
          <w:p w14:paraId="7897D67E" w14:textId="77777777" w:rsidR="00EC3600" w:rsidRPr="00EC3600" w:rsidRDefault="00494C62">
            <w:pPr>
              <w:rPr>
                <w:u w:val="single"/>
              </w:rPr>
            </w:pPr>
            <w:hyperlink r:id="rId17" w:history="1">
              <w:r w:rsidR="00EC3600" w:rsidRPr="00EC3600">
                <w:rPr>
                  <w:rStyle w:val="Hyperlink"/>
                </w:rPr>
                <w:t>IEEE 802 Participation</w:t>
              </w:r>
            </w:hyperlink>
          </w:p>
        </w:tc>
        <w:tc>
          <w:tcPr>
            <w:tcW w:w="5200" w:type="dxa"/>
            <w:hideMark/>
          </w:tcPr>
          <w:p w14:paraId="740C921C" w14:textId="77777777" w:rsidR="00EC3600" w:rsidRPr="00EC3600" w:rsidRDefault="00EC3600"/>
        </w:tc>
        <w:tc>
          <w:tcPr>
            <w:tcW w:w="2940" w:type="dxa"/>
            <w:hideMark/>
          </w:tcPr>
          <w:p w14:paraId="214E436B" w14:textId="77777777" w:rsidR="00EC3600" w:rsidRPr="00EC3600" w:rsidRDefault="00EC3600"/>
        </w:tc>
        <w:tc>
          <w:tcPr>
            <w:tcW w:w="640" w:type="dxa"/>
            <w:hideMark/>
          </w:tcPr>
          <w:p w14:paraId="527D3477" w14:textId="77777777" w:rsidR="00EC3600" w:rsidRPr="00EC3600" w:rsidRDefault="00EC3600">
            <w:r w:rsidRPr="00EC3600">
              <w:t>I</w:t>
            </w:r>
          </w:p>
        </w:tc>
        <w:tc>
          <w:tcPr>
            <w:tcW w:w="660" w:type="dxa"/>
            <w:hideMark/>
          </w:tcPr>
          <w:p w14:paraId="285295D8" w14:textId="77777777" w:rsidR="00EC3600" w:rsidRPr="00EC3600" w:rsidRDefault="00EC3600"/>
        </w:tc>
        <w:tc>
          <w:tcPr>
            <w:tcW w:w="440" w:type="dxa"/>
            <w:hideMark/>
          </w:tcPr>
          <w:p w14:paraId="034B466E" w14:textId="77777777" w:rsidR="00EC3600" w:rsidRPr="00EC3600" w:rsidRDefault="00EC3600" w:rsidP="00EC3600">
            <w:r w:rsidRPr="00EC3600">
              <w:t>1</w:t>
            </w:r>
          </w:p>
        </w:tc>
      </w:tr>
      <w:tr w:rsidR="00EC3600" w:rsidRPr="00EC3600" w14:paraId="3D19FFDE" w14:textId="77777777" w:rsidTr="00EC3600">
        <w:trPr>
          <w:trHeight w:val="312"/>
        </w:trPr>
        <w:tc>
          <w:tcPr>
            <w:tcW w:w="1460" w:type="dxa"/>
            <w:hideMark/>
          </w:tcPr>
          <w:p w14:paraId="2C8DC275" w14:textId="77777777" w:rsidR="00EC3600" w:rsidRPr="00EC3600" w:rsidRDefault="00EC3600"/>
        </w:tc>
        <w:tc>
          <w:tcPr>
            <w:tcW w:w="3380" w:type="dxa"/>
            <w:hideMark/>
          </w:tcPr>
          <w:p w14:paraId="5569D60C" w14:textId="77777777" w:rsidR="00EC3600" w:rsidRPr="00EC3600" w:rsidRDefault="00494C62">
            <w:pPr>
              <w:rPr>
                <w:u w:val="single"/>
              </w:rPr>
            </w:pPr>
            <w:hyperlink r:id="rId18" w:history="1">
              <w:r w:rsidR="00EC3600" w:rsidRPr="00EC3600">
                <w:rPr>
                  <w:rStyle w:val="Hyperlink"/>
                </w:rPr>
                <w:t>IEEE ICCOM requirements</w:t>
              </w:r>
            </w:hyperlink>
          </w:p>
        </w:tc>
        <w:tc>
          <w:tcPr>
            <w:tcW w:w="5200" w:type="dxa"/>
            <w:hideMark/>
          </w:tcPr>
          <w:p w14:paraId="58457881" w14:textId="77777777" w:rsidR="00EC3600" w:rsidRPr="00EC3600" w:rsidRDefault="00EC3600"/>
        </w:tc>
        <w:tc>
          <w:tcPr>
            <w:tcW w:w="2940" w:type="dxa"/>
            <w:hideMark/>
          </w:tcPr>
          <w:p w14:paraId="7C2CC726" w14:textId="77777777" w:rsidR="00EC3600" w:rsidRPr="00EC3600" w:rsidRDefault="00EC3600"/>
        </w:tc>
        <w:tc>
          <w:tcPr>
            <w:tcW w:w="640" w:type="dxa"/>
            <w:hideMark/>
          </w:tcPr>
          <w:p w14:paraId="5CE0F849" w14:textId="77777777" w:rsidR="00EC3600" w:rsidRPr="00EC3600" w:rsidRDefault="00EC3600">
            <w:r w:rsidRPr="00EC3600">
              <w:t>I</w:t>
            </w:r>
          </w:p>
        </w:tc>
        <w:tc>
          <w:tcPr>
            <w:tcW w:w="660" w:type="dxa"/>
            <w:hideMark/>
          </w:tcPr>
          <w:p w14:paraId="3DA1EF8C" w14:textId="77777777" w:rsidR="00EC3600" w:rsidRPr="00EC3600" w:rsidRDefault="00EC3600"/>
        </w:tc>
        <w:tc>
          <w:tcPr>
            <w:tcW w:w="440" w:type="dxa"/>
            <w:hideMark/>
          </w:tcPr>
          <w:p w14:paraId="086F9E56" w14:textId="77777777" w:rsidR="00EC3600" w:rsidRPr="00EC3600" w:rsidRDefault="00EC3600" w:rsidP="00EC3600">
            <w:r w:rsidRPr="00EC3600">
              <w:t>1</w:t>
            </w:r>
          </w:p>
        </w:tc>
      </w:tr>
      <w:tr w:rsidR="00EC3600" w:rsidRPr="00EC3600" w14:paraId="6BD3A7A6" w14:textId="77777777" w:rsidTr="00EC3600">
        <w:trPr>
          <w:trHeight w:val="312"/>
        </w:trPr>
        <w:tc>
          <w:tcPr>
            <w:tcW w:w="1460" w:type="dxa"/>
            <w:hideMark/>
          </w:tcPr>
          <w:p w14:paraId="2979AB16" w14:textId="77777777" w:rsidR="00EC3600" w:rsidRPr="00EC3600" w:rsidRDefault="00EC3600">
            <w:r w:rsidRPr="00EC3600">
              <w:t>Agenda</w:t>
            </w:r>
          </w:p>
        </w:tc>
        <w:tc>
          <w:tcPr>
            <w:tcW w:w="3380" w:type="dxa"/>
            <w:hideMark/>
          </w:tcPr>
          <w:p w14:paraId="3BA530C0" w14:textId="77777777" w:rsidR="00EC3600" w:rsidRPr="00EC3600" w:rsidRDefault="00EC3600">
            <w:r w:rsidRPr="00EC3600">
              <w:t>any modifications to the Agenda</w:t>
            </w:r>
          </w:p>
        </w:tc>
        <w:tc>
          <w:tcPr>
            <w:tcW w:w="5200" w:type="dxa"/>
            <w:hideMark/>
          </w:tcPr>
          <w:p w14:paraId="4B4C13B6" w14:textId="77777777" w:rsidR="00EC3600" w:rsidRPr="00EC3600" w:rsidRDefault="00EC3600">
            <w:r w:rsidRPr="00EC3600">
              <w:t>approval of the agenda as displayed</w:t>
            </w:r>
          </w:p>
        </w:tc>
        <w:tc>
          <w:tcPr>
            <w:tcW w:w="2940" w:type="dxa"/>
            <w:hideMark/>
          </w:tcPr>
          <w:p w14:paraId="409CFE6A" w14:textId="77777777" w:rsidR="00EC3600" w:rsidRPr="00EC3600" w:rsidRDefault="00EC3600"/>
        </w:tc>
        <w:tc>
          <w:tcPr>
            <w:tcW w:w="640" w:type="dxa"/>
            <w:hideMark/>
          </w:tcPr>
          <w:p w14:paraId="61D9056B" w14:textId="77777777" w:rsidR="00EC3600" w:rsidRPr="00EC3600" w:rsidRDefault="00EC3600">
            <w:r w:rsidRPr="00EC3600">
              <w:t>V</w:t>
            </w:r>
          </w:p>
        </w:tc>
        <w:tc>
          <w:tcPr>
            <w:tcW w:w="660" w:type="dxa"/>
            <w:hideMark/>
          </w:tcPr>
          <w:p w14:paraId="5DB1BCB3" w14:textId="77777777" w:rsidR="00EC3600" w:rsidRPr="00EC3600" w:rsidRDefault="00EC3600"/>
        </w:tc>
        <w:tc>
          <w:tcPr>
            <w:tcW w:w="440" w:type="dxa"/>
            <w:hideMark/>
          </w:tcPr>
          <w:p w14:paraId="06A10F46" w14:textId="77777777" w:rsidR="00EC3600" w:rsidRPr="00EC3600" w:rsidRDefault="00EC3600" w:rsidP="00EC3600">
            <w:r w:rsidRPr="00EC3600">
              <w:t>1</w:t>
            </w:r>
          </w:p>
        </w:tc>
      </w:tr>
      <w:tr w:rsidR="00EC3600" w:rsidRPr="00EC3600" w14:paraId="263D7B39" w14:textId="77777777" w:rsidTr="00EC3600">
        <w:trPr>
          <w:trHeight w:val="312"/>
        </w:trPr>
        <w:tc>
          <w:tcPr>
            <w:tcW w:w="1460" w:type="dxa"/>
            <w:hideMark/>
          </w:tcPr>
          <w:p w14:paraId="31D3867D" w14:textId="77777777" w:rsidR="00EC3600" w:rsidRPr="00EC3600" w:rsidRDefault="00EC3600">
            <w:r w:rsidRPr="00EC3600">
              <w:t>Update</w:t>
            </w:r>
          </w:p>
        </w:tc>
        <w:tc>
          <w:tcPr>
            <w:tcW w:w="3380" w:type="dxa"/>
            <w:hideMark/>
          </w:tcPr>
          <w:p w14:paraId="1ADB3491" w14:textId="77777777" w:rsidR="00EC3600" w:rsidRPr="00EC3600" w:rsidRDefault="00494C62">
            <w:pPr>
              <w:rPr>
                <w:u w:val="single"/>
              </w:rPr>
            </w:pPr>
            <w:hyperlink r:id="rId19" w:history="1">
              <w:r w:rsidR="00EC3600" w:rsidRPr="00EC3600">
                <w:rPr>
                  <w:rStyle w:val="Hyperlink"/>
                </w:rPr>
                <w:t>Nendica Web Site</w:t>
              </w:r>
            </w:hyperlink>
          </w:p>
        </w:tc>
        <w:tc>
          <w:tcPr>
            <w:tcW w:w="5200" w:type="dxa"/>
            <w:hideMark/>
          </w:tcPr>
          <w:p w14:paraId="667C5945" w14:textId="77777777" w:rsidR="00EC3600" w:rsidRPr="00EC3600" w:rsidRDefault="00EC3600"/>
        </w:tc>
        <w:tc>
          <w:tcPr>
            <w:tcW w:w="2940" w:type="dxa"/>
            <w:hideMark/>
          </w:tcPr>
          <w:p w14:paraId="4B79878E" w14:textId="77777777" w:rsidR="00EC3600" w:rsidRPr="00EC3600" w:rsidRDefault="00EC3600"/>
        </w:tc>
        <w:tc>
          <w:tcPr>
            <w:tcW w:w="640" w:type="dxa"/>
            <w:hideMark/>
          </w:tcPr>
          <w:p w14:paraId="1052241C" w14:textId="77777777" w:rsidR="00EC3600" w:rsidRPr="00EC3600" w:rsidRDefault="00EC3600">
            <w:r w:rsidRPr="00EC3600">
              <w:t>I</w:t>
            </w:r>
          </w:p>
        </w:tc>
        <w:tc>
          <w:tcPr>
            <w:tcW w:w="660" w:type="dxa"/>
            <w:hideMark/>
          </w:tcPr>
          <w:p w14:paraId="3A4011A0" w14:textId="77777777" w:rsidR="00EC3600" w:rsidRPr="00EC3600" w:rsidRDefault="00EC3600"/>
        </w:tc>
        <w:tc>
          <w:tcPr>
            <w:tcW w:w="440" w:type="dxa"/>
            <w:hideMark/>
          </w:tcPr>
          <w:p w14:paraId="46F0FD98" w14:textId="77777777" w:rsidR="00EC3600" w:rsidRPr="00EC3600" w:rsidRDefault="00EC3600" w:rsidP="00EC3600">
            <w:r w:rsidRPr="00EC3600">
              <w:t>0</w:t>
            </w:r>
          </w:p>
        </w:tc>
      </w:tr>
      <w:tr w:rsidR="00EC3600" w:rsidRPr="00EC3600" w14:paraId="5F9883E3" w14:textId="77777777" w:rsidTr="00EC3600">
        <w:trPr>
          <w:trHeight w:val="312"/>
        </w:trPr>
        <w:tc>
          <w:tcPr>
            <w:tcW w:w="1460" w:type="dxa"/>
            <w:hideMark/>
          </w:tcPr>
          <w:p w14:paraId="1FAD0CBB" w14:textId="77777777" w:rsidR="00EC3600" w:rsidRPr="00EC3600" w:rsidRDefault="00EC3600"/>
        </w:tc>
        <w:tc>
          <w:tcPr>
            <w:tcW w:w="3380" w:type="dxa"/>
            <w:hideMark/>
          </w:tcPr>
          <w:p w14:paraId="4CCE1F4D" w14:textId="77777777" w:rsidR="00EC3600" w:rsidRPr="00EC3600" w:rsidRDefault="00494C62">
            <w:pPr>
              <w:rPr>
                <w:u w:val="single"/>
              </w:rPr>
            </w:pPr>
            <w:hyperlink r:id="rId20" w:history="1">
              <w:r w:rsidR="00EC3600" w:rsidRPr="00EC3600">
                <w:rPr>
                  <w:rStyle w:val="Hyperlink"/>
                </w:rPr>
                <w:t>Nendica Mentor Server</w:t>
              </w:r>
            </w:hyperlink>
          </w:p>
        </w:tc>
        <w:tc>
          <w:tcPr>
            <w:tcW w:w="5200" w:type="dxa"/>
            <w:hideMark/>
          </w:tcPr>
          <w:p w14:paraId="1A939DBF" w14:textId="77777777" w:rsidR="00EC3600" w:rsidRPr="00EC3600" w:rsidRDefault="00EC3600"/>
        </w:tc>
        <w:tc>
          <w:tcPr>
            <w:tcW w:w="2940" w:type="dxa"/>
            <w:hideMark/>
          </w:tcPr>
          <w:p w14:paraId="2C177AE2" w14:textId="77777777" w:rsidR="00EC3600" w:rsidRPr="00EC3600" w:rsidRDefault="00EC3600"/>
        </w:tc>
        <w:tc>
          <w:tcPr>
            <w:tcW w:w="640" w:type="dxa"/>
            <w:hideMark/>
          </w:tcPr>
          <w:p w14:paraId="1BD2096B" w14:textId="77777777" w:rsidR="00EC3600" w:rsidRPr="00EC3600" w:rsidRDefault="00EC3600">
            <w:r w:rsidRPr="00EC3600">
              <w:t>I</w:t>
            </w:r>
          </w:p>
        </w:tc>
        <w:tc>
          <w:tcPr>
            <w:tcW w:w="660" w:type="dxa"/>
            <w:hideMark/>
          </w:tcPr>
          <w:p w14:paraId="63C01520" w14:textId="77777777" w:rsidR="00EC3600" w:rsidRPr="00EC3600" w:rsidRDefault="00EC3600"/>
        </w:tc>
        <w:tc>
          <w:tcPr>
            <w:tcW w:w="440" w:type="dxa"/>
            <w:hideMark/>
          </w:tcPr>
          <w:p w14:paraId="5AF762DC" w14:textId="77777777" w:rsidR="00EC3600" w:rsidRPr="00EC3600" w:rsidRDefault="00EC3600" w:rsidP="00EC3600">
            <w:r w:rsidRPr="00EC3600">
              <w:t>2</w:t>
            </w:r>
          </w:p>
        </w:tc>
      </w:tr>
      <w:tr w:rsidR="00EC3600" w:rsidRPr="00EC3600" w14:paraId="1723C9C3" w14:textId="77777777" w:rsidTr="00EC3600">
        <w:trPr>
          <w:trHeight w:val="312"/>
        </w:trPr>
        <w:tc>
          <w:tcPr>
            <w:tcW w:w="1460" w:type="dxa"/>
            <w:hideMark/>
          </w:tcPr>
          <w:p w14:paraId="79087FDE" w14:textId="77777777" w:rsidR="00EC3600" w:rsidRPr="00EC3600" w:rsidRDefault="00EC3600"/>
        </w:tc>
        <w:tc>
          <w:tcPr>
            <w:tcW w:w="3380" w:type="dxa"/>
            <w:hideMark/>
          </w:tcPr>
          <w:p w14:paraId="561E50C6" w14:textId="77777777" w:rsidR="00EC3600" w:rsidRPr="00EC3600" w:rsidRDefault="00EC3600">
            <w:r w:rsidRPr="00EC3600">
              <w:t>Membership: none</w:t>
            </w:r>
          </w:p>
        </w:tc>
        <w:tc>
          <w:tcPr>
            <w:tcW w:w="5200" w:type="dxa"/>
            <w:hideMark/>
          </w:tcPr>
          <w:p w14:paraId="640D8FC6" w14:textId="77777777" w:rsidR="00EC3600" w:rsidRPr="00EC3600" w:rsidRDefault="00EC3600"/>
        </w:tc>
        <w:tc>
          <w:tcPr>
            <w:tcW w:w="2940" w:type="dxa"/>
            <w:hideMark/>
          </w:tcPr>
          <w:p w14:paraId="77518295" w14:textId="77777777" w:rsidR="00EC3600" w:rsidRPr="00EC3600" w:rsidRDefault="00EC3600"/>
        </w:tc>
        <w:tc>
          <w:tcPr>
            <w:tcW w:w="640" w:type="dxa"/>
            <w:hideMark/>
          </w:tcPr>
          <w:p w14:paraId="0D0B7E4D" w14:textId="77777777" w:rsidR="00EC3600" w:rsidRPr="00EC3600" w:rsidRDefault="00EC3600">
            <w:r w:rsidRPr="00EC3600">
              <w:t>I</w:t>
            </w:r>
          </w:p>
        </w:tc>
        <w:tc>
          <w:tcPr>
            <w:tcW w:w="660" w:type="dxa"/>
            <w:hideMark/>
          </w:tcPr>
          <w:p w14:paraId="0CF9004E" w14:textId="77777777" w:rsidR="00EC3600" w:rsidRPr="00EC3600" w:rsidRDefault="00EC3600"/>
        </w:tc>
        <w:tc>
          <w:tcPr>
            <w:tcW w:w="440" w:type="dxa"/>
            <w:hideMark/>
          </w:tcPr>
          <w:p w14:paraId="478D69E1" w14:textId="77777777" w:rsidR="00EC3600" w:rsidRPr="00EC3600" w:rsidRDefault="00EC3600" w:rsidP="00EC3600">
            <w:r w:rsidRPr="00EC3600">
              <w:t>0</w:t>
            </w:r>
          </w:p>
        </w:tc>
      </w:tr>
      <w:tr w:rsidR="00EC3600" w:rsidRPr="00EC3600" w14:paraId="620E72F7" w14:textId="77777777" w:rsidTr="00EC3600">
        <w:trPr>
          <w:trHeight w:val="312"/>
        </w:trPr>
        <w:tc>
          <w:tcPr>
            <w:tcW w:w="1460" w:type="dxa"/>
            <w:hideMark/>
          </w:tcPr>
          <w:p w14:paraId="52FFFC54" w14:textId="77777777" w:rsidR="00EC3600" w:rsidRPr="00EC3600" w:rsidRDefault="00EC3600"/>
        </w:tc>
        <w:tc>
          <w:tcPr>
            <w:tcW w:w="3380" w:type="dxa"/>
            <w:hideMark/>
          </w:tcPr>
          <w:p w14:paraId="41800F16" w14:textId="77777777" w:rsidR="00EC3600" w:rsidRPr="00EC3600" w:rsidRDefault="00EC3600">
            <w:r w:rsidRPr="00EC3600">
              <w:t>Attendance</w:t>
            </w:r>
          </w:p>
        </w:tc>
        <w:tc>
          <w:tcPr>
            <w:tcW w:w="5200" w:type="dxa"/>
            <w:hideMark/>
          </w:tcPr>
          <w:p w14:paraId="68CFA066" w14:textId="77777777" w:rsidR="00EC3600" w:rsidRPr="00EC3600" w:rsidRDefault="00494C62">
            <w:pPr>
              <w:rPr>
                <w:u w:val="single"/>
              </w:rPr>
            </w:pPr>
            <w:hyperlink r:id="rId21" w:history="1">
              <w:r w:rsidR="00EC3600" w:rsidRPr="00EC3600">
                <w:rPr>
                  <w:rStyle w:val="Hyperlink"/>
                </w:rPr>
                <w:t>Log Attendance here</w:t>
              </w:r>
            </w:hyperlink>
          </w:p>
        </w:tc>
        <w:tc>
          <w:tcPr>
            <w:tcW w:w="2940" w:type="dxa"/>
            <w:hideMark/>
          </w:tcPr>
          <w:p w14:paraId="004947FE" w14:textId="77777777" w:rsidR="00EC3600" w:rsidRPr="00EC3600" w:rsidRDefault="00494C62">
            <w:pPr>
              <w:rPr>
                <w:u w:val="single"/>
              </w:rPr>
            </w:pPr>
            <w:hyperlink r:id="rId22" w:history="1">
              <w:r w:rsidR="00EC3600" w:rsidRPr="00EC3600">
                <w:rPr>
                  <w:rStyle w:val="Hyperlink"/>
                </w:rPr>
                <w:t>See attendance log</w:t>
              </w:r>
            </w:hyperlink>
          </w:p>
        </w:tc>
        <w:tc>
          <w:tcPr>
            <w:tcW w:w="640" w:type="dxa"/>
            <w:hideMark/>
          </w:tcPr>
          <w:p w14:paraId="165B9412" w14:textId="77777777" w:rsidR="00EC3600" w:rsidRPr="00EC3600" w:rsidRDefault="00EC3600">
            <w:r w:rsidRPr="00EC3600">
              <w:t>I</w:t>
            </w:r>
          </w:p>
        </w:tc>
        <w:tc>
          <w:tcPr>
            <w:tcW w:w="660" w:type="dxa"/>
            <w:hideMark/>
          </w:tcPr>
          <w:p w14:paraId="524C443E" w14:textId="77777777" w:rsidR="00EC3600" w:rsidRPr="00EC3600" w:rsidRDefault="00EC3600"/>
        </w:tc>
        <w:tc>
          <w:tcPr>
            <w:tcW w:w="440" w:type="dxa"/>
            <w:hideMark/>
          </w:tcPr>
          <w:p w14:paraId="52E2CE3A" w14:textId="77777777" w:rsidR="00EC3600" w:rsidRPr="00EC3600" w:rsidRDefault="00EC3600" w:rsidP="00EC3600">
            <w:r w:rsidRPr="00EC3600">
              <w:t>1</w:t>
            </w:r>
          </w:p>
        </w:tc>
      </w:tr>
      <w:tr w:rsidR="00EC3600" w:rsidRPr="00EC3600" w14:paraId="124FA43D" w14:textId="77777777" w:rsidTr="00EC3600">
        <w:trPr>
          <w:trHeight w:val="312"/>
        </w:trPr>
        <w:tc>
          <w:tcPr>
            <w:tcW w:w="1460" w:type="dxa"/>
            <w:hideMark/>
          </w:tcPr>
          <w:p w14:paraId="5F5D5D26" w14:textId="77777777" w:rsidR="00EC3600" w:rsidRPr="00EC3600" w:rsidRDefault="00EC3600">
            <w:r w:rsidRPr="00EC3600">
              <w:t>Minutes</w:t>
            </w:r>
          </w:p>
        </w:tc>
        <w:tc>
          <w:tcPr>
            <w:tcW w:w="3380" w:type="dxa"/>
            <w:hideMark/>
          </w:tcPr>
          <w:p w14:paraId="1BCB5878" w14:textId="77777777" w:rsidR="00EC3600" w:rsidRPr="00EC3600" w:rsidRDefault="00EC3600"/>
        </w:tc>
        <w:tc>
          <w:tcPr>
            <w:tcW w:w="5200" w:type="dxa"/>
            <w:hideMark/>
          </w:tcPr>
          <w:p w14:paraId="630DA904" w14:textId="77777777" w:rsidR="00EC3600" w:rsidRPr="00EC3600" w:rsidRDefault="00EC3600"/>
        </w:tc>
        <w:tc>
          <w:tcPr>
            <w:tcW w:w="2940" w:type="dxa"/>
            <w:hideMark/>
          </w:tcPr>
          <w:p w14:paraId="1E19EBDA" w14:textId="77777777" w:rsidR="00EC3600" w:rsidRPr="00EC3600" w:rsidRDefault="00EC3600"/>
        </w:tc>
        <w:tc>
          <w:tcPr>
            <w:tcW w:w="640" w:type="dxa"/>
            <w:hideMark/>
          </w:tcPr>
          <w:p w14:paraId="6379C529" w14:textId="77777777" w:rsidR="00EC3600" w:rsidRPr="00EC3600" w:rsidRDefault="00EC3600"/>
        </w:tc>
        <w:tc>
          <w:tcPr>
            <w:tcW w:w="660" w:type="dxa"/>
            <w:hideMark/>
          </w:tcPr>
          <w:p w14:paraId="518DB439" w14:textId="77777777" w:rsidR="00EC3600" w:rsidRPr="00EC3600" w:rsidRDefault="00EC3600"/>
        </w:tc>
        <w:tc>
          <w:tcPr>
            <w:tcW w:w="440" w:type="dxa"/>
            <w:hideMark/>
          </w:tcPr>
          <w:p w14:paraId="4447D1FD" w14:textId="77777777" w:rsidR="00EC3600" w:rsidRPr="00EC3600" w:rsidRDefault="00EC3600"/>
        </w:tc>
      </w:tr>
      <w:tr w:rsidR="00EC3600" w:rsidRPr="00EC3600" w14:paraId="7D7104EF" w14:textId="77777777" w:rsidTr="00EC3600">
        <w:trPr>
          <w:trHeight w:val="552"/>
        </w:trPr>
        <w:tc>
          <w:tcPr>
            <w:tcW w:w="1460" w:type="dxa"/>
            <w:hideMark/>
          </w:tcPr>
          <w:p w14:paraId="145C7D06" w14:textId="77777777" w:rsidR="00EC3600" w:rsidRPr="00EC3600" w:rsidRDefault="00EC3600"/>
        </w:tc>
        <w:tc>
          <w:tcPr>
            <w:tcW w:w="3380" w:type="dxa"/>
            <w:hideMark/>
          </w:tcPr>
          <w:p w14:paraId="3B34FFE2" w14:textId="77777777" w:rsidR="00EC3600" w:rsidRPr="00EC3600" w:rsidRDefault="00EC3600"/>
        </w:tc>
        <w:tc>
          <w:tcPr>
            <w:tcW w:w="5200" w:type="dxa"/>
            <w:hideMark/>
          </w:tcPr>
          <w:p w14:paraId="7B495D7C" w14:textId="77777777" w:rsidR="00EC3600" w:rsidRPr="00EC3600" w:rsidRDefault="00EC3600">
            <w:r w:rsidRPr="00EC3600">
              <w:t>approval of the minutes of the Nendica meeting of 2018-12-13</w:t>
            </w:r>
          </w:p>
        </w:tc>
        <w:tc>
          <w:tcPr>
            <w:tcW w:w="2940" w:type="dxa"/>
            <w:hideMark/>
          </w:tcPr>
          <w:p w14:paraId="48945CD3" w14:textId="77777777" w:rsidR="00EC3600" w:rsidRPr="00EC3600" w:rsidRDefault="00494C62">
            <w:pPr>
              <w:rPr>
                <w:u w:val="single"/>
              </w:rPr>
            </w:pPr>
            <w:hyperlink r:id="rId23" w:history="1">
              <w:r w:rsidR="00EC3600" w:rsidRPr="00EC3600">
                <w:rPr>
                  <w:rStyle w:val="Hyperlink"/>
                </w:rPr>
                <w:t>IEEE 802.1-18-0085-00</w:t>
              </w:r>
            </w:hyperlink>
          </w:p>
        </w:tc>
        <w:tc>
          <w:tcPr>
            <w:tcW w:w="640" w:type="dxa"/>
            <w:hideMark/>
          </w:tcPr>
          <w:p w14:paraId="7EB9F160" w14:textId="77777777" w:rsidR="00EC3600" w:rsidRPr="00EC3600" w:rsidRDefault="00EC3600">
            <w:r w:rsidRPr="00EC3600">
              <w:t>V</w:t>
            </w:r>
          </w:p>
        </w:tc>
        <w:tc>
          <w:tcPr>
            <w:tcW w:w="660" w:type="dxa"/>
            <w:hideMark/>
          </w:tcPr>
          <w:p w14:paraId="3E6DF134" w14:textId="77777777" w:rsidR="00EC3600" w:rsidRPr="00EC3600" w:rsidRDefault="00EC3600"/>
        </w:tc>
        <w:tc>
          <w:tcPr>
            <w:tcW w:w="440" w:type="dxa"/>
            <w:hideMark/>
          </w:tcPr>
          <w:p w14:paraId="1ACB1F00" w14:textId="77777777" w:rsidR="00EC3600" w:rsidRPr="00EC3600" w:rsidRDefault="00EC3600" w:rsidP="00EC3600">
            <w:r w:rsidRPr="00EC3600">
              <w:t>1</w:t>
            </w:r>
          </w:p>
        </w:tc>
      </w:tr>
      <w:tr w:rsidR="00EC3600" w:rsidRPr="00EC3600" w14:paraId="39FAF932" w14:textId="77777777" w:rsidTr="00EC3600">
        <w:trPr>
          <w:trHeight w:val="312"/>
        </w:trPr>
        <w:tc>
          <w:tcPr>
            <w:tcW w:w="1460" w:type="dxa"/>
            <w:hideMark/>
          </w:tcPr>
          <w:p w14:paraId="73D73F08" w14:textId="77777777" w:rsidR="00EC3600" w:rsidRPr="00EC3600" w:rsidRDefault="00EC3600">
            <w:r w:rsidRPr="00EC3600">
              <w:t>Work Items</w:t>
            </w:r>
          </w:p>
        </w:tc>
        <w:tc>
          <w:tcPr>
            <w:tcW w:w="3380" w:type="dxa"/>
            <w:hideMark/>
          </w:tcPr>
          <w:p w14:paraId="2399F9A3" w14:textId="77777777" w:rsidR="00EC3600" w:rsidRPr="00EC3600" w:rsidRDefault="00EC3600"/>
        </w:tc>
        <w:tc>
          <w:tcPr>
            <w:tcW w:w="5200" w:type="dxa"/>
            <w:hideMark/>
          </w:tcPr>
          <w:p w14:paraId="650AB30F" w14:textId="77777777" w:rsidR="00EC3600" w:rsidRPr="00EC3600" w:rsidRDefault="00EC3600"/>
        </w:tc>
        <w:tc>
          <w:tcPr>
            <w:tcW w:w="2940" w:type="dxa"/>
            <w:hideMark/>
          </w:tcPr>
          <w:p w14:paraId="66844646" w14:textId="77777777" w:rsidR="00EC3600" w:rsidRPr="00EC3600" w:rsidRDefault="00EC3600"/>
        </w:tc>
        <w:tc>
          <w:tcPr>
            <w:tcW w:w="640" w:type="dxa"/>
            <w:hideMark/>
          </w:tcPr>
          <w:p w14:paraId="7B88E6FC" w14:textId="77777777" w:rsidR="00EC3600" w:rsidRPr="00EC3600" w:rsidRDefault="00EC3600"/>
        </w:tc>
        <w:tc>
          <w:tcPr>
            <w:tcW w:w="660" w:type="dxa"/>
            <w:hideMark/>
          </w:tcPr>
          <w:p w14:paraId="4E123F8B" w14:textId="77777777" w:rsidR="00EC3600" w:rsidRPr="00EC3600" w:rsidRDefault="00EC3600"/>
        </w:tc>
        <w:tc>
          <w:tcPr>
            <w:tcW w:w="440" w:type="dxa"/>
            <w:hideMark/>
          </w:tcPr>
          <w:p w14:paraId="2D1C83D9" w14:textId="77777777" w:rsidR="00EC3600" w:rsidRPr="00EC3600" w:rsidRDefault="00EC3600"/>
        </w:tc>
      </w:tr>
      <w:tr w:rsidR="00EC3600" w:rsidRPr="00EC3600" w14:paraId="5A029618" w14:textId="77777777" w:rsidTr="00EC3600">
        <w:trPr>
          <w:trHeight w:val="552"/>
        </w:trPr>
        <w:tc>
          <w:tcPr>
            <w:tcW w:w="1460" w:type="dxa"/>
            <w:hideMark/>
          </w:tcPr>
          <w:p w14:paraId="6C36B313" w14:textId="77777777" w:rsidR="00EC3600" w:rsidRPr="00EC3600" w:rsidRDefault="00EC3600"/>
        </w:tc>
        <w:tc>
          <w:tcPr>
            <w:tcW w:w="3380" w:type="dxa"/>
            <w:hideMark/>
          </w:tcPr>
          <w:p w14:paraId="0980DDC9" w14:textId="77777777" w:rsidR="00EC3600" w:rsidRPr="00EC3600" w:rsidRDefault="00EC3600">
            <w:r w:rsidRPr="00EC3600">
              <w:t>Lossless Data Center Networks (LLDCN)</w:t>
            </w:r>
          </w:p>
        </w:tc>
        <w:tc>
          <w:tcPr>
            <w:tcW w:w="5200" w:type="dxa"/>
            <w:hideMark/>
          </w:tcPr>
          <w:p w14:paraId="2FC9217E" w14:textId="77777777" w:rsidR="00EC3600" w:rsidRPr="00EC3600" w:rsidRDefault="00EC3600">
            <w:r w:rsidRPr="00EC3600">
              <w:t xml:space="preserve">any </w:t>
            </w:r>
            <w:proofErr w:type="spellStart"/>
            <w:r w:rsidRPr="00EC3600">
              <w:t>followups</w:t>
            </w:r>
            <w:proofErr w:type="spellEnd"/>
            <w:r w:rsidRPr="00EC3600">
              <w:t xml:space="preserve"> to recent publicity</w:t>
            </w:r>
          </w:p>
        </w:tc>
        <w:tc>
          <w:tcPr>
            <w:tcW w:w="2940" w:type="dxa"/>
            <w:hideMark/>
          </w:tcPr>
          <w:p w14:paraId="52169E76" w14:textId="77777777" w:rsidR="00EC3600" w:rsidRPr="00EC3600" w:rsidRDefault="00494C62">
            <w:pPr>
              <w:rPr>
                <w:u w:val="single"/>
              </w:rPr>
            </w:pPr>
            <w:hyperlink r:id="rId24" w:history="1">
              <w:r w:rsidR="00EC3600" w:rsidRPr="00EC3600">
                <w:rPr>
                  <w:rStyle w:val="Hyperlink"/>
                </w:rPr>
                <w:t xml:space="preserve">IEEE-SA Beyond Standards </w:t>
              </w:r>
            </w:hyperlink>
          </w:p>
        </w:tc>
        <w:tc>
          <w:tcPr>
            <w:tcW w:w="640" w:type="dxa"/>
            <w:hideMark/>
          </w:tcPr>
          <w:p w14:paraId="48C9FDD7" w14:textId="77777777" w:rsidR="00EC3600" w:rsidRPr="00EC3600" w:rsidRDefault="00EC3600">
            <w:r w:rsidRPr="00EC3600">
              <w:t>I</w:t>
            </w:r>
          </w:p>
        </w:tc>
        <w:tc>
          <w:tcPr>
            <w:tcW w:w="660" w:type="dxa"/>
            <w:hideMark/>
          </w:tcPr>
          <w:p w14:paraId="081C0D4E" w14:textId="77777777" w:rsidR="00EC3600" w:rsidRPr="00EC3600" w:rsidRDefault="00EC3600">
            <w:r w:rsidRPr="00EC3600">
              <w:t>Marks</w:t>
            </w:r>
          </w:p>
        </w:tc>
        <w:tc>
          <w:tcPr>
            <w:tcW w:w="440" w:type="dxa"/>
            <w:hideMark/>
          </w:tcPr>
          <w:p w14:paraId="373727E7" w14:textId="77777777" w:rsidR="00EC3600" w:rsidRPr="00EC3600" w:rsidRDefault="00EC3600" w:rsidP="00EC3600">
            <w:r w:rsidRPr="00EC3600">
              <w:t>3</w:t>
            </w:r>
          </w:p>
        </w:tc>
      </w:tr>
      <w:tr w:rsidR="00EC3600" w:rsidRPr="00EC3600" w14:paraId="41251C9A" w14:textId="77777777" w:rsidTr="00EC3600">
        <w:trPr>
          <w:trHeight w:val="312"/>
        </w:trPr>
        <w:tc>
          <w:tcPr>
            <w:tcW w:w="1460" w:type="dxa"/>
            <w:hideMark/>
          </w:tcPr>
          <w:p w14:paraId="3044F401" w14:textId="77777777" w:rsidR="00EC3600" w:rsidRPr="00EC3600" w:rsidRDefault="00EC3600"/>
        </w:tc>
        <w:tc>
          <w:tcPr>
            <w:tcW w:w="3380" w:type="dxa"/>
            <w:hideMark/>
          </w:tcPr>
          <w:p w14:paraId="6051A9AC" w14:textId="77777777" w:rsidR="00EC3600" w:rsidRPr="00EC3600" w:rsidRDefault="00EC3600">
            <w:r w:rsidRPr="00EC3600">
              <w:t xml:space="preserve">Flexible Factory IoT </w:t>
            </w:r>
            <w:r w:rsidRPr="00EC3600">
              <w:lastRenderedPageBreak/>
              <w:t>(FFIOT)</w:t>
            </w:r>
          </w:p>
        </w:tc>
        <w:tc>
          <w:tcPr>
            <w:tcW w:w="5200" w:type="dxa"/>
            <w:hideMark/>
          </w:tcPr>
          <w:p w14:paraId="37E7071F" w14:textId="77777777" w:rsidR="00EC3600" w:rsidRPr="00EC3600" w:rsidRDefault="00EC3600">
            <w:r w:rsidRPr="00EC3600">
              <w:lastRenderedPageBreak/>
              <w:t xml:space="preserve">Continuation of comment </w:t>
            </w:r>
            <w:r w:rsidRPr="00EC3600">
              <w:lastRenderedPageBreak/>
              <w:t>resolution</w:t>
            </w:r>
          </w:p>
        </w:tc>
        <w:tc>
          <w:tcPr>
            <w:tcW w:w="2940" w:type="dxa"/>
            <w:hideMark/>
          </w:tcPr>
          <w:p w14:paraId="35090FB9" w14:textId="77777777" w:rsidR="00EC3600" w:rsidRPr="00EC3600" w:rsidRDefault="00494C62">
            <w:pPr>
              <w:rPr>
                <w:u w:val="single"/>
              </w:rPr>
            </w:pPr>
            <w:hyperlink r:id="rId25" w:history="1">
              <w:r w:rsidR="00EC3600" w:rsidRPr="00EC3600">
                <w:rPr>
                  <w:rStyle w:val="Hyperlink"/>
                </w:rPr>
                <w:t>IEEE 802.1-18-0052-07</w:t>
              </w:r>
            </w:hyperlink>
          </w:p>
        </w:tc>
        <w:tc>
          <w:tcPr>
            <w:tcW w:w="640" w:type="dxa"/>
            <w:hideMark/>
          </w:tcPr>
          <w:p w14:paraId="37ACEF6B" w14:textId="77777777" w:rsidR="00EC3600" w:rsidRPr="00EC3600" w:rsidRDefault="00EC3600">
            <w:r w:rsidRPr="00EC3600">
              <w:t>I,D</w:t>
            </w:r>
          </w:p>
        </w:tc>
        <w:tc>
          <w:tcPr>
            <w:tcW w:w="660" w:type="dxa"/>
            <w:hideMark/>
          </w:tcPr>
          <w:p w14:paraId="0069B318" w14:textId="77777777" w:rsidR="00EC3600" w:rsidRPr="00EC3600" w:rsidRDefault="00EC3600">
            <w:proofErr w:type="spellStart"/>
            <w:r w:rsidRPr="00EC3600">
              <w:t>Zein</w:t>
            </w:r>
            <w:proofErr w:type="spellEnd"/>
          </w:p>
        </w:tc>
        <w:tc>
          <w:tcPr>
            <w:tcW w:w="440" w:type="dxa"/>
            <w:hideMark/>
          </w:tcPr>
          <w:p w14:paraId="72083D50" w14:textId="77777777" w:rsidR="00EC3600" w:rsidRPr="00EC3600" w:rsidRDefault="00EC3600" w:rsidP="00EC3600">
            <w:r w:rsidRPr="00EC3600">
              <w:t>75</w:t>
            </w:r>
          </w:p>
        </w:tc>
      </w:tr>
      <w:tr w:rsidR="00EC3600" w:rsidRPr="00EC3600" w14:paraId="4D471A81" w14:textId="77777777" w:rsidTr="00EC3600">
        <w:trPr>
          <w:trHeight w:val="312"/>
        </w:trPr>
        <w:tc>
          <w:tcPr>
            <w:tcW w:w="1460" w:type="dxa"/>
            <w:hideMark/>
          </w:tcPr>
          <w:p w14:paraId="47C70F72" w14:textId="77777777" w:rsidR="00EC3600" w:rsidRPr="00EC3600" w:rsidRDefault="00EC3600"/>
        </w:tc>
        <w:tc>
          <w:tcPr>
            <w:tcW w:w="3380" w:type="dxa"/>
            <w:hideMark/>
          </w:tcPr>
          <w:p w14:paraId="3AA8578A" w14:textId="77777777" w:rsidR="00EC3600" w:rsidRPr="00EC3600" w:rsidRDefault="00EC3600"/>
        </w:tc>
        <w:tc>
          <w:tcPr>
            <w:tcW w:w="5200" w:type="dxa"/>
            <w:hideMark/>
          </w:tcPr>
          <w:p w14:paraId="67331BC7" w14:textId="77777777" w:rsidR="00EC3600" w:rsidRPr="00EC3600" w:rsidRDefault="00EC3600">
            <w:r w:rsidRPr="00EC3600">
              <w:t>Plans</w:t>
            </w:r>
          </w:p>
        </w:tc>
        <w:tc>
          <w:tcPr>
            <w:tcW w:w="2940" w:type="dxa"/>
            <w:hideMark/>
          </w:tcPr>
          <w:p w14:paraId="2EBD888C" w14:textId="77777777" w:rsidR="00EC3600" w:rsidRPr="00EC3600" w:rsidRDefault="00EC3600"/>
        </w:tc>
        <w:tc>
          <w:tcPr>
            <w:tcW w:w="640" w:type="dxa"/>
            <w:hideMark/>
          </w:tcPr>
          <w:p w14:paraId="382C21E0" w14:textId="77777777" w:rsidR="00EC3600" w:rsidRPr="00EC3600" w:rsidRDefault="00EC3600">
            <w:r w:rsidRPr="00EC3600">
              <w:t>D</w:t>
            </w:r>
          </w:p>
        </w:tc>
        <w:tc>
          <w:tcPr>
            <w:tcW w:w="660" w:type="dxa"/>
            <w:hideMark/>
          </w:tcPr>
          <w:p w14:paraId="101C5F00" w14:textId="77777777" w:rsidR="00EC3600" w:rsidRPr="00EC3600" w:rsidRDefault="00EC3600"/>
        </w:tc>
        <w:tc>
          <w:tcPr>
            <w:tcW w:w="440" w:type="dxa"/>
            <w:hideMark/>
          </w:tcPr>
          <w:p w14:paraId="2B754790" w14:textId="77777777" w:rsidR="00EC3600" w:rsidRPr="00EC3600" w:rsidRDefault="00EC3600" w:rsidP="00EC3600">
            <w:r w:rsidRPr="00EC3600">
              <w:t>5</w:t>
            </w:r>
          </w:p>
        </w:tc>
      </w:tr>
      <w:tr w:rsidR="00EC3600" w:rsidRPr="00EC3600" w14:paraId="4B327AA4" w14:textId="77777777" w:rsidTr="00EC3600">
        <w:trPr>
          <w:trHeight w:val="312"/>
        </w:trPr>
        <w:tc>
          <w:tcPr>
            <w:tcW w:w="1460" w:type="dxa"/>
            <w:hideMark/>
          </w:tcPr>
          <w:p w14:paraId="3BD0B3BC" w14:textId="77777777" w:rsidR="00EC3600" w:rsidRPr="00EC3600" w:rsidRDefault="00EC3600"/>
        </w:tc>
        <w:tc>
          <w:tcPr>
            <w:tcW w:w="3380" w:type="dxa"/>
            <w:hideMark/>
          </w:tcPr>
          <w:p w14:paraId="508C0A37" w14:textId="77777777" w:rsidR="00EC3600" w:rsidRPr="00EC3600" w:rsidRDefault="00EC3600">
            <w:r w:rsidRPr="00EC3600">
              <w:t>Potential new Work Items</w:t>
            </w:r>
          </w:p>
        </w:tc>
        <w:tc>
          <w:tcPr>
            <w:tcW w:w="5200" w:type="dxa"/>
            <w:hideMark/>
          </w:tcPr>
          <w:p w14:paraId="2770AE6F" w14:textId="77777777" w:rsidR="00EC3600" w:rsidRPr="00EC3600" w:rsidRDefault="00EC3600"/>
        </w:tc>
        <w:tc>
          <w:tcPr>
            <w:tcW w:w="2940" w:type="dxa"/>
            <w:hideMark/>
          </w:tcPr>
          <w:p w14:paraId="28E0929F" w14:textId="77777777" w:rsidR="00EC3600" w:rsidRPr="00EC3600" w:rsidRDefault="00EC3600"/>
        </w:tc>
        <w:tc>
          <w:tcPr>
            <w:tcW w:w="640" w:type="dxa"/>
            <w:hideMark/>
          </w:tcPr>
          <w:p w14:paraId="4A659D60" w14:textId="77777777" w:rsidR="00EC3600" w:rsidRPr="00EC3600" w:rsidRDefault="00EC3600">
            <w:r w:rsidRPr="00EC3600">
              <w:t>D</w:t>
            </w:r>
          </w:p>
        </w:tc>
        <w:tc>
          <w:tcPr>
            <w:tcW w:w="660" w:type="dxa"/>
            <w:hideMark/>
          </w:tcPr>
          <w:p w14:paraId="37534DE2" w14:textId="77777777" w:rsidR="00EC3600" w:rsidRPr="00EC3600" w:rsidRDefault="00EC3600"/>
        </w:tc>
        <w:tc>
          <w:tcPr>
            <w:tcW w:w="440" w:type="dxa"/>
            <w:hideMark/>
          </w:tcPr>
          <w:p w14:paraId="11DFA10F" w14:textId="77777777" w:rsidR="00EC3600" w:rsidRPr="00EC3600" w:rsidRDefault="00EC3600" w:rsidP="00EC3600">
            <w:r w:rsidRPr="00EC3600">
              <w:t>5</w:t>
            </w:r>
          </w:p>
        </w:tc>
      </w:tr>
      <w:tr w:rsidR="00EC3600" w:rsidRPr="00EC3600" w14:paraId="7F7C7D90" w14:textId="77777777" w:rsidTr="00EC3600">
        <w:trPr>
          <w:trHeight w:val="312"/>
        </w:trPr>
        <w:tc>
          <w:tcPr>
            <w:tcW w:w="1460" w:type="dxa"/>
            <w:hideMark/>
          </w:tcPr>
          <w:p w14:paraId="6A97B646" w14:textId="77777777" w:rsidR="00EC3600" w:rsidRPr="00EC3600" w:rsidRDefault="00EC3600">
            <w:r w:rsidRPr="00EC3600">
              <w:t>Future Plans</w:t>
            </w:r>
          </w:p>
        </w:tc>
        <w:tc>
          <w:tcPr>
            <w:tcW w:w="3380" w:type="dxa"/>
            <w:hideMark/>
          </w:tcPr>
          <w:p w14:paraId="59388D52" w14:textId="77777777" w:rsidR="00EC3600" w:rsidRPr="00EC3600" w:rsidRDefault="00EC3600">
            <w:r w:rsidRPr="00EC3600">
              <w:t>Revision and extension of ICAID</w:t>
            </w:r>
          </w:p>
        </w:tc>
        <w:tc>
          <w:tcPr>
            <w:tcW w:w="5200" w:type="dxa"/>
            <w:hideMark/>
          </w:tcPr>
          <w:p w14:paraId="69926039" w14:textId="77777777" w:rsidR="00EC3600" w:rsidRPr="00EC3600" w:rsidRDefault="00EC3600"/>
        </w:tc>
        <w:tc>
          <w:tcPr>
            <w:tcW w:w="2940" w:type="dxa"/>
            <w:hideMark/>
          </w:tcPr>
          <w:p w14:paraId="2F8257F4" w14:textId="77777777" w:rsidR="00EC3600" w:rsidRPr="00EC3600" w:rsidRDefault="00494C62">
            <w:pPr>
              <w:rPr>
                <w:u w:val="single"/>
              </w:rPr>
            </w:pPr>
            <w:hyperlink r:id="rId26" w:history="1">
              <w:r w:rsidR="00EC3600" w:rsidRPr="00EC3600">
                <w:rPr>
                  <w:rStyle w:val="Hyperlink"/>
                </w:rPr>
                <w:t>IEEE 802.1-18-0079-00</w:t>
              </w:r>
            </w:hyperlink>
          </w:p>
        </w:tc>
        <w:tc>
          <w:tcPr>
            <w:tcW w:w="640" w:type="dxa"/>
            <w:hideMark/>
          </w:tcPr>
          <w:p w14:paraId="3674FF09" w14:textId="77777777" w:rsidR="00EC3600" w:rsidRPr="00EC3600" w:rsidRDefault="00EC3600">
            <w:r w:rsidRPr="00EC3600">
              <w:t>D</w:t>
            </w:r>
          </w:p>
        </w:tc>
        <w:tc>
          <w:tcPr>
            <w:tcW w:w="660" w:type="dxa"/>
            <w:hideMark/>
          </w:tcPr>
          <w:p w14:paraId="4168DC7A" w14:textId="77777777" w:rsidR="00EC3600" w:rsidRPr="00EC3600" w:rsidRDefault="00EC3600"/>
        </w:tc>
        <w:tc>
          <w:tcPr>
            <w:tcW w:w="440" w:type="dxa"/>
            <w:hideMark/>
          </w:tcPr>
          <w:p w14:paraId="6EDF16D9" w14:textId="77777777" w:rsidR="00EC3600" w:rsidRPr="00EC3600" w:rsidRDefault="00EC3600" w:rsidP="00EC3600">
            <w:r w:rsidRPr="00EC3600">
              <w:t>5</w:t>
            </w:r>
          </w:p>
        </w:tc>
      </w:tr>
      <w:tr w:rsidR="00EC3600" w:rsidRPr="00EC3600" w14:paraId="57A0FDFF" w14:textId="77777777" w:rsidTr="00EC3600">
        <w:trPr>
          <w:trHeight w:val="552"/>
        </w:trPr>
        <w:tc>
          <w:tcPr>
            <w:tcW w:w="1460" w:type="dxa"/>
            <w:hideMark/>
          </w:tcPr>
          <w:p w14:paraId="65E9EB61" w14:textId="77777777" w:rsidR="00EC3600" w:rsidRPr="00EC3600" w:rsidRDefault="00EC3600">
            <w:r w:rsidRPr="00EC3600">
              <w:t>Future Meetings</w:t>
            </w:r>
          </w:p>
        </w:tc>
        <w:tc>
          <w:tcPr>
            <w:tcW w:w="3380" w:type="dxa"/>
            <w:hideMark/>
          </w:tcPr>
          <w:p w14:paraId="59F7E1FF" w14:textId="77777777" w:rsidR="00EC3600" w:rsidRPr="00EC3600" w:rsidRDefault="00EC3600"/>
        </w:tc>
        <w:tc>
          <w:tcPr>
            <w:tcW w:w="5200" w:type="dxa"/>
            <w:hideMark/>
          </w:tcPr>
          <w:p w14:paraId="15A5D3D9" w14:textId="77777777" w:rsidR="00EC3600" w:rsidRPr="00EC3600" w:rsidRDefault="00EC3600">
            <w:r w:rsidRPr="00EC3600">
              <w:t>Teleconferences</w:t>
            </w:r>
          </w:p>
        </w:tc>
        <w:tc>
          <w:tcPr>
            <w:tcW w:w="2940" w:type="dxa"/>
            <w:hideMark/>
          </w:tcPr>
          <w:p w14:paraId="15BCE801" w14:textId="77777777" w:rsidR="00EC3600" w:rsidRPr="00EC3600" w:rsidRDefault="00EC3600"/>
        </w:tc>
        <w:tc>
          <w:tcPr>
            <w:tcW w:w="640" w:type="dxa"/>
            <w:hideMark/>
          </w:tcPr>
          <w:p w14:paraId="0B1D1C5F" w14:textId="77777777" w:rsidR="00EC3600" w:rsidRPr="00EC3600" w:rsidRDefault="00EC3600">
            <w:r w:rsidRPr="00EC3600">
              <w:t>I,D</w:t>
            </w:r>
          </w:p>
        </w:tc>
        <w:tc>
          <w:tcPr>
            <w:tcW w:w="660" w:type="dxa"/>
            <w:hideMark/>
          </w:tcPr>
          <w:p w14:paraId="76D63037" w14:textId="77777777" w:rsidR="00EC3600" w:rsidRPr="00EC3600" w:rsidRDefault="00EC3600"/>
        </w:tc>
        <w:tc>
          <w:tcPr>
            <w:tcW w:w="440" w:type="dxa"/>
            <w:hideMark/>
          </w:tcPr>
          <w:p w14:paraId="1204A7AB" w14:textId="77777777" w:rsidR="00EC3600" w:rsidRPr="00EC3600" w:rsidRDefault="00EC3600" w:rsidP="00EC3600">
            <w:r w:rsidRPr="00EC3600">
              <w:t>5</w:t>
            </w:r>
          </w:p>
        </w:tc>
      </w:tr>
      <w:tr w:rsidR="00EC3600" w:rsidRPr="00EC3600" w14:paraId="2865CC44" w14:textId="77777777" w:rsidTr="00EC3600">
        <w:trPr>
          <w:trHeight w:val="552"/>
        </w:trPr>
        <w:tc>
          <w:tcPr>
            <w:tcW w:w="1460" w:type="dxa"/>
            <w:hideMark/>
          </w:tcPr>
          <w:p w14:paraId="563D064A" w14:textId="77777777" w:rsidR="00EC3600" w:rsidRPr="00EC3600" w:rsidRDefault="00EC3600"/>
        </w:tc>
        <w:tc>
          <w:tcPr>
            <w:tcW w:w="3380" w:type="dxa"/>
            <w:hideMark/>
          </w:tcPr>
          <w:p w14:paraId="7E2718E0" w14:textId="77777777" w:rsidR="00EC3600" w:rsidRPr="00EC3600" w:rsidRDefault="00EC3600"/>
        </w:tc>
        <w:tc>
          <w:tcPr>
            <w:tcW w:w="5200" w:type="dxa"/>
            <w:hideMark/>
          </w:tcPr>
          <w:p w14:paraId="3CF23AF8" w14:textId="77777777" w:rsidR="00EC3600" w:rsidRPr="00EC3600" w:rsidRDefault="00EC3600">
            <w:r w:rsidRPr="00EC3600">
              <w:t>St. Louis: 2019-01-15, 19:30; connection to IEEE 802.1 Interim (Hiroshima, 2019-01-16 10:30)</w:t>
            </w:r>
          </w:p>
        </w:tc>
        <w:tc>
          <w:tcPr>
            <w:tcW w:w="2940" w:type="dxa"/>
            <w:hideMark/>
          </w:tcPr>
          <w:p w14:paraId="33CCFDA8" w14:textId="77777777" w:rsidR="00EC3600" w:rsidRPr="00EC3600" w:rsidRDefault="00EC3600"/>
        </w:tc>
        <w:tc>
          <w:tcPr>
            <w:tcW w:w="640" w:type="dxa"/>
            <w:hideMark/>
          </w:tcPr>
          <w:p w14:paraId="5A2BED65" w14:textId="77777777" w:rsidR="00EC3600" w:rsidRPr="00EC3600" w:rsidRDefault="00EC3600">
            <w:r w:rsidRPr="00EC3600">
              <w:t>I,D</w:t>
            </w:r>
          </w:p>
        </w:tc>
        <w:tc>
          <w:tcPr>
            <w:tcW w:w="660" w:type="dxa"/>
            <w:hideMark/>
          </w:tcPr>
          <w:p w14:paraId="623F33F3" w14:textId="77777777" w:rsidR="00EC3600" w:rsidRPr="00EC3600" w:rsidRDefault="00EC3600"/>
        </w:tc>
        <w:tc>
          <w:tcPr>
            <w:tcW w:w="440" w:type="dxa"/>
            <w:hideMark/>
          </w:tcPr>
          <w:p w14:paraId="2DB8DF93" w14:textId="77777777" w:rsidR="00EC3600" w:rsidRPr="00EC3600" w:rsidRDefault="00EC3600" w:rsidP="00EC3600">
            <w:r w:rsidRPr="00EC3600">
              <w:t>1</w:t>
            </w:r>
          </w:p>
        </w:tc>
      </w:tr>
      <w:tr w:rsidR="00EC3600" w:rsidRPr="00EC3600" w14:paraId="36253FFC" w14:textId="77777777" w:rsidTr="00EC3600">
        <w:trPr>
          <w:trHeight w:val="312"/>
        </w:trPr>
        <w:tc>
          <w:tcPr>
            <w:tcW w:w="1460" w:type="dxa"/>
            <w:hideMark/>
          </w:tcPr>
          <w:p w14:paraId="645A1994" w14:textId="77777777" w:rsidR="00EC3600" w:rsidRPr="00EC3600" w:rsidRDefault="00EC3600">
            <w:r w:rsidRPr="00EC3600">
              <w:t>New Business</w:t>
            </w:r>
          </w:p>
        </w:tc>
        <w:tc>
          <w:tcPr>
            <w:tcW w:w="3380" w:type="dxa"/>
            <w:hideMark/>
          </w:tcPr>
          <w:p w14:paraId="6F942A8A" w14:textId="77777777" w:rsidR="00EC3600" w:rsidRPr="00EC3600" w:rsidRDefault="00EC3600"/>
        </w:tc>
        <w:tc>
          <w:tcPr>
            <w:tcW w:w="5200" w:type="dxa"/>
            <w:hideMark/>
          </w:tcPr>
          <w:p w14:paraId="2230DFEE" w14:textId="77777777" w:rsidR="00EC3600" w:rsidRPr="00EC3600" w:rsidRDefault="00EC3600"/>
        </w:tc>
        <w:tc>
          <w:tcPr>
            <w:tcW w:w="2940" w:type="dxa"/>
            <w:hideMark/>
          </w:tcPr>
          <w:p w14:paraId="480B613C" w14:textId="77777777" w:rsidR="00EC3600" w:rsidRPr="00EC3600" w:rsidRDefault="00EC3600"/>
        </w:tc>
        <w:tc>
          <w:tcPr>
            <w:tcW w:w="640" w:type="dxa"/>
            <w:hideMark/>
          </w:tcPr>
          <w:p w14:paraId="779E2857" w14:textId="77777777" w:rsidR="00EC3600" w:rsidRPr="00EC3600" w:rsidRDefault="00EC3600"/>
        </w:tc>
        <w:tc>
          <w:tcPr>
            <w:tcW w:w="660" w:type="dxa"/>
            <w:hideMark/>
          </w:tcPr>
          <w:p w14:paraId="097E80E1" w14:textId="77777777" w:rsidR="00EC3600" w:rsidRPr="00EC3600" w:rsidRDefault="00EC3600"/>
        </w:tc>
        <w:tc>
          <w:tcPr>
            <w:tcW w:w="440" w:type="dxa"/>
            <w:hideMark/>
          </w:tcPr>
          <w:p w14:paraId="5522E12C" w14:textId="77777777" w:rsidR="00EC3600" w:rsidRPr="00EC3600" w:rsidRDefault="00EC3600"/>
        </w:tc>
      </w:tr>
      <w:tr w:rsidR="00EC3600" w:rsidRPr="00EC3600" w14:paraId="5C8CA435" w14:textId="77777777" w:rsidTr="00EC3600">
        <w:trPr>
          <w:trHeight w:val="312"/>
        </w:trPr>
        <w:tc>
          <w:tcPr>
            <w:tcW w:w="1460" w:type="dxa"/>
            <w:hideMark/>
          </w:tcPr>
          <w:p w14:paraId="4E1468B5" w14:textId="77777777" w:rsidR="00EC3600" w:rsidRPr="00EC3600" w:rsidRDefault="00EC3600"/>
        </w:tc>
        <w:tc>
          <w:tcPr>
            <w:tcW w:w="3380" w:type="dxa"/>
            <w:hideMark/>
          </w:tcPr>
          <w:p w14:paraId="0001D082" w14:textId="77777777" w:rsidR="00EC3600" w:rsidRPr="00EC3600" w:rsidRDefault="00EC3600"/>
        </w:tc>
        <w:tc>
          <w:tcPr>
            <w:tcW w:w="5200" w:type="dxa"/>
            <w:hideMark/>
          </w:tcPr>
          <w:p w14:paraId="60A8BC27" w14:textId="77777777" w:rsidR="00EC3600" w:rsidRPr="00EC3600" w:rsidRDefault="00EC3600">
            <w:r w:rsidRPr="00EC3600">
              <w:t>Any other business</w:t>
            </w:r>
          </w:p>
        </w:tc>
        <w:tc>
          <w:tcPr>
            <w:tcW w:w="2940" w:type="dxa"/>
            <w:hideMark/>
          </w:tcPr>
          <w:p w14:paraId="44471576" w14:textId="77777777" w:rsidR="00EC3600" w:rsidRPr="00EC3600" w:rsidRDefault="00EC3600"/>
        </w:tc>
        <w:tc>
          <w:tcPr>
            <w:tcW w:w="640" w:type="dxa"/>
            <w:hideMark/>
          </w:tcPr>
          <w:p w14:paraId="760F29C7" w14:textId="77777777" w:rsidR="00EC3600" w:rsidRPr="00EC3600" w:rsidRDefault="00EC3600">
            <w:r w:rsidRPr="00EC3600">
              <w:t>I,D</w:t>
            </w:r>
          </w:p>
        </w:tc>
        <w:tc>
          <w:tcPr>
            <w:tcW w:w="660" w:type="dxa"/>
            <w:hideMark/>
          </w:tcPr>
          <w:p w14:paraId="3EC2B64C" w14:textId="77777777" w:rsidR="00EC3600" w:rsidRPr="00EC3600" w:rsidRDefault="00EC3600"/>
        </w:tc>
        <w:tc>
          <w:tcPr>
            <w:tcW w:w="440" w:type="dxa"/>
            <w:hideMark/>
          </w:tcPr>
          <w:p w14:paraId="4ED856F4" w14:textId="77777777" w:rsidR="00EC3600" w:rsidRPr="00EC3600" w:rsidRDefault="00EC3600" w:rsidP="00EC3600">
            <w:r w:rsidRPr="00EC3600">
              <w:t>5</w:t>
            </w:r>
          </w:p>
        </w:tc>
      </w:tr>
      <w:tr w:rsidR="00EC3600" w:rsidRPr="00EC3600" w14:paraId="5BBC574D" w14:textId="77777777" w:rsidTr="00EC3600">
        <w:trPr>
          <w:trHeight w:val="312"/>
        </w:trPr>
        <w:tc>
          <w:tcPr>
            <w:tcW w:w="1460" w:type="dxa"/>
            <w:hideMark/>
          </w:tcPr>
          <w:p w14:paraId="1A846FBB" w14:textId="77777777" w:rsidR="00EC3600" w:rsidRPr="00EC3600" w:rsidRDefault="00EC3600">
            <w:r w:rsidRPr="00EC3600">
              <w:t>Adjournment</w:t>
            </w:r>
          </w:p>
        </w:tc>
        <w:tc>
          <w:tcPr>
            <w:tcW w:w="3380" w:type="dxa"/>
            <w:hideMark/>
          </w:tcPr>
          <w:p w14:paraId="65BF10AE" w14:textId="77777777" w:rsidR="00EC3600" w:rsidRPr="00EC3600" w:rsidRDefault="00EC3600"/>
        </w:tc>
        <w:tc>
          <w:tcPr>
            <w:tcW w:w="5200" w:type="dxa"/>
            <w:hideMark/>
          </w:tcPr>
          <w:p w14:paraId="6DEFC271" w14:textId="77777777" w:rsidR="00EC3600" w:rsidRPr="00EC3600" w:rsidRDefault="00EC3600"/>
        </w:tc>
        <w:tc>
          <w:tcPr>
            <w:tcW w:w="2940" w:type="dxa"/>
            <w:hideMark/>
          </w:tcPr>
          <w:p w14:paraId="22036416" w14:textId="77777777" w:rsidR="00EC3600" w:rsidRPr="00EC3600" w:rsidRDefault="00EC3600"/>
        </w:tc>
        <w:tc>
          <w:tcPr>
            <w:tcW w:w="640" w:type="dxa"/>
            <w:hideMark/>
          </w:tcPr>
          <w:p w14:paraId="77235D35" w14:textId="77777777" w:rsidR="00EC3600" w:rsidRPr="00EC3600" w:rsidRDefault="00EC3600"/>
        </w:tc>
        <w:tc>
          <w:tcPr>
            <w:tcW w:w="660" w:type="dxa"/>
            <w:hideMark/>
          </w:tcPr>
          <w:p w14:paraId="22BBA375" w14:textId="77777777" w:rsidR="00EC3600" w:rsidRPr="00EC3600" w:rsidRDefault="00EC3600"/>
        </w:tc>
        <w:tc>
          <w:tcPr>
            <w:tcW w:w="440" w:type="dxa"/>
            <w:hideMark/>
          </w:tcPr>
          <w:p w14:paraId="137A73E2" w14:textId="77777777" w:rsidR="00EC3600" w:rsidRPr="00EC3600" w:rsidRDefault="00EC3600"/>
        </w:tc>
      </w:tr>
      <w:tr w:rsidR="00EC3600" w:rsidRPr="00EC3600" w14:paraId="23841704" w14:textId="77777777" w:rsidTr="00EC3600">
        <w:trPr>
          <w:trHeight w:val="312"/>
        </w:trPr>
        <w:tc>
          <w:tcPr>
            <w:tcW w:w="1460" w:type="dxa"/>
            <w:hideMark/>
          </w:tcPr>
          <w:p w14:paraId="636E19A2" w14:textId="77777777" w:rsidR="00EC3600" w:rsidRPr="00EC3600" w:rsidRDefault="00EC3600"/>
        </w:tc>
        <w:tc>
          <w:tcPr>
            <w:tcW w:w="3380" w:type="dxa"/>
            <w:hideMark/>
          </w:tcPr>
          <w:p w14:paraId="11DA54F0" w14:textId="77777777" w:rsidR="00EC3600" w:rsidRPr="00EC3600" w:rsidRDefault="00EC3600"/>
        </w:tc>
        <w:tc>
          <w:tcPr>
            <w:tcW w:w="5200" w:type="dxa"/>
            <w:hideMark/>
          </w:tcPr>
          <w:p w14:paraId="7FF9430A" w14:textId="77777777" w:rsidR="00EC3600" w:rsidRPr="00EC3600" w:rsidRDefault="00EC3600">
            <w:r w:rsidRPr="00EC3600">
              <w:t>*I=Information D=Discussion A=Action V=Vote or Decision</w:t>
            </w:r>
          </w:p>
        </w:tc>
        <w:tc>
          <w:tcPr>
            <w:tcW w:w="2940" w:type="dxa"/>
            <w:hideMark/>
          </w:tcPr>
          <w:p w14:paraId="188DDE41" w14:textId="77777777" w:rsidR="00EC3600" w:rsidRPr="00EC3600" w:rsidRDefault="00EC3600"/>
        </w:tc>
        <w:tc>
          <w:tcPr>
            <w:tcW w:w="640" w:type="dxa"/>
            <w:hideMark/>
          </w:tcPr>
          <w:p w14:paraId="1594349D" w14:textId="77777777" w:rsidR="00EC3600" w:rsidRPr="00EC3600" w:rsidRDefault="00EC3600"/>
        </w:tc>
        <w:tc>
          <w:tcPr>
            <w:tcW w:w="660" w:type="dxa"/>
            <w:hideMark/>
          </w:tcPr>
          <w:p w14:paraId="71B32C12" w14:textId="77777777" w:rsidR="00EC3600" w:rsidRPr="00EC3600" w:rsidRDefault="00EC3600"/>
        </w:tc>
        <w:tc>
          <w:tcPr>
            <w:tcW w:w="440" w:type="dxa"/>
            <w:hideMark/>
          </w:tcPr>
          <w:p w14:paraId="01AEA1DC" w14:textId="77777777" w:rsidR="00EC3600" w:rsidRPr="00EC3600" w:rsidRDefault="00EC3600" w:rsidP="00EC3600">
            <w:r w:rsidRPr="00EC3600">
              <w:t>118</w:t>
            </w:r>
          </w:p>
        </w:tc>
      </w:tr>
    </w:tbl>
    <w:p w14:paraId="5031EF57" w14:textId="77777777" w:rsidR="008F779B" w:rsidRDefault="008F779B"/>
    <w:sectPr w:rsidR="008F779B">
      <w:headerReference w:type="default" r:id="rId27"/>
      <w:footerReference w:type="default" r:id="rId28"/>
      <w:pgSz w:w="12240" w:h="15840"/>
      <w:pgMar w:top="1080" w:right="1080" w:bottom="1080" w:left="1080" w:header="720" w:footer="720" w:gutter="0"/>
      <w:pgNumType w:start="1"/>
      <w:cols w:space="720"/>
      <w:formProt w:val="0"/>
      <w:docGrid w:linePitch="299" w:charSpace="-2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68CA62" w14:textId="77777777" w:rsidR="00494C62" w:rsidRDefault="00494C62">
      <w:r>
        <w:separator/>
      </w:r>
    </w:p>
  </w:endnote>
  <w:endnote w:type="continuationSeparator" w:id="0">
    <w:p w14:paraId="67AD46FB" w14:textId="77777777" w:rsidR="00494C62" w:rsidRDefault="00494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charset w:val="00"/>
    <w:family w:val="roman"/>
    <w:pitch w:val="default"/>
  </w:font>
  <w:font w:name="FreeSans">
    <w:altName w:val="Times New Roman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9A090E" w14:textId="4D849740" w:rsidR="00194A00" w:rsidRPr="00B37A36" w:rsidRDefault="00000CA3">
    <w:pPr>
      <w:tabs>
        <w:tab w:val="center" w:pos="4680"/>
        <w:tab w:val="right" w:pos="9923"/>
      </w:tabs>
      <w:rPr>
        <w:rFonts w:eastAsiaTheme="minorEastAsia"/>
        <w:lang w:eastAsia="zh-CN"/>
      </w:rPr>
    </w:pPr>
    <w:r>
      <w:br/>
      <w:t>2019</w:t>
    </w:r>
    <w:r w:rsidR="004D7E2F">
      <w:t>-</w:t>
    </w:r>
    <w:r>
      <w:t>01</w:t>
    </w:r>
    <w:r w:rsidR="00194A00">
      <w:t>-</w:t>
    </w:r>
    <w:r>
      <w:rPr>
        <w:rFonts w:eastAsiaTheme="minorEastAsia"/>
        <w:lang w:eastAsia="zh-CN"/>
      </w:rPr>
      <w:t>04</w:t>
    </w:r>
    <w:r w:rsidR="00194A00">
      <w:t>:  IEEE 802 N</w:t>
    </w:r>
    <w:r w:rsidR="00801D09">
      <w:t>endica minutes</w:t>
    </w:r>
    <w:r w:rsidR="00194A00">
      <w:tab/>
      <w:t xml:space="preserve">Page </w:t>
    </w:r>
    <w:r w:rsidR="00194A00">
      <w:fldChar w:fldCharType="begin"/>
    </w:r>
    <w:r w:rsidR="00194A00">
      <w:instrText>PAGE</w:instrText>
    </w:r>
    <w:r w:rsidR="00194A00">
      <w:fldChar w:fldCharType="separate"/>
    </w:r>
    <w:r w:rsidR="00B2466F">
      <w:rPr>
        <w:noProof/>
      </w:rPr>
      <w:t>2</w:t>
    </w:r>
    <w:r w:rsidR="00194A00">
      <w:fldChar w:fldCharType="end"/>
    </w:r>
    <w:r w:rsidR="00194A00">
      <w:tab/>
    </w:r>
    <w:r w:rsidR="00194A00">
      <w:rPr>
        <w:rFonts w:eastAsiaTheme="minorEastAsia" w:hint="eastAsia"/>
        <w:lang w:eastAsia="zh-CN"/>
      </w:rPr>
      <w:t>Hao Wang</w:t>
    </w:r>
  </w:p>
  <w:p w14:paraId="1E5A2A5E" w14:textId="77777777" w:rsidR="00194A00" w:rsidRDefault="00194A00">
    <w:pPr>
      <w:spacing w:after="43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61AC76" w14:textId="77777777" w:rsidR="00494C62" w:rsidRDefault="00494C62">
      <w:r>
        <w:separator/>
      </w:r>
    </w:p>
  </w:footnote>
  <w:footnote w:type="continuationSeparator" w:id="0">
    <w:p w14:paraId="79FA178B" w14:textId="77777777" w:rsidR="00494C62" w:rsidRDefault="00494C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61BBBC" w14:textId="74972E38" w:rsidR="00194A00" w:rsidRDefault="00A2796A">
    <w:pPr>
      <w:tabs>
        <w:tab w:val="center" w:pos="4680"/>
        <w:tab w:val="right" w:pos="9923"/>
      </w:tabs>
      <w:spacing w:before="432"/>
    </w:pPr>
    <w:r>
      <w:rPr>
        <w:rFonts w:eastAsiaTheme="minorEastAsia"/>
        <w:b/>
        <w:sz w:val="28"/>
        <w:lang w:eastAsia="zh-CN"/>
      </w:rPr>
      <w:t>January</w:t>
    </w:r>
    <w:r>
      <w:rPr>
        <w:b/>
        <w:sz w:val="28"/>
      </w:rPr>
      <w:t xml:space="preserve"> </w:t>
    </w:r>
    <w:r w:rsidR="00194A00">
      <w:rPr>
        <w:b/>
        <w:sz w:val="28"/>
      </w:rPr>
      <w:t>201</w:t>
    </w:r>
    <w:r>
      <w:rPr>
        <w:b/>
        <w:sz w:val="28"/>
      </w:rPr>
      <w:t>9</w:t>
    </w:r>
    <w:r w:rsidR="00194A00">
      <w:rPr>
        <w:b/>
        <w:sz w:val="28"/>
      </w:rPr>
      <w:tab/>
    </w:r>
    <w:r w:rsidR="00194A00">
      <w:rPr>
        <w:b/>
        <w:sz w:val="28"/>
      </w:rPr>
      <w:tab/>
      <w:t>1-1</w:t>
    </w:r>
    <w:r>
      <w:rPr>
        <w:b/>
        <w:sz w:val="28"/>
      </w:rPr>
      <w:t>9</w:t>
    </w:r>
    <w:r w:rsidR="00194A00">
      <w:rPr>
        <w:b/>
        <w:sz w:val="28"/>
      </w:rPr>
      <w:t>-</w:t>
    </w:r>
    <w:r w:rsidR="00E34DE4">
      <w:rPr>
        <w:b/>
        <w:sz w:val="28"/>
      </w:rPr>
      <w:t>00</w:t>
    </w:r>
    <w:r w:rsidR="00000CA3">
      <w:rPr>
        <w:rFonts w:eastAsiaTheme="minorEastAsia"/>
        <w:b/>
        <w:sz w:val="28"/>
        <w:lang w:eastAsia="zh-CN"/>
      </w:rPr>
      <w:t>03</w:t>
    </w:r>
    <w:r w:rsidR="00194A00">
      <w:rPr>
        <w:b/>
        <w:sz w:val="28"/>
      </w:rPr>
      <w:t>-00-ICne</w:t>
    </w:r>
    <w:r w:rsidR="00194A00">
      <w:rPr>
        <w:b/>
        <w:sz w:val="28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5C90"/>
    <w:multiLevelType w:val="multilevel"/>
    <w:tmpl w:val="B1AC8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033B0D47"/>
    <w:multiLevelType w:val="multilevel"/>
    <w:tmpl w:val="1B38A8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D8F6BA2"/>
    <w:multiLevelType w:val="hybridMultilevel"/>
    <w:tmpl w:val="07386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113CA"/>
    <w:multiLevelType w:val="multilevel"/>
    <w:tmpl w:val="C156A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0F892728"/>
    <w:multiLevelType w:val="multilevel"/>
    <w:tmpl w:val="BD0AA9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927063E"/>
    <w:multiLevelType w:val="multilevel"/>
    <w:tmpl w:val="31B4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2C8B0013"/>
    <w:multiLevelType w:val="multilevel"/>
    <w:tmpl w:val="E8A22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nsid w:val="3C264F59"/>
    <w:multiLevelType w:val="hybridMultilevel"/>
    <w:tmpl w:val="1EA04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B97C6F"/>
    <w:multiLevelType w:val="multilevel"/>
    <w:tmpl w:val="2362D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>
    <w:nsid w:val="60D056EC"/>
    <w:multiLevelType w:val="multilevel"/>
    <w:tmpl w:val="BEE84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>
    <w:nsid w:val="743561BB"/>
    <w:multiLevelType w:val="multilevel"/>
    <w:tmpl w:val="05F29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>
    <w:nsid w:val="7A1012F7"/>
    <w:multiLevelType w:val="multilevel"/>
    <w:tmpl w:val="5D7AA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5"/>
  </w:num>
  <w:num w:numId="5">
    <w:abstractNumId w:val="6"/>
  </w:num>
  <w:num w:numId="6">
    <w:abstractNumId w:val="8"/>
  </w:num>
  <w:num w:numId="7">
    <w:abstractNumId w:val="3"/>
  </w:num>
  <w:num w:numId="8">
    <w:abstractNumId w:val="9"/>
  </w:num>
  <w:num w:numId="9">
    <w:abstractNumId w:val="0"/>
  </w:num>
  <w:num w:numId="10">
    <w:abstractNumId w:val="1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1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DCD"/>
    <w:rsid w:val="00000CA3"/>
    <w:rsid w:val="00003394"/>
    <w:rsid w:val="0002246E"/>
    <w:rsid w:val="00026DE8"/>
    <w:rsid w:val="000479F4"/>
    <w:rsid w:val="0006068E"/>
    <w:rsid w:val="000612A4"/>
    <w:rsid w:val="00082255"/>
    <w:rsid w:val="00091E45"/>
    <w:rsid w:val="00093D93"/>
    <w:rsid w:val="00097F4B"/>
    <w:rsid w:val="000A0D6F"/>
    <w:rsid w:val="000A1751"/>
    <w:rsid w:val="000A2EA5"/>
    <w:rsid w:val="000B58E1"/>
    <w:rsid w:val="000B5EB8"/>
    <w:rsid w:val="000D2D9B"/>
    <w:rsid w:val="000D3138"/>
    <w:rsid w:val="000D3E31"/>
    <w:rsid w:val="000E0438"/>
    <w:rsid w:val="000E193C"/>
    <w:rsid w:val="000F0B61"/>
    <w:rsid w:val="00112682"/>
    <w:rsid w:val="00112780"/>
    <w:rsid w:val="0012559A"/>
    <w:rsid w:val="00144290"/>
    <w:rsid w:val="00151274"/>
    <w:rsid w:val="001534B4"/>
    <w:rsid w:val="00163BFA"/>
    <w:rsid w:val="0017261F"/>
    <w:rsid w:val="00174BB4"/>
    <w:rsid w:val="00181F61"/>
    <w:rsid w:val="00194A00"/>
    <w:rsid w:val="00197241"/>
    <w:rsid w:val="001B28FE"/>
    <w:rsid w:val="001C2349"/>
    <w:rsid w:val="001C35DD"/>
    <w:rsid w:val="001C3E6F"/>
    <w:rsid w:val="001D0C81"/>
    <w:rsid w:val="001D3329"/>
    <w:rsid w:val="001E4CDF"/>
    <w:rsid w:val="001F062F"/>
    <w:rsid w:val="001F6B7B"/>
    <w:rsid w:val="00212244"/>
    <w:rsid w:val="00215D1B"/>
    <w:rsid w:val="00220689"/>
    <w:rsid w:val="00224570"/>
    <w:rsid w:val="002346C8"/>
    <w:rsid w:val="00244CA9"/>
    <w:rsid w:val="002459EE"/>
    <w:rsid w:val="0026351D"/>
    <w:rsid w:val="00272BB7"/>
    <w:rsid w:val="002824E2"/>
    <w:rsid w:val="002843F0"/>
    <w:rsid w:val="002947AE"/>
    <w:rsid w:val="00295718"/>
    <w:rsid w:val="0029666C"/>
    <w:rsid w:val="00297F45"/>
    <w:rsid w:val="002A3B8F"/>
    <w:rsid w:val="002C5ED3"/>
    <w:rsid w:val="002D1242"/>
    <w:rsid w:val="002D4E5D"/>
    <w:rsid w:val="002D53AA"/>
    <w:rsid w:val="002F051A"/>
    <w:rsid w:val="002F4F8D"/>
    <w:rsid w:val="003105E3"/>
    <w:rsid w:val="00311863"/>
    <w:rsid w:val="003146CD"/>
    <w:rsid w:val="00317556"/>
    <w:rsid w:val="003218F3"/>
    <w:rsid w:val="00324E6E"/>
    <w:rsid w:val="003262F0"/>
    <w:rsid w:val="00334742"/>
    <w:rsid w:val="00335BB7"/>
    <w:rsid w:val="0035069E"/>
    <w:rsid w:val="0035473A"/>
    <w:rsid w:val="00355D15"/>
    <w:rsid w:val="00373F9D"/>
    <w:rsid w:val="00375F4E"/>
    <w:rsid w:val="00380F2C"/>
    <w:rsid w:val="0038153B"/>
    <w:rsid w:val="003907EF"/>
    <w:rsid w:val="003939CB"/>
    <w:rsid w:val="003978D2"/>
    <w:rsid w:val="003B31D6"/>
    <w:rsid w:val="003B79BA"/>
    <w:rsid w:val="003E160D"/>
    <w:rsid w:val="003E3993"/>
    <w:rsid w:val="003E7912"/>
    <w:rsid w:val="00405972"/>
    <w:rsid w:val="00413094"/>
    <w:rsid w:val="004154A9"/>
    <w:rsid w:val="004255D7"/>
    <w:rsid w:val="00425E7B"/>
    <w:rsid w:val="00435F95"/>
    <w:rsid w:val="0043634E"/>
    <w:rsid w:val="0043795E"/>
    <w:rsid w:val="0046237B"/>
    <w:rsid w:val="00476B89"/>
    <w:rsid w:val="004802C0"/>
    <w:rsid w:val="004810B0"/>
    <w:rsid w:val="00491FA8"/>
    <w:rsid w:val="00494A7B"/>
    <w:rsid w:val="00494C62"/>
    <w:rsid w:val="00495CB3"/>
    <w:rsid w:val="004B3917"/>
    <w:rsid w:val="004B4154"/>
    <w:rsid w:val="004C04A8"/>
    <w:rsid w:val="004C4D65"/>
    <w:rsid w:val="004C55F8"/>
    <w:rsid w:val="004D1AF3"/>
    <w:rsid w:val="004D7E2F"/>
    <w:rsid w:val="004E2452"/>
    <w:rsid w:val="004F0C7A"/>
    <w:rsid w:val="00501B14"/>
    <w:rsid w:val="0050248B"/>
    <w:rsid w:val="005132CB"/>
    <w:rsid w:val="00513559"/>
    <w:rsid w:val="00522A59"/>
    <w:rsid w:val="00531CA3"/>
    <w:rsid w:val="00542187"/>
    <w:rsid w:val="00547EF9"/>
    <w:rsid w:val="005613C1"/>
    <w:rsid w:val="00562937"/>
    <w:rsid w:val="00564032"/>
    <w:rsid w:val="0056489B"/>
    <w:rsid w:val="00567D43"/>
    <w:rsid w:val="00570281"/>
    <w:rsid w:val="00575A18"/>
    <w:rsid w:val="00576844"/>
    <w:rsid w:val="00580F7C"/>
    <w:rsid w:val="00584EED"/>
    <w:rsid w:val="00585041"/>
    <w:rsid w:val="0058531A"/>
    <w:rsid w:val="005A0C55"/>
    <w:rsid w:val="005B0B2B"/>
    <w:rsid w:val="005B126A"/>
    <w:rsid w:val="005C2CF3"/>
    <w:rsid w:val="005C30B6"/>
    <w:rsid w:val="005C7648"/>
    <w:rsid w:val="005D210B"/>
    <w:rsid w:val="005D79AF"/>
    <w:rsid w:val="005E32E3"/>
    <w:rsid w:val="005F2A08"/>
    <w:rsid w:val="005F4A1C"/>
    <w:rsid w:val="00600C93"/>
    <w:rsid w:val="00607C10"/>
    <w:rsid w:val="006321C5"/>
    <w:rsid w:val="00642677"/>
    <w:rsid w:val="0064797A"/>
    <w:rsid w:val="00650867"/>
    <w:rsid w:val="00652EBF"/>
    <w:rsid w:val="0065344D"/>
    <w:rsid w:val="0066294E"/>
    <w:rsid w:val="006757B0"/>
    <w:rsid w:val="00676ACB"/>
    <w:rsid w:val="00696242"/>
    <w:rsid w:val="006B39E2"/>
    <w:rsid w:val="006C3901"/>
    <w:rsid w:val="006C4582"/>
    <w:rsid w:val="006E6FA2"/>
    <w:rsid w:val="006E7EED"/>
    <w:rsid w:val="006F4402"/>
    <w:rsid w:val="00705FFD"/>
    <w:rsid w:val="0071696D"/>
    <w:rsid w:val="007277C4"/>
    <w:rsid w:val="00734976"/>
    <w:rsid w:val="007406E6"/>
    <w:rsid w:val="007446DD"/>
    <w:rsid w:val="007473EB"/>
    <w:rsid w:val="00776BDA"/>
    <w:rsid w:val="00783E68"/>
    <w:rsid w:val="0079049D"/>
    <w:rsid w:val="007A43FE"/>
    <w:rsid w:val="007B26D3"/>
    <w:rsid w:val="007B54FA"/>
    <w:rsid w:val="007B7E7D"/>
    <w:rsid w:val="007C08E1"/>
    <w:rsid w:val="007C6EC4"/>
    <w:rsid w:val="007D0106"/>
    <w:rsid w:val="007D0E71"/>
    <w:rsid w:val="007D71CD"/>
    <w:rsid w:val="007E37C0"/>
    <w:rsid w:val="007F184A"/>
    <w:rsid w:val="008013C4"/>
    <w:rsid w:val="00801D09"/>
    <w:rsid w:val="00810B7B"/>
    <w:rsid w:val="00823D0E"/>
    <w:rsid w:val="008259D2"/>
    <w:rsid w:val="00831715"/>
    <w:rsid w:val="00835624"/>
    <w:rsid w:val="00841BA1"/>
    <w:rsid w:val="008434E0"/>
    <w:rsid w:val="00846173"/>
    <w:rsid w:val="00861A3E"/>
    <w:rsid w:val="008710D6"/>
    <w:rsid w:val="00883C65"/>
    <w:rsid w:val="00890365"/>
    <w:rsid w:val="00896750"/>
    <w:rsid w:val="00897EE9"/>
    <w:rsid w:val="008A50CC"/>
    <w:rsid w:val="008A619A"/>
    <w:rsid w:val="008B269D"/>
    <w:rsid w:val="008B3FA1"/>
    <w:rsid w:val="008C3CCF"/>
    <w:rsid w:val="008D0B31"/>
    <w:rsid w:val="008D4C62"/>
    <w:rsid w:val="008E72ED"/>
    <w:rsid w:val="008F0F96"/>
    <w:rsid w:val="008F779B"/>
    <w:rsid w:val="009059FD"/>
    <w:rsid w:val="00906E53"/>
    <w:rsid w:val="00915780"/>
    <w:rsid w:val="00921374"/>
    <w:rsid w:val="0092711E"/>
    <w:rsid w:val="0093187D"/>
    <w:rsid w:val="00932C94"/>
    <w:rsid w:val="0093504A"/>
    <w:rsid w:val="00936F0A"/>
    <w:rsid w:val="009373CD"/>
    <w:rsid w:val="00947A12"/>
    <w:rsid w:val="00961D42"/>
    <w:rsid w:val="00993DFB"/>
    <w:rsid w:val="009974F6"/>
    <w:rsid w:val="009A1F00"/>
    <w:rsid w:val="009A6DCD"/>
    <w:rsid w:val="009B1FDC"/>
    <w:rsid w:val="009B7F43"/>
    <w:rsid w:val="009C637F"/>
    <w:rsid w:val="009C74A6"/>
    <w:rsid w:val="009C7C84"/>
    <w:rsid w:val="009F0E4A"/>
    <w:rsid w:val="009F44B1"/>
    <w:rsid w:val="009F5396"/>
    <w:rsid w:val="00A110AB"/>
    <w:rsid w:val="00A116D1"/>
    <w:rsid w:val="00A1608B"/>
    <w:rsid w:val="00A2796A"/>
    <w:rsid w:val="00A30878"/>
    <w:rsid w:val="00A30986"/>
    <w:rsid w:val="00A31A9C"/>
    <w:rsid w:val="00A370F1"/>
    <w:rsid w:val="00A5016D"/>
    <w:rsid w:val="00A62E57"/>
    <w:rsid w:val="00A65899"/>
    <w:rsid w:val="00A745C6"/>
    <w:rsid w:val="00A81121"/>
    <w:rsid w:val="00A90D1C"/>
    <w:rsid w:val="00A93F72"/>
    <w:rsid w:val="00A96CE9"/>
    <w:rsid w:val="00AA43D2"/>
    <w:rsid w:val="00AA5204"/>
    <w:rsid w:val="00AB42C9"/>
    <w:rsid w:val="00AC20E9"/>
    <w:rsid w:val="00AD37A8"/>
    <w:rsid w:val="00AD66C0"/>
    <w:rsid w:val="00AD6A7A"/>
    <w:rsid w:val="00AE615C"/>
    <w:rsid w:val="00AE7EF2"/>
    <w:rsid w:val="00AF126D"/>
    <w:rsid w:val="00B1540D"/>
    <w:rsid w:val="00B22DC2"/>
    <w:rsid w:val="00B2466F"/>
    <w:rsid w:val="00B27F66"/>
    <w:rsid w:val="00B31419"/>
    <w:rsid w:val="00B35577"/>
    <w:rsid w:val="00B35ED1"/>
    <w:rsid w:val="00B37A36"/>
    <w:rsid w:val="00B43DA6"/>
    <w:rsid w:val="00B53521"/>
    <w:rsid w:val="00B57231"/>
    <w:rsid w:val="00B643F5"/>
    <w:rsid w:val="00B67142"/>
    <w:rsid w:val="00B671DC"/>
    <w:rsid w:val="00B67C18"/>
    <w:rsid w:val="00B84788"/>
    <w:rsid w:val="00BB6BD9"/>
    <w:rsid w:val="00BC0B95"/>
    <w:rsid w:val="00BC102D"/>
    <w:rsid w:val="00BC3057"/>
    <w:rsid w:val="00BC5A52"/>
    <w:rsid w:val="00BD404A"/>
    <w:rsid w:val="00BD4115"/>
    <w:rsid w:val="00BD7669"/>
    <w:rsid w:val="00BE07AD"/>
    <w:rsid w:val="00BF11D1"/>
    <w:rsid w:val="00BF25FF"/>
    <w:rsid w:val="00BF469B"/>
    <w:rsid w:val="00C10C96"/>
    <w:rsid w:val="00C21E5A"/>
    <w:rsid w:val="00C23A5D"/>
    <w:rsid w:val="00C46AE4"/>
    <w:rsid w:val="00C47A6A"/>
    <w:rsid w:val="00C572B6"/>
    <w:rsid w:val="00C601C0"/>
    <w:rsid w:val="00C602E3"/>
    <w:rsid w:val="00C63ADE"/>
    <w:rsid w:val="00C73ECE"/>
    <w:rsid w:val="00C74255"/>
    <w:rsid w:val="00C77BAB"/>
    <w:rsid w:val="00C8195B"/>
    <w:rsid w:val="00C8226C"/>
    <w:rsid w:val="00C97AC8"/>
    <w:rsid w:val="00CB233E"/>
    <w:rsid w:val="00CB7C97"/>
    <w:rsid w:val="00CD3EE0"/>
    <w:rsid w:val="00CE64BC"/>
    <w:rsid w:val="00D040C6"/>
    <w:rsid w:val="00D318C9"/>
    <w:rsid w:val="00D44055"/>
    <w:rsid w:val="00D5187A"/>
    <w:rsid w:val="00D51C84"/>
    <w:rsid w:val="00D87AD2"/>
    <w:rsid w:val="00DA1754"/>
    <w:rsid w:val="00DB24F9"/>
    <w:rsid w:val="00DB52F4"/>
    <w:rsid w:val="00DC4A57"/>
    <w:rsid w:val="00DC6B63"/>
    <w:rsid w:val="00DD3B95"/>
    <w:rsid w:val="00DE4C24"/>
    <w:rsid w:val="00DE5CB0"/>
    <w:rsid w:val="00E00CAF"/>
    <w:rsid w:val="00E03F8E"/>
    <w:rsid w:val="00E1066C"/>
    <w:rsid w:val="00E20076"/>
    <w:rsid w:val="00E25F67"/>
    <w:rsid w:val="00E27272"/>
    <w:rsid w:val="00E30FBF"/>
    <w:rsid w:val="00E34DE4"/>
    <w:rsid w:val="00E43318"/>
    <w:rsid w:val="00E54718"/>
    <w:rsid w:val="00E54C21"/>
    <w:rsid w:val="00E5518E"/>
    <w:rsid w:val="00E62977"/>
    <w:rsid w:val="00E7221A"/>
    <w:rsid w:val="00E80575"/>
    <w:rsid w:val="00E91094"/>
    <w:rsid w:val="00E97A3A"/>
    <w:rsid w:val="00EA46EA"/>
    <w:rsid w:val="00EB33F5"/>
    <w:rsid w:val="00EC3600"/>
    <w:rsid w:val="00ED1486"/>
    <w:rsid w:val="00ED1D9D"/>
    <w:rsid w:val="00ED20B6"/>
    <w:rsid w:val="00EF08B9"/>
    <w:rsid w:val="00F03AEE"/>
    <w:rsid w:val="00F11AB6"/>
    <w:rsid w:val="00F217DC"/>
    <w:rsid w:val="00F2475D"/>
    <w:rsid w:val="00F32A42"/>
    <w:rsid w:val="00F44170"/>
    <w:rsid w:val="00F60CB2"/>
    <w:rsid w:val="00F61ABE"/>
    <w:rsid w:val="00F66A77"/>
    <w:rsid w:val="00FA4FB1"/>
    <w:rsid w:val="00FB0792"/>
    <w:rsid w:val="00FB689A"/>
    <w:rsid w:val="00FE68C4"/>
    <w:rsid w:val="00FE79EB"/>
    <w:rsid w:val="00FF0883"/>
    <w:rsid w:val="00FF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7FFB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62F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533E98"/>
    <w:pPr>
      <w:keepNext/>
      <w:keepLines/>
      <w:spacing w:before="320"/>
      <w:outlineLvl w:val="0"/>
    </w:pPr>
    <w:rPr>
      <w:rFonts w:ascii="Arial" w:eastAsia="Arial" w:hAnsi="Arial" w:cs="Arial"/>
      <w:b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533E98"/>
    <w:pPr>
      <w:keepNext/>
      <w:keepLines/>
      <w:spacing w:before="280"/>
      <w:outlineLvl w:val="1"/>
    </w:pPr>
    <w:rPr>
      <w:rFonts w:ascii="Arial" w:eastAsia="Arial" w:hAnsi="Arial" w:cs="Arial"/>
      <w:b/>
    </w:rPr>
  </w:style>
  <w:style w:type="paragraph" w:styleId="Heading3">
    <w:name w:val="heading 3"/>
    <w:basedOn w:val="Normal"/>
    <w:next w:val="Normal"/>
    <w:qFormat/>
    <w:rsid w:val="0034761F"/>
    <w:pPr>
      <w:keepNext/>
      <w:keepLines/>
      <w:spacing w:before="120"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"/>
    <w:next w:val="Normal"/>
    <w:qFormat/>
    <w:rsid w:val="002523A6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2523A6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2523A6"/>
    <w:pPr>
      <w:keepNext/>
      <w:keepLines/>
      <w:spacing w:before="200" w:after="40"/>
      <w:contextualSpacing/>
      <w:outlineLvl w:val="5"/>
    </w:pPr>
    <w:rPr>
      <w:b/>
      <w:sz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B4FD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B4FD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1A65DB"/>
    <w:rPr>
      <w:color w:val="000000"/>
      <w:sz w:val="22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1A65DB"/>
    <w:rPr>
      <w:color w:val="000000"/>
      <w:sz w:val="22"/>
    </w:rPr>
  </w:style>
  <w:style w:type="character" w:customStyle="1" w:styleId="InternetLink">
    <w:name w:val="Internet Link"/>
    <w:basedOn w:val="DefaultParagraphFont"/>
    <w:uiPriority w:val="99"/>
    <w:unhideWhenUsed/>
    <w:rsid w:val="00F245EA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Arial" w:cs="Arial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Heading7Char">
    <w:name w:val="Heading 7 Char"/>
    <w:basedOn w:val="DefaultParagraphFont"/>
    <w:link w:val="Heading7"/>
    <w:uiPriority w:val="9"/>
    <w:qFormat/>
    <w:rsid w:val="008B4FD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qFormat/>
    <w:rsid w:val="008B4F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002A3"/>
    <w:rPr>
      <w:rFonts w:ascii="Segoe UI" w:hAnsi="Segoe UI" w:cs="Segoe UI"/>
      <w:color w:val="000000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qFormat/>
    <w:rsid w:val="00136AAA"/>
    <w:rPr>
      <w:color w:val="808080"/>
      <w:shd w:val="clear" w:color="auto" w:fill="E6E6E6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Arial"/>
    </w:rPr>
  </w:style>
  <w:style w:type="character" w:customStyle="1" w:styleId="ListLabel8">
    <w:name w:val="ListLabel 8"/>
    <w:qFormat/>
    <w:rPr>
      <w:rFonts w:cs="Arial"/>
    </w:rPr>
  </w:style>
  <w:style w:type="character" w:customStyle="1" w:styleId="ListLabel9">
    <w:name w:val="ListLabel 9"/>
    <w:qFormat/>
    <w:rPr>
      <w:rFonts w:cs="Arial"/>
    </w:rPr>
  </w:style>
  <w:style w:type="character" w:customStyle="1" w:styleId="ListLabel10">
    <w:name w:val="ListLabel 10"/>
    <w:qFormat/>
    <w:rPr>
      <w:rFonts w:cs="Arial"/>
    </w:rPr>
  </w:style>
  <w:style w:type="character" w:customStyle="1" w:styleId="ListLabel11">
    <w:name w:val="ListLabel 11"/>
    <w:qFormat/>
    <w:rPr>
      <w:rFonts w:cs="Arial"/>
    </w:rPr>
  </w:style>
  <w:style w:type="character" w:customStyle="1" w:styleId="ListLabel12">
    <w:name w:val="ListLabel 12"/>
    <w:qFormat/>
    <w:rPr>
      <w:rFonts w:cs="Arial"/>
    </w:rPr>
  </w:style>
  <w:style w:type="character" w:customStyle="1" w:styleId="ListLabel13">
    <w:name w:val="ListLabel 13"/>
    <w:qFormat/>
    <w:rPr>
      <w:rFonts w:cs="Aria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eastAsia="Calibri" w:cs="Aria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eastAsia="Calibri" w:cs="Aria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1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BodyText1">
    <w:name w:val="Body Text1"/>
    <w:basedOn w:val="Normal"/>
    <w:pPr>
      <w:spacing w:after="140" w:line="288" w:lineRule="auto"/>
    </w:pPr>
  </w:style>
  <w:style w:type="paragraph" w:styleId="List">
    <w:name w:val="List"/>
    <w:basedOn w:val="BodyText1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Normal"/>
    <w:next w:val="Normal"/>
    <w:qFormat/>
    <w:rsid w:val="007B0026"/>
    <w:pPr>
      <w:keepNext/>
      <w:keepLines/>
      <w:spacing w:before="240" w:after="240"/>
      <w:contextualSpacing/>
      <w:jc w:val="center"/>
    </w:pPr>
    <w:rPr>
      <w:b/>
      <w:sz w:val="28"/>
    </w:rPr>
  </w:style>
  <w:style w:type="paragraph" w:styleId="Subtitle">
    <w:name w:val="Subtitle"/>
    <w:basedOn w:val="Normal"/>
    <w:next w:val="Normal"/>
    <w:qFormat/>
    <w:rsid w:val="002523A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Header">
    <w:name w:val="header"/>
    <w:basedOn w:val="Normal"/>
    <w:link w:val="Head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qFormat/>
    <w:rsid w:val="00373C73"/>
    <w:pPr>
      <w:ind w:left="720"/>
      <w:contextualSpacing/>
    </w:pPr>
    <w:rPr>
      <w:color w:val="00000A"/>
    </w:rPr>
  </w:style>
  <w:style w:type="paragraph" w:styleId="NormalWeb">
    <w:name w:val="Normal (Web)"/>
    <w:basedOn w:val="Normal"/>
    <w:uiPriority w:val="99"/>
    <w:semiHidden/>
    <w:unhideWhenUsed/>
    <w:qFormat/>
    <w:rsid w:val="00373C73"/>
    <w:pPr>
      <w:spacing w:before="280" w:after="280"/>
    </w:pPr>
    <w:rPr>
      <w:color w:val="00000A"/>
    </w:rPr>
  </w:style>
  <w:style w:type="paragraph" w:customStyle="1" w:styleId="Normal-bullet">
    <w:name w:val="Normal-bullet"/>
    <w:basedOn w:val="Normal"/>
    <w:qFormat/>
    <w:rsid w:val="00123C2F"/>
    <w:pPr>
      <w:ind w:left="357" w:hanging="357"/>
    </w:pPr>
  </w:style>
  <w:style w:type="paragraph" w:customStyle="1" w:styleId="Normal-dash">
    <w:name w:val="Normal-dash"/>
    <w:basedOn w:val="Normal-bullet"/>
    <w:qFormat/>
    <w:rsid w:val="0029021B"/>
  </w:style>
  <w:style w:type="paragraph" w:customStyle="1" w:styleId="Normal-dot">
    <w:name w:val="Normal-dot"/>
    <w:basedOn w:val="Normal-dash"/>
    <w:qFormat/>
    <w:rsid w:val="00FB18C2"/>
    <w:pPr>
      <w:ind w:left="1037"/>
    </w:pPr>
  </w:style>
  <w:style w:type="paragraph" w:customStyle="1" w:styleId="Normal-small-blt">
    <w:name w:val="Normal-small-blt"/>
    <w:basedOn w:val="Normal-dot"/>
    <w:qFormat/>
    <w:rsid w:val="00F245EA"/>
  </w:style>
  <w:style w:type="paragraph" w:styleId="NoSpacing">
    <w:name w:val="No Spacing"/>
    <w:uiPriority w:val="1"/>
    <w:qFormat/>
    <w:rsid w:val="008B4FD0"/>
    <w:pPr>
      <w:suppressAutoHyphens/>
    </w:pPr>
    <w:rPr>
      <w:rFonts w:eastAsia="SimSun"/>
      <w:color w:val="000000"/>
      <w:sz w:val="22"/>
    </w:rPr>
  </w:style>
  <w:style w:type="paragraph" w:styleId="Revision">
    <w:name w:val="Revision"/>
    <w:uiPriority w:val="99"/>
    <w:semiHidden/>
    <w:qFormat/>
    <w:rsid w:val="008002A3"/>
    <w:rPr>
      <w:rFonts w:eastAsia="SimSun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002A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13094"/>
    <w:rPr>
      <w:color w:val="0000FF" w:themeColor="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13094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C5ED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A90D1C"/>
    <w:rPr>
      <w:rFonts w:ascii="Arial" w:eastAsia="Arial" w:hAnsi="Arial" w:cs="Arial"/>
      <w:b/>
      <w:sz w:val="24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20689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4C4D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4D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4D65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D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D65"/>
    <w:rPr>
      <w:rFonts w:eastAsia="Times New Roman"/>
      <w:b/>
      <w:bCs/>
    </w:rPr>
  </w:style>
  <w:style w:type="table" w:styleId="TableGrid">
    <w:name w:val="Table Grid"/>
    <w:basedOn w:val="TableNormal"/>
    <w:uiPriority w:val="59"/>
    <w:semiHidden/>
    <w:unhideWhenUsed/>
    <w:rsid w:val="00831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3939C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62F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533E98"/>
    <w:pPr>
      <w:keepNext/>
      <w:keepLines/>
      <w:spacing w:before="320"/>
      <w:outlineLvl w:val="0"/>
    </w:pPr>
    <w:rPr>
      <w:rFonts w:ascii="Arial" w:eastAsia="Arial" w:hAnsi="Arial" w:cs="Arial"/>
      <w:b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533E98"/>
    <w:pPr>
      <w:keepNext/>
      <w:keepLines/>
      <w:spacing w:before="280"/>
      <w:outlineLvl w:val="1"/>
    </w:pPr>
    <w:rPr>
      <w:rFonts w:ascii="Arial" w:eastAsia="Arial" w:hAnsi="Arial" w:cs="Arial"/>
      <w:b/>
    </w:rPr>
  </w:style>
  <w:style w:type="paragraph" w:styleId="Heading3">
    <w:name w:val="heading 3"/>
    <w:basedOn w:val="Normal"/>
    <w:next w:val="Normal"/>
    <w:qFormat/>
    <w:rsid w:val="0034761F"/>
    <w:pPr>
      <w:keepNext/>
      <w:keepLines/>
      <w:spacing w:before="120"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"/>
    <w:next w:val="Normal"/>
    <w:qFormat/>
    <w:rsid w:val="002523A6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2523A6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2523A6"/>
    <w:pPr>
      <w:keepNext/>
      <w:keepLines/>
      <w:spacing w:before="200" w:after="40"/>
      <w:contextualSpacing/>
      <w:outlineLvl w:val="5"/>
    </w:pPr>
    <w:rPr>
      <w:b/>
      <w:sz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B4FD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B4FD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1A65DB"/>
    <w:rPr>
      <w:color w:val="000000"/>
      <w:sz w:val="22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1A65DB"/>
    <w:rPr>
      <w:color w:val="000000"/>
      <w:sz w:val="22"/>
    </w:rPr>
  </w:style>
  <w:style w:type="character" w:customStyle="1" w:styleId="InternetLink">
    <w:name w:val="Internet Link"/>
    <w:basedOn w:val="DefaultParagraphFont"/>
    <w:uiPriority w:val="99"/>
    <w:unhideWhenUsed/>
    <w:rsid w:val="00F245EA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Arial" w:cs="Arial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Heading7Char">
    <w:name w:val="Heading 7 Char"/>
    <w:basedOn w:val="DefaultParagraphFont"/>
    <w:link w:val="Heading7"/>
    <w:uiPriority w:val="9"/>
    <w:qFormat/>
    <w:rsid w:val="008B4FD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qFormat/>
    <w:rsid w:val="008B4F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002A3"/>
    <w:rPr>
      <w:rFonts w:ascii="Segoe UI" w:hAnsi="Segoe UI" w:cs="Segoe UI"/>
      <w:color w:val="000000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qFormat/>
    <w:rsid w:val="00136AAA"/>
    <w:rPr>
      <w:color w:val="808080"/>
      <w:shd w:val="clear" w:color="auto" w:fill="E6E6E6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Arial"/>
    </w:rPr>
  </w:style>
  <w:style w:type="character" w:customStyle="1" w:styleId="ListLabel8">
    <w:name w:val="ListLabel 8"/>
    <w:qFormat/>
    <w:rPr>
      <w:rFonts w:cs="Arial"/>
    </w:rPr>
  </w:style>
  <w:style w:type="character" w:customStyle="1" w:styleId="ListLabel9">
    <w:name w:val="ListLabel 9"/>
    <w:qFormat/>
    <w:rPr>
      <w:rFonts w:cs="Arial"/>
    </w:rPr>
  </w:style>
  <w:style w:type="character" w:customStyle="1" w:styleId="ListLabel10">
    <w:name w:val="ListLabel 10"/>
    <w:qFormat/>
    <w:rPr>
      <w:rFonts w:cs="Arial"/>
    </w:rPr>
  </w:style>
  <w:style w:type="character" w:customStyle="1" w:styleId="ListLabel11">
    <w:name w:val="ListLabel 11"/>
    <w:qFormat/>
    <w:rPr>
      <w:rFonts w:cs="Arial"/>
    </w:rPr>
  </w:style>
  <w:style w:type="character" w:customStyle="1" w:styleId="ListLabel12">
    <w:name w:val="ListLabel 12"/>
    <w:qFormat/>
    <w:rPr>
      <w:rFonts w:cs="Arial"/>
    </w:rPr>
  </w:style>
  <w:style w:type="character" w:customStyle="1" w:styleId="ListLabel13">
    <w:name w:val="ListLabel 13"/>
    <w:qFormat/>
    <w:rPr>
      <w:rFonts w:cs="Aria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eastAsia="Calibri" w:cs="Aria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eastAsia="Calibri" w:cs="Aria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1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BodyText1">
    <w:name w:val="Body Text1"/>
    <w:basedOn w:val="Normal"/>
    <w:pPr>
      <w:spacing w:after="140" w:line="288" w:lineRule="auto"/>
    </w:pPr>
  </w:style>
  <w:style w:type="paragraph" w:styleId="List">
    <w:name w:val="List"/>
    <w:basedOn w:val="BodyText1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Normal"/>
    <w:next w:val="Normal"/>
    <w:qFormat/>
    <w:rsid w:val="007B0026"/>
    <w:pPr>
      <w:keepNext/>
      <w:keepLines/>
      <w:spacing w:before="240" w:after="240"/>
      <w:contextualSpacing/>
      <w:jc w:val="center"/>
    </w:pPr>
    <w:rPr>
      <w:b/>
      <w:sz w:val="28"/>
    </w:rPr>
  </w:style>
  <w:style w:type="paragraph" w:styleId="Subtitle">
    <w:name w:val="Subtitle"/>
    <w:basedOn w:val="Normal"/>
    <w:next w:val="Normal"/>
    <w:qFormat/>
    <w:rsid w:val="002523A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Header">
    <w:name w:val="header"/>
    <w:basedOn w:val="Normal"/>
    <w:link w:val="Head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qFormat/>
    <w:rsid w:val="00373C73"/>
    <w:pPr>
      <w:ind w:left="720"/>
      <w:contextualSpacing/>
    </w:pPr>
    <w:rPr>
      <w:color w:val="00000A"/>
    </w:rPr>
  </w:style>
  <w:style w:type="paragraph" w:styleId="NormalWeb">
    <w:name w:val="Normal (Web)"/>
    <w:basedOn w:val="Normal"/>
    <w:uiPriority w:val="99"/>
    <w:semiHidden/>
    <w:unhideWhenUsed/>
    <w:qFormat/>
    <w:rsid w:val="00373C73"/>
    <w:pPr>
      <w:spacing w:before="280" w:after="280"/>
    </w:pPr>
    <w:rPr>
      <w:color w:val="00000A"/>
    </w:rPr>
  </w:style>
  <w:style w:type="paragraph" w:customStyle="1" w:styleId="Normal-bullet">
    <w:name w:val="Normal-bullet"/>
    <w:basedOn w:val="Normal"/>
    <w:qFormat/>
    <w:rsid w:val="00123C2F"/>
    <w:pPr>
      <w:ind w:left="357" w:hanging="357"/>
    </w:pPr>
  </w:style>
  <w:style w:type="paragraph" w:customStyle="1" w:styleId="Normal-dash">
    <w:name w:val="Normal-dash"/>
    <w:basedOn w:val="Normal-bullet"/>
    <w:qFormat/>
    <w:rsid w:val="0029021B"/>
  </w:style>
  <w:style w:type="paragraph" w:customStyle="1" w:styleId="Normal-dot">
    <w:name w:val="Normal-dot"/>
    <w:basedOn w:val="Normal-dash"/>
    <w:qFormat/>
    <w:rsid w:val="00FB18C2"/>
    <w:pPr>
      <w:ind w:left="1037"/>
    </w:pPr>
  </w:style>
  <w:style w:type="paragraph" w:customStyle="1" w:styleId="Normal-small-blt">
    <w:name w:val="Normal-small-blt"/>
    <w:basedOn w:val="Normal-dot"/>
    <w:qFormat/>
    <w:rsid w:val="00F245EA"/>
  </w:style>
  <w:style w:type="paragraph" w:styleId="NoSpacing">
    <w:name w:val="No Spacing"/>
    <w:uiPriority w:val="1"/>
    <w:qFormat/>
    <w:rsid w:val="008B4FD0"/>
    <w:pPr>
      <w:suppressAutoHyphens/>
    </w:pPr>
    <w:rPr>
      <w:rFonts w:eastAsia="SimSun"/>
      <w:color w:val="000000"/>
      <w:sz w:val="22"/>
    </w:rPr>
  </w:style>
  <w:style w:type="paragraph" w:styleId="Revision">
    <w:name w:val="Revision"/>
    <w:uiPriority w:val="99"/>
    <w:semiHidden/>
    <w:qFormat/>
    <w:rsid w:val="008002A3"/>
    <w:rPr>
      <w:rFonts w:eastAsia="SimSun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002A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13094"/>
    <w:rPr>
      <w:color w:val="0000FF" w:themeColor="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13094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C5ED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A90D1C"/>
    <w:rPr>
      <w:rFonts w:ascii="Arial" w:eastAsia="Arial" w:hAnsi="Arial" w:cs="Arial"/>
      <w:b/>
      <w:sz w:val="24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20689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4C4D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4D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4D65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D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D65"/>
    <w:rPr>
      <w:rFonts w:eastAsia="Times New Roman"/>
      <w:b/>
      <w:bCs/>
    </w:rPr>
  </w:style>
  <w:style w:type="table" w:styleId="TableGrid">
    <w:name w:val="Table Grid"/>
    <w:basedOn w:val="TableNormal"/>
    <w:uiPriority w:val="59"/>
    <w:semiHidden/>
    <w:unhideWhenUsed/>
    <w:rsid w:val="00831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3939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7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0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8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8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4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5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9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4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833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74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6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60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39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9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1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19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entor.ieee.org/802.1/dcn/18/1-18-0079-00-ICne-icaid-extension-and-revision-proposed-draft.docx" TargetMode="External"/><Relationship Id="rId18" Type="http://schemas.openxmlformats.org/officeDocument/2006/relationships/hyperlink" Target="https://1.ieee802.org/802-nendica/ieee-iccom-requirements/" TargetMode="External"/><Relationship Id="rId26" Type="http://schemas.openxmlformats.org/officeDocument/2006/relationships/hyperlink" Target="https://mentor.ieee.org/802.1/dcn/18/1-18-0079-00.docx" TargetMode="External"/><Relationship Id="rId3" Type="http://schemas.openxmlformats.org/officeDocument/2006/relationships/styles" Target="styles.xml"/><Relationship Id="rId21" Type="http://schemas.openxmlformats.org/officeDocument/2006/relationships/hyperlink" Target="https://forms.office.com/Pages/ResponsePage.aspx?id=rxP5CJot_Uq-JmG5No1M0LV6oY5k9-RPr7c6vZe3D-pUQjNJWEk2V1ZNVkhFTzRMR1VYN0pQV0w3RC4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mentor.ieee.org/802.1/dcn/18/1-18-0068-00-ICne-overview-ieee-802-nendica-report-on-the-lossless-network-for-data-centers.pdf" TargetMode="External"/><Relationship Id="rId17" Type="http://schemas.openxmlformats.org/officeDocument/2006/relationships/hyperlink" Target="https://mentor.ieee.org/802-ec/dcn/16/ec-16-0180.pptx" TargetMode="External"/><Relationship Id="rId25" Type="http://schemas.openxmlformats.org/officeDocument/2006/relationships/hyperlink" Target="https://mentor.ieee.org/802.1/dcn/18/1-18-0052-07-ICne.xls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evelopment.standards.ieee.org/myproject/Public/mytools/mob/preparslides.pdf" TargetMode="External"/><Relationship Id="rId20" Type="http://schemas.openxmlformats.org/officeDocument/2006/relationships/hyperlink" Target="https://mentor.ieee.org/802.1/documents?is_group=ICne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ntor.ieee.org/802.1/dcn/18/1-18-0085-00-ICne-minutes-of-nendica-meeting-of-2018-12-13.docx" TargetMode="External"/><Relationship Id="rId24" Type="http://schemas.openxmlformats.org/officeDocument/2006/relationships/hyperlink" Target="https://beyondstandards.ieee.org/networking/laying-the-foundation-for-the-lossless-data-center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join.me/Nendica802" TargetMode="External"/><Relationship Id="rId23" Type="http://schemas.openxmlformats.org/officeDocument/2006/relationships/hyperlink" Target="https://mentor.ieee.org/802.1/dcn/18/1-18-0085-00-ICne.docx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1.ieee802.org/802-nendica/agenda-ieee-802-nendica-telecon/" TargetMode="External"/><Relationship Id="rId19" Type="http://schemas.openxmlformats.org/officeDocument/2006/relationships/hyperlink" Target="https://1.ieee802.org/802-nendic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join.me/Nendica802" TargetMode="External"/><Relationship Id="rId14" Type="http://schemas.openxmlformats.org/officeDocument/2006/relationships/hyperlink" Target="https://www.timeanddate.com/worldclock/fixedtime.html?msg=Nendica+Teleconference&amp;iso=20190104T09&amp;p1=179&amp;ah=2" TargetMode="External"/><Relationship Id="rId22" Type="http://schemas.openxmlformats.org/officeDocument/2006/relationships/hyperlink" Target="https://tinyurl.com/yd2cnw8p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A6AFC-524F-4B4B-88D7-B2CF82E78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6756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Marks</dc:creator>
  <cp:lastModifiedBy>Hao, Wang</cp:lastModifiedBy>
  <cp:revision>2</cp:revision>
  <dcterms:created xsi:type="dcterms:W3CDTF">2019-01-08T05:09:00Z</dcterms:created>
  <dcterms:modified xsi:type="dcterms:W3CDTF">2019-01-08T05:09:00Z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--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