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FB36A" w14:textId="77777777" w:rsidR="009A6DCD" w:rsidRDefault="00373F9D">
      <w:r>
        <w:br/>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264"/>
        <w:gridCol w:w="2410"/>
        <w:gridCol w:w="2125"/>
        <w:gridCol w:w="3119"/>
      </w:tblGrid>
      <w:tr w:rsidR="009A6DCD" w14:paraId="5AEBC41B" w14:textId="77777777">
        <w:trPr>
          <w:trHeight w:val="48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7C2E585" w14:textId="030B8216" w:rsidR="009A6DCD" w:rsidRDefault="00FB4A8A" w:rsidP="00F60CB2">
            <w:pPr>
              <w:pStyle w:val="Title"/>
            </w:pPr>
            <w:r>
              <w:t xml:space="preserve">Proposed </w:t>
            </w:r>
            <w:bookmarkStart w:id="0" w:name="OLE_LINK29"/>
            <w:bookmarkStart w:id="1" w:name="OLE_LINK30"/>
            <w:r>
              <w:t>Re</w:t>
            </w:r>
            <w:r w:rsidR="00BE3A34">
              <w:t>vision</w:t>
            </w:r>
            <w:r>
              <w:t xml:space="preserve"> of FFIOT </w:t>
            </w:r>
            <w:r>
              <w:rPr>
                <w:bCs/>
              </w:rPr>
              <w:t>R</w:t>
            </w:r>
            <w:r w:rsidRPr="00FB4A8A">
              <w:rPr>
                <w:bCs/>
              </w:rPr>
              <w:t>edundancy</w:t>
            </w:r>
            <w:r>
              <w:rPr>
                <w:bCs/>
              </w:rPr>
              <w:t xml:space="preserve"> Section</w:t>
            </w:r>
            <w:bookmarkEnd w:id="0"/>
            <w:bookmarkEnd w:id="1"/>
          </w:p>
        </w:tc>
      </w:tr>
      <w:tr w:rsidR="009A6DCD" w14:paraId="2228DAB1" w14:textId="77777777">
        <w:trPr>
          <w:trHeight w:val="36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1CF20C5" w14:textId="7335A73F" w:rsidR="009A6DCD" w:rsidRPr="004C04A8" w:rsidRDefault="00373F9D" w:rsidP="00835624">
            <w:pPr>
              <w:tabs>
                <w:tab w:val="left" w:pos="3282"/>
              </w:tabs>
              <w:rPr>
                <w:rFonts w:eastAsiaTheme="minorEastAsia"/>
                <w:lang w:eastAsia="zh-CN"/>
              </w:rPr>
            </w:pPr>
            <w:r>
              <w:rPr>
                <w:b/>
              </w:rPr>
              <w:t>Da</w:t>
            </w:r>
            <w:r w:rsidR="00835624">
              <w:rPr>
                <w:b/>
              </w:rPr>
              <w:t xml:space="preserve">te:  </w:t>
            </w:r>
            <w:r w:rsidR="00835624">
              <w:rPr>
                <w:b/>
              </w:rPr>
              <w:tab/>
              <w:t xml:space="preserve">                    2018-1</w:t>
            </w:r>
            <w:r w:rsidR="00744973">
              <w:rPr>
                <w:b/>
              </w:rPr>
              <w:t>1</w:t>
            </w:r>
            <w:r>
              <w:rPr>
                <w:b/>
              </w:rPr>
              <w:t>-</w:t>
            </w:r>
            <w:r w:rsidR="00063AEA">
              <w:rPr>
                <w:b/>
              </w:rPr>
              <w:t>12</w:t>
            </w:r>
            <w:r w:rsidR="00A8339A">
              <w:rPr>
                <w:b/>
              </w:rPr>
              <w:t xml:space="preserve"> (r03: 2019-01-09)</w:t>
            </w:r>
          </w:p>
        </w:tc>
      </w:tr>
      <w:tr w:rsidR="009A6DCD" w14:paraId="70662F1A" w14:textId="77777777">
        <w:trPr>
          <w:trHeight w:val="22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45A89D3" w14:textId="77777777" w:rsidR="009A6DCD" w:rsidRDefault="00373F9D">
            <w:pPr>
              <w:rPr>
                <w:b/>
              </w:rPr>
            </w:pPr>
            <w:r>
              <w:rPr>
                <w:b/>
              </w:rPr>
              <w:t>Author(s):</w:t>
            </w:r>
          </w:p>
        </w:tc>
      </w:tr>
      <w:tr w:rsidR="007406E6" w14:paraId="04B5DD07" w14:textId="77777777">
        <w:trPr>
          <w:trHeight w:val="220"/>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B29F547" w14:textId="77777777" w:rsidR="009A6DCD" w:rsidRDefault="00373F9D">
            <w:pPr>
              <w:rPr>
                <w:b/>
              </w:rPr>
            </w:pPr>
            <w:r>
              <w:rPr>
                <w:b/>
              </w:rPr>
              <w:t>Name</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3B36FF2" w14:textId="77777777" w:rsidR="009A6DCD" w:rsidRDefault="00373F9D">
            <w:pPr>
              <w:rPr>
                <w:b/>
              </w:rPr>
            </w:pPr>
            <w:r>
              <w:rPr>
                <w:b/>
              </w:rPr>
              <w:t>Affiliation</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5DA77E0" w14:textId="77777777" w:rsidR="009A6DCD" w:rsidRDefault="00373F9D">
            <w:pPr>
              <w:rPr>
                <w:b/>
              </w:rPr>
            </w:pPr>
            <w:r>
              <w:rPr>
                <w:b/>
              </w:rPr>
              <w:t>Phone</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9358180" w14:textId="77777777" w:rsidR="009A6DCD" w:rsidRDefault="00373F9D">
            <w:pPr>
              <w:rPr>
                <w:b/>
              </w:rPr>
            </w:pPr>
            <w:r>
              <w:rPr>
                <w:b/>
              </w:rPr>
              <w:t>email</w:t>
            </w:r>
          </w:p>
        </w:tc>
      </w:tr>
      <w:tr w:rsidR="007406E6" w14:paraId="61F827EE" w14:textId="77777777">
        <w:trPr>
          <w:trHeight w:val="525"/>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FECFAA2" w14:textId="42CA242A" w:rsidR="009A6DCD" w:rsidRPr="004C04A8" w:rsidRDefault="00EA6E34">
            <w:pPr>
              <w:rPr>
                <w:rFonts w:eastAsiaTheme="minorEastAsia"/>
                <w:lang w:eastAsia="zh-CN"/>
              </w:rPr>
            </w:pPr>
            <w:r>
              <w:rPr>
                <w:rFonts w:eastAsiaTheme="minorEastAsia"/>
                <w:lang w:eastAsia="zh-CN"/>
              </w:rPr>
              <w:t>Roger Marks</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5157EF51" w14:textId="5FDDA0A6" w:rsidR="009A6DCD" w:rsidRPr="004C04A8" w:rsidRDefault="00EA6E34">
            <w:pPr>
              <w:rPr>
                <w:rFonts w:eastAsiaTheme="minorEastAsia"/>
                <w:lang w:eastAsia="zh-CN"/>
              </w:rPr>
            </w:pPr>
            <w:r>
              <w:rPr>
                <w:rFonts w:eastAsiaTheme="minorEastAsia"/>
                <w:lang w:eastAsia="zh-CN"/>
              </w:rPr>
              <w:t>Huawei</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84E7CB" w14:textId="04BA94CC" w:rsidR="009A6DCD" w:rsidRDefault="001236F8">
            <w:pPr>
              <w:rPr>
                <w:lang w:eastAsia="zh-CN"/>
              </w:rPr>
            </w:pPr>
            <w:r>
              <w:rPr>
                <w:lang w:eastAsia="zh-CN"/>
              </w:rPr>
              <w:t>1-802-capable</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6BD29C4" w14:textId="738B9C6E" w:rsidR="009A6DCD" w:rsidRPr="004C04A8" w:rsidRDefault="00EA6E34">
            <w:pPr>
              <w:rPr>
                <w:rFonts w:eastAsiaTheme="minorEastAsia"/>
                <w:lang w:eastAsia="zh-CN"/>
              </w:rPr>
            </w:pPr>
            <w:r>
              <w:rPr>
                <w:rFonts w:eastAsiaTheme="minorEastAsia"/>
                <w:lang w:eastAsia="zh-CN"/>
              </w:rPr>
              <w:t>roger</w:t>
            </w:r>
            <w:r w:rsidR="007406E6">
              <w:rPr>
                <w:rFonts w:eastAsiaTheme="minorEastAsia" w:hint="eastAsia"/>
                <w:lang w:eastAsia="zh-CN"/>
              </w:rPr>
              <w:t>@</w:t>
            </w:r>
            <w:r>
              <w:rPr>
                <w:rFonts w:eastAsiaTheme="minorEastAsia"/>
                <w:lang w:eastAsia="zh-CN"/>
              </w:rPr>
              <w:t>e</w:t>
            </w:r>
            <w:r w:rsidR="00036F40">
              <w:rPr>
                <w:rFonts w:eastAsiaTheme="minorEastAsia"/>
                <w:lang w:eastAsia="zh-CN"/>
              </w:rPr>
              <w:t>thair</w:t>
            </w:r>
            <w:r>
              <w:rPr>
                <w:rFonts w:eastAsiaTheme="minorEastAsia"/>
                <w:lang w:eastAsia="zh-CN"/>
              </w:rPr>
              <w:t>.net</w:t>
            </w:r>
          </w:p>
        </w:tc>
      </w:tr>
    </w:tbl>
    <w:p w14:paraId="0820CC9A" w14:textId="77777777" w:rsidR="009A6DCD" w:rsidRDefault="009A6DCD"/>
    <w:p w14:paraId="29CA4F63" w14:textId="77777777" w:rsidR="009A6DCD" w:rsidRDefault="009A6DCD"/>
    <w:p w14:paraId="515458D6" w14:textId="77777777" w:rsidR="009A6DCD" w:rsidRDefault="00373F9D">
      <w:pPr>
        <w:pStyle w:val="Heading2"/>
      </w:pPr>
      <w:bookmarkStart w:id="2" w:name="OLE_LINK13"/>
      <w:bookmarkStart w:id="3" w:name="OLE_LINK14"/>
      <w:r>
        <w:t>Abstract</w:t>
      </w:r>
    </w:p>
    <w:bookmarkEnd w:id="2"/>
    <w:bookmarkEnd w:id="3"/>
    <w:p w14:paraId="2BE0FBB6" w14:textId="77777777" w:rsidR="009A6DCD" w:rsidRDefault="009A6DCD"/>
    <w:p w14:paraId="3B286EA8" w14:textId="5EF62F69" w:rsidR="009A6DCD" w:rsidRDefault="00BE3A34">
      <w:r>
        <w:t xml:space="preserve">This is a </w:t>
      </w:r>
      <w:bookmarkStart w:id="4" w:name="OLE_LINK27"/>
      <w:bookmarkStart w:id="5" w:name="OLE_LINK28"/>
      <w:r>
        <w:t xml:space="preserve">contribution </w:t>
      </w:r>
      <w:bookmarkEnd w:id="4"/>
      <w:bookmarkEnd w:id="5"/>
      <w:r>
        <w:t xml:space="preserve">to the </w:t>
      </w:r>
      <w:r w:rsidR="00373F9D">
        <w:t xml:space="preserve">IEEE 802 Network </w:t>
      </w:r>
      <w:r w:rsidR="00FA4FB1" w:rsidRPr="00FA4FB1">
        <w:t>Enhancements</w:t>
      </w:r>
      <w:r w:rsidR="00FA4FB1" w:rsidRPr="00FA4FB1" w:rsidDel="00FA4FB1">
        <w:t xml:space="preserve"> </w:t>
      </w:r>
      <w:r w:rsidR="00373F9D">
        <w:t>for the Next Decade Industry Connecti</w:t>
      </w:r>
      <w:r w:rsidR="00FE68C4">
        <w:t xml:space="preserve">ons </w:t>
      </w:r>
      <w:r w:rsidR="004C04A8">
        <w:t>Activity (Nendica)</w:t>
      </w:r>
      <w:r>
        <w:t xml:space="preserve">. It regards the FFIOT Work Item and comment resolution regarding the Call for Comments on the FFIOT Nendica Draft Report. </w:t>
      </w:r>
      <w:bookmarkStart w:id="6" w:name="OLE_LINK51"/>
      <w:bookmarkStart w:id="7" w:name="OLE_LINK52"/>
      <w:r>
        <w:t>The contribution proposes revision of the r</w:t>
      </w:r>
      <w:r w:rsidRPr="00FB4A8A">
        <w:rPr>
          <w:bCs/>
        </w:rPr>
        <w:t>edundancy</w:t>
      </w:r>
      <w:r>
        <w:rPr>
          <w:bCs/>
        </w:rPr>
        <w:t xml:space="preserve"> section of that draft report</w:t>
      </w:r>
      <w:bookmarkEnd w:id="6"/>
      <w:bookmarkEnd w:id="7"/>
      <w:r>
        <w:rPr>
          <w:bCs/>
        </w:rPr>
        <w:t>. It is proposed for initial discussion at the Nendica</w:t>
      </w:r>
      <w:r w:rsidR="004C04A8">
        <w:t xml:space="preserve"> </w:t>
      </w:r>
      <w:r w:rsidR="003B5865">
        <w:t>meeting</w:t>
      </w:r>
      <w:r w:rsidR="00FE68C4">
        <w:t xml:space="preserve"> of </w:t>
      </w:r>
      <w:r w:rsidR="003B5865">
        <w:rPr>
          <w:rFonts w:eastAsiaTheme="minorEastAsia"/>
          <w:lang w:eastAsia="zh-CN"/>
        </w:rPr>
        <w:t>7</w:t>
      </w:r>
      <w:r w:rsidR="00F60CB2">
        <w:t xml:space="preserve"> </w:t>
      </w:r>
      <w:r w:rsidR="003B5865">
        <w:rPr>
          <w:rFonts w:eastAsiaTheme="minorEastAsia"/>
          <w:lang w:eastAsia="zh-CN"/>
        </w:rPr>
        <w:t>Novem</w:t>
      </w:r>
      <w:r w:rsidR="00F60CB2">
        <w:rPr>
          <w:rFonts w:eastAsiaTheme="minorEastAsia"/>
          <w:lang w:eastAsia="zh-CN"/>
        </w:rPr>
        <w:t>ber</w:t>
      </w:r>
      <w:r w:rsidR="00F60CB2">
        <w:t xml:space="preserve"> </w:t>
      </w:r>
      <w:r w:rsidR="00373F9D">
        <w:t>2018.</w:t>
      </w:r>
      <w:bookmarkStart w:id="8" w:name="h.gjdgxs"/>
      <w:bookmarkEnd w:id="8"/>
    </w:p>
    <w:p w14:paraId="1929F6E1" w14:textId="0DD2BBBF" w:rsidR="00A90D1C" w:rsidRDefault="00A90D1C" w:rsidP="00A90D1C">
      <w:pPr>
        <w:pStyle w:val="Heading2"/>
      </w:pPr>
      <w:bookmarkStart w:id="9" w:name="OLE_LINK5"/>
      <w:bookmarkStart w:id="10" w:name="OLE_LINK6"/>
      <w:bookmarkStart w:id="11" w:name="OLE_LINK7"/>
      <w:bookmarkStart w:id="12" w:name="OLE_LINK8"/>
      <w:r>
        <w:t>Background</w:t>
      </w:r>
      <w:r w:rsidR="00497669">
        <w:t xml:space="preserve">: </w:t>
      </w:r>
      <w:r w:rsidR="003506A3">
        <w:t xml:space="preserve">Revising draft to focus on wireless enhancements to TSN </w:t>
      </w:r>
    </w:p>
    <w:bookmarkEnd w:id="9"/>
    <w:bookmarkEnd w:id="10"/>
    <w:p w14:paraId="79F0D307" w14:textId="77777777" w:rsidR="00A90D1C" w:rsidRDefault="00A90D1C">
      <w:pPr>
        <w:rPr>
          <w:lang w:eastAsia="zh-CN"/>
        </w:rPr>
      </w:pPr>
    </w:p>
    <w:p w14:paraId="1C2118F2" w14:textId="77777777" w:rsidR="00BE3A34" w:rsidRDefault="007C01EB">
      <w:bookmarkStart w:id="13" w:name="OLE_LINK49"/>
      <w:bookmarkStart w:id="14" w:name="OLE_LINK50"/>
      <w:r>
        <w:t xml:space="preserve">During </w:t>
      </w:r>
      <w:r w:rsidR="00BE3A34">
        <w:t xml:space="preserve">prior </w:t>
      </w:r>
      <w:r>
        <w:t xml:space="preserve">comment resolution regarding the Nendica Draft Report on FFIOT </w:t>
      </w:r>
      <w:bookmarkStart w:id="15" w:name="OLE_LINK15"/>
      <w:bookmarkStart w:id="16" w:name="OLE_LINK16"/>
      <w:r w:rsidR="00BE3A34">
        <w:t>(</w:t>
      </w:r>
      <w:r w:rsidR="004E1779" w:rsidRPr="00711AE1">
        <w:t>802.1-18-0025-06-ICne</w:t>
      </w:r>
      <w:bookmarkEnd w:id="15"/>
      <w:bookmarkEnd w:id="16"/>
      <w:r w:rsidR="00BE3A34">
        <w:t>)</w:t>
      </w:r>
      <w:r>
        <w:t>, editorial comments have been addressed. Technical comments remain to be addressed.</w:t>
      </w:r>
      <w:bookmarkEnd w:id="11"/>
      <w:bookmarkEnd w:id="12"/>
    </w:p>
    <w:bookmarkEnd w:id="13"/>
    <w:bookmarkEnd w:id="14"/>
    <w:p w14:paraId="2EA7D0F7" w14:textId="77777777" w:rsidR="00BE3A34" w:rsidRDefault="00BE3A34"/>
    <w:p w14:paraId="0BAED29D" w14:textId="31EF9D7E" w:rsidR="00711AE1" w:rsidRDefault="00AE2C07">
      <w:r>
        <w:t>Among the technical comments</w:t>
      </w:r>
      <w:r w:rsidR="008D18EA">
        <w:t xml:space="preserve"> </w:t>
      </w:r>
      <w:bookmarkStart w:id="17" w:name="OLE_LINK17"/>
      <w:bookmarkStart w:id="18" w:name="OLE_LINK18"/>
      <w:r w:rsidR="00BE3A34">
        <w:t>(</w:t>
      </w:r>
      <w:r w:rsidR="00501764" w:rsidRPr="00711AE1">
        <w:t>802.1-18-00</w:t>
      </w:r>
      <w:r w:rsidR="00501764">
        <w:t>52</w:t>
      </w:r>
      <w:r w:rsidR="00501764" w:rsidRPr="00711AE1">
        <w:t>-0</w:t>
      </w:r>
      <w:r w:rsidR="00501764">
        <w:t>2</w:t>
      </w:r>
      <w:r w:rsidR="00501764" w:rsidRPr="00711AE1">
        <w:t>-ICne</w:t>
      </w:r>
      <w:bookmarkEnd w:id="17"/>
      <w:bookmarkEnd w:id="18"/>
      <w:r w:rsidR="00BE3A34">
        <w:t>)</w:t>
      </w:r>
      <w:r w:rsidR="00121D69">
        <w:t xml:space="preserve">, several suggest that the draft report should be revised to </w:t>
      </w:r>
      <w:r w:rsidR="00501764">
        <w:t>establish</w:t>
      </w:r>
      <w:r w:rsidR="00BE3A34">
        <w:t>, as</w:t>
      </w:r>
      <w:r w:rsidR="00121D69">
        <w:t xml:space="preserve"> </w:t>
      </w:r>
      <w:r w:rsidR="00501764">
        <w:t>a foundation</w:t>
      </w:r>
      <w:r w:rsidR="00BE3A34">
        <w:t>,</w:t>
      </w:r>
      <w:r w:rsidR="00501764">
        <w:t xml:space="preserve"> </w:t>
      </w:r>
      <w:r w:rsidR="00121D69">
        <w:t xml:space="preserve">the current applicability of IEEE 802.1 TSN standards to the </w:t>
      </w:r>
      <w:r w:rsidR="00501764">
        <w:t xml:space="preserve">wired </w:t>
      </w:r>
      <w:r w:rsidR="00121D69">
        <w:t xml:space="preserve">factory environment and then </w:t>
      </w:r>
      <w:r w:rsidR="00BE3A34">
        <w:t xml:space="preserve">to </w:t>
      </w:r>
      <w:r w:rsidR="00121D69">
        <w:t>specify the challenges associated with extensions to wireless communications in the factory. In particular:</w:t>
      </w:r>
    </w:p>
    <w:p w14:paraId="798153CE" w14:textId="5FA2FDB1" w:rsidR="00E80575" w:rsidRDefault="00E80575" w:rsidP="0071696D">
      <w:pPr>
        <w:rPr>
          <w:lang w:eastAsia="zh-CN"/>
        </w:rPr>
      </w:pPr>
    </w:p>
    <w:p w14:paraId="4CFAA3D8" w14:textId="6338023B" w:rsidR="00121D69" w:rsidRDefault="00121D69" w:rsidP="00501764">
      <w:pPr>
        <w:pStyle w:val="ListParagraph"/>
        <w:numPr>
          <w:ilvl w:val="0"/>
          <w:numId w:val="13"/>
        </w:numPr>
        <w:rPr>
          <w:lang w:eastAsia="zh-CN"/>
        </w:rPr>
      </w:pPr>
      <w:r>
        <w:rPr>
          <w:lang w:eastAsia="zh-CN"/>
        </w:rPr>
        <w:t xml:space="preserve">Comment </w:t>
      </w:r>
      <w:r w:rsidR="004E1779">
        <w:rPr>
          <w:lang w:eastAsia="zh-CN"/>
        </w:rPr>
        <w:t>259</w:t>
      </w:r>
      <w:r w:rsidR="00501764">
        <w:rPr>
          <w:lang w:eastAsia="zh-CN"/>
        </w:rPr>
        <w:t>:</w:t>
      </w:r>
      <w:r w:rsidR="004E1779">
        <w:rPr>
          <w:lang w:eastAsia="zh-CN"/>
        </w:rPr>
        <w:tab/>
      </w:r>
      <w:r>
        <w:rPr>
          <w:lang w:eastAsia="zh-CN"/>
        </w:rPr>
        <w:t>“</w:t>
      </w:r>
      <w:r w:rsidR="004E1779">
        <w:rPr>
          <w:lang w:eastAsia="zh-CN"/>
        </w:rPr>
        <w:t>The document seems to be really focusing on wireless, so the title should probably reflect that. Did not see much said about wired use cases. Also not much is said about 802.1 TSN capabilities.</w:t>
      </w:r>
      <w:r>
        <w:rPr>
          <w:lang w:eastAsia="zh-CN"/>
        </w:rPr>
        <w:t>”</w:t>
      </w:r>
    </w:p>
    <w:p w14:paraId="04E60231" w14:textId="77777777" w:rsidR="00121D69" w:rsidRDefault="00121D69" w:rsidP="004E1779">
      <w:pPr>
        <w:rPr>
          <w:lang w:eastAsia="zh-CN"/>
        </w:rPr>
      </w:pPr>
    </w:p>
    <w:p w14:paraId="652DC836" w14:textId="76BA6D11" w:rsidR="00121D69" w:rsidRDefault="00121D69" w:rsidP="00501764">
      <w:pPr>
        <w:pStyle w:val="ListParagraph"/>
        <w:numPr>
          <w:ilvl w:val="0"/>
          <w:numId w:val="13"/>
        </w:numPr>
        <w:rPr>
          <w:lang w:eastAsia="zh-CN"/>
        </w:rPr>
      </w:pPr>
      <w:bookmarkStart w:id="19" w:name="OLE_LINK1"/>
      <w:bookmarkStart w:id="20" w:name="OLE_LINK2"/>
      <w:r>
        <w:rPr>
          <w:lang w:eastAsia="zh-CN"/>
        </w:rPr>
        <w:t xml:space="preserve">Comment </w:t>
      </w:r>
      <w:bookmarkEnd w:id="19"/>
      <w:bookmarkEnd w:id="20"/>
      <w:r w:rsidR="004E1779">
        <w:rPr>
          <w:lang w:eastAsia="zh-CN"/>
        </w:rPr>
        <w:t>265</w:t>
      </w:r>
      <w:r w:rsidR="00501764">
        <w:rPr>
          <w:lang w:eastAsia="zh-CN"/>
        </w:rPr>
        <w:t>:</w:t>
      </w:r>
      <w:r w:rsidR="004E1779">
        <w:rPr>
          <w:lang w:eastAsia="zh-CN"/>
        </w:rPr>
        <w:tab/>
      </w:r>
      <w:r>
        <w:rPr>
          <w:lang w:eastAsia="zh-CN"/>
        </w:rPr>
        <w:t>“</w:t>
      </w:r>
      <w:r w:rsidR="004E1779">
        <w:rPr>
          <w:lang w:eastAsia="zh-CN"/>
        </w:rPr>
        <w:t>this should be discussed in the context of TSN. At least TSN management models for factories (e.g. 802.1Qcc) should be mentioned here.</w:t>
      </w:r>
      <w:r>
        <w:rPr>
          <w:lang w:eastAsia="zh-CN"/>
        </w:rPr>
        <w:t>”</w:t>
      </w:r>
    </w:p>
    <w:p w14:paraId="38B2A655" w14:textId="77777777" w:rsidR="00121D69" w:rsidRDefault="00121D69" w:rsidP="004E1779">
      <w:pPr>
        <w:rPr>
          <w:lang w:eastAsia="zh-CN"/>
        </w:rPr>
      </w:pPr>
    </w:p>
    <w:p w14:paraId="594A4765" w14:textId="68F72AFF" w:rsidR="00121D69" w:rsidRDefault="00121D69" w:rsidP="00501764">
      <w:pPr>
        <w:pStyle w:val="ListParagraph"/>
        <w:numPr>
          <w:ilvl w:val="0"/>
          <w:numId w:val="13"/>
        </w:numPr>
        <w:rPr>
          <w:lang w:eastAsia="zh-CN"/>
        </w:rPr>
      </w:pPr>
      <w:r>
        <w:rPr>
          <w:lang w:eastAsia="zh-CN"/>
        </w:rPr>
        <w:t xml:space="preserve">Comment </w:t>
      </w:r>
      <w:r w:rsidR="004E1779">
        <w:rPr>
          <w:lang w:eastAsia="zh-CN"/>
        </w:rPr>
        <w:t>266</w:t>
      </w:r>
      <w:r w:rsidR="00501764">
        <w:rPr>
          <w:lang w:eastAsia="zh-CN"/>
        </w:rPr>
        <w:t>:</w:t>
      </w:r>
      <w:r>
        <w:rPr>
          <w:lang w:eastAsia="zh-CN"/>
        </w:rPr>
        <w:t xml:space="preserve"> “</w:t>
      </w:r>
      <w:r w:rsidR="004E1779">
        <w:rPr>
          <w:lang w:eastAsia="zh-CN"/>
        </w:rPr>
        <w:t>In addition to mentioning the challenges with wireless, the document could actually start with the trend to move from proprietary wired protocols to 802-based TSN over Ethernet. Wireless is the next step.</w:t>
      </w:r>
      <w:r>
        <w:rPr>
          <w:lang w:eastAsia="zh-CN"/>
        </w:rPr>
        <w:t>”</w:t>
      </w:r>
    </w:p>
    <w:p w14:paraId="0A4A88BA" w14:textId="77777777" w:rsidR="00121D69" w:rsidRDefault="00121D69" w:rsidP="004E1779">
      <w:pPr>
        <w:rPr>
          <w:lang w:eastAsia="zh-CN"/>
        </w:rPr>
      </w:pPr>
    </w:p>
    <w:p w14:paraId="52F8AA48" w14:textId="6D39625C" w:rsidR="00121D69" w:rsidRDefault="00121D69" w:rsidP="00501764">
      <w:pPr>
        <w:pStyle w:val="ListParagraph"/>
        <w:numPr>
          <w:ilvl w:val="0"/>
          <w:numId w:val="13"/>
        </w:numPr>
        <w:rPr>
          <w:lang w:eastAsia="zh-CN"/>
        </w:rPr>
      </w:pPr>
      <w:r>
        <w:rPr>
          <w:lang w:eastAsia="zh-CN"/>
        </w:rPr>
        <w:t xml:space="preserve">Comment </w:t>
      </w:r>
      <w:r w:rsidR="004E1779">
        <w:rPr>
          <w:lang w:eastAsia="zh-CN"/>
        </w:rPr>
        <w:t>267</w:t>
      </w:r>
      <w:r w:rsidR="00501764">
        <w:rPr>
          <w:lang w:eastAsia="zh-CN"/>
        </w:rPr>
        <w:t>:</w:t>
      </w:r>
      <w:r>
        <w:rPr>
          <w:lang w:eastAsia="zh-CN"/>
        </w:rPr>
        <w:t xml:space="preserve"> “</w:t>
      </w:r>
      <w:r w:rsidR="004E1779">
        <w:rPr>
          <w:lang w:eastAsia="zh-CN"/>
        </w:rPr>
        <w:t xml:space="preserve">This overview seems a bit too narrow. Given all the 802.1TSN work and its relevance to support industrial/factory applicaitons, this initial sections should give an overview </w:t>
      </w:r>
      <w:r w:rsidR="004E1779">
        <w:rPr>
          <w:lang w:eastAsia="zh-CN"/>
        </w:rPr>
        <w:lastRenderedPageBreak/>
        <w:t>of the TSN standards. TSN adds many relevant capabilities and some are being extended to wireless already.</w:t>
      </w:r>
      <w:r>
        <w:rPr>
          <w:lang w:eastAsia="zh-CN"/>
        </w:rPr>
        <w:t>”</w:t>
      </w:r>
    </w:p>
    <w:p w14:paraId="271011A3" w14:textId="77777777" w:rsidR="00501764" w:rsidRDefault="00501764" w:rsidP="004E1779">
      <w:pPr>
        <w:rPr>
          <w:lang w:eastAsia="zh-CN"/>
        </w:rPr>
      </w:pPr>
      <w:bookmarkStart w:id="21" w:name="OLE_LINK3"/>
      <w:bookmarkStart w:id="22" w:name="OLE_LINK4"/>
    </w:p>
    <w:p w14:paraId="62595499" w14:textId="46AE7EF7" w:rsidR="00121D69" w:rsidRDefault="00121D69" w:rsidP="00501764">
      <w:pPr>
        <w:pStyle w:val="ListParagraph"/>
        <w:numPr>
          <w:ilvl w:val="0"/>
          <w:numId w:val="13"/>
        </w:numPr>
        <w:rPr>
          <w:lang w:eastAsia="zh-CN"/>
        </w:rPr>
      </w:pPr>
      <w:r>
        <w:rPr>
          <w:lang w:eastAsia="zh-CN"/>
        </w:rPr>
        <w:t xml:space="preserve">Comment </w:t>
      </w:r>
      <w:bookmarkEnd w:id="21"/>
      <w:bookmarkEnd w:id="22"/>
      <w:r w:rsidR="004E1779">
        <w:rPr>
          <w:lang w:eastAsia="zh-CN"/>
        </w:rPr>
        <w:t>269</w:t>
      </w:r>
      <w:r w:rsidR="00501764">
        <w:rPr>
          <w:lang w:eastAsia="zh-CN"/>
        </w:rPr>
        <w:t xml:space="preserve">: </w:t>
      </w:r>
      <w:r>
        <w:rPr>
          <w:lang w:eastAsia="zh-CN"/>
        </w:rPr>
        <w:t>“</w:t>
      </w:r>
      <w:r w:rsidR="004E1779">
        <w:rPr>
          <w:lang w:eastAsia="zh-CN"/>
        </w:rPr>
        <w:t>this should again refer to 802.1TSN fucntions. It seems the document so far disregard all the TSN work that has already been done.</w:t>
      </w:r>
      <w:r>
        <w:rPr>
          <w:lang w:eastAsia="zh-CN"/>
        </w:rPr>
        <w:t>”</w:t>
      </w:r>
    </w:p>
    <w:p w14:paraId="5E15A5EF" w14:textId="77777777" w:rsidR="00121D69" w:rsidRDefault="00121D69" w:rsidP="004E1779">
      <w:pPr>
        <w:rPr>
          <w:lang w:eastAsia="zh-CN"/>
        </w:rPr>
      </w:pPr>
    </w:p>
    <w:p w14:paraId="084D71A7" w14:textId="03B0E974" w:rsidR="00121D69" w:rsidRDefault="00121D69" w:rsidP="00501764">
      <w:pPr>
        <w:pStyle w:val="ListParagraph"/>
        <w:numPr>
          <w:ilvl w:val="0"/>
          <w:numId w:val="13"/>
        </w:numPr>
        <w:rPr>
          <w:lang w:eastAsia="zh-CN"/>
        </w:rPr>
      </w:pPr>
      <w:r>
        <w:rPr>
          <w:lang w:eastAsia="zh-CN"/>
        </w:rPr>
        <w:t xml:space="preserve">Comment </w:t>
      </w:r>
      <w:r w:rsidR="004E1779">
        <w:rPr>
          <w:lang w:eastAsia="zh-CN"/>
        </w:rPr>
        <w:t>278</w:t>
      </w:r>
      <w:r w:rsidR="00501764">
        <w:rPr>
          <w:lang w:eastAsia="zh-CN"/>
        </w:rPr>
        <w:t xml:space="preserve">: </w:t>
      </w:r>
      <w:r>
        <w:rPr>
          <w:lang w:eastAsia="zh-CN"/>
        </w:rPr>
        <w:t>“</w:t>
      </w:r>
      <w:r w:rsidR="004E1779">
        <w:rPr>
          <w:lang w:eastAsia="zh-CN"/>
        </w:rPr>
        <w:t>as in a previous comment, this should be discussed within a broader context of TSN capabilities. Qat is only one of the features.</w:t>
      </w:r>
      <w:r>
        <w:rPr>
          <w:lang w:eastAsia="zh-CN"/>
        </w:rPr>
        <w:t>”</w:t>
      </w:r>
    </w:p>
    <w:p w14:paraId="1124ED8C" w14:textId="77777777" w:rsidR="00121D69" w:rsidRDefault="00121D69" w:rsidP="004E1779">
      <w:pPr>
        <w:rPr>
          <w:lang w:eastAsia="zh-CN"/>
        </w:rPr>
      </w:pPr>
    </w:p>
    <w:p w14:paraId="0500DECF" w14:textId="2114F9CA" w:rsidR="00121D69" w:rsidRDefault="00121D69" w:rsidP="00501764">
      <w:pPr>
        <w:pStyle w:val="ListParagraph"/>
        <w:numPr>
          <w:ilvl w:val="0"/>
          <w:numId w:val="13"/>
        </w:numPr>
        <w:rPr>
          <w:lang w:eastAsia="zh-CN"/>
        </w:rPr>
      </w:pPr>
      <w:r>
        <w:rPr>
          <w:lang w:eastAsia="zh-CN"/>
        </w:rPr>
        <w:t xml:space="preserve">Comment </w:t>
      </w:r>
      <w:r w:rsidR="004E1779">
        <w:rPr>
          <w:lang w:eastAsia="zh-CN"/>
        </w:rPr>
        <w:t>279</w:t>
      </w:r>
      <w:r w:rsidR="00501764">
        <w:rPr>
          <w:lang w:eastAsia="zh-CN"/>
        </w:rPr>
        <w:t xml:space="preserve">: </w:t>
      </w:r>
      <w:r>
        <w:rPr>
          <w:lang w:eastAsia="zh-CN"/>
        </w:rPr>
        <w:t>“</w:t>
      </w:r>
      <w:r w:rsidR="004E1779">
        <w:rPr>
          <w:lang w:eastAsia="zh-CN"/>
        </w:rPr>
        <w:t>similar to the previous comment, this should be in the TSN context, also 802.1AS over 802.11 for time sync should be mentioned.</w:t>
      </w:r>
      <w:r>
        <w:rPr>
          <w:lang w:eastAsia="zh-CN"/>
        </w:rPr>
        <w:t>”</w:t>
      </w:r>
    </w:p>
    <w:p w14:paraId="0DCB0460" w14:textId="77777777" w:rsidR="00121D69" w:rsidRDefault="00121D69" w:rsidP="004E1779">
      <w:pPr>
        <w:rPr>
          <w:lang w:eastAsia="zh-CN"/>
        </w:rPr>
      </w:pPr>
    </w:p>
    <w:p w14:paraId="1F7D3CB1" w14:textId="64FC789F" w:rsidR="004E1779" w:rsidRDefault="00121D69" w:rsidP="00501764">
      <w:pPr>
        <w:pStyle w:val="ListParagraph"/>
        <w:numPr>
          <w:ilvl w:val="0"/>
          <w:numId w:val="13"/>
        </w:numPr>
        <w:rPr>
          <w:lang w:eastAsia="zh-CN"/>
        </w:rPr>
      </w:pPr>
      <w:bookmarkStart w:id="23" w:name="OLE_LINK9"/>
      <w:bookmarkStart w:id="24" w:name="OLE_LINK10"/>
      <w:r>
        <w:rPr>
          <w:lang w:eastAsia="zh-CN"/>
        </w:rPr>
        <w:t xml:space="preserve">Comment </w:t>
      </w:r>
      <w:r w:rsidR="004E1779">
        <w:rPr>
          <w:lang w:eastAsia="zh-CN"/>
        </w:rPr>
        <w:t>281</w:t>
      </w:r>
      <w:r w:rsidR="00501764">
        <w:rPr>
          <w:lang w:eastAsia="zh-CN"/>
        </w:rPr>
        <w:t>:</w:t>
      </w:r>
      <w:bookmarkEnd w:id="23"/>
      <w:bookmarkEnd w:id="24"/>
      <w:r w:rsidR="00501764">
        <w:rPr>
          <w:lang w:eastAsia="zh-CN"/>
        </w:rPr>
        <w:t xml:space="preserve"> </w:t>
      </w:r>
      <w:r>
        <w:rPr>
          <w:lang w:eastAsia="zh-CN"/>
        </w:rPr>
        <w:t>“</w:t>
      </w:r>
      <w:r w:rsidR="004E1779">
        <w:rPr>
          <w:lang w:eastAsia="zh-CN"/>
        </w:rPr>
        <w:t>other wireless specific challenges that could be measured include:</w:t>
      </w:r>
    </w:p>
    <w:p w14:paraId="228E1C8F" w14:textId="19012CF1" w:rsidR="004E1779" w:rsidRDefault="004E1779" w:rsidP="00501764">
      <w:pPr>
        <w:pStyle w:val="ListParagraph"/>
        <w:numPr>
          <w:ilvl w:val="1"/>
          <w:numId w:val="13"/>
        </w:numPr>
        <w:rPr>
          <w:lang w:eastAsia="zh-CN"/>
        </w:rPr>
      </w:pPr>
      <w:r>
        <w:rPr>
          <w:lang w:eastAsia="zh-CN"/>
        </w:rPr>
        <w:t xml:space="preserve">PHY and MAC issues in latency, reliability and </w:t>
      </w:r>
      <w:r w:rsidRPr="0001177C">
        <w:rPr>
          <w:lang w:eastAsia="zh-CN"/>
        </w:rPr>
        <w:t>redundancy</w:t>
      </w:r>
      <w:r>
        <w:rPr>
          <w:lang w:eastAsia="zh-CN"/>
        </w:rPr>
        <w:t xml:space="preserve"> similar to wired TSN are also important.</w:t>
      </w:r>
    </w:p>
    <w:p w14:paraId="40EA4DA6" w14:textId="514CD447" w:rsidR="004E1779" w:rsidRDefault="004E1779" w:rsidP="00501764">
      <w:pPr>
        <w:pStyle w:val="ListParagraph"/>
        <w:numPr>
          <w:ilvl w:val="2"/>
          <w:numId w:val="13"/>
        </w:numPr>
        <w:rPr>
          <w:lang w:eastAsia="zh-CN"/>
        </w:rPr>
      </w:pPr>
      <w:r>
        <w:rPr>
          <w:lang w:eastAsia="zh-CN"/>
        </w:rPr>
        <w:t>the coordination would still require efficient PHY/MAC solutions in order to meet very low latency use cases</w:t>
      </w:r>
    </w:p>
    <w:p w14:paraId="77B1BFE1" w14:textId="5D25CA67" w:rsidR="004E1779" w:rsidRDefault="004E1779" w:rsidP="00501764">
      <w:pPr>
        <w:pStyle w:val="ListParagraph"/>
        <w:numPr>
          <w:ilvl w:val="1"/>
          <w:numId w:val="13"/>
        </w:numPr>
        <w:rPr>
          <w:lang w:eastAsia="zh-CN"/>
        </w:rPr>
      </w:pPr>
      <w:r>
        <w:rPr>
          <w:lang w:eastAsia="zh-CN"/>
        </w:rPr>
        <w:t>industrial specific channel models to enable evaluation of wireless</w:t>
      </w:r>
    </w:p>
    <w:p w14:paraId="3C203E14" w14:textId="1DCAFF00" w:rsidR="00121D69" w:rsidRDefault="004E1779" w:rsidP="00501764">
      <w:pPr>
        <w:pStyle w:val="ListParagraph"/>
        <w:numPr>
          <w:ilvl w:val="2"/>
          <w:numId w:val="13"/>
        </w:numPr>
        <w:rPr>
          <w:lang w:eastAsia="zh-CN"/>
        </w:rPr>
      </w:pPr>
      <w:r>
        <w:rPr>
          <w:lang w:eastAsia="zh-CN"/>
        </w:rPr>
        <w:t>a process for deploying and planing wireless systems in a factory is important. NIST's guide for wireless system deployment should be a good reference to add.</w:t>
      </w:r>
      <w:r w:rsidR="00121D69">
        <w:rPr>
          <w:lang w:eastAsia="zh-CN"/>
        </w:rPr>
        <w:t>”</w:t>
      </w:r>
    </w:p>
    <w:p w14:paraId="139026C2" w14:textId="77777777" w:rsidR="00F04922" w:rsidRDefault="00F04922" w:rsidP="00F04922">
      <w:pPr>
        <w:rPr>
          <w:lang w:eastAsia="zh-CN"/>
        </w:rPr>
      </w:pPr>
    </w:p>
    <w:p w14:paraId="0FA575B9" w14:textId="1A76EB8E" w:rsidR="00F04922" w:rsidRDefault="00F04922" w:rsidP="00F04922">
      <w:pPr>
        <w:rPr>
          <w:lang w:eastAsia="zh-CN"/>
        </w:rPr>
      </w:pPr>
      <w:r>
        <w:rPr>
          <w:lang w:eastAsia="zh-CN"/>
        </w:rPr>
        <w:t xml:space="preserve">Based on those proposals, this contribution </w:t>
      </w:r>
      <w:r>
        <w:t>proposes revision of the r</w:t>
      </w:r>
      <w:r w:rsidRPr="00FB4A8A">
        <w:rPr>
          <w:bCs/>
        </w:rPr>
        <w:t>edundancy</w:t>
      </w:r>
      <w:r>
        <w:rPr>
          <w:bCs/>
        </w:rPr>
        <w:t xml:space="preserve"> section of th</w:t>
      </w:r>
      <w:r w:rsidR="00680C7E">
        <w:rPr>
          <w:bCs/>
        </w:rPr>
        <w:t>e</w:t>
      </w:r>
      <w:r>
        <w:rPr>
          <w:bCs/>
        </w:rPr>
        <w:t xml:space="preserve"> draft report</w:t>
      </w:r>
      <w:r w:rsidR="00680C7E">
        <w:rPr>
          <w:bCs/>
        </w:rPr>
        <w:t xml:space="preserve"> to structure it as a summary of TSN redundancy and a summary of challenges involved in extension to wireless.</w:t>
      </w:r>
      <w:r w:rsidR="00D06896">
        <w:rPr>
          <w:bCs/>
        </w:rPr>
        <w:t xml:space="preserve"> </w:t>
      </w:r>
      <w:r w:rsidR="00D06896" w:rsidRPr="00D06896">
        <w:rPr>
          <w:bCs/>
        </w:rPr>
        <w:t>Other IEEE 802.1 TSN standards include including time synchronization (</w:t>
      </w:r>
      <w:r w:rsidR="00456CF7">
        <w:rPr>
          <w:bCs/>
        </w:rPr>
        <w:t xml:space="preserve">IEEE </w:t>
      </w:r>
      <w:r w:rsidR="00D06896" w:rsidRPr="00D06896">
        <w:rPr>
          <w:bCs/>
        </w:rPr>
        <w:t>802.1AS), stream reservation protocol (</w:t>
      </w:r>
      <w:bookmarkStart w:id="25" w:name="OLE_LINK127"/>
      <w:bookmarkStart w:id="26" w:name="OLE_LINK128"/>
      <w:r w:rsidR="00456CF7">
        <w:rPr>
          <w:bCs/>
        </w:rPr>
        <w:t xml:space="preserve">originally IEEE </w:t>
      </w:r>
      <w:bookmarkEnd w:id="25"/>
      <w:bookmarkEnd w:id="26"/>
      <w:r w:rsidR="00D06896" w:rsidRPr="00D06896">
        <w:rPr>
          <w:bCs/>
        </w:rPr>
        <w:t>802.1Qat), time-aware traffic shaping (</w:t>
      </w:r>
      <w:r w:rsidR="00456CF7">
        <w:rPr>
          <w:bCs/>
        </w:rPr>
        <w:t xml:space="preserve">originally IEEE </w:t>
      </w:r>
      <w:r w:rsidR="00D06896" w:rsidRPr="00D06896">
        <w:rPr>
          <w:bCs/>
        </w:rPr>
        <w:t>802.1Qbv), frame-preemption (</w:t>
      </w:r>
      <w:r w:rsidR="00456CF7">
        <w:rPr>
          <w:bCs/>
        </w:rPr>
        <w:t xml:space="preserve">originally IEEE </w:t>
      </w:r>
      <w:r w:rsidR="00D06896" w:rsidRPr="00D06896">
        <w:rPr>
          <w:bCs/>
        </w:rPr>
        <w:t>802.1Qbu/802.3br), TSN configuration (</w:t>
      </w:r>
      <w:r w:rsidR="00456CF7">
        <w:rPr>
          <w:bCs/>
        </w:rPr>
        <w:t xml:space="preserve">originally IEEE </w:t>
      </w:r>
      <w:r w:rsidR="00D06896" w:rsidRPr="00D06896">
        <w:rPr>
          <w:bCs/>
        </w:rPr>
        <w:t>802.1Qcc), etc.</w:t>
      </w:r>
      <w:r w:rsidR="00D06896">
        <w:rPr>
          <w:bCs/>
        </w:rPr>
        <w:t xml:space="preserve"> Discussion of those technologies should likewise be introduced in other sections of the draft report. </w:t>
      </w:r>
    </w:p>
    <w:p w14:paraId="3110569F" w14:textId="7B351AD7" w:rsidR="00011656" w:rsidRDefault="00011656" w:rsidP="00011656">
      <w:pPr>
        <w:pStyle w:val="Heading2"/>
      </w:pPr>
      <w:bookmarkStart w:id="27" w:name="OLE_LINK21"/>
      <w:bookmarkStart w:id="28" w:name="OLE_LINK22"/>
      <w:bookmarkStart w:id="29" w:name="OLE_LINK23"/>
      <w:bookmarkStart w:id="30" w:name="OLE_LINK24"/>
      <w:r>
        <w:t>FFIOT Redundancy section</w:t>
      </w:r>
    </w:p>
    <w:p w14:paraId="5AD7DE69" w14:textId="77777777" w:rsidR="00011656" w:rsidRDefault="00011656" w:rsidP="00011656">
      <w:pPr>
        <w:rPr>
          <w:lang w:eastAsia="zh-CN"/>
        </w:rPr>
      </w:pPr>
    </w:p>
    <w:p w14:paraId="2984AE65" w14:textId="4E2B107A" w:rsidR="00F95AA8" w:rsidRDefault="00011656" w:rsidP="00742F90">
      <w:r>
        <w:t xml:space="preserve">The draft Nendica FFIOT report includes a section on </w:t>
      </w:r>
      <w:bookmarkStart w:id="31" w:name="OLE_LINK25"/>
      <w:bookmarkStart w:id="32" w:name="OLE_LINK26"/>
      <w:r>
        <w:t>“</w:t>
      </w:r>
      <w:r w:rsidRPr="00501764">
        <w:t>Wireless link aggregation designed for redundancy</w:t>
      </w:r>
      <w:r>
        <w:t>,”</w:t>
      </w:r>
      <w:bookmarkEnd w:id="31"/>
      <w:bookmarkEnd w:id="32"/>
      <w:r>
        <w:t xml:space="preserve"> on pages 27-28</w:t>
      </w:r>
      <w:r w:rsidR="00422972">
        <w:t xml:space="preserve">. </w:t>
      </w:r>
      <w:r w:rsidR="00742F90">
        <w:t xml:space="preserve">The essence of the section is that </w:t>
      </w:r>
      <w:r w:rsidR="0001177C">
        <w:t xml:space="preserve">duplicate </w:t>
      </w:r>
      <w:r w:rsidR="00742F90">
        <w:t>packets can be transmitted on two channels. The section does not make clear how the parallel transmissions could be used, but it discusses problems of “</w:t>
      </w:r>
      <w:r w:rsidR="00742F90" w:rsidRPr="00742F90">
        <w:t>intermittent low bandwidth</w:t>
      </w:r>
      <w:r w:rsidR="00742F90">
        <w:t xml:space="preserve">” and the need to “stabilize bandwidth and latency.” It appears that the intent may be to provide two opportunities to transmit a packet without loss or without unacceptable latency. </w:t>
      </w:r>
      <w:r w:rsidR="004134C9">
        <w:t>It seems that</w:t>
      </w:r>
      <w:r w:rsidR="00742F90">
        <w:t xml:space="preserve"> the intention is to suggest that the first packet to arrive error-free would be accepted.</w:t>
      </w:r>
      <w:r w:rsidR="00F95AA8">
        <w:t xml:space="preserve"> The draft discusses this proposal in the context of IEEE Std 802.1AX l</w:t>
      </w:r>
      <w:r w:rsidR="00F95AA8" w:rsidRPr="00F95AA8">
        <w:t xml:space="preserve">ink </w:t>
      </w:r>
      <w:r w:rsidR="00F95AA8">
        <w:t>aggregation, which, as noted, applies both links to improve throughput and does not specify duplicate transmission.</w:t>
      </w:r>
      <w:r w:rsidR="0049781F">
        <w:t xml:space="preserve"> </w:t>
      </w:r>
      <w:r w:rsidR="0049781F" w:rsidRPr="0049781F">
        <w:t>IEEE Std 802.1AX</w:t>
      </w:r>
      <w:r w:rsidR="0049781F">
        <w:t xml:space="preserve"> l</w:t>
      </w:r>
      <w:r w:rsidR="0049781F" w:rsidRPr="0049781F">
        <w:t xml:space="preserve">ink </w:t>
      </w:r>
      <w:r w:rsidR="0049781F">
        <w:t>a</w:t>
      </w:r>
      <w:r w:rsidR="0049781F" w:rsidRPr="0049781F">
        <w:t>ggregation</w:t>
      </w:r>
      <w:r w:rsidR="0049781F">
        <w:t xml:space="preserve"> is maintained by the IEEE 802.1 TSN Task Group.</w:t>
      </w:r>
    </w:p>
    <w:p w14:paraId="3113BB55" w14:textId="12368AFD" w:rsidR="006C53F1" w:rsidRDefault="006C53F1" w:rsidP="006C53F1">
      <w:pPr>
        <w:pStyle w:val="Heading2"/>
      </w:pPr>
      <w:r>
        <w:t xml:space="preserve">Background: Redundancy section comments </w:t>
      </w:r>
    </w:p>
    <w:p w14:paraId="5D0678E7" w14:textId="77777777" w:rsidR="006C53F1" w:rsidRDefault="006C53F1" w:rsidP="006C53F1">
      <w:pPr>
        <w:rPr>
          <w:lang w:eastAsia="zh-CN"/>
        </w:rPr>
      </w:pPr>
    </w:p>
    <w:p w14:paraId="0C53A0B0" w14:textId="7DE7DF05" w:rsidR="00121D69" w:rsidRDefault="006C53F1" w:rsidP="00204078">
      <w:r>
        <w:t xml:space="preserve">During comment resolution </w:t>
      </w:r>
      <w:r w:rsidR="0001177C">
        <w:t>(</w:t>
      </w:r>
      <w:r w:rsidR="00501764" w:rsidRPr="00711AE1">
        <w:t>802.1-18-00</w:t>
      </w:r>
      <w:r w:rsidR="00501764">
        <w:t>52</w:t>
      </w:r>
      <w:r w:rsidR="00501764" w:rsidRPr="00711AE1">
        <w:t>-0</w:t>
      </w:r>
      <w:r w:rsidR="00501764">
        <w:t>2</w:t>
      </w:r>
      <w:r w:rsidR="00501764" w:rsidRPr="00711AE1">
        <w:t>-ICne</w:t>
      </w:r>
      <w:r w:rsidR="0001177C">
        <w:t>)</w:t>
      </w:r>
      <w:r w:rsidR="00501764">
        <w:t>, two</w:t>
      </w:r>
      <w:r>
        <w:t xml:space="preserve"> </w:t>
      </w:r>
      <w:r w:rsidR="00501764">
        <w:t>t</w:t>
      </w:r>
      <w:r>
        <w:t xml:space="preserve">echnical comments </w:t>
      </w:r>
      <w:r w:rsidR="00501764">
        <w:t>were received on “</w:t>
      </w:r>
      <w:r w:rsidR="00501764" w:rsidRPr="00501764">
        <w:t>Wireless link aggregation designed for redundancy</w:t>
      </w:r>
      <w:r w:rsidR="00501764">
        <w:t xml:space="preserve">” </w:t>
      </w:r>
      <w:r w:rsidR="00011656">
        <w:t>section</w:t>
      </w:r>
      <w:r w:rsidR="00501764">
        <w:t xml:space="preserve">: </w:t>
      </w:r>
    </w:p>
    <w:p w14:paraId="547F4A62" w14:textId="22774F5B" w:rsidR="00627A65" w:rsidRDefault="00627A65" w:rsidP="00501764">
      <w:pPr>
        <w:pStyle w:val="ListParagraph"/>
        <w:numPr>
          <w:ilvl w:val="0"/>
          <w:numId w:val="14"/>
        </w:numPr>
      </w:pPr>
      <w:bookmarkStart w:id="33" w:name="OLE_LINK11"/>
      <w:bookmarkStart w:id="34" w:name="OLE_LINK12"/>
      <w:bookmarkStart w:id="35" w:name="OLE_LINK35"/>
      <w:bookmarkStart w:id="36" w:name="OLE_LINK36"/>
      <w:r>
        <w:rPr>
          <w:lang w:eastAsia="zh-CN"/>
        </w:rPr>
        <w:lastRenderedPageBreak/>
        <w:t xml:space="preserve">Comment 242: </w:t>
      </w:r>
      <w:bookmarkEnd w:id="33"/>
      <w:bookmarkEnd w:id="34"/>
      <w:r w:rsidR="00083952">
        <w:rPr>
          <w:lang w:eastAsia="zh-CN"/>
        </w:rPr>
        <w:t>“</w:t>
      </w:r>
      <w:r>
        <w:t>Re "two wireless ports and each wireless port", what is a wireless port?</w:t>
      </w:r>
      <w:r w:rsidR="00083952">
        <w:t>”</w:t>
      </w:r>
    </w:p>
    <w:p w14:paraId="56BCB6AB" w14:textId="64C01A97" w:rsidR="0080597B" w:rsidRDefault="00627A65" w:rsidP="00E2721C">
      <w:pPr>
        <w:pStyle w:val="ListParagraph"/>
        <w:numPr>
          <w:ilvl w:val="0"/>
          <w:numId w:val="14"/>
        </w:numPr>
      </w:pPr>
      <w:bookmarkStart w:id="37" w:name="OLE_LINK64"/>
      <w:bookmarkStart w:id="38" w:name="OLE_LINK65"/>
      <w:r>
        <w:rPr>
          <w:lang w:eastAsia="zh-CN"/>
        </w:rPr>
        <w:t xml:space="preserve">Comment 243: </w:t>
      </w:r>
      <w:bookmarkStart w:id="39" w:name="OLE_LINK60"/>
      <w:bookmarkStart w:id="40" w:name="OLE_LINK61"/>
      <w:r w:rsidR="00083952">
        <w:rPr>
          <w:lang w:eastAsia="zh-CN"/>
        </w:rPr>
        <w:t>“</w:t>
      </w:r>
      <w:bookmarkEnd w:id="37"/>
      <w:bookmarkEnd w:id="38"/>
      <w:r>
        <w:t>Re "data is transmitted redundantly through the aggregated links", the draft talks extensively about interference and spectrum resource limitation. What would be the net effect of adding redundant transmitters everywhere (and thereby doubling the interference) in an interference-limited scenario?</w:t>
      </w:r>
      <w:bookmarkEnd w:id="27"/>
      <w:bookmarkEnd w:id="28"/>
      <w:r w:rsidR="00083952">
        <w:t>”</w:t>
      </w:r>
      <w:bookmarkEnd w:id="39"/>
      <w:bookmarkEnd w:id="40"/>
    </w:p>
    <w:p w14:paraId="10353395" w14:textId="60955AEF" w:rsidR="00A33447" w:rsidRDefault="00A33447" w:rsidP="00A33447">
      <w:pPr>
        <w:pStyle w:val="Heading2"/>
      </w:pPr>
      <w:bookmarkStart w:id="41" w:name="OLE_LINK31"/>
      <w:bookmarkStart w:id="42" w:name="OLE_LINK32"/>
      <w:bookmarkStart w:id="43" w:name="OLE_LINK39"/>
      <w:bookmarkStart w:id="44" w:name="OLE_LINK40"/>
      <w:bookmarkStart w:id="45" w:name="OLE_LINK19"/>
      <w:bookmarkStart w:id="46" w:name="OLE_LINK20"/>
      <w:bookmarkEnd w:id="29"/>
      <w:bookmarkEnd w:id="30"/>
      <w:bookmarkEnd w:id="35"/>
      <w:bookmarkEnd w:id="36"/>
      <w:r>
        <w:t>Redundancy section in view of IEEE 802.1 TSN</w:t>
      </w:r>
      <w:r w:rsidR="00AE65B6">
        <w:t xml:space="preserve"> and earlier technologies</w:t>
      </w:r>
      <w:r>
        <w:t xml:space="preserve"> </w:t>
      </w:r>
    </w:p>
    <w:bookmarkEnd w:id="41"/>
    <w:bookmarkEnd w:id="42"/>
    <w:p w14:paraId="7868D68D" w14:textId="004C501A" w:rsidR="00732584" w:rsidRDefault="00F27544" w:rsidP="00204078">
      <w:r>
        <w:t xml:space="preserve">The functionality described generally in the FFIOT draft is specified in detail in </w:t>
      </w:r>
      <w:bookmarkStart w:id="47" w:name="OLE_LINK37"/>
      <w:bookmarkStart w:id="48" w:name="OLE_LINK38"/>
      <w:r w:rsidR="00DE75F6">
        <w:t xml:space="preserve">IEEE Std </w:t>
      </w:r>
      <w:bookmarkStart w:id="49" w:name="_GoBack"/>
      <w:r w:rsidR="00DE75F6">
        <w:t>802.1C</w:t>
      </w:r>
      <w:bookmarkEnd w:id="49"/>
      <w:r w:rsidR="00DE75F6">
        <w:t>B</w:t>
      </w:r>
      <w:bookmarkEnd w:id="47"/>
      <w:bookmarkEnd w:id="48"/>
      <w:r w:rsidR="00DE75F6">
        <w:t>-</w:t>
      </w:r>
      <w:bookmarkEnd w:id="43"/>
      <w:bookmarkEnd w:id="44"/>
      <w:r w:rsidR="00DE75F6">
        <w:t>2017</w:t>
      </w:r>
      <w:r>
        <w:t xml:space="preserve">. </w:t>
      </w:r>
      <w:bookmarkStart w:id="50" w:name="OLE_LINK43"/>
      <w:bookmarkStart w:id="51" w:name="OLE_LINK44"/>
      <w:bookmarkStart w:id="52" w:name="OLE_LINK72"/>
      <w:bookmarkStart w:id="53" w:name="OLE_LINK73"/>
      <w:r>
        <w:t>IEEE Std 802.1CB</w:t>
      </w:r>
      <w:bookmarkEnd w:id="50"/>
      <w:bookmarkEnd w:id="51"/>
      <w:r w:rsidR="00DE75F6">
        <w:t>, developed by the 802.1 TSN Task Group, specifies “</w:t>
      </w:r>
      <w:r w:rsidR="00DE75F6" w:rsidRPr="00DE75F6">
        <w:t>Frame Replication and Elimination for Reliability</w:t>
      </w:r>
      <w:r w:rsidR="00DE75F6">
        <w:t xml:space="preserve">” </w:t>
      </w:r>
      <w:r w:rsidR="00DE75F6" w:rsidRPr="00DE75F6">
        <w:t>(FRER)</w:t>
      </w:r>
      <w:r w:rsidR="00DE75F6">
        <w:t>. It is “</w:t>
      </w:r>
      <w:r w:rsidR="00DE75F6" w:rsidRPr="00DE75F6">
        <w:t>one of a number of IEEE 802.1 and other standards suitable for Time-Sensitive Networking (TSN) that together have the overall goal of providing extremely low packet loss rates and finite, low, and stable end-to-end latencies.</w:t>
      </w:r>
      <w:r w:rsidR="004539E3">
        <w:t>”</w:t>
      </w:r>
      <w:r w:rsidR="00DE75F6">
        <w:t xml:space="preserve"> Per the Scope, it “</w:t>
      </w:r>
      <w:r w:rsidR="00DE75F6" w:rsidRPr="00DE75F6">
        <w:t>specifies procedures, managed objects, and protocols for bridges and end systems that provide identification and replication of packets for redundant transmission, identification of duplicate packets, and elimination of duplicate packets.</w:t>
      </w:r>
      <w:r w:rsidR="00DE75F6">
        <w:t>” The purpose is “</w:t>
      </w:r>
      <w:r w:rsidR="00DE75F6" w:rsidRPr="00DE75F6">
        <w:t>to increase the probability that a given packet will be delivered.</w:t>
      </w:r>
      <w:r w:rsidR="00DE75F6">
        <w:t xml:space="preserve">” </w:t>
      </w:r>
      <w:r w:rsidR="00DE75F6" w:rsidRPr="00DE75F6">
        <w:t xml:space="preserve">FRER </w:t>
      </w:r>
      <w:r w:rsidR="00DE75F6">
        <w:t>“</w:t>
      </w:r>
      <w:r w:rsidR="00DE75F6" w:rsidRPr="00DE75F6">
        <w:t>can substantially reduce the probability of packet loss due to equipment failures.</w:t>
      </w:r>
      <w:r w:rsidR="00DE75F6">
        <w:t>”</w:t>
      </w:r>
      <w:r w:rsidR="004539E3">
        <w:t xml:space="preserve"> </w:t>
      </w:r>
      <w:r w:rsidR="00432FF2">
        <w:t>The standard emphasize</w:t>
      </w:r>
      <w:r w:rsidR="00CE4091">
        <w:t>s</w:t>
      </w:r>
      <w:r w:rsidR="00B47A05">
        <w:t xml:space="preserve"> improvement in loss</w:t>
      </w:r>
      <w:r w:rsidR="00CE4091">
        <w:t>, rather than</w:t>
      </w:r>
      <w:r w:rsidR="00432FF2">
        <w:t xml:space="preserve"> latency</w:t>
      </w:r>
      <w:r w:rsidR="00CE4091">
        <w:t>,</w:t>
      </w:r>
      <w:r w:rsidR="00432FF2">
        <w:t xml:space="preserve"> </w:t>
      </w:r>
      <w:r w:rsidR="00CE4091">
        <w:t xml:space="preserve">as </w:t>
      </w:r>
      <w:r w:rsidR="00B47A05">
        <w:t>might</w:t>
      </w:r>
      <w:r w:rsidR="00CE4091">
        <w:t xml:space="preserve"> be expected in a controlled-latency TSN-based network. B</w:t>
      </w:r>
      <w:r w:rsidR="004539E3">
        <w:t xml:space="preserve">ecause duplicate packets are eliminated, the earliest one to arrive is forwarded; this </w:t>
      </w:r>
      <w:r w:rsidR="00CE4091">
        <w:t xml:space="preserve">works to </w:t>
      </w:r>
      <w:r w:rsidR="004539E3">
        <w:t>decreas</w:t>
      </w:r>
      <w:r w:rsidR="00CE4091">
        <w:t>es</w:t>
      </w:r>
      <w:r w:rsidR="004539E3">
        <w:t xml:space="preserve"> </w:t>
      </w:r>
      <w:r w:rsidR="00CE4091">
        <w:t>jitter when latency in the paths is not well controlled</w:t>
      </w:r>
      <w:r w:rsidR="004539E3">
        <w:t>.</w:t>
      </w:r>
      <w:r w:rsidR="00CE4091">
        <w:t xml:space="preserve"> </w:t>
      </w:r>
    </w:p>
    <w:p w14:paraId="4BBE0961" w14:textId="547AB544" w:rsidR="00732584" w:rsidRDefault="00732584" w:rsidP="00204078"/>
    <w:p w14:paraId="1D5584B2" w14:textId="3EB9CC9D" w:rsidR="00732584" w:rsidRDefault="00732584" w:rsidP="00204078">
      <w:r>
        <w:t xml:space="preserve">Similar functionality is specified in an earlier standard, </w:t>
      </w:r>
      <w:bookmarkStart w:id="54" w:name="OLE_LINK78"/>
      <w:bookmarkStart w:id="55" w:name="OLE_LINK79"/>
      <w:r>
        <w:t>(</w:t>
      </w:r>
      <w:bookmarkStart w:id="56" w:name="OLE_LINK41"/>
      <w:bookmarkStart w:id="57" w:name="OLE_LINK42"/>
      <w:bookmarkStart w:id="58" w:name="OLE_LINK53"/>
      <w:bookmarkStart w:id="59" w:name="OLE_LINK54"/>
      <w:bookmarkStart w:id="60" w:name="OLE_LINK55"/>
      <w:r w:rsidRPr="00732584">
        <w:t>IEC 62439</w:t>
      </w:r>
      <w:bookmarkEnd w:id="56"/>
      <w:bookmarkEnd w:id="57"/>
      <w:bookmarkEnd w:id="58"/>
      <w:r w:rsidRPr="00732584">
        <w:t>-3</w:t>
      </w:r>
      <w:bookmarkEnd w:id="59"/>
      <w:bookmarkEnd w:id="60"/>
      <w:r w:rsidRPr="00732584">
        <w:t xml:space="preserve">:2016, </w:t>
      </w:r>
      <w:r>
        <w:t>“</w:t>
      </w:r>
      <w:r w:rsidRPr="00732584">
        <w:t>Parallel Redundancy Protocol (PRP) and High-availability Seamless Redundancy (HSR)</w:t>
      </w:r>
      <w:r>
        <w:t xml:space="preserve">.” </w:t>
      </w:r>
      <w:bookmarkEnd w:id="54"/>
      <w:bookmarkEnd w:id="55"/>
      <w:r>
        <w:t>This is a revision of a standard initially completed in 2010.</w:t>
      </w:r>
      <w:r w:rsidR="001A18A4">
        <w:t xml:space="preserve"> </w:t>
      </w:r>
      <w:r w:rsidR="001A18A4" w:rsidRPr="00732584">
        <w:t>IEC 62439-3</w:t>
      </w:r>
      <w:r w:rsidR="001A18A4">
        <w:t xml:space="preserve"> is “</w:t>
      </w:r>
      <w:r w:rsidR="001A18A4" w:rsidRPr="001A18A4">
        <w:t xml:space="preserve">applicable to high-availability automation networks based on the Ethernet technology. </w:t>
      </w:r>
      <w:r w:rsidR="001A18A4">
        <w:t>It is “</w:t>
      </w:r>
      <w:r w:rsidR="001A18A4" w:rsidRPr="001A18A4">
        <w:t>designed to provide seamless recovery in case of single failure of an inter-bridge link or bridge in the network</w:t>
      </w:r>
      <w:r w:rsidR="001A18A4">
        <w:t>” based on</w:t>
      </w:r>
      <w:r w:rsidR="001A18A4" w:rsidRPr="001A18A4">
        <w:t xml:space="preserve"> </w:t>
      </w:r>
      <w:r w:rsidR="001A18A4">
        <w:t>“</w:t>
      </w:r>
      <w:r w:rsidR="001A18A4" w:rsidRPr="001A18A4">
        <w:t>parallel transmission of duplicated information.</w:t>
      </w:r>
      <w:r w:rsidR="001A18A4">
        <w:t>”</w:t>
      </w:r>
      <w:bookmarkEnd w:id="52"/>
      <w:bookmarkEnd w:id="53"/>
    </w:p>
    <w:p w14:paraId="0D75D9E0" w14:textId="0DCA5F8B" w:rsidR="00732584" w:rsidRDefault="00732584" w:rsidP="00732584">
      <w:pPr>
        <w:pStyle w:val="Heading2"/>
      </w:pPr>
      <w:r>
        <w:t xml:space="preserve">Prior research on redundancy for wireless in industrial settings </w:t>
      </w:r>
    </w:p>
    <w:p w14:paraId="033D391C" w14:textId="637D484F" w:rsidR="001864B6" w:rsidRDefault="001C0756" w:rsidP="001864B6">
      <w:bookmarkStart w:id="61" w:name="OLE_LINK82"/>
      <w:bookmarkStart w:id="62" w:name="OLE_LINK83"/>
      <w:r w:rsidRPr="00732584">
        <w:t>IEC 62439</w:t>
      </w:r>
      <w:r>
        <w:t xml:space="preserve"> and IEEE Std 802.1CB primarily </w:t>
      </w:r>
      <w:r w:rsidR="001D7F02">
        <w:t>target</w:t>
      </w:r>
      <w:r>
        <w:t xml:space="preserve"> wired networks. However, the use of that technology in the wireless case is not excluded and has been explicitly studied. For example, </w:t>
      </w:r>
      <w:bookmarkStart w:id="63" w:name="OLE_LINK56"/>
      <w:bookmarkStart w:id="64" w:name="OLE_LINK57"/>
      <w:r w:rsidRPr="00732584">
        <w:t>Rentschler</w:t>
      </w:r>
      <w:r>
        <w:t xml:space="preserve"> </w:t>
      </w:r>
      <w:r w:rsidR="001C291A">
        <w:t xml:space="preserve">and </w:t>
      </w:r>
      <w:r w:rsidR="001C291A" w:rsidRPr="00732584">
        <w:t>Laukemann</w:t>
      </w:r>
      <w:r w:rsidR="001C291A">
        <w:t xml:space="preserve"> </w:t>
      </w:r>
      <w:bookmarkEnd w:id="63"/>
      <w:bookmarkEnd w:id="64"/>
      <w:r>
        <w:t xml:space="preserve">presented a study at the </w:t>
      </w:r>
      <w:r w:rsidRPr="001C0756">
        <w:t xml:space="preserve">2012 IEEE 17th International Conference on Emerging Technologies &amp; Factory Automation (ETFA 2012) </w:t>
      </w:r>
      <w:bookmarkStart w:id="65" w:name="OLE_LINK45"/>
      <w:bookmarkStart w:id="66" w:name="OLE_LINK46"/>
      <w:r w:rsidR="00AC04C9">
        <w:t>(</w:t>
      </w:r>
      <w:bookmarkStart w:id="67" w:name="OLE_LINK62"/>
      <w:bookmarkStart w:id="68" w:name="OLE_LINK63"/>
      <w:r w:rsidR="00AC04C9" w:rsidRPr="00732584">
        <w:t xml:space="preserve">Markus </w:t>
      </w:r>
      <w:r w:rsidR="00732584" w:rsidRPr="00732584">
        <w:t>Rentschler</w:t>
      </w:r>
      <w:bookmarkEnd w:id="65"/>
      <w:bookmarkEnd w:id="66"/>
      <w:r w:rsidR="00732584" w:rsidRPr="00732584">
        <w:t xml:space="preserve"> </w:t>
      </w:r>
      <w:r w:rsidR="00AC04C9">
        <w:t xml:space="preserve">and </w:t>
      </w:r>
      <w:r w:rsidR="00AC04C9" w:rsidRPr="00732584">
        <w:t>Per</w:t>
      </w:r>
      <w:r w:rsidR="00732584" w:rsidRPr="00732584">
        <w:t xml:space="preserve"> </w:t>
      </w:r>
      <w:bookmarkStart w:id="69" w:name="OLE_LINK47"/>
      <w:bookmarkStart w:id="70" w:name="OLE_LINK48"/>
      <w:r w:rsidR="00732584" w:rsidRPr="00732584">
        <w:t>Laukemann</w:t>
      </w:r>
      <w:bookmarkEnd w:id="69"/>
      <w:bookmarkEnd w:id="70"/>
      <w:r w:rsidR="00AC04C9">
        <w:t>,</w:t>
      </w:r>
      <w:r w:rsidR="00732584" w:rsidRPr="00732584">
        <w:t xml:space="preserve"> </w:t>
      </w:r>
      <w:r w:rsidR="00AC04C9">
        <w:t>“</w:t>
      </w:r>
      <w:r w:rsidR="00732584" w:rsidRPr="00732584">
        <w:t>Performance Analysis of Parallel Redundant WLAN</w:t>
      </w:r>
      <w:r w:rsidR="00AC04C9">
        <w:t xml:space="preserve">,” </w:t>
      </w:r>
      <w:r w:rsidR="00732584" w:rsidRPr="00732584">
        <w:t>ETFA</w:t>
      </w:r>
      <w:r w:rsidR="00AC04C9">
        <w:t xml:space="preserve"> </w:t>
      </w:r>
      <w:r w:rsidR="00732584" w:rsidRPr="00732584">
        <w:t>2012</w:t>
      </w:r>
      <w:r w:rsidR="00AC04C9">
        <w:t xml:space="preserve">, </w:t>
      </w:r>
      <w:r w:rsidR="00AC04C9" w:rsidRPr="00AC04C9">
        <w:t>17-21 Sept. 2012</w:t>
      </w:r>
      <w:bookmarkEnd w:id="67"/>
      <w:bookmarkEnd w:id="68"/>
      <w:r w:rsidR="00B47A05">
        <w:t xml:space="preserve">, sponsored by </w:t>
      </w:r>
      <w:r w:rsidR="00B47A05" w:rsidRPr="00B47A05">
        <w:t>IEEE Industrial Electronics Society</w:t>
      </w:r>
      <w:r w:rsidR="00AC04C9">
        <w:t>)</w:t>
      </w:r>
      <w:r w:rsidR="00732584" w:rsidRPr="00732584">
        <w:t>.</w:t>
      </w:r>
      <w:r>
        <w:t xml:space="preserve"> </w:t>
      </w:r>
      <w:r w:rsidR="001A18A4">
        <w:t>I</w:t>
      </w:r>
      <w:r w:rsidR="001A18A4" w:rsidRPr="001A18A4">
        <w:t>ndustrial applications</w:t>
      </w:r>
      <w:r w:rsidR="001A18A4">
        <w:t xml:space="preserve"> were a key target.</w:t>
      </w:r>
      <w:r w:rsidR="006E6E62">
        <w:t xml:space="preserve"> </w:t>
      </w:r>
      <w:r w:rsidR="001864B6">
        <w:t>It noted that “</w:t>
      </w:r>
      <w:r w:rsidR="001864B6" w:rsidRPr="001864B6">
        <w:t>wireless transmission is known to be error-prone and its error characteristics behave time-variable and non-deterministic. This labels wireless communication as not very well suited for industrial applications with tight reliability requirements, such as guaranteed maximum latency times for packet transmission.</w:t>
      </w:r>
      <w:r w:rsidR="001864B6">
        <w:t>” The authors indicate that they consider “</w:t>
      </w:r>
      <w:r w:rsidR="001864B6" w:rsidRPr="001864B6">
        <w:t>reliability, latency and jitter</w:t>
      </w:r>
      <w:r w:rsidR="001864B6">
        <w:t>…</w:t>
      </w:r>
      <w:r w:rsidR="001864B6" w:rsidRPr="001864B6">
        <w:t xml:space="preserve"> as the most important criteria for industrial communication systems.</w:t>
      </w:r>
      <w:r w:rsidR="001864B6">
        <w:t>”</w:t>
      </w:r>
    </w:p>
    <w:p w14:paraId="3473E640" w14:textId="540E0153" w:rsidR="001864B6" w:rsidRDefault="001864B6" w:rsidP="001864B6"/>
    <w:p w14:paraId="7692023F" w14:textId="702EBECD" w:rsidR="00732584" w:rsidRDefault="00B93EEC" w:rsidP="00204078">
      <w:bookmarkStart w:id="71" w:name="OLE_LINK121"/>
      <w:bookmarkStart w:id="72" w:name="OLE_LINK122"/>
      <w:r w:rsidRPr="00732584">
        <w:t>Rentschler</w:t>
      </w:r>
      <w:r>
        <w:t xml:space="preserve"> </w:t>
      </w:r>
      <w:bookmarkEnd w:id="71"/>
      <w:bookmarkEnd w:id="72"/>
      <w:r>
        <w:t xml:space="preserve">and </w:t>
      </w:r>
      <w:r w:rsidRPr="00732584">
        <w:t>Laukemann</w:t>
      </w:r>
      <w:r>
        <w:t xml:space="preserve"> applied the standardized IEC </w:t>
      </w:r>
      <w:r w:rsidRPr="006E6E62">
        <w:t>PRP</w:t>
      </w:r>
      <w:r>
        <w:t xml:space="preserve"> protocol to two parallel </w:t>
      </w:r>
      <w:bookmarkStart w:id="73" w:name="OLE_LINK86"/>
      <w:bookmarkStart w:id="74" w:name="OLE_LINK87"/>
      <w:r>
        <w:t xml:space="preserve">wireless LANs </w:t>
      </w:r>
      <w:bookmarkEnd w:id="73"/>
      <w:bookmarkEnd w:id="74"/>
      <w:r>
        <w:t>(</w:t>
      </w:r>
      <w:r w:rsidRPr="001864B6">
        <w:t>WLANs</w:t>
      </w:r>
      <w:r>
        <w:t>)</w:t>
      </w:r>
      <w:r w:rsidRPr="001864B6">
        <w:t xml:space="preserve"> </w:t>
      </w:r>
      <w:r>
        <w:t>based</w:t>
      </w:r>
      <w:r w:rsidRPr="001864B6">
        <w:t xml:space="preserve"> </w:t>
      </w:r>
      <w:r>
        <w:t>on</w:t>
      </w:r>
      <w:r w:rsidRPr="001864B6">
        <w:t xml:space="preserve"> IEEE </w:t>
      </w:r>
      <w:r>
        <w:t xml:space="preserve">Std </w:t>
      </w:r>
      <w:r w:rsidRPr="001864B6">
        <w:t>802.11n</w:t>
      </w:r>
      <w:r>
        <w:t xml:space="preserve">; one of the two WLANs operated in the presence of interfering WLAN traffic. </w:t>
      </w:r>
      <w:r w:rsidR="00051C96">
        <w:t xml:space="preserve">Regarding latency, the paper demonstrated that the </w:t>
      </w:r>
      <w:bookmarkStart w:id="75" w:name="OLE_LINK58"/>
      <w:bookmarkStart w:id="76" w:name="OLE_LINK59"/>
      <w:r w:rsidR="00051C96">
        <w:t xml:space="preserve">minimum latency is </w:t>
      </w:r>
      <w:r w:rsidR="00062FD5">
        <w:t xml:space="preserve">attained </w:t>
      </w:r>
      <w:r w:rsidR="00062FD5" w:rsidRPr="00062FD5">
        <w:rPr>
          <w:i/>
        </w:rPr>
        <w:t>without</w:t>
      </w:r>
      <w:r w:rsidR="00062FD5">
        <w:t xml:space="preserve"> PRP</w:t>
      </w:r>
      <w:bookmarkEnd w:id="75"/>
      <w:bookmarkEnd w:id="76"/>
      <w:r w:rsidR="00062FD5">
        <w:t xml:space="preserve">, because the PRP processing adds delay. However, the maximum latency is </w:t>
      </w:r>
      <w:r w:rsidR="00D06896">
        <w:t xml:space="preserve">best </w:t>
      </w:r>
      <w:r w:rsidR="00062FD5" w:rsidRPr="00062FD5">
        <w:rPr>
          <w:i/>
        </w:rPr>
        <w:t>with</w:t>
      </w:r>
      <w:r w:rsidR="00062FD5">
        <w:t xml:space="preserve"> PRP, because PRP chooses the packet arriving first. PRP improved jitter (</w:t>
      </w:r>
      <w:r w:rsidR="00062FD5" w:rsidRPr="00062FD5">
        <w:t>average deviation of the mean latency</w:t>
      </w:r>
      <w:r w:rsidR="00062FD5">
        <w:t xml:space="preserve">) by </w:t>
      </w:r>
      <w:r w:rsidR="00062FD5">
        <w:lastRenderedPageBreak/>
        <w:t>about 40%</w:t>
      </w:r>
      <w:r w:rsidR="00E701E8">
        <w:t xml:space="preserve"> in an example</w:t>
      </w:r>
      <w:r w:rsidR="00062FD5">
        <w:t>.</w:t>
      </w:r>
      <w:r>
        <w:t xml:space="preserve"> </w:t>
      </w:r>
      <w:r w:rsidR="001864B6">
        <w:t>The paper</w:t>
      </w:r>
      <w:r w:rsidR="00062FD5">
        <w:t xml:space="preserve"> reported </w:t>
      </w:r>
      <w:r w:rsidR="00C716C7">
        <w:t xml:space="preserve">examples of </w:t>
      </w:r>
      <w:r w:rsidR="00062FD5">
        <w:t>packet loss at around 0.02% per WLAN</w:t>
      </w:r>
      <w:r w:rsidR="00030708">
        <w:t xml:space="preserve"> without PRP</w:t>
      </w:r>
      <w:r w:rsidR="00062FD5">
        <w:t xml:space="preserve"> packet errors due to the unlikelihood of simultaneous loss of both packets</w:t>
      </w:r>
      <w:r w:rsidR="001864B6">
        <w:t>.</w:t>
      </w:r>
    </w:p>
    <w:bookmarkEnd w:id="61"/>
    <w:bookmarkEnd w:id="62"/>
    <w:p w14:paraId="2A87B578" w14:textId="3349747E" w:rsidR="001A1555" w:rsidRDefault="001A1555" w:rsidP="00204078"/>
    <w:p w14:paraId="5245B094" w14:textId="1CF05C11" w:rsidR="00DE70F2" w:rsidRDefault="00566C04" w:rsidP="00204078">
      <w:bookmarkStart w:id="77" w:name="OLE_LINK98"/>
      <w:bookmarkStart w:id="78" w:name="OLE_LINK99"/>
      <w:bookmarkStart w:id="79" w:name="OLE_LINK92"/>
      <w:bookmarkStart w:id="80" w:name="OLE_LINK93"/>
      <w:r>
        <w:t>The paper does not add</w:t>
      </w:r>
      <w:bookmarkEnd w:id="77"/>
      <w:bookmarkEnd w:id="78"/>
      <w:r>
        <w:t xml:space="preserve">ress the considerations in </w:t>
      </w:r>
      <w:r w:rsidRPr="00566C04">
        <w:t>Comment 243: “</w:t>
      </w:r>
      <w:r>
        <w:t>…</w:t>
      </w:r>
      <w:r w:rsidR="001A1555" w:rsidRPr="001A1555">
        <w:t xml:space="preserve"> the draft talks extensively about interference and spectrum resource limitation. What would be the net effect of adding redundant transmitters everywhere (and thereby doubling the interference) in an interference-limited scenario?”</w:t>
      </w:r>
      <w:r w:rsidR="004D540B">
        <w:t xml:space="preserve"> Indeed, one of the two available wireless channels in the experiment is dedicated solely to the link.</w:t>
      </w:r>
      <w:r w:rsidR="00B0123C">
        <w:t xml:space="preserve"> In a busy factory, this doubling of allocated resources would presumably be limited to critical applications, but the </w:t>
      </w:r>
      <w:r w:rsidR="00C42AA1">
        <w:t>e</w:t>
      </w:r>
      <w:r w:rsidR="00B0123C">
        <w:t>ffect on less critical applications may be non-negligible.</w:t>
      </w:r>
    </w:p>
    <w:p w14:paraId="329F33C6" w14:textId="6E272072" w:rsidR="00E25F55" w:rsidRDefault="00E25F55" w:rsidP="00E25F55">
      <w:pPr>
        <w:pStyle w:val="Heading2"/>
      </w:pPr>
      <w:r>
        <w:t xml:space="preserve">Proposed </w:t>
      </w:r>
      <w:bookmarkStart w:id="81" w:name="OLE_LINK90"/>
      <w:bookmarkStart w:id="82" w:name="OLE_LINK91"/>
      <w:r>
        <w:t>resolution of Comments 242 and 243</w:t>
      </w:r>
      <w:bookmarkEnd w:id="81"/>
      <w:bookmarkEnd w:id="82"/>
    </w:p>
    <w:p w14:paraId="016008C9" w14:textId="58F72018" w:rsidR="00E25F55" w:rsidRDefault="00E25F55" w:rsidP="00204078">
      <w:r>
        <w:t xml:space="preserve">This contribution proposes the following </w:t>
      </w:r>
      <w:r w:rsidRPr="00E25F55">
        <w:t>resolution of Comments 242 and 243</w:t>
      </w:r>
      <w:r>
        <w:t>:</w:t>
      </w:r>
    </w:p>
    <w:p w14:paraId="1E7F3071" w14:textId="77777777" w:rsidR="00E25F55" w:rsidRDefault="00E25F55" w:rsidP="00E25F55">
      <w:r>
        <w:t>•Comment 242:</w:t>
      </w:r>
    </w:p>
    <w:p w14:paraId="0301D9FE" w14:textId="77777777" w:rsidR="00E25F55" w:rsidRDefault="00E25F55" w:rsidP="00E25F55">
      <w:pPr>
        <w:pStyle w:val="ListParagraph"/>
        <w:numPr>
          <w:ilvl w:val="0"/>
          <w:numId w:val="16"/>
        </w:numPr>
      </w:pPr>
      <w:bookmarkStart w:id="83" w:name="OLE_LINK102"/>
      <w:bookmarkStart w:id="84" w:name="OLE_LINK103"/>
      <w:r w:rsidRPr="00E25F55">
        <w:t>Resolutio</w:t>
      </w:r>
      <w:r>
        <w:t xml:space="preserve">n: </w:t>
      </w:r>
      <w:r w:rsidRPr="00E25F55">
        <w:rPr>
          <w:i/>
        </w:rPr>
        <w:t>Revise</w:t>
      </w:r>
    </w:p>
    <w:p w14:paraId="58A478FD" w14:textId="53B17A75" w:rsidR="00E25F55" w:rsidRDefault="00E25F55" w:rsidP="00E25F55">
      <w:pPr>
        <w:pStyle w:val="ListParagraph"/>
        <w:numPr>
          <w:ilvl w:val="0"/>
          <w:numId w:val="16"/>
        </w:numPr>
      </w:pPr>
      <w:r w:rsidRPr="00E25F55">
        <w:t>Resolution Detail</w:t>
      </w:r>
      <w:r>
        <w:t xml:space="preserve">: </w:t>
      </w:r>
      <w:bookmarkEnd w:id="83"/>
      <w:bookmarkEnd w:id="84"/>
      <w:r w:rsidRPr="00E25F55">
        <w:rPr>
          <w:i/>
        </w:rPr>
        <w:t>Take no action, since issue is superseded by Comment 243.</w:t>
      </w:r>
    </w:p>
    <w:p w14:paraId="449C79AF" w14:textId="77777777" w:rsidR="00E25F55" w:rsidRDefault="00E25F55" w:rsidP="00E25F55">
      <w:r>
        <w:t xml:space="preserve">•Comment 243: </w:t>
      </w:r>
    </w:p>
    <w:p w14:paraId="1D132E83" w14:textId="77777777" w:rsidR="00E25F55" w:rsidRDefault="00E25F55" w:rsidP="00E25F55">
      <w:pPr>
        <w:pStyle w:val="ListParagraph"/>
        <w:numPr>
          <w:ilvl w:val="0"/>
          <w:numId w:val="17"/>
        </w:numPr>
      </w:pPr>
      <w:r w:rsidRPr="00E25F55">
        <w:t>Resolutio</w:t>
      </w:r>
      <w:r>
        <w:t xml:space="preserve">n: </w:t>
      </w:r>
      <w:r w:rsidRPr="00E25F55">
        <w:rPr>
          <w:i/>
        </w:rPr>
        <w:t>Revise</w:t>
      </w:r>
    </w:p>
    <w:p w14:paraId="7068B6D1" w14:textId="67329613" w:rsidR="00E25F55" w:rsidRDefault="00E25F55" w:rsidP="00E25F55">
      <w:pPr>
        <w:pStyle w:val="ListParagraph"/>
        <w:numPr>
          <w:ilvl w:val="0"/>
          <w:numId w:val="17"/>
        </w:numPr>
      </w:pPr>
      <w:r w:rsidRPr="00E25F55">
        <w:t>Resolution Detail</w:t>
      </w:r>
      <w:r>
        <w:t xml:space="preserve">: </w:t>
      </w:r>
      <w:r w:rsidRPr="00E25F55">
        <w:rPr>
          <w:i/>
        </w:rPr>
        <w:t>Replace the section “Wireless link aggregation designed for redundancy” with the section “Wireless link redundancy for reliability and jitter improvement” as specified in IEEE 802. 1-18-0064-00-ICne.</w:t>
      </w:r>
    </w:p>
    <w:p w14:paraId="2A35207F" w14:textId="164E56AC" w:rsidR="00E9175C" w:rsidRDefault="00E9175C" w:rsidP="00E9175C">
      <w:pPr>
        <w:pStyle w:val="Heading2"/>
      </w:pPr>
      <w:bookmarkStart w:id="85" w:name="OLE_LINK66"/>
      <w:bookmarkStart w:id="86" w:name="OLE_LINK67"/>
      <w:bookmarkEnd w:id="79"/>
      <w:bookmarkEnd w:id="80"/>
      <w:r>
        <w:t xml:space="preserve">Proposed revision of </w:t>
      </w:r>
      <w:bookmarkStart w:id="87" w:name="OLE_LINK100"/>
      <w:bookmarkStart w:id="88" w:name="OLE_LINK101"/>
      <w:bookmarkStart w:id="89" w:name="OLE_LINK104"/>
      <w:r>
        <w:t>“</w:t>
      </w:r>
      <w:bookmarkStart w:id="90" w:name="OLE_LINK33"/>
      <w:bookmarkStart w:id="91" w:name="OLE_LINK34"/>
      <w:r w:rsidRPr="00E9175C">
        <w:t>Wireless link aggregation designed for redundancy</w:t>
      </w:r>
      <w:bookmarkEnd w:id="90"/>
      <w:bookmarkEnd w:id="91"/>
      <w:r>
        <w:t>”</w:t>
      </w:r>
      <w:bookmarkEnd w:id="87"/>
      <w:bookmarkEnd w:id="88"/>
      <w:bookmarkEnd w:id="89"/>
    </w:p>
    <w:p w14:paraId="630DD3B8" w14:textId="3684E528" w:rsidR="00204078" w:rsidRDefault="00DE70F2" w:rsidP="00204078">
      <w:bookmarkStart w:id="92" w:name="OLE_LINK70"/>
      <w:bookmarkStart w:id="93" w:name="OLE_LINK71"/>
      <w:bookmarkEnd w:id="45"/>
      <w:bookmarkEnd w:id="46"/>
      <w:bookmarkEnd w:id="85"/>
      <w:bookmarkEnd w:id="86"/>
      <w:r>
        <w:t xml:space="preserve">The following is proposed as a replacement for the content of the section </w:t>
      </w:r>
      <w:r w:rsidRPr="00DE70F2">
        <w:t>“Wireless link aggregation designed for redundancy”</w:t>
      </w:r>
      <w:r>
        <w:t xml:space="preserve"> of the FFIOT draft:</w:t>
      </w:r>
    </w:p>
    <w:bookmarkEnd w:id="92"/>
    <w:bookmarkEnd w:id="93"/>
    <w:p w14:paraId="57B45FA6" w14:textId="77777777" w:rsidR="00057BB4" w:rsidRDefault="00057BB4" w:rsidP="00204078">
      <w:pPr>
        <w:rPr>
          <w:b/>
        </w:rPr>
      </w:pPr>
    </w:p>
    <w:p w14:paraId="795E0386" w14:textId="37065D04" w:rsidR="00057BB4" w:rsidRPr="00057BB4" w:rsidRDefault="00057BB4" w:rsidP="00204078">
      <w:bookmarkStart w:id="94" w:name="OLE_LINK111"/>
      <w:bookmarkStart w:id="95" w:name="OLE_LINK112"/>
      <w:bookmarkStart w:id="96" w:name="OLE_LINK105"/>
      <w:r w:rsidRPr="00E9175C">
        <w:rPr>
          <w:b/>
        </w:rPr>
        <w:t xml:space="preserve">Wireless link redundancy </w:t>
      </w:r>
      <w:bookmarkStart w:id="97" w:name="OLE_LINK68"/>
      <w:bookmarkStart w:id="98" w:name="OLE_LINK69"/>
      <w:r w:rsidR="00376C2F">
        <w:rPr>
          <w:b/>
        </w:rPr>
        <w:t>for r</w:t>
      </w:r>
      <w:r w:rsidR="00376C2F" w:rsidRPr="00376C2F">
        <w:rPr>
          <w:b/>
        </w:rPr>
        <w:t xml:space="preserve">eliability </w:t>
      </w:r>
      <w:bookmarkEnd w:id="97"/>
      <w:bookmarkEnd w:id="98"/>
      <w:r w:rsidR="00376C2F">
        <w:rPr>
          <w:b/>
        </w:rPr>
        <w:t>and jitter improvement</w:t>
      </w:r>
    </w:p>
    <w:bookmarkEnd w:id="94"/>
    <w:bookmarkEnd w:id="95"/>
    <w:bookmarkEnd w:id="96"/>
    <w:p w14:paraId="0C02884B" w14:textId="18A48EE9" w:rsidR="003615CD" w:rsidRDefault="00F71FBA" w:rsidP="00F71FBA">
      <w:r>
        <w:t>Beginning in around 2012, efforts began in the IEEE 802 TSN Task Group to specify s</w:t>
      </w:r>
      <w:r w:rsidRPr="00F71FBA">
        <w:t xml:space="preserve">eamless </w:t>
      </w:r>
      <w:r>
        <w:t>r</w:t>
      </w:r>
      <w:r w:rsidRPr="00F71FBA">
        <w:t>edundancy</w:t>
      </w:r>
      <w:r>
        <w:t xml:space="preserve"> in conjunction with TSN streams, particularly to address Layer 2 networks in i</w:t>
      </w:r>
      <w:r w:rsidRPr="00F71FBA">
        <w:t xml:space="preserve">ndustrial </w:t>
      </w:r>
      <w:r>
        <w:t>c</w:t>
      </w:r>
      <w:r w:rsidRPr="00F71FBA">
        <w:t xml:space="preserve">ontrol and </w:t>
      </w:r>
      <w:r>
        <w:t>a</w:t>
      </w:r>
      <w:r w:rsidRPr="00F71FBA">
        <w:t>utomotive</w:t>
      </w:r>
      <w:r>
        <w:t xml:space="preserve"> markets. Eventually, this led to the completion and publication of IEEE Std 802.1CB-2017, specifying “</w:t>
      </w:r>
      <w:r w:rsidRPr="00DE75F6">
        <w:t>Frame Replication and Elimination for Reliability</w:t>
      </w:r>
      <w:r>
        <w:t xml:space="preserve">” </w:t>
      </w:r>
      <w:r w:rsidRPr="00DE75F6">
        <w:t>(FRER)</w:t>
      </w:r>
      <w:r>
        <w:t xml:space="preserve">. IEEE 802.1CB provides </w:t>
      </w:r>
      <w:r w:rsidRPr="00DE75F6">
        <w:t>specif</w:t>
      </w:r>
      <w:r>
        <w:t>ications “</w:t>
      </w:r>
      <w:r w:rsidRPr="00DE75F6">
        <w:t>for bridges and end systems that provide identification and replication of packets for redundant transmission, identification of duplicate packets, and elimination of duplicate packets.</w:t>
      </w:r>
      <w:r>
        <w:t>” Essentially, packets are duplicated and transmitted along differentiated paths; copies received at the destination, following the first, are discarded. The purpose is “</w:t>
      </w:r>
      <w:r w:rsidRPr="00DE75F6">
        <w:t>to increase the probability that a given packet will be delivered</w:t>
      </w:r>
      <w:r>
        <w:t xml:space="preserve">,” and to do so in a timely manner. </w:t>
      </w:r>
      <w:r w:rsidRPr="00DE75F6">
        <w:t xml:space="preserve">FRER </w:t>
      </w:r>
      <w:r>
        <w:t>“</w:t>
      </w:r>
      <w:r w:rsidRPr="00DE75F6">
        <w:t xml:space="preserve">can substantially reduce the probability of packet loss due to </w:t>
      </w:r>
      <w:bookmarkStart w:id="99" w:name="OLE_LINK74"/>
      <w:bookmarkStart w:id="100" w:name="OLE_LINK75"/>
      <w:r w:rsidRPr="00DE75F6">
        <w:t>equipment failures</w:t>
      </w:r>
      <w:bookmarkEnd w:id="99"/>
      <w:bookmarkEnd w:id="100"/>
      <w:r w:rsidRPr="00DE75F6">
        <w:t>.</w:t>
      </w:r>
      <w:r>
        <w:t xml:space="preserve">” </w:t>
      </w:r>
      <w:r w:rsidR="0053184D">
        <w:t>[</w:t>
      </w:r>
      <w:r w:rsidR="00E45994">
        <w:t xml:space="preserve">IEEE Std 802.1CB includes the following </w:t>
      </w:r>
      <w:r w:rsidR="003132D4">
        <w:t>n</w:t>
      </w:r>
      <w:r w:rsidR="0053184D">
        <w:t>ote</w:t>
      </w:r>
      <w:r w:rsidR="00E45994">
        <w:t>: “</w:t>
      </w:r>
      <w:r w:rsidR="00E45994" w:rsidRPr="00E45994">
        <w:t>The term packet is often used in this document in places where the reader of IEEE 802 standards would expect the term frame. Where the standard specifically refers to the use of IEEE 802 services, the term frame is used. Where the standard refers to more generalized instances of connectionless services, the term packet is used.</w:t>
      </w:r>
      <w:r w:rsidR="00E45994">
        <w:t>”</w:t>
      </w:r>
      <w:r w:rsidR="0053184D">
        <w:t>]</w:t>
      </w:r>
    </w:p>
    <w:p w14:paraId="44EB025D" w14:textId="77777777" w:rsidR="003615CD" w:rsidRDefault="003615CD" w:rsidP="00F71FBA"/>
    <w:p w14:paraId="646F4A85" w14:textId="38BDB27C" w:rsidR="00CF1D4F" w:rsidRDefault="00CF1D4F" w:rsidP="00F71FBA">
      <w:r>
        <w:t>FRER</w:t>
      </w:r>
      <w:r w:rsidR="00F71FBA">
        <w:t xml:space="preserve"> emphasizes improvement in loss, rather than latency</w:t>
      </w:r>
      <w:r>
        <w:t xml:space="preserve">. </w:t>
      </w:r>
      <w:r w:rsidR="00020B53">
        <w:t xml:space="preserve">FRER is built upon earlier TSN standards and groups and, accordingly, presumes that frames are parts of a stream carried along a </w:t>
      </w:r>
      <w:r w:rsidR="00020B53" w:rsidRPr="00020B53">
        <w:t>provisioned</w:t>
      </w:r>
      <w:r w:rsidR="00020B53">
        <w:t xml:space="preserve"> r</w:t>
      </w:r>
      <w:r w:rsidR="00020B53" w:rsidRPr="00020B53">
        <w:t>eservation.</w:t>
      </w:r>
      <w:r w:rsidR="00020B53">
        <w:t xml:space="preserve"> Accordingly, the latency of the reservation may be determined and presumed bounded; the bounds, however, depend on the reliability of the network along the reserved path. For some </w:t>
      </w:r>
      <w:r w:rsidR="00020B53">
        <w:lastRenderedPageBreak/>
        <w:t xml:space="preserve">applications, this reliability limitation is insufficient. FRER can, in effect, </w:t>
      </w:r>
      <w:r w:rsidR="00310951">
        <w:t xml:space="preserve">provide instantaneous backup of each frame. This dramatically reduces the likelihood frame loss </w:t>
      </w:r>
      <w:r w:rsidR="00037AF4">
        <w:t xml:space="preserve">rate </w:t>
      </w:r>
      <w:r w:rsidR="00310951">
        <w:t xml:space="preserve">due to independent </w:t>
      </w:r>
      <w:r w:rsidR="00310951" w:rsidRPr="00DE75F6">
        <w:t>failure</w:t>
      </w:r>
      <w:r w:rsidR="00E76BAE">
        <w:t xml:space="preserve"> of identical </w:t>
      </w:r>
      <w:r w:rsidR="00E76BAE" w:rsidRPr="00DE75F6">
        <w:t>equipment</w:t>
      </w:r>
      <w:r w:rsidR="00310951">
        <w:t xml:space="preserve">, roughly squaring it. For example, if each link </w:t>
      </w:r>
      <w:r w:rsidR="0025368E">
        <w:t>experiences</w:t>
      </w:r>
      <w:r w:rsidR="00310951">
        <w:t xml:space="preserve"> </w:t>
      </w:r>
      <w:r w:rsidR="0025368E">
        <w:t xml:space="preserve">a </w:t>
      </w:r>
      <w:r w:rsidR="006D4FC2">
        <w:t>frame</w:t>
      </w:r>
      <w:r w:rsidR="0025368E">
        <w:t xml:space="preserve"> loss rate of </w:t>
      </w:r>
      <w:r w:rsidR="0025368E" w:rsidRPr="0025368E">
        <w:t>ε</w:t>
      </w:r>
      <w:r w:rsidR="00310951">
        <w:t xml:space="preserve">, FRER would be expected to </w:t>
      </w:r>
      <w:r w:rsidR="0025368E">
        <w:t xml:space="preserve">have a </w:t>
      </w:r>
      <w:r w:rsidR="006D4FC2">
        <w:t>frame</w:t>
      </w:r>
      <w:r w:rsidR="0025368E">
        <w:t xml:space="preserve"> loss rate of </w:t>
      </w:r>
      <w:r w:rsidR="0025368E" w:rsidRPr="0025368E">
        <w:t>ε</w:t>
      </w:r>
      <w:r w:rsidR="0025368E" w:rsidRPr="0025368E">
        <w:rPr>
          <w:vertAlign w:val="superscript"/>
        </w:rPr>
        <w:t>2</w:t>
      </w:r>
      <w:r w:rsidR="00310951">
        <w:t>.</w:t>
      </w:r>
      <w:r w:rsidR="0049309E">
        <w:t xml:space="preserve"> The difference may be highly significant in practice.</w:t>
      </w:r>
    </w:p>
    <w:p w14:paraId="12ADE42B" w14:textId="77777777" w:rsidR="00CF1D4F" w:rsidRDefault="00CF1D4F" w:rsidP="00F71FBA"/>
    <w:p w14:paraId="6EE95690" w14:textId="52919CB9" w:rsidR="00CF1D4F" w:rsidRDefault="00DC24B8" w:rsidP="00F71FBA">
      <w:r>
        <w:t xml:space="preserve">FRER is specified to apply only to frames carried in TSN streams. Not all streams in a network need to be subject to </w:t>
      </w:r>
      <w:bookmarkStart w:id="101" w:name="OLE_LINK113"/>
      <w:bookmarkStart w:id="102" w:name="OLE_LINK114"/>
      <w:r>
        <w:t>FRE</w:t>
      </w:r>
      <w:bookmarkEnd w:id="101"/>
      <w:bookmarkEnd w:id="102"/>
      <w:r w:rsidR="007718D1">
        <w:t>R</w:t>
      </w:r>
      <w:r>
        <w:t>; it can be limited to mission-critical streams only.</w:t>
      </w:r>
    </w:p>
    <w:p w14:paraId="1C15E6CE" w14:textId="71A7A379" w:rsidR="00CF1D4F" w:rsidRDefault="00CF1D4F" w:rsidP="00F71FBA"/>
    <w:p w14:paraId="6FCAC72B" w14:textId="714E9157" w:rsidR="00364F69" w:rsidRDefault="00733BC6" w:rsidP="00F71FBA">
      <w:r>
        <w:t xml:space="preserve">The concept of frame </w:t>
      </w:r>
      <w:bookmarkStart w:id="103" w:name="OLE_LINK76"/>
      <w:bookmarkStart w:id="104" w:name="OLE_LINK77"/>
      <w:r>
        <w:t xml:space="preserve">duplication </w:t>
      </w:r>
      <w:bookmarkEnd w:id="103"/>
      <w:bookmarkEnd w:id="104"/>
      <w:r>
        <w:t>and duplicate elimination preceded TSN discussions toward IEEE Std 802.1C</w:t>
      </w:r>
      <w:r w:rsidR="00A8339A">
        <w:t>B</w:t>
      </w:r>
      <w:r>
        <w:t xml:space="preserve">. In fact, the concept was standardized as early as 2010 in </w:t>
      </w:r>
      <w:bookmarkStart w:id="105" w:name="OLE_LINK80"/>
      <w:bookmarkStart w:id="106" w:name="OLE_LINK81"/>
      <w:r w:rsidRPr="00732584">
        <w:t>IEC 62439-3:201</w:t>
      </w:r>
      <w:r>
        <w:t>0</w:t>
      </w:r>
      <w:bookmarkEnd w:id="105"/>
      <w:bookmarkEnd w:id="106"/>
      <w:r w:rsidRPr="00732584">
        <w:t xml:space="preserve">, </w:t>
      </w:r>
      <w:r>
        <w:t>“</w:t>
      </w:r>
      <w:r w:rsidRPr="00732584">
        <w:t>Parallel Redundancy Protocol (PRP) and High-availability Seamless Redundancy (HSR)</w:t>
      </w:r>
      <w:r>
        <w:t>.”</w:t>
      </w:r>
      <w:r w:rsidR="008C0C47">
        <w:t xml:space="preserve"> </w:t>
      </w:r>
      <w:r w:rsidR="005C7C65">
        <w:t>The standard supports the use of Ethernet in industrial applications. I</w:t>
      </w:r>
      <w:r w:rsidR="00364F69">
        <w:t>t</w:t>
      </w:r>
      <w:r w:rsidR="005C7C65">
        <w:t xml:space="preserve"> i</w:t>
      </w:r>
      <w:r w:rsidR="00364F69">
        <w:t>s</w:t>
      </w:r>
      <w:r w:rsidR="005C7C65">
        <w:t xml:space="preserve"> not based on TSN </w:t>
      </w:r>
      <w:r w:rsidR="00364F69">
        <w:t>technologies</w:t>
      </w:r>
      <w:r w:rsidR="006D4FC2">
        <w:t xml:space="preserve"> and accordingly does not support the flexibility to sequence frames per stream</w:t>
      </w:r>
      <w:r w:rsidR="00364F69">
        <w:t xml:space="preserve">. </w:t>
      </w:r>
      <w:bookmarkStart w:id="107" w:name="OLE_LINK84"/>
      <w:bookmarkStart w:id="108" w:name="OLE_LINK85"/>
      <w:r w:rsidR="00364F69">
        <w:t>A number of industrial applications of PRP have followed.</w:t>
      </w:r>
    </w:p>
    <w:bookmarkEnd w:id="107"/>
    <w:bookmarkEnd w:id="108"/>
    <w:p w14:paraId="6FDBDE36" w14:textId="77777777" w:rsidR="00733BC6" w:rsidRDefault="00733BC6" w:rsidP="00F71FBA"/>
    <w:p w14:paraId="509DC18C" w14:textId="495AA300" w:rsidR="000162AD" w:rsidRDefault="00364F69" w:rsidP="00364F69">
      <w:r>
        <w:t xml:space="preserve">The use of PRP wireless networks is not excluded and has been explicitly studied. </w:t>
      </w:r>
      <w:r w:rsidR="000162AD">
        <w:t xml:space="preserve">This case is similar in principle but may be qualitatively different because the wireless link may be far more variable that the typical industrial wire link. </w:t>
      </w:r>
      <w:r w:rsidR="006D4FC2">
        <w:t>As a result, a frame may be delayed significantly and unpredictably on a link without equipment failure. One implication is that, in the wireless environment, PRP may be more prominently used for jitter reduction rather than simply for frame loss.</w:t>
      </w:r>
    </w:p>
    <w:p w14:paraId="3CF8A092" w14:textId="77777777" w:rsidR="000162AD" w:rsidRDefault="000162AD" w:rsidP="00364F69"/>
    <w:p w14:paraId="2AE9F29B" w14:textId="0FD61F3F" w:rsidR="00364F69" w:rsidRDefault="00364F69" w:rsidP="00364F69">
      <w:r w:rsidRPr="00732584">
        <w:t>Rentschler</w:t>
      </w:r>
      <w:r>
        <w:t xml:space="preserve"> and </w:t>
      </w:r>
      <w:r w:rsidRPr="00732584">
        <w:t>Laukemann</w:t>
      </w:r>
      <w:r>
        <w:t xml:space="preserve"> presented a study at the </w:t>
      </w:r>
      <w:r w:rsidRPr="001C0756">
        <w:t xml:space="preserve">2012 IEEE 17th International Conference on Emerging Technologies &amp; Factory Automation (ETFA 2012) </w:t>
      </w:r>
      <w:r w:rsidR="00D6543D">
        <w:t xml:space="preserve">regarding PRP and </w:t>
      </w:r>
      <w:r w:rsidR="001A1D32">
        <w:t>wireless LAN (</w:t>
      </w:r>
      <w:r w:rsidR="00D6543D">
        <w:t>WLAN</w:t>
      </w:r>
      <w:r w:rsidR="001A1D32">
        <w:t>)</w:t>
      </w:r>
      <w:r w:rsidR="00D6543D">
        <w:t xml:space="preserve"> </w:t>
      </w:r>
      <w:r w:rsidR="001A1D32">
        <w:t>[</w:t>
      </w:r>
      <w:r w:rsidRPr="00732584">
        <w:t xml:space="preserve">Markus Rentschler </w:t>
      </w:r>
      <w:r>
        <w:t xml:space="preserve">and </w:t>
      </w:r>
      <w:r w:rsidRPr="00732584">
        <w:t>Per Laukemann</w:t>
      </w:r>
      <w:r>
        <w:t>,</w:t>
      </w:r>
      <w:r w:rsidRPr="00732584">
        <w:t xml:space="preserve"> </w:t>
      </w:r>
      <w:r>
        <w:t>“</w:t>
      </w:r>
      <w:r w:rsidRPr="00732584">
        <w:t>Performance Analysis of Parallel Redundant WLAN</w:t>
      </w:r>
      <w:r>
        <w:t xml:space="preserve">,” </w:t>
      </w:r>
      <w:r w:rsidRPr="00732584">
        <w:t>ETFA</w:t>
      </w:r>
      <w:r>
        <w:t xml:space="preserve"> </w:t>
      </w:r>
      <w:r w:rsidRPr="00732584">
        <w:t>2012</w:t>
      </w:r>
      <w:r>
        <w:t xml:space="preserve">, </w:t>
      </w:r>
      <w:r w:rsidRPr="00AC04C9">
        <w:t>17-21 Sept. 2012</w:t>
      </w:r>
      <w:r>
        <w:t xml:space="preserve">, sponsored by </w:t>
      </w:r>
      <w:r w:rsidRPr="00B47A05">
        <w:t>IEEE Industrial Electronics Society</w:t>
      </w:r>
      <w:r w:rsidR="001A1D32">
        <w:t>]</w:t>
      </w:r>
      <w:r w:rsidRPr="00732584">
        <w:t>.</w:t>
      </w:r>
      <w:r>
        <w:t xml:space="preserve"> I</w:t>
      </w:r>
      <w:r w:rsidRPr="001A18A4">
        <w:t>ndustrial applications</w:t>
      </w:r>
      <w:r>
        <w:t xml:space="preserve"> were a key target. It noted that “</w:t>
      </w:r>
      <w:r w:rsidRPr="001864B6">
        <w:t>wireless transmission is known to be error-prone and its error characteristics behave time-variable and non-deterministic. This labels wireless communication as not very well suited for industrial applications with tight reliability requirements, such as guaranteed maximum latency times for packet transmission.</w:t>
      </w:r>
      <w:r>
        <w:t>” The authors indicate that they consider “</w:t>
      </w:r>
      <w:r w:rsidRPr="001864B6">
        <w:t>reliability, latency and jitter</w:t>
      </w:r>
      <w:r>
        <w:t>…</w:t>
      </w:r>
      <w:r w:rsidRPr="001864B6">
        <w:t xml:space="preserve"> as the most important criteria for industrial communication systems.</w:t>
      </w:r>
      <w:r>
        <w:t>”</w:t>
      </w:r>
    </w:p>
    <w:p w14:paraId="6C0CFA40" w14:textId="77777777" w:rsidR="00364F69" w:rsidRDefault="00364F69" w:rsidP="00364F69"/>
    <w:p w14:paraId="48E95034" w14:textId="33D9BFCC" w:rsidR="00364F69" w:rsidRDefault="00364F69" w:rsidP="00364F69">
      <w:bookmarkStart w:id="109" w:name="OLE_LINK94"/>
      <w:bookmarkStart w:id="110" w:name="OLE_LINK95"/>
      <w:r w:rsidRPr="00732584">
        <w:t>Rentschler</w:t>
      </w:r>
      <w:r>
        <w:t xml:space="preserve"> and </w:t>
      </w:r>
      <w:r w:rsidRPr="00732584">
        <w:t>Laukemann</w:t>
      </w:r>
      <w:r>
        <w:t xml:space="preserve"> </w:t>
      </w:r>
      <w:bookmarkEnd w:id="109"/>
      <w:bookmarkEnd w:id="110"/>
      <w:r>
        <w:t xml:space="preserve">applied the standardized IEC </w:t>
      </w:r>
      <w:r w:rsidRPr="006E6E62">
        <w:t>PRP</w:t>
      </w:r>
      <w:r>
        <w:t xml:space="preserve"> protocol to two parallel wireless LANs (</w:t>
      </w:r>
      <w:r w:rsidRPr="001864B6">
        <w:t>WLANs</w:t>
      </w:r>
      <w:r>
        <w:t>)</w:t>
      </w:r>
      <w:r w:rsidRPr="001864B6">
        <w:t xml:space="preserve"> </w:t>
      </w:r>
      <w:r>
        <w:t>based</w:t>
      </w:r>
      <w:r w:rsidRPr="001864B6">
        <w:t xml:space="preserve"> </w:t>
      </w:r>
      <w:r>
        <w:t>on</w:t>
      </w:r>
      <w:r w:rsidRPr="001864B6">
        <w:t xml:space="preserve"> IEEE </w:t>
      </w:r>
      <w:r>
        <w:t xml:space="preserve">Std </w:t>
      </w:r>
      <w:r w:rsidRPr="001864B6">
        <w:t>802.11n</w:t>
      </w:r>
      <w:r>
        <w:t xml:space="preserve">; one of the two WLANs operated in the presence of interfering WLAN traffic. Regarding latency, the paper demonstrated that the minimum latency is attained </w:t>
      </w:r>
      <w:r w:rsidRPr="00062FD5">
        <w:rPr>
          <w:i/>
        </w:rPr>
        <w:t>without</w:t>
      </w:r>
      <w:r>
        <w:t xml:space="preserve"> PRP, because the PRP processing adds delay. However, the maximum latency is attained </w:t>
      </w:r>
      <w:r w:rsidRPr="00062FD5">
        <w:rPr>
          <w:i/>
        </w:rPr>
        <w:t>with</w:t>
      </w:r>
      <w:r>
        <w:t xml:space="preserve"> PRP, because PRP chooses the </w:t>
      </w:r>
      <w:r w:rsidR="006D4FC2">
        <w:t>frame</w:t>
      </w:r>
      <w:r>
        <w:t xml:space="preserve"> arriving first. PRP improved jitter (</w:t>
      </w:r>
      <w:r w:rsidRPr="00062FD5">
        <w:t>average deviation of the mean latency</w:t>
      </w:r>
      <w:r>
        <w:t xml:space="preserve">) by about 40% in an example. The paper reported examples </w:t>
      </w:r>
      <w:r w:rsidR="00715FB7">
        <w:t>in which</w:t>
      </w:r>
      <w:r>
        <w:t xml:space="preserve"> </w:t>
      </w:r>
      <w:r w:rsidR="006D4FC2">
        <w:t>frame</w:t>
      </w:r>
      <w:r>
        <w:t xml:space="preserve"> loss </w:t>
      </w:r>
      <w:r w:rsidR="00715FB7">
        <w:t>was</w:t>
      </w:r>
      <w:r>
        <w:t xml:space="preserve"> around 0.02% per </w:t>
      </w:r>
      <w:r w:rsidR="00715FB7">
        <w:t xml:space="preserve">individual </w:t>
      </w:r>
      <w:r>
        <w:t xml:space="preserve">WLAN </w:t>
      </w:r>
      <w:r w:rsidR="00715FB7">
        <w:t>but in which frame errors were not observed using</w:t>
      </w:r>
      <w:r>
        <w:t xml:space="preserve"> PRP due to the unlikelihood of simultaneous loss of both packets.</w:t>
      </w:r>
    </w:p>
    <w:p w14:paraId="439FC67B" w14:textId="638E4090" w:rsidR="00991A9F" w:rsidRDefault="00991A9F" w:rsidP="00364F69"/>
    <w:p w14:paraId="2161A4EB" w14:textId="00432C3D" w:rsidR="002452DB" w:rsidRDefault="00991A9F" w:rsidP="00991A9F">
      <w:bookmarkStart w:id="111" w:name="OLE_LINK108"/>
      <w:bookmarkStart w:id="112" w:name="OLE_LINK109"/>
      <w:bookmarkStart w:id="113" w:name="OLE_LINK110"/>
      <w:r w:rsidRPr="00732584">
        <w:t>Rentschler</w:t>
      </w:r>
      <w:r>
        <w:t xml:space="preserve"> and </w:t>
      </w:r>
      <w:r w:rsidRPr="00732584">
        <w:t>Laukemann</w:t>
      </w:r>
      <w:r w:rsidR="00E76118">
        <w:t xml:space="preserve"> </w:t>
      </w:r>
      <w:bookmarkEnd w:id="111"/>
      <w:bookmarkEnd w:id="112"/>
      <w:bookmarkEnd w:id="113"/>
      <w:r w:rsidR="00E76118">
        <w:t xml:space="preserve">study do </w:t>
      </w:r>
      <w:r>
        <w:t xml:space="preserve">not address </w:t>
      </w:r>
      <w:r w:rsidR="00E76118">
        <w:t xml:space="preserve">the </w:t>
      </w:r>
      <w:bookmarkStart w:id="114" w:name="OLE_LINK96"/>
      <w:bookmarkStart w:id="115" w:name="OLE_LINK97"/>
      <w:r w:rsidR="00E76118">
        <w:t xml:space="preserve">resource </w:t>
      </w:r>
      <w:bookmarkEnd w:id="114"/>
      <w:bookmarkEnd w:id="115"/>
      <w:r w:rsidR="00E76118">
        <w:t>requirements necessary to implement PRP. In the wired case,</w:t>
      </w:r>
      <w:r w:rsidR="004D0CB9">
        <w:t xml:space="preserve"> whether PRP or FRER, </w:t>
      </w:r>
      <w:r w:rsidR="00E76118">
        <w:t xml:space="preserve">the additional bandwidth resources to support redundancy may be supported by a cable and some switch ports. </w:t>
      </w:r>
      <w:r w:rsidR="00F04634">
        <w:t xml:space="preserve">However, in the wireless case, the primary resource is a </w:t>
      </w:r>
      <w:r w:rsidR="002452DB">
        <w:t xml:space="preserve">radio channel. As noted, one of the two available wireless channels in the </w:t>
      </w:r>
      <w:r w:rsidR="002452DB" w:rsidRPr="00732584">
        <w:t>Rentschler</w:t>
      </w:r>
      <w:r w:rsidR="002452DB">
        <w:t xml:space="preserve"> and </w:t>
      </w:r>
      <w:r w:rsidR="002452DB" w:rsidRPr="00732584">
        <w:lastRenderedPageBreak/>
        <w:t>Laukemann</w:t>
      </w:r>
      <w:r w:rsidR="002452DB">
        <w:t xml:space="preserve"> experiment was dedicated solely to the link. However, as discussed throughout this report, spectrum resources are limited in the factory environment. Each duplicated frame consumes twice the spectral resource of a single frame</w:t>
      </w:r>
      <w:r w:rsidR="009107D1">
        <w:t>. I</w:t>
      </w:r>
      <w:r w:rsidR="00DC506B">
        <w:t>f interference and channel availability are limiting factors, transmitting each packet in duplicate seems likely to be counter-productive. However, in some circumstances, such as for low-bandwidth mission-critical control messaging, duplicate wireless transmission might prove effective.</w:t>
      </w:r>
    </w:p>
    <w:p w14:paraId="513030ED" w14:textId="725196AC" w:rsidR="00E76118" w:rsidRDefault="00E76118" w:rsidP="00991A9F"/>
    <w:p w14:paraId="3F0E27CD" w14:textId="0C496097" w:rsidR="004D0CB9" w:rsidRDefault="004D0CB9" w:rsidP="00991A9F">
      <w:r>
        <w:t>Another issue that needs to be considered regarding the application of PRP or FRER duplication in the wireless setting is the degree to which the pair of wireless channels is independent. For many realistic scenarios, such independence is a reasonable assumption in many wired networks. In the wireless case, the LAN elements may be physically separate, but the wireless environments may nevertheless be correlated. Operating the two links in different radio channels, or better yet different radio bands, can help to separate the interference conditions. However, even then, it is easy to imagine scenarios that would result in simultaneous degeneration of both links. One example might be a broadband noise source that affects both channels. Another is example is that of large moving machinery, such as a moving truck discussed earlier in this report, that blocks the direct line-of-sight of two antennas.</w:t>
      </w:r>
    </w:p>
    <w:p w14:paraId="3A47A84D" w14:textId="6A10540F" w:rsidR="004D0CB9" w:rsidRDefault="004D0CB9" w:rsidP="00991A9F"/>
    <w:p w14:paraId="4C777A3A" w14:textId="73CBA1F3" w:rsidR="00E76118" w:rsidRDefault="00364F69" w:rsidP="00F71FBA">
      <w:r>
        <w:t xml:space="preserve">A number of </w:t>
      </w:r>
      <w:bookmarkStart w:id="116" w:name="OLE_LINK88"/>
      <w:bookmarkStart w:id="117" w:name="OLE_LINK89"/>
      <w:r w:rsidR="005B2C3A">
        <w:t xml:space="preserve">WLAN applications of </w:t>
      </w:r>
      <w:r w:rsidR="00580E45">
        <w:t xml:space="preserve">PRP have since been discussed in the literature, and </w:t>
      </w:r>
      <w:r>
        <w:t xml:space="preserve">wireless industrial </w:t>
      </w:r>
      <w:bookmarkEnd w:id="116"/>
      <w:bookmarkEnd w:id="117"/>
      <w:r>
        <w:t>applications of PRP have been introduced</w:t>
      </w:r>
      <w:r w:rsidR="00063868">
        <w:t xml:space="preserve"> in the market</w:t>
      </w:r>
      <w:r w:rsidR="00D1188C">
        <w:t>, primarily regarding WLAN</w:t>
      </w:r>
      <w:r>
        <w:t>.</w:t>
      </w:r>
      <w:r w:rsidR="00CE7026">
        <w:t xml:space="preserve"> However, no </w:t>
      </w:r>
      <w:r w:rsidR="0064569D">
        <w:t xml:space="preserve">wireless </w:t>
      </w:r>
      <w:r w:rsidR="00CE7026">
        <w:t xml:space="preserve">applications of IEEE Std 802.1CB have been identified in the literature. </w:t>
      </w:r>
      <w:r w:rsidR="0064569D">
        <w:t xml:space="preserve">Perhaps the best explanation is that 802.1 TSN </w:t>
      </w:r>
      <w:r w:rsidR="00C93AE9">
        <w:t>is rarely implemented in wireless networks and wireless traffic is rarely carried in TSN stream</w:t>
      </w:r>
      <w:r w:rsidR="00006764">
        <w:t xml:space="preserve"> reservation</w:t>
      </w:r>
      <w:r w:rsidR="00C93AE9">
        <w:t xml:space="preserve">s, and </w:t>
      </w:r>
      <w:r w:rsidR="004D0CB9">
        <w:t xml:space="preserve">therefore </w:t>
      </w:r>
      <w:r w:rsidR="00C93AE9">
        <w:t>802.1C</w:t>
      </w:r>
      <w:r w:rsidR="00A8339A">
        <w:t>B</w:t>
      </w:r>
      <w:r w:rsidR="00C93AE9">
        <w:t xml:space="preserve"> </w:t>
      </w:r>
      <w:r w:rsidR="004D0CB9">
        <w:t>FRER is inapplicable.</w:t>
      </w:r>
      <w:r w:rsidR="00C76E8B">
        <w:t xml:space="preserve"> </w:t>
      </w:r>
      <w:r w:rsidR="000356D5">
        <w:t xml:space="preserve">Should 802.1 TSN functionality, including TSN streams, become introduced into wireless networks, techniques like FRER could be </w:t>
      </w:r>
      <w:r w:rsidR="00C76E8B">
        <w:t>considered. However, it appears that some additional complications could arise. For example, FRER relies on sequence numbering in which the number of bits required depends on the maximum possible path latency difference that needs to be accommodated. In the wireless case, given the expected difficulty in ascertaining a tight latency bound, that number could be difficult to assign or could be impractically large</w:t>
      </w:r>
      <w:r w:rsidR="000B1A2F">
        <w:t xml:space="preserve"> without improvements in network control and management</w:t>
      </w:r>
      <w:r w:rsidR="00C76E8B">
        <w:t>.</w:t>
      </w:r>
    </w:p>
    <w:p w14:paraId="187D2644" w14:textId="1187CC29" w:rsidR="00204078" w:rsidRDefault="00204078" w:rsidP="00204078"/>
    <w:p w14:paraId="3166048E" w14:textId="61E51D12" w:rsidR="00FD4E84" w:rsidRDefault="00FD4E84" w:rsidP="00204078">
      <w:r>
        <w:t>Concepts like FRER may find application in contributing to improved reliability and jitter in wireless factory networks. However, some of the challenge</w:t>
      </w:r>
      <w:r w:rsidR="00771742">
        <w:t>s</w:t>
      </w:r>
      <w:r>
        <w:t xml:space="preserve"> discussed will first need to be addressed and resolved.</w:t>
      </w:r>
    </w:p>
    <w:p w14:paraId="21B00169" w14:textId="0D7CDED7" w:rsidR="00FD4E84" w:rsidRDefault="00FD4E84" w:rsidP="00204078"/>
    <w:sectPr w:rsidR="00FD4E84">
      <w:headerReference w:type="default" r:id="rId8"/>
      <w:footerReference w:type="default" r:id="rId9"/>
      <w:pgSz w:w="12240" w:h="15840"/>
      <w:pgMar w:top="1080" w:right="1080" w:bottom="1080" w:left="1080" w:header="720" w:footer="720" w:gutter="0"/>
      <w:pgNumType w:start="1"/>
      <w:cols w:space="720"/>
      <w:formProt w:val="0"/>
      <w:docGrid w:linePitch="299"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49B5D" w14:textId="77777777" w:rsidR="00306127" w:rsidRDefault="00306127">
      <w:r>
        <w:separator/>
      </w:r>
    </w:p>
  </w:endnote>
  <w:endnote w:type="continuationSeparator" w:id="0">
    <w:p w14:paraId="0A845A5C" w14:textId="77777777" w:rsidR="00306127" w:rsidRDefault="0030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090E" w14:textId="3CD31FBC" w:rsidR="00F71FBA" w:rsidRPr="00B37A36" w:rsidRDefault="00F71FBA">
    <w:pPr>
      <w:tabs>
        <w:tab w:val="center" w:pos="4680"/>
        <w:tab w:val="right" w:pos="9923"/>
      </w:tabs>
      <w:rPr>
        <w:rFonts w:eastAsiaTheme="minorEastAsia"/>
        <w:lang w:eastAsia="zh-CN"/>
      </w:rPr>
    </w:pPr>
    <w:r>
      <w:br/>
    </w:r>
    <w:r>
      <w:tab/>
      <w:t xml:space="preserve">Page </w:t>
    </w:r>
    <w:r>
      <w:fldChar w:fldCharType="begin"/>
    </w:r>
    <w:r>
      <w:instrText>PAGE</w:instrText>
    </w:r>
    <w:r>
      <w:fldChar w:fldCharType="separate"/>
    </w:r>
    <w:r>
      <w:rPr>
        <w:noProof/>
      </w:rPr>
      <w:t>4</w:t>
    </w:r>
    <w:r>
      <w:fldChar w:fldCharType="end"/>
    </w:r>
    <w:r>
      <w:tab/>
    </w:r>
    <w:r>
      <w:rPr>
        <w:rFonts w:eastAsiaTheme="minorEastAsia"/>
        <w:lang w:eastAsia="zh-CN"/>
      </w:rPr>
      <w:t>Roger Marks</w:t>
    </w:r>
  </w:p>
  <w:p w14:paraId="1E5A2A5E" w14:textId="77777777" w:rsidR="00F71FBA" w:rsidRDefault="00F71FBA">
    <w:pPr>
      <w:spacing w:after="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FB2F2" w14:textId="77777777" w:rsidR="00306127" w:rsidRDefault="00306127">
      <w:r>
        <w:separator/>
      </w:r>
    </w:p>
  </w:footnote>
  <w:footnote w:type="continuationSeparator" w:id="0">
    <w:p w14:paraId="591223CC" w14:textId="77777777" w:rsidR="00306127" w:rsidRDefault="0030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BBBC" w14:textId="7BD761B0" w:rsidR="00F71FBA" w:rsidRDefault="00F71FBA">
    <w:pPr>
      <w:tabs>
        <w:tab w:val="center" w:pos="4680"/>
        <w:tab w:val="right" w:pos="9923"/>
      </w:tabs>
      <w:spacing w:before="432"/>
    </w:pPr>
    <w:r>
      <w:rPr>
        <w:rFonts w:eastAsiaTheme="minorEastAsia"/>
        <w:b/>
        <w:sz w:val="28"/>
        <w:lang w:eastAsia="zh-CN"/>
      </w:rPr>
      <w:t>November</w:t>
    </w:r>
    <w:r>
      <w:rPr>
        <w:b/>
        <w:sz w:val="28"/>
      </w:rPr>
      <w:t xml:space="preserve"> 2018</w:t>
    </w:r>
    <w:r>
      <w:rPr>
        <w:b/>
        <w:sz w:val="28"/>
      </w:rPr>
      <w:tab/>
    </w:r>
    <w:r>
      <w:rPr>
        <w:b/>
        <w:sz w:val="28"/>
      </w:rPr>
      <w:tab/>
    </w:r>
    <w:bookmarkStart w:id="118" w:name="OLE_LINK106"/>
    <w:bookmarkStart w:id="119" w:name="OLE_LINK107"/>
    <w:r>
      <w:rPr>
        <w:b/>
        <w:sz w:val="28"/>
      </w:rPr>
      <w:t>1-18-00</w:t>
    </w:r>
    <w:r w:rsidR="003E0B22">
      <w:rPr>
        <w:rFonts w:eastAsiaTheme="minorEastAsia"/>
        <w:b/>
        <w:sz w:val="28"/>
        <w:lang w:eastAsia="zh-CN"/>
      </w:rPr>
      <w:t>64</w:t>
    </w:r>
    <w:r>
      <w:rPr>
        <w:b/>
        <w:sz w:val="28"/>
      </w:rPr>
      <w:t>-0</w:t>
    </w:r>
    <w:r w:rsidR="00A8339A">
      <w:rPr>
        <w:b/>
        <w:sz w:val="28"/>
      </w:rPr>
      <w:t>3</w:t>
    </w:r>
    <w:r>
      <w:rPr>
        <w:b/>
        <w:sz w:val="28"/>
      </w:rPr>
      <w:t>-ICne</w:t>
    </w:r>
    <w:r>
      <w:rPr>
        <w:b/>
        <w:sz w:val="28"/>
      </w:rPr>
      <w:br/>
    </w:r>
    <w:bookmarkEnd w:id="118"/>
    <w:bookmarkEnd w:id="1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C90"/>
    <w:multiLevelType w:val="multilevel"/>
    <w:tmpl w:val="B1AC89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3B0D47"/>
    <w:multiLevelType w:val="multilevel"/>
    <w:tmpl w:val="1B38A8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D8F6BA2"/>
    <w:multiLevelType w:val="hybridMultilevel"/>
    <w:tmpl w:val="07386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113CA"/>
    <w:multiLevelType w:val="multilevel"/>
    <w:tmpl w:val="C156AA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F892728"/>
    <w:multiLevelType w:val="multilevel"/>
    <w:tmpl w:val="BD0AA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2C12CF2"/>
    <w:multiLevelType w:val="hybridMultilevel"/>
    <w:tmpl w:val="08864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7063E"/>
    <w:multiLevelType w:val="multilevel"/>
    <w:tmpl w:val="31B44E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C8B0013"/>
    <w:multiLevelType w:val="multilevel"/>
    <w:tmpl w:val="E8A22D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F4936C9"/>
    <w:multiLevelType w:val="hybridMultilevel"/>
    <w:tmpl w:val="16F0509C"/>
    <w:lvl w:ilvl="0" w:tplc="04090001">
      <w:start w:val="1"/>
      <w:numFmt w:val="bullet"/>
      <w:lvlText w:val=""/>
      <w:lvlJc w:val="left"/>
      <w:pPr>
        <w:ind w:left="720" w:hanging="360"/>
      </w:pPr>
      <w:rPr>
        <w:rFonts w:ascii="Symbol" w:hAnsi="Symbol" w:hint="default"/>
      </w:rPr>
    </w:lvl>
    <w:lvl w:ilvl="1" w:tplc="CCA08A1C">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81B02"/>
    <w:multiLevelType w:val="hybridMultilevel"/>
    <w:tmpl w:val="C10440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264F59"/>
    <w:multiLevelType w:val="hybridMultilevel"/>
    <w:tmpl w:val="1EA0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43DC9"/>
    <w:multiLevelType w:val="hybridMultilevel"/>
    <w:tmpl w:val="F15C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42573"/>
    <w:multiLevelType w:val="hybridMultilevel"/>
    <w:tmpl w:val="C688DF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B97C6F"/>
    <w:multiLevelType w:val="multilevel"/>
    <w:tmpl w:val="2362D5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743561BB"/>
    <w:multiLevelType w:val="multilevel"/>
    <w:tmpl w:val="05F292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7A1012F7"/>
    <w:multiLevelType w:val="multilevel"/>
    <w:tmpl w:val="5D7AA8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15"/>
  </w:num>
  <w:num w:numId="3">
    <w:abstractNumId w:val="16"/>
  </w:num>
  <w:num w:numId="4">
    <w:abstractNumId w:val="6"/>
  </w:num>
  <w:num w:numId="5">
    <w:abstractNumId w:val="7"/>
  </w:num>
  <w:num w:numId="6">
    <w:abstractNumId w:val="13"/>
  </w:num>
  <w:num w:numId="7">
    <w:abstractNumId w:val="3"/>
  </w:num>
  <w:num w:numId="8">
    <w:abstractNumId w:val="14"/>
  </w:num>
  <w:num w:numId="9">
    <w:abstractNumId w:val="0"/>
  </w:num>
  <w:num w:numId="10">
    <w:abstractNumId w:val="1"/>
  </w:num>
  <w:num w:numId="11">
    <w:abstractNumId w:val="2"/>
  </w:num>
  <w:num w:numId="12">
    <w:abstractNumId w:val="10"/>
  </w:num>
  <w:num w:numId="13">
    <w:abstractNumId w:val="8"/>
  </w:num>
  <w:num w:numId="14">
    <w:abstractNumId w:val="11"/>
  </w:num>
  <w:num w:numId="15">
    <w:abstractNumId w:val="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CD"/>
    <w:rsid w:val="00006764"/>
    <w:rsid w:val="00011656"/>
    <w:rsid w:val="0001177C"/>
    <w:rsid w:val="000162AD"/>
    <w:rsid w:val="00020B53"/>
    <w:rsid w:val="0002246E"/>
    <w:rsid w:val="00030708"/>
    <w:rsid w:val="000356D5"/>
    <w:rsid w:val="00036F40"/>
    <w:rsid w:val="00037AF4"/>
    <w:rsid w:val="00051C96"/>
    <w:rsid w:val="00057BB4"/>
    <w:rsid w:val="0006068E"/>
    <w:rsid w:val="00062FD5"/>
    <w:rsid w:val="00063868"/>
    <w:rsid w:val="00063AEA"/>
    <w:rsid w:val="00082255"/>
    <w:rsid w:val="00083952"/>
    <w:rsid w:val="00093D93"/>
    <w:rsid w:val="00097F4B"/>
    <w:rsid w:val="000A1751"/>
    <w:rsid w:val="000A2B05"/>
    <w:rsid w:val="000A2EA5"/>
    <w:rsid w:val="000B1A2F"/>
    <w:rsid w:val="000B58E1"/>
    <w:rsid w:val="000B5EB8"/>
    <w:rsid w:val="000D7701"/>
    <w:rsid w:val="000E0438"/>
    <w:rsid w:val="00115B91"/>
    <w:rsid w:val="00121D69"/>
    <w:rsid w:val="001236F8"/>
    <w:rsid w:val="001403D3"/>
    <w:rsid w:val="00150AEC"/>
    <w:rsid w:val="00151274"/>
    <w:rsid w:val="00163BFA"/>
    <w:rsid w:val="0017261F"/>
    <w:rsid w:val="00174BB4"/>
    <w:rsid w:val="00181F61"/>
    <w:rsid w:val="001864B6"/>
    <w:rsid w:val="00194A00"/>
    <w:rsid w:val="00196D60"/>
    <w:rsid w:val="00197241"/>
    <w:rsid w:val="001A1555"/>
    <w:rsid w:val="001A18A4"/>
    <w:rsid w:val="001A1D32"/>
    <w:rsid w:val="001B28FE"/>
    <w:rsid w:val="001C0756"/>
    <w:rsid w:val="001C2349"/>
    <w:rsid w:val="001C291A"/>
    <w:rsid w:val="001C35DD"/>
    <w:rsid w:val="001D3329"/>
    <w:rsid w:val="001D7F02"/>
    <w:rsid w:val="001F062F"/>
    <w:rsid w:val="00204078"/>
    <w:rsid w:val="00212244"/>
    <w:rsid w:val="00215D1B"/>
    <w:rsid w:val="00220689"/>
    <w:rsid w:val="00224570"/>
    <w:rsid w:val="002346C8"/>
    <w:rsid w:val="00244CA9"/>
    <w:rsid w:val="002452DB"/>
    <w:rsid w:val="0025368E"/>
    <w:rsid w:val="0026351D"/>
    <w:rsid w:val="002824E2"/>
    <w:rsid w:val="002843F0"/>
    <w:rsid w:val="002947AE"/>
    <w:rsid w:val="00295718"/>
    <w:rsid w:val="0029666C"/>
    <w:rsid w:val="00297F45"/>
    <w:rsid w:val="002A3B8F"/>
    <w:rsid w:val="002B0A02"/>
    <w:rsid w:val="002C5ED3"/>
    <w:rsid w:val="002D1242"/>
    <w:rsid w:val="002D53AA"/>
    <w:rsid w:val="002F051A"/>
    <w:rsid w:val="002F4F8D"/>
    <w:rsid w:val="00306127"/>
    <w:rsid w:val="00310951"/>
    <w:rsid w:val="00311863"/>
    <w:rsid w:val="003132D4"/>
    <w:rsid w:val="003146CD"/>
    <w:rsid w:val="00317556"/>
    <w:rsid w:val="00320A58"/>
    <w:rsid w:val="003218F3"/>
    <w:rsid w:val="003262F0"/>
    <w:rsid w:val="00334742"/>
    <w:rsid w:val="003401DE"/>
    <w:rsid w:val="0035069E"/>
    <w:rsid w:val="003506A3"/>
    <w:rsid w:val="003615CD"/>
    <w:rsid w:val="00364F69"/>
    <w:rsid w:val="003654D7"/>
    <w:rsid w:val="00373F9D"/>
    <w:rsid w:val="00375F4E"/>
    <w:rsid w:val="003766CB"/>
    <w:rsid w:val="00376C2F"/>
    <w:rsid w:val="00395F71"/>
    <w:rsid w:val="003978D2"/>
    <w:rsid w:val="003B5865"/>
    <w:rsid w:val="003E0B22"/>
    <w:rsid w:val="00405972"/>
    <w:rsid w:val="00413094"/>
    <w:rsid w:val="004134C9"/>
    <w:rsid w:val="004154A9"/>
    <w:rsid w:val="00422972"/>
    <w:rsid w:val="004255D7"/>
    <w:rsid w:val="00425F91"/>
    <w:rsid w:val="00432FF2"/>
    <w:rsid w:val="00435F95"/>
    <w:rsid w:val="0043795E"/>
    <w:rsid w:val="004539E3"/>
    <w:rsid w:val="00456CF7"/>
    <w:rsid w:val="004612A3"/>
    <w:rsid w:val="00476B89"/>
    <w:rsid w:val="004802C0"/>
    <w:rsid w:val="0049309E"/>
    <w:rsid w:val="00494A7B"/>
    <w:rsid w:val="00497669"/>
    <w:rsid w:val="0049781F"/>
    <w:rsid w:val="004B3917"/>
    <w:rsid w:val="004C04A8"/>
    <w:rsid w:val="004C4D65"/>
    <w:rsid w:val="004D0CB9"/>
    <w:rsid w:val="004D1AF3"/>
    <w:rsid w:val="004D540B"/>
    <w:rsid w:val="004D7E2F"/>
    <w:rsid w:val="004E1779"/>
    <w:rsid w:val="004E2452"/>
    <w:rsid w:val="00501764"/>
    <w:rsid w:val="0050248B"/>
    <w:rsid w:val="0053184D"/>
    <w:rsid w:val="00531CA3"/>
    <w:rsid w:val="00542187"/>
    <w:rsid w:val="00547EF9"/>
    <w:rsid w:val="005613C1"/>
    <w:rsid w:val="00566C04"/>
    <w:rsid w:val="00567D43"/>
    <w:rsid w:val="00575A18"/>
    <w:rsid w:val="00576844"/>
    <w:rsid w:val="00580E45"/>
    <w:rsid w:val="00584EED"/>
    <w:rsid w:val="005B0B2B"/>
    <w:rsid w:val="005B126A"/>
    <w:rsid w:val="005B2C3A"/>
    <w:rsid w:val="005C2CF3"/>
    <w:rsid w:val="005C30B6"/>
    <w:rsid w:val="005C7C65"/>
    <w:rsid w:val="005D79AF"/>
    <w:rsid w:val="005E32E3"/>
    <w:rsid w:val="005F4A1C"/>
    <w:rsid w:val="00600453"/>
    <w:rsid w:val="00600C93"/>
    <w:rsid w:val="00607C10"/>
    <w:rsid w:val="00615AB7"/>
    <w:rsid w:val="00627A65"/>
    <w:rsid w:val="00640E9B"/>
    <w:rsid w:val="0064569D"/>
    <w:rsid w:val="006512FE"/>
    <w:rsid w:val="00652EBF"/>
    <w:rsid w:val="00667328"/>
    <w:rsid w:val="006757B0"/>
    <w:rsid w:val="00680C7E"/>
    <w:rsid w:val="006B39E2"/>
    <w:rsid w:val="006C4582"/>
    <w:rsid w:val="006C53F1"/>
    <w:rsid w:val="006D4FC2"/>
    <w:rsid w:val="006E6E62"/>
    <w:rsid w:val="006E6FA2"/>
    <w:rsid w:val="006F4402"/>
    <w:rsid w:val="00705FFD"/>
    <w:rsid w:val="00711AE1"/>
    <w:rsid w:val="00715FB7"/>
    <w:rsid w:val="0071696D"/>
    <w:rsid w:val="007277C4"/>
    <w:rsid w:val="00732584"/>
    <w:rsid w:val="007339C3"/>
    <w:rsid w:val="00733BC6"/>
    <w:rsid w:val="00734976"/>
    <w:rsid w:val="007406E6"/>
    <w:rsid w:val="00742F90"/>
    <w:rsid w:val="007446DD"/>
    <w:rsid w:val="00744973"/>
    <w:rsid w:val="00771742"/>
    <w:rsid w:val="007718D1"/>
    <w:rsid w:val="0077228D"/>
    <w:rsid w:val="00776BDA"/>
    <w:rsid w:val="007C01EB"/>
    <w:rsid w:val="007C05C8"/>
    <w:rsid w:val="007D0106"/>
    <w:rsid w:val="007D0E71"/>
    <w:rsid w:val="008013C4"/>
    <w:rsid w:val="00801D09"/>
    <w:rsid w:val="0080597B"/>
    <w:rsid w:val="00823D0E"/>
    <w:rsid w:val="00831715"/>
    <w:rsid w:val="00835624"/>
    <w:rsid w:val="00841BA1"/>
    <w:rsid w:val="00846173"/>
    <w:rsid w:val="00861A3E"/>
    <w:rsid w:val="008710D6"/>
    <w:rsid w:val="00883C65"/>
    <w:rsid w:val="00896750"/>
    <w:rsid w:val="00897EE9"/>
    <w:rsid w:val="008B269D"/>
    <w:rsid w:val="008B3FA1"/>
    <w:rsid w:val="008C0C47"/>
    <w:rsid w:val="008C43FF"/>
    <w:rsid w:val="008D0B31"/>
    <w:rsid w:val="008D18EA"/>
    <w:rsid w:val="008D4C62"/>
    <w:rsid w:val="008D55E8"/>
    <w:rsid w:val="008E1BEA"/>
    <w:rsid w:val="008E72ED"/>
    <w:rsid w:val="008F779B"/>
    <w:rsid w:val="00906E53"/>
    <w:rsid w:val="009107D1"/>
    <w:rsid w:val="00915780"/>
    <w:rsid w:val="00921374"/>
    <w:rsid w:val="0092711E"/>
    <w:rsid w:val="0093187D"/>
    <w:rsid w:val="00936F0A"/>
    <w:rsid w:val="00942E0B"/>
    <w:rsid w:val="0097023C"/>
    <w:rsid w:val="00991A9F"/>
    <w:rsid w:val="00993DFB"/>
    <w:rsid w:val="009A1F00"/>
    <w:rsid w:val="009A6DCD"/>
    <w:rsid w:val="009B067F"/>
    <w:rsid w:val="009B7F43"/>
    <w:rsid w:val="009C7C84"/>
    <w:rsid w:val="009F0E4A"/>
    <w:rsid w:val="009F5396"/>
    <w:rsid w:val="00A116D1"/>
    <w:rsid w:val="00A1608B"/>
    <w:rsid w:val="00A30878"/>
    <w:rsid w:val="00A33447"/>
    <w:rsid w:val="00A5016D"/>
    <w:rsid w:val="00A62E57"/>
    <w:rsid w:val="00A81121"/>
    <w:rsid w:val="00A8339A"/>
    <w:rsid w:val="00A90D1C"/>
    <w:rsid w:val="00A95669"/>
    <w:rsid w:val="00AA5204"/>
    <w:rsid w:val="00AC04C9"/>
    <w:rsid w:val="00AC08FC"/>
    <w:rsid w:val="00AD1B4C"/>
    <w:rsid w:val="00AD37A8"/>
    <w:rsid w:val="00AD66C0"/>
    <w:rsid w:val="00AE2C07"/>
    <w:rsid w:val="00AE65B6"/>
    <w:rsid w:val="00B0123C"/>
    <w:rsid w:val="00B1540D"/>
    <w:rsid w:val="00B31419"/>
    <w:rsid w:val="00B35577"/>
    <w:rsid w:val="00B37A36"/>
    <w:rsid w:val="00B43DA6"/>
    <w:rsid w:val="00B47A05"/>
    <w:rsid w:val="00B53521"/>
    <w:rsid w:val="00B57231"/>
    <w:rsid w:val="00B60A6E"/>
    <w:rsid w:val="00B643F5"/>
    <w:rsid w:val="00B84788"/>
    <w:rsid w:val="00B929C8"/>
    <w:rsid w:val="00B93EEC"/>
    <w:rsid w:val="00BB6BD9"/>
    <w:rsid w:val="00BC0B95"/>
    <w:rsid w:val="00BC102D"/>
    <w:rsid w:val="00BD404A"/>
    <w:rsid w:val="00BD7669"/>
    <w:rsid w:val="00BE07AD"/>
    <w:rsid w:val="00BE3A34"/>
    <w:rsid w:val="00BF11D1"/>
    <w:rsid w:val="00BF25FF"/>
    <w:rsid w:val="00BF469B"/>
    <w:rsid w:val="00C11379"/>
    <w:rsid w:val="00C21E5A"/>
    <w:rsid w:val="00C42AA1"/>
    <w:rsid w:val="00C46AE4"/>
    <w:rsid w:val="00C47A6A"/>
    <w:rsid w:val="00C572B6"/>
    <w:rsid w:val="00C63ADE"/>
    <w:rsid w:val="00C716C7"/>
    <w:rsid w:val="00C73ECE"/>
    <w:rsid w:val="00C76E8B"/>
    <w:rsid w:val="00C8195B"/>
    <w:rsid w:val="00C8226C"/>
    <w:rsid w:val="00C93AE9"/>
    <w:rsid w:val="00CB7C97"/>
    <w:rsid w:val="00CE4091"/>
    <w:rsid w:val="00CE64BC"/>
    <w:rsid w:val="00CE7026"/>
    <w:rsid w:val="00CF1D4F"/>
    <w:rsid w:val="00D06896"/>
    <w:rsid w:val="00D1188C"/>
    <w:rsid w:val="00D44055"/>
    <w:rsid w:val="00D51C84"/>
    <w:rsid w:val="00D54246"/>
    <w:rsid w:val="00D6543D"/>
    <w:rsid w:val="00DB52F4"/>
    <w:rsid w:val="00DC24B8"/>
    <w:rsid w:val="00DC506B"/>
    <w:rsid w:val="00DD3B95"/>
    <w:rsid w:val="00DE5CB0"/>
    <w:rsid w:val="00DE70F2"/>
    <w:rsid w:val="00DE75F6"/>
    <w:rsid w:val="00E01EA0"/>
    <w:rsid w:val="00E03F8E"/>
    <w:rsid w:val="00E1066C"/>
    <w:rsid w:val="00E20076"/>
    <w:rsid w:val="00E25F55"/>
    <w:rsid w:val="00E2721C"/>
    <w:rsid w:val="00E43318"/>
    <w:rsid w:val="00E45994"/>
    <w:rsid w:val="00E54718"/>
    <w:rsid w:val="00E54C21"/>
    <w:rsid w:val="00E5518E"/>
    <w:rsid w:val="00E6365D"/>
    <w:rsid w:val="00E701E8"/>
    <w:rsid w:val="00E76118"/>
    <w:rsid w:val="00E76BAE"/>
    <w:rsid w:val="00E80575"/>
    <w:rsid w:val="00E91094"/>
    <w:rsid w:val="00E9175C"/>
    <w:rsid w:val="00E97A3A"/>
    <w:rsid w:val="00EA6E34"/>
    <w:rsid w:val="00EB33F5"/>
    <w:rsid w:val="00ED1486"/>
    <w:rsid w:val="00ED1D9D"/>
    <w:rsid w:val="00EF08B9"/>
    <w:rsid w:val="00F03AEE"/>
    <w:rsid w:val="00F04634"/>
    <w:rsid w:val="00F04922"/>
    <w:rsid w:val="00F11AB6"/>
    <w:rsid w:val="00F2475D"/>
    <w:rsid w:val="00F27544"/>
    <w:rsid w:val="00F32267"/>
    <w:rsid w:val="00F32A42"/>
    <w:rsid w:val="00F60CB2"/>
    <w:rsid w:val="00F61A5F"/>
    <w:rsid w:val="00F61ABE"/>
    <w:rsid w:val="00F66A77"/>
    <w:rsid w:val="00F71FBA"/>
    <w:rsid w:val="00F95AA8"/>
    <w:rsid w:val="00FA4FB1"/>
    <w:rsid w:val="00FB0792"/>
    <w:rsid w:val="00FB4A8A"/>
    <w:rsid w:val="00FB689A"/>
    <w:rsid w:val="00FD4E84"/>
    <w:rsid w:val="00FE68C4"/>
    <w:rsid w:val="00FE79EB"/>
    <w:rsid w:val="00FF088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FFB6C"/>
  <w15:docId w15:val="{81554ECF-6B6E-044E-A06C-1004BD69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F55"/>
    <w:rPr>
      <w:rFonts w:eastAsia="Times New Roman"/>
      <w:sz w:val="24"/>
      <w:szCs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UnresolvedMention1">
    <w:name w:val="Unresolved Mention1"/>
    <w:basedOn w:val="DefaultParagraphFont"/>
    <w:uiPriority w:val="99"/>
    <w:qFormat/>
    <w:rsid w:val="00136AAA"/>
    <w:rPr>
      <w:color w:val="808080"/>
      <w:shd w:val="clear" w:color="auto" w:fill="E6E6E6"/>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rPr>
  </w:style>
  <w:style w:type="paragraph" w:styleId="NormalWeb">
    <w:name w:val="Normal (Web)"/>
    <w:basedOn w:val="Normal"/>
    <w:uiPriority w:val="99"/>
    <w:semiHidden/>
    <w:unhideWhenUsed/>
    <w:qFormat/>
    <w:rsid w:val="00373C73"/>
    <w:pPr>
      <w:spacing w:before="280" w:after="280"/>
    </w:pPr>
    <w:rPr>
      <w:color w:val="00000A"/>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SimSun"/>
      <w:color w:val="000000"/>
      <w:sz w:val="22"/>
    </w:rPr>
  </w:style>
  <w:style w:type="paragraph" w:styleId="Revision">
    <w:name w:val="Revision"/>
    <w:uiPriority w:val="99"/>
    <w:semiHidden/>
    <w:qFormat/>
    <w:rsid w:val="008002A3"/>
    <w:rPr>
      <w:rFonts w:eastAsia="SimSun"/>
      <w:color w:val="000000"/>
      <w:sz w:val="22"/>
    </w:rPr>
  </w:style>
  <w:style w:type="paragraph" w:styleId="BalloonText">
    <w:name w:val="Balloon Text"/>
    <w:basedOn w:val="Normal"/>
    <w:link w:val="BalloonTextChar"/>
    <w:uiPriority w:val="99"/>
    <w:semiHidden/>
    <w:unhideWhenUsed/>
    <w:qFormat/>
    <w:rsid w:val="008002A3"/>
    <w:rPr>
      <w:rFonts w:ascii="Segoe UI" w:hAnsi="Segoe UI" w:cs="Segoe UI"/>
      <w:sz w:val="18"/>
      <w:szCs w:val="18"/>
    </w:rPr>
  </w:style>
  <w:style w:type="character" w:styleId="Hyperlink">
    <w:name w:val="Hyperlink"/>
    <w:basedOn w:val="DefaultParagraphFont"/>
    <w:uiPriority w:val="99"/>
    <w:unhideWhenUsed/>
    <w:rsid w:val="00413094"/>
    <w:rPr>
      <w:color w:val="0000FF" w:themeColor="hyperlink"/>
      <w:u w:val="single"/>
    </w:rPr>
  </w:style>
  <w:style w:type="character" w:customStyle="1" w:styleId="UnresolvedMention2">
    <w:name w:val="Unresolved Mention2"/>
    <w:basedOn w:val="DefaultParagraphFont"/>
    <w:uiPriority w:val="99"/>
    <w:semiHidden/>
    <w:unhideWhenUsed/>
    <w:rsid w:val="00413094"/>
    <w:rPr>
      <w:color w:val="808080"/>
      <w:shd w:val="clear" w:color="auto" w:fill="E6E6E6"/>
    </w:rPr>
  </w:style>
  <w:style w:type="character" w:styleId="FollowedHyperlink">
    <w:name w:val="FollowedHyperlink"/>
    <w:basedOn w:val="DefaultParagraphFont"/>
    <w:uiPriority w:val="99"/>
    <w:semiHidden/>
    <w:unhideWhenUsed/>
    <w:rsid w:val="002C5ED3"/>
    <w:rPr>
      <w:color w:val="800080" w:themeColor="followedHyperlink"/>
      <w:u w:val="single"/>
    </w:rPr>
  </w:style>
  <w:style w:type="character" w:customStyle="1" w:styleId="Heading2Char">
    <w:name w:val="Heading 2 Char"/>
    <w:basedOn w:val="DefaultParagraphFont"/>
    <w:link w:val="Heading2"/>
    <w:rsid w:val="00A90D1C"/>
    <w:rPr>
      <w:rFonts w:ascii="Arial" w:eastAsia="Arial" w:hAnsi="Arial" w:cs="Arial"/>
      <w:b/>
      <w:sz w:val="24"/>
      <w:szCs w:val="24"/>
    </w:rPr>
  </w:style>
  <w:style w:type="character" w:customStyle="1" w:styleId="UnresolvedMention3">
    <w:name w:val="Unresolved Mention3"/>
    <w:basedOn w:val="DefaultParagraphFont"/>
    <w:uiPriority w:val="99"/>
    <w:semiHidden/>
    <w:unhideWhenUsed/>
    <w:rsid w:val="00220689"/>
    <w:rPr>
      <w:color w:val="808080"/>
      <w:shd w:val="clear" w:color="auto" w:fill="E6E6E6"/>
    </w:rPr>
  </w:style>
  <w:style w:type="character" w:styleId="CommentReference">
    <w:name w:val="annotation reference"/>
    <w:basedOn w:val="DefaultParagraphFont"/>
    <w:uiPriority w:val="99"/>
    <w:semiHidden/>
    <w:unhideWhenUsed/>
    <w:rsid w:val="004C4D65"/>
    <w:rPr>
      <w:sz w:val="16"/>
      <w:szCs w:val="16"/>
    </w:rPr>
  </w:style>
  <w:style w:type="paragraph" w:styleId="CommentText">
    <w:name w:val="annotation text"/>
    <w:basedOn w:val="Normal"/>
    <w:link w:val="CommentTextChar"/>
    <w:uiPriority w:val="99"/>
    <w:semiHidden/>
    <w:unhideWhenUsed/>
    <w:rsid w:val="004C4D65"/>
    <w:rPr>
      <w:sz w:val="20"/>
      <w:szCs w:val="20"/>
    </w:rPr>
  </w:style>
  <w:style w:type="character" w:customStyle="1" w:styleId="CommentTextChar">
    <w:name w:val="Comment Text Char"/>
    <w:basedOn w:val="DefaultParagraphFont"/>
    <w:link w:val="CommentText"/>
    <w:uiPriority w:val="99"/>
    <w:semiHidden/>
    <w:rsid w:val="004C4D65"/>
    <w:rPr>
      <w:rFonts w:eastAsia="Times New Roman"/>
    </w:rPr>
  </w:style>
  <w:style w:type="paragraph" w:styleId="CommentSubject">
    <w:name w:val="annotation subject"/>
    <w:basedOn w:val="CommentText"/>
    <w:next w:val="CommentText"/>
    <w:link w:val="CommentSubjectChar"/>
    <w:uiPriority w:val="99"/>
    <w:semiHidden/>
    <w:unhideWhenUsed/>
    <w:rsid w:val="004C4D65"/>
    <w:rPr>
      <w:b/>
      <w:bCs/>
    </w:rPr>
  </w:style>
  <w:style w:type="character" w:customStyle="1" w:styleId="CommentSubjectChar">
    <w:name w:val="Comment Subject Char"/>
    <w:basedOn w:val="CommentTextChar"/>
    <w:link w:val="CommentSubject"/>
    <w:uiPriority w:val="99"/>
    <w:semiHidden/>
    <w:rsid w:val="004C4D65"/>
    <w:rPr>
      <w:rFonts w:eastAsia="Times New Roman"/>
      <w:b/>
      <w:bCs/>
    </w:rPr>
  </w:style>
  <w:style w:type="table" w:styleId="TableGrid">
    <w:name w:val="Table Grid"/>
    <w:basedOn w:val="TableNormal"/>
    <w:uiPriority w:val="59"/>
    <w:semiHidden/>
    <w:unhideWhenUsed/>
    <w:rsid w:val="00831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1007">
      <w:bodyDiv w:val="1"/>
      <w:marLeft w:val="0"/>
      <w:marRight w:val="0"/>
      <w:marTop w:val="0"/>
      <w:marBottom w:val="0"/>
      <w:divBdr>
        <w:top w:val="none" w:sz="0" w:space="0" w:color="auto"/>
        <w:left w:val="none" w:sz="0" w:space="0" w:color="auto"/>
        <w:bottom w:val="none" w:sz="0" w:space="0" w:color="auto"/>
        <w:right w:val="none" w:sz="0" w:space="0" w:color="auto"/>
      </w:divBdr>
    </w:div>
    <w:div w:id="180706053">
      <w:bodyDiv w:val="1"/>
      <w:marLeft w:val="0"/>
      <w:marRight w:val="0"/>
      <w:marTop w:val="0"/>
      <w:marBottom w:val="0"/>
      <w:divBdr>
        <w:top w:val="none" w:sz="0" w:space="0" w:color="auto"/>
        <w:left w:val="none" w:sz="0" w:space="0" w:color="auto"/>
        <w:bottom w:val="none" w:sz="0" w:space="0" w:color="auto"/>
        <w:right w:val="none" w:sz="0" w:space="0" w:color="auto"/>
      </w:divBdr>
    </w:div>
    <w:div w:id="187988815">
      <w:bodyDiv w:val="1"/>
      <w:marLeft w:val="0"/>
      <w:marRight w:val="0"/>
      <w:marTop w:val="0"/>
      <w:marBottom w:val="0"/>
      <w:divBdr>
        <w:top w:val="none" w:sz="0" w:space="0" w:color="auto"/>
        <w:left w:val="none" w:sz="0" w:space="0" w:color="auto"/>
        <w:bottom w:val="none" w:sz="0" w:space="0" w:color="auto"/>
        <w:right w:val="none" w:sz="0" w:space="0" w:color="auto"/>
      </w:divBdr>
      <w:divsChild>
        <w:div w:id="289436363">
          <w:marLeft w:val="0"/>
          <w:marRight w:val="0"/>
          <w:marTop w:val="0"/>
          <w:marBottom w:val="0"/>
          <w:divBdr>
            <w:top w:val="none" w:sz="0" w:space="0" w:color="auto"/>
            <w:left w:val="none" w:sz="0" w:space="0" w:color="auto"/>
            <w:bottom w:val="none" w:sz="0" w:space="0" w:color="auto"/>
            <w:right w:val="none" w:sz="0" w:space="0" w:color="auto"/>
          </w:divBdr>
          <w:divsChild>
            <w:div w:id="20653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249">
      <w:bodyDiv w:val="1"/>
      <w:marLeft w:val="0"/>
      <w:marRight w:val="0"/>
      <w:marTop w:val="0"/>
      <w:marBottom w:val="0"/>
      <w:divBdr>
        <w:top w:val="none" w:sz="0" w:space="0" w:color="auto"/>
        <w:left w:val="none" w:sz="0" w:space="0" w:color="auto"/>
        <w:bottom w:val="none" w:sz="0" w:space="0" w:color="auto"/>
        <w:right w:val="none" w:sz="0" w:space="0" w:color="auto"/>
      </w:divBdr>
    </w:div>
    <w:div w:id="352458657">
      <w:bodyDiv w:val="1"/>
      <w:marLeft w:val="0"/>
      <w:marRight w:val="0"/>
      <w:marTop w:val="0"/>
      <w:marBottom w:val="0"/>
      <w:divBdr>
        <w:top w:val="none" w:sz="0" w:space="0" w:color="auto"/>
        <w:left w:val="none" w:sz="0" w:space="0" w:color="auto"/>
        <w:bottom w:val="none" w:sz="0" w:space="0" w:color="auto"/>
        <w:right w:val="none" w:sz="0" w:space="0" w:color="auto"/>
      </w:divBdr>
    </w:div>
    <w:div w:id="468982994">
      <w:bodyDiv w:val="1"/>
      <w:marLeft w:val="0"/>
      <w:marRight w:val="0"/>
      <w:marTop w:val="0"/>
      <w:marBottom w:val="0"/>
      <w:divBdr>
        <w:top w:val="none" w:sz="0" w:space="0" w:color="auto"/>
        <w:left w:val="none" w:sz="0" w:space="0" w:color="auto"/>
        <w:bottom w:val="none" w:sz="0" w:space="0" w:color="auto"/>
        <w:right w:val="none" w:sz="0" w:space="0" w:color="auto"/>
      </w:divBdr>
    </w:div>
    <w:div w:id="663243548">
      <w:bodyDiv w:val="1"/>
      <w:marLeft w:val="0"/>
      <w:marRight w:val="0"/>
      <w:marTop w:val="0"/>
      <w:marBottom w:val="0"/>
      <w:divBdr>
        <w:top w:val="none" w:sz="0" w:space="0" w:color="auto"/>
        <w:left w:val="none" w:sz="0" w:space="0" w:color="auto"/>
        <w:bottom w:val="none" w:sz="0" w:space="0" w:color="auto"/>
        <w:right w:val="none" w:sz="0" w:space="0" w:color="auto"/>
      </w:divBdr>
    </w:div>
    <w:div w:id="829175192">
      <w:bodyDiv w:val="1"/>
      <w:marLeft w:val="0"/>
      <w:marRight w:val="0"/>
      <w:marTop w:val="0"/>
      <w:marBottom w:val="0"/>
      <w:divBdr>
        <w:top w:val="none" w:sz="0" w:space="0" w:color="auto"/>
        <w:left w:val="none" w:sz="0" w:space="0" w:color="auto"/>
        <w:bottom w:val="none" w:sz="0" w:space="0" w:color="auto"/>
        <w:right w:val="none" w:sz="0" w:space="0" w:color="auto"/>
      </w:divBdr>
    </w:div>
    <w:div w:id="871111646">
      <w:bodyDiv w:val="1"/>
      <w:marLeft w:val="0"/>
      <w:marRight w:val="0"/>
      <w:marTop w:val="0"/>
      <w:marBottom w:val="0"/>
      <w:divBdr>
        <w:top w:val="none" w:sz="0" w:space="0" w:color="auto"/>
        <w:left w:val="none" w:sz="0" w:space="0" w:color="auto"/>
        <w:bottom w:val="none" w:sz="0" w:space="0" w:color="auto"/>
        <w:right w:val="none" w:sz="0" w:space="0" w:color="auto"/>
      </w:divBdr>
    </w:div>
    <w:div w:id="892617833">
      <w:marLeft w:val="0"/>
      <w:marRight w:val="0"/>
      <w:marTop w:val="0"/>
      <w:marBottom w:val="0"/>
      <w:divBdr>
        <w:top w:val="none" w:sz="0" w:space="0" w:color="auto"/>
        <w:left w:val="none" w:sz="0" w:space="0" w:color="auto"/>
        <w:bottom w:val="none" w:sz="0" w:space="0" w:color="auto"/>
        <w:right w:val="none" w:sz="0" w:space="0" w:color="auto"/>
      </w:divBdr>
    </w:div>
    <w:div w:id="965891167">
      <w:bodyDiv w:val="1"/>
      <w:marLeft w:val="0"/>
      <w:marRight w:val="0"/>
      <w:marTop w:val="0"/>
      <w:marBottom w:val="0"/>
      <w:divBdr>
        <w:top w:val="none" w:sz="0" w:space="0" w:color="auto"/>
        <w:left w:val="none" w:sz="0" w:space="0" w:color="auto"/>
        <w:bottom w:val="none" w:sz="0" w:space="0" w:color="auto"/>
        <w:right w:val="none" w:sz="0" w:space="0" w:color="auto"/>
      </w:divBdr>
    </w:div>
    <w:div w:id="981543254">
      <w:bodyDiv w:val="1"/>
      <w:marLeft w:val="0"/>
      <w:marRight w:val="0"/>
      <w:marTop w:val="0"/>
      <w:marBottom w:val="0"/>
      <w:divBdr>
        <w:top w:val="none" w:sz="0" w:space="0" w:color="auto"/>
        <w:left w:val="none" w:sz="0" w:space="0" w:color="auto"/>
        <w:bottom w:val="none" w:sz="0" w:space="0" w:color="auto"/>
        <w:right w:val="none" w:sz="0" w:space="0" w:color="auto"/>
      </w:divBdr>
      <w:divsChild>
        <w:div w:id="289433715">
          <w:marLeft w:val="0"/>
          <w:marRight w:val="0"/>
          <w:marTop w:val="0"/>
          <w:marBottom w:val="0"/>
          <w:divBdr>
            <w:top w:val="none" w:sz="0" w:space="0" w:color="auto"/>
            <w:left w:val="none" w:sz="0" w:space="0" w:color="auto"/>
            <w:bottom w:val="none" w:sz="0" w:space="0" w:color="auto"/>
            <w:right w:val="none" w:sz="0" w:space="0" w:color="auto"/>
          </w:divBdr>
          <w:divsChild>
            <w:div w:id="466170938">
              <w:marLeft w:val="0"/>
              <w:marRight w:val="0"/>
              <w:marTop w:val="0"/>
              <w:marBottom w:val="0"/>
              <w:divBdr>
                <w:top w:val="none" w:sz="0" w:space="0" w:color="auto"/>
                <w:left w:val="none" w:sz="0" w:space="0" w:color="auto"/>
                <w:bottom w:val="none" w:sz="0" w:space="0" w:color="auto"/>
                <w:right w:val="none" w:sz="0" w:space="0" w:color="auto"/>
              </w:divBdr>
            </w:div>
            <w:div w:id="853809359">
              <w:marLeft w:val="0"/>
              <w:marRight w:val="0"/>
              <w:marTop w:val="0"/>
              <w:marBottom w:val="0"/>
              <w:divBdr>
                <w:top w:val="none" w:sz="0" w:space="0" w:color="auto"/>
                <w:left w:val="none" w:sz="0" w:space="0" w:color="auto"/>
                <w:bottom w:val="none" w:sz="0" w:space="0" w:color="auto"/>
                <w:right w:val="none" w:sz="0" w:space="0" w:color="auto"/>
              </w:divBdr>
            </w:div>
            <w:div w:id="1184982287">
              <w:marLeft w:val="0"/>
              <w:marRight w:val="0"/>
              <w:marTop w:val="0"/>
              <w:marBottom w:val="0"/>
              <w:divBdr>
                <w:top w:val="none" w:sz="0" w:space="0" w:color="auto"/>
                <w:left w:val="none" w:sz="0" w:space="0" w:color="auto"/>
                <w:bottom w:val="none" w:sz="0" w:space="0" w:color="auto"/>
                <w:right w:val="none" w:sz="0" w:space="0" w:color="auto"/>
              </w:divBdr>
            </w:div>
          </w:divsChild>
        </w:div>
        <w:div w:id="862209524">
          <w:marLeft w:val="0"/>
          <w:marRight w:val="0"/>
          <w:marTop w:val="0"/>
          <w:marBottom w:val="0"/>
          <w:divBdr>
            <w:top w:val="none" w:sz="0" w:space="0" w:color="auto"/>
            <w:left w:val="none" w:sz="0" w:space="0" w:color="auto"/>
            <w:bottom w:val="none" w:sz="0" w:space="0" w:color="auto"/>
            <w:right w:val="none" w:sz="0" w:space="0" w:color="auto"/>
          </w:divBdr>
        </w:div>
      </w:divsChild>
    </w:div>
    <w:div w:id="1114783609">
      <w:marLeft w:val="0"/>
      <w:marRight w:val="0"/>
      <w:marTop w:val="0"/>
      <w:marBottom w:val="0"/>
      <w:divBdr>
        <w:top w:val="none" w:sz="0" w:space="0" w:color="auto"/>
        <w:left w:val="none" w:sz="0" w:space="0" w:color="auto"/>
        <w:bottom w:val="none" w:sz="0" w:space="0" w:color="auto"/>
        <w:right w:val="none" w:sz="0" w:space="0" w:color="auto"/>
      </w:divBdr>
    </w:div>
    <w:div w:id="1152868705">
      <w:bodyDiv w:val="1"/>
      <w:marLeft w:val="0"/>
      <w:marRight w:val="0"/>
      <w:marTop w:val="0"/>
      <w:marBottom w:val="0"/>
      <w:divBdr>
        <w:top w:val="none" w:sz="0" w:space="0" w:color="auto"/>
        <w:left w:val="none" w:sz="0" w:space="0" w:color="auto"/>
        <w:bottom w:val="none" w:sz="0" w:space="0" w:color="auto"/>
        <w:right w:val="none" w:sz="0" w:space="0" w:color="auto"/>
      </w:divBdr>
      <w:divsChild>
        <w:div w:id="157615556">
          <w:marLeft w:val="0"/>
          <w:marRight w:val="0"/>
          <w:marTop w:val="0"/>
          <w:marBottom w:val="0"/>
          <w:divBdr>
            <w:top w:val="none" w:sz="0" w:space="0" w:color="auto"/>
            <w:left w:val="none" w:sz="0" w:space="0" w:color="auto"/>
            <w:bottom w:val="none" w:sz="0" w:space="0" w:color="auto"/>
            <w:right w:val="none" w:sz="0" w:space="0" w:color="auto"/>
          </w:divBdr>
          <w:divsChild>
            <w:div w:id="2800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924">
      <w:bodyDiv w:val="1"/>
      <w:marLeft w:val="0"/>
      <w:marRight w:val="0"/>
      <w:marTop w:val="0"/>
      <w:marBottom w:val="0"/>
      <w:divBdr>
        <w:top w:val="none" w:sz="0" w:space="0" w:color="auto"/>
        <w:left w:val="none" w:sz="0" w:space="0" w:color="auto"/>
        <w:bottom w:val="none" w:sz="0" w:space="0" w:color="auto"/>
        <w:right w:val="none" w:sz="0" w:space="0" w:color="auto"/>
      </w:divBdr>
      <w:divsChild>
        <w:div w:id="1656445847">
          <w:marLeft w:val="0"/>
          <w:marRight w:val="0"/>
          <w:marTop w:val="0"/>
          <w:marBottom w:val="0"/>
          <w:divBdr>
            <w:top w:val="none" w:sz="0" w:space="0" w:color="auto"/>
            <w:left w:val="none" w:sz="0" w:space="0" w:color="auto"/>
            <w:bottom w:val="none" w:sz="0" w:space="0" w:color="auto"/>
            <w:right w:val="none" w:sz="0" w:space="0" w:color="auto"/>
          </w:divBdr>
          <w:divsChild>
            <w:div w:id="111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9253">
      <w:bodyDiv w:val="1"/>
      <w:marLeft w:val="0"/>
      <w:marRight w:val="0"/>
      <w:marTop w:val="0"/>
      <w:marBottom w:val="0"/>
      <w:divBdr>
        <w:top w:val="none" w:sz="0" w:space="0" w:color="auto"/>
        <w:left w:val="none" w:sz="0" w:space="0" w:color="auto"/>
        <w:bottom w:val="none" w:sz="0" w:space="0" w:color="auto"/>
        <w:right w:val="none" w:sz="0" w:space="0" w:color="auto"/>
      </w:divBdr>
    </w:div>
    <w:div w:id="1208644448">
      <w:bodyDiv w:val="1"/>
      <w:marLeft w:val="0"/>
      <w:marRight w:val="0"/>
      <w:marTop w:val="0"/>
      <w:marBottom w:val="0"/>
      <w:divBdr>
        <w:top w:val="none" w:sz="0" w:space="0" w:color="auto"/>
        <w:left w:val="none" w:sz="0" w:space="0" w:color="auto"/>
        <w:bottom w:val="none" w:sz="0" w:space="0" w:color="auto"/>
        <w:right w:val="none" w:sz="0" w:space="0" w:color="auto"/>
      </w:divBdr>
      <w:divsChild>
        <w:div w:id="542522951">
          <w:marLeft w:val="0"/>
          <w:marRight w:val="0"/>
          <w:marTop w:val="0"/>
          <w:marBottom w:val="0"/>
          <w:divBdr>
            <w:top w:val="none" w:sz="0" w:space="0" w:color="auto"/>
            <w:left w:val="none" w:sz="0" w:space="0" w:color="auto"/>
            <w:bottom w:val="none" w:sz="0" w:space="0" w:color="auto"/>
            <w:right w:val="none" w:sz="0" w:space="0" w:color="auto"/>
          </w:divBdr>
          <w:divsChild>
            <w:div w:id="1721783379">
              <w:marLeft w:val="0"/>
              <w:marRight w:val="0"/>
              <w:marTop w:val="0"/>
              <w:marBottom w:val="240"/>
              <w:divBdr>
                <w:top w:val="none" w:sz="0" w:space="0" w:color="auto"/>
                <w:left w:val="none" w:sz="0" w:space="0" w:color="auto"/>
                <w:bottom w:val="none" w:sz="0" w:space="0" w:color="auto"/>
                <w:right w:val="none" w:sz="0" w:space="0" w:color="auto"/>
              </w:divBdr>
              <w:divsChild>
                <w:div w:id="1645740879">
                  <w:marLeft w:val="0"/>
                  <w:marRight w:val="0"/>
                  <w:marTop w:val="0"/>
                  <w:marBottom w:val="0"/>
                  <w:divBdr>
                    <w:top w:val="none" w:sz="0" w:space="0" w:color="auto"/>
                    <w:left w:val="none" w:sz="0" w:space="0" w:color="auto"/>
                    <w:bottom w:val="none" w:sz="0" w:space="0" w:color="auto"/>
                    <w:right w:val="none" w:sz="0" w:space="0" w:color="auto"/>
                  </w:divBdr>
                  <w:divsChild>
                    <w:div w:id="365638602">
                      <w:marLeft w:val="0"/>
                      <w:marRight w:val="0"/>
                      <w:marTop w:val="0"/>
                      <w:marBottom w:val="0"/>
                      <w:divBdr>
                        <w:top w:val="none" w:sz="0" w:space="0" w:color="auto"/>
                        <w:left w:val="none" w:sz="0" w:space="0" w:color="auto"/>
                        <w:bottom w:val="none" w:sz="0" w:space="0" w:color="auto"/>
                        <w:right w:val="none" w:sz="0" w:space="0" w:color="auto"/>
                      </w:divBdr>
                      <w:divsChild>
                        <w:div w:id="4336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8513">
      <w:marLeft w:val="0"/>
      <w:marRight w:val="0"/>
      <w:marTop w:val="0"/>
      <w:marBottom w:val="0"/>
      <w:divBdr>
        <w:top w:val="none" w:sz="0" w:space="0" w:color="auto"/>
        <w:left w:val="none" w:sz="0" w:space="0" w:color="auto"/>
        <w:bottom w:val="none" w:sz="0" w:space="0" w:color="auto"/>
        <w:right w:val="none" w:sz="0" w:space="0" w:color="auto"/>
      </w:divBdr>
    </w:div>
    <w:div w:id="1248854362">
      <w:bodyDiv w:val="1"/>
      <w:marLeft w:val="0"/>
      <w:marRight w:val="0"/>
      <w:marTop w:val="0"/>
      <w:marBottom w:val="0"/>
      <w:divBdr>
        <w:top w:val="none" w:sz="0" w:space="0" w:color="auto"/>
        <w:left w:val="none" w:sz="0" w:space="0" w:color="auto"/>
        <w:bottom w:val="none" w:sz="0" w:space="0" w:color="auto"/>
        <w:right w:val="none" w:sz="0" w:space="0" w:color="auto"/>
      </w:divBdr>
      <w:divsChild>
        <w:div w:id="1697080803">
          <w:marLeft w:val="0"/>
          <w:marRight w:val="0"/>
          <w:marTop w:val="0"/>
          <w:marBottom w:val="0"/>
          <w:divBdr>
            <w:top w:val="none" w:sz="0" w:space="0" w:color="auto"/>
            <w:left w:val="none" w:sz="0" w:space="0" w:color="auto"/>
            <w:bottom w:val="none" w:sz="0" w:space="0" w:color="auto"/>
            <w:right w:val="none" w:sz="0" w:space="0" w:color="auto"/>
          </w:divBdr>
          <w:divsChild>
            <w:div w:id="20703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3141">
      <w:bodyDiv w:val="1"/>
      <w:marLeft w:val="0"/>
      <w:marRight w:val="0"/>
      <w:marTop w:val="0"/>
      <w:marBottom w:val="0"/>
      <w:divBdr>
        <w:top w:val="none" w:sz="0" w:space="0" w:color="auto"/>
        <w:left w:val="none" w:sz="0" w:space="0" w:color="auto"/>
        <w:bottom w:val="none" w:sz="0" w:space="0" w:color="auto"/>
        <w:right w:val="none" w:sz="0" w:space="0" w:color="auto"/>
      </w:divBdr>
    </w:div>
    <w:div w:id="1366324151">
      <w:marLeft w:val="0"/>
      <w:marRight w:val="0"/>
      <w:marTop w:val="0"/>
      <w:marBottom w:val="0"/>
      <w:divBdr>
        <w:top w:val="none" w:sz="0" w:space="0" w:color="auto"/>
        <w:left w:val="none" w:sz="0" w:space="0" w:color="auto"/>
        <w:bottom w:val="none" w:sz="0" w:space="0" w:color="auto"/>
        <w:right w:val="none" w:sz="0" w:space="0" w:color="auto"/>
      </w:divBdr>
    </w:div>
    <w:div w:id="1396508452">
      <w:bodyDiv w:val="1"/>
      <w:marLeft w:val="0"/>
      <w:marRight w:val="0"/>
      <w:marTop w:val="0"/>
      <w:marBottom w:val="0"/>
      <w:divBdr>
        <w:top w:val="none" w:sz="0" w:space="0" w:color="auto"/>
        <w:left w:val="none" w:sz="0" w:space="0" w:color="auto"/>
        <w:bottom w:val="none" w:sz="0" w:space="0" w:color="auto"/>
        <w:right w:val="none" w:sz="0" w:space="0" w:color="auto"/>
      </w:divBdr>
    </w:div>
    <w:div w:id="1536429947">
      <w:marLeft w:val="0"/>
      <w:marRight w:val="0"/>
      <w:marTop w:val="0"/>
      <w:marBottom w:val="0"/>
      <w:divBdr>
        <w:top w:val="none" w:sz="0" w:space="0" w:color="auto"/>
        <w:left w:val="none" w:sz="0" w:space="0" w:color="auto"/>
        <w:bottom w:val="none" w:sz="0" w:space="0" w:color="auto"/>
        <w:right w:val="none" w:sz="0" w:space="0" w:color="auto"/>
      </w:divBdr>
    </w:div>
    <w:div w:id="1558468267">
      <w:bodyDiv w:val="1"/>
      <w:marLeft w:val="0"/>
      <w:marRight w:val="0"/>
      <w:marTop w:val="0"/>
      <w:marBottom w:val="0"/>
      <w:divBdr>
        <w:top w:val="none" w:sz="0" w:space="0" w:color="auto"/>
        <w:left w:val="none" w:sz="0" w:space="0" w:color="auto"/>
        <w:bottom w:val="none" w:sz="0" w:space="0" w:color="auto"/>
        <w:right w:val="none" w:sz="0" w:space="0" w:color="auto"/>
      </w:divBdr>
      <w:divsChild>
        <w:div w:id="755976653">
          <w:marLeft w:val="0"/>
          <w:marRight w:val="0"/>
          <w:marTop w:val="0"/>
          <w:marBottom w:val="0"/>
          <w:divBdr>
            <w:top w:val="none" w:sz="0" w:space="0" w:color="auto"/>
            <w:left w:val="none" w:sz="0" w:space="0" w:color="auto"/>
            <w:bottom w:val="none" w:sz="0" w:space="0" w:color="auto"/>
            <w:right w:val="none" w:sz="0" w:space="0" w:color="auto"/>
          </w:divBdr>
          <w:divsChild>
            <w:div w:id="12688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8538">
      <w:bodyDiv w:val="1"/>
      <w:marLeft w:val="0"/>
      <w:marRight w:val="0"/>
      <w:marTop w:val="0"/>
      <w:marBottom w:val="0"/>
      <w:divBdr>
        <w:top w:val="none" w:sz="0" w:space="0" w:color="auto"/>
        <w:left w:val="none" w:sz="0" w:space="0" w:color="auto"/>
        <w:bottom w:val="none" w:sz="0" w:space="0" w:color="auto"/>
        <w:right w:val="none" w:sz="0" w:space="0" w:color="auto"/>
      </w:divBdr>
      <w:divsChild>
        <w:div w:id="533661906">
          <w:marLeft w:val="0"/>
          <w:marRight w:val="0"/>
          <w:marTop w:val="0"/>
          <w:marBottom w:val="0"/>
          <w:divBdr>
            <w:top w:val="none" w:sz="0" w:space="0" w:color="auto"/>
            <w:left w:val="none" w:sz="0" w:space="0" w:color="auto"/>
            <w:bottom w:val="none" w:sz="0" w:space="0" w:color="auto"/>
            <w:right w:val="none" w:sz="0" w:space="0" w:color="auto"/>
          </w:divBdr>
          <w:divsChild>
            <w:div w:id="2843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8219">
      <w:bodyDiv w:val="1"/>
      <w:marLeft w:val="0"/>
      <w:marRight w:val="0"/>
      <w:marTop w:val="0"/>
      <w:marBottom w:val="0"/>
      <w:divBdr>
        <w:top w:val="none" w:sz="0" w:space="0" w:color="auto"/>
        <w:left w:val="none" w:sz="0" w:space="0" w:color="auto"/>
        <w:bottom w:val="none" w:sz="0" w:space="0" w:color="auto"/>
        <w:right w:val="none" w:sz="0" w:space="0" w:color="auto"/>
      </w:divBdr>
    </w:div>
    <w:div w:id="1958174905">
      <w:bodyDiv w:val="1"/>
      <w:marLeft w:val="0"/>
      <w:marRight w:val="0"/>
      <w:marTop w:val="0"/>
      <w:marBottom w:val="0"/>
      <w:divBdr>
        <w:top w:val="none" w:sz="0" w:space="0" w:color="auto"/>
        <w:left w:val="none" w:sz="0" w:space="0" w:color="auto"/>
        <w:bottom w:val="none" w:sz="0" w:space="0" w:color="auto"/>
        <w:right w:val="none" w:sz="0" w:space="0" w:color="auto"/>
      </w:divBdr>
    </w:div>
    <w:div w:id="1970164862">
      <w:bodyDiv w:val="1"/>
      <w:marLeft w:val="0"/>
      <w:marRight w:val="0"/>
      <w:marTop w:val="0"/>
      <w:marBottom w:val="0"/>
      <w:divBdr>
        <w:top w:val="none" w:sz="0" w:space="0" w:color="auto"/>
        <w:left w:val="none" w:sz="0" w:space="0" w:color="auto"/>
        <w:bottom w:val="none" w:sz="0" w:space="0" w:color="auto"/>
        <w:right w:val="none" w:sz="0" w:space="0" w:color="auto"/>
      </w:divBdr>
    </w:div>
    <w:div w:id="2002075107">
      <w:bodyDiv w:val="1"/>
      <w:marLeft w:val="0"/>
      <w:marRight w:val="0"/>
      <w:marTop w:val="0"/>
      <w:marBottom w:val="0"/>
      <w:divBdr>
        <w:top w:val="none" w:sz="0" w:space="0" w:color="auto"/>
        <w:left w:val="none" w:sz="0" w:space="0" w:color="auto"/>
        <w:bottom w:val="none" w:sz="0" w:space="0" w:color="auto"/>
        <w:right w:val="none" w:sz="0" w:space="0" w:color="auto"/>
      </w:divBdr>
      <w:divsChild>
        <w:div w:id="831262731">
          <w:marLeft w:val="0"/>
          <w:marRight w:val="0"/>
          <w:marTop w:val="0"/>
          <w:marBottom w:val="0"/>
          <w:divBdr>
            <w:top w:val="none" w:sz="0" w:space="0" w:color="auto"/>
            <w:left w:val="none" w:sz="0" w:space="0" w:color="auto"/>
            <w:bottom w:val="none" w:sz="0" w:space="0" w:color="auto"/>
            <w:right w:val="none" w:sz="0" w:space="0" w:color="auto"/>
          </w:divBdr>
          <w:divsChild>
            <w:div w:id="18128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706">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1E058-424D-894E-9635-6CB960DD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Company>
  <LinksUpToDate>false</LinksUpToDate>
  <CharactersWithSpaces>18110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OfficeUser4564</cp:lastModifiedBy>
  <cp:revision>3</cp:revision>
  <dcterms:created xsi:type="dcterms:W3CDTF">2019-01-09T16:22:00Z</dcterms:created>
  <dcterms:modified xsi:type="dcterms:W3CDTF">2019-01-09T16:24:00Z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