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9D8B9FF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C06469">
              <w:rPr>
                <w:rFonts w:eastAsia="Times New Roman"/>
              </w:rPr>
              <w:t>November</w:t>
            </w:r>
            <w:r w:rsidR="00854DB1">
              <w:rPr>
                <w:rFonts w:eastAsia="Times New Roman"/>
              </w:rPr>
              <w:t xml:space="preserve"> 13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DC6252A" w:rsidR="00344BF6" w:rsidRPr="006E70B6" w:rsidRDefault="00C06469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November</w:t>
            </w:r>
            <w:r w:rsidR="0070089E">
              <w:rPr>
                <w:rFonts w:eastAsia="Times New Roman"/>
              </w:rPr>
              <w:t xml:space="preserve"> </w:t>
            </w:r>
            <w:r w:rsidR="00D7718F">
              <w:rPr>
                <w:rFonts w:eastAsia="Times New Roman"/>
              </w:rPr>
              <w:t>15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7AB9636C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8E5EB5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C06469">
        <w:rPr>
          <w:rFonts w:eastAsia="Arial"/>
          <w:b/>
          <w:sz w:val="28"/>
          <w:szCs w:val="28"/>
        </w:rPr>
        <w:t>November</w:t>
      </w:r>
      <w:r w:rsidR="008F1DAD">
        <w:rPr>
          <w:rFonts w:eastAsia="Arial"/>
          <w:b/>
          <w:sz w:val="28"/>
          <w:szCs w:val="28"/>
        </w:rPr>
        <w:t xml:space="preserve"> </w:t>
      </w:r>
      <w:r w:rsidR="00854DB1">
        <w:rPr>
          <w:rFonts w:eastAsia="Arial"/>
          <w:b/>
          <w:sz w:val="28"/>
          <w:szCs w:val="28"/>
        </w:rPr>
        <w:t>13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1F01B3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854DB1">
        <w:rPr>
          <w:rFonts w:eastAsia="Arial"/>
          <w:b/>
          <w:sz w:val="28"/>
          <w:szCs w:val="28"/>
        </w:rPr>
        <w:t>Indochina</w:t>
      </w:r>
      <w:r w:rsidR="000944AD">
        <w:rPr>
          <w:rFonts w:eastAsia="Arial"/>
          <w:b/>
          <w:sz w:val="28"/>
          <w:szCs w:val="28"/>
        </w:rPr>
        <w:t xml:space="preserve"> </w:t>
      </w:r>
      <w:r w:rsidR="00566AE9" w:rsidRPr="00F60580">
        <w:rPr>
          <w:rFonts w:eastAsia="Arial"/>
          <w:b/>
          <w:sz w:val="28"/>
          <w:szCs w:val="28"/>
        </w:rPr>
        <w:t>Time (</w:t>
      </w:r>
      <w:r w:rsidR="00854DB1">
        <w:rPr>
          <w:rFonts w:eastAsia="Arial"/>
          <w:b/>
          <w:sz w:val="28"/>
          <w:szCs w:val="28"/>
        </w:rPr>
        <w:t>ICT</w:t>
      </w:r>
      <w:r w:rsidR="00566AE9" w:rsidRPr="00F60580">
        <w:rPr>
          <w:rFonts w:eastAsia="Arial"/>
          <w:b/>
          <w:sz w:val="28"/>
          <w:szCs w:val="28"/>
        </w:rPr>
        <w:t>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24F9AC2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1F01B3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:0</w:t>
      </w:r>
      <w:r w:rsidR="00C82C3E">
        <w:rPr>
          <w:rFonts w:eastAsia="Arial"/>
          <w:szCs w:val="24"/>
        </w:rPr>
        <w:t>6</w:t>
      </w:r>
      <w:r w:rsidR="002153C3">
        <w:rPr>
          <w:rFonts w:eastAsia="Arial"/>
          <w:szCs w:val="24"/>
        </w:rPr>
        <w:t xml:space="preserve"> </w:t>
      </w:r>
      <w:r w:rsidR="00854DB1">
        <w:rPr>
          <w:rFonts w:eastAsia="Arial"/>
          <w:szCs w:val="24"/>
        </w:rPr>
        <w:t>ICT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279C9583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4230AD">
        <w:rPr>
          <w:rFonts w:eastAsia="Arial"/>
          <w:bCs/>
          <w:szCs w:val="24"/>
        </w:rPr>
        <w:t>.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23575CD5" w14:textId="551E2326" w:rsidR="001F01B3" w:rsidRDefault="0000143D" w:rsidP="001F01B3">
      <w:pPr>
        <w:pStyle w:val="ListParagraph"/>
        <w:widowControl w:val="0"/>
        <w:ind w:left="360"/>
        <w:rPr>
          <w:rStyle w:val="Hyperlink"/>
        </w:rPr>
      </w:pPr>
      <w:hyperlink r:id="rId9" w:history="1">
        <w:r w:rsidR="001F01B3" w:rsidRPr="009E04B8">
          <w:rPr>
            <w:rStyle w:val="Hyperlink"/>
          </w:rPr>
          <w:t>https://mentor.ieee.org/802-ec/dcn/22/ec-22-0221-00-WCSG-2022-11-13-wireless-chairs-teleconference-agenda.docx</w:t>
        </w:r>
      </w:hyperlink>
    </w:p>
    <w:p w14:paraId="72CB579E" w14:textId="5FF68FC2" w:rsidR="00974E90" w:rsidRPr="00A6694D" w:rsidRDefault="00974E90" w:rsidP="00210291">
      <w:pPr>
        <w:pStyle w:val="ListParagraph"/>
        <w:widowControl w:val="0"/>
        <w:ind w:left="360"/>
        <w:rPr>
          <w:rFonts w:eastAsia="Arial"/>
          <w:szCs w:val="24"/>
        </w:rPr>
      </w:pPr>
      <w:r w:rsidRPr="00A6694D">
        <w:rPr>
          <w:rStyle w:val="Hyperlink"/>
          <w:color w:val="auto"/>
          <w:u w:val="none"/>
        </w:rPr>
        <w:t xml:space="preserve">Chair: Please remember to look at the operations manual </w:t>
      </w:r>
      <w:r w:rsidR="00A6694D">
        <w:rPr>
          <w:rStyle w:val="Hyperlink"/>
          <w:color w:val="auto"/>
          <w:u w:val="none"/>
        </w:rPr>
        <w:t>as mentioned in the agenda.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2265DA1C" w14:textId="263810D1" w:rsidR="00426C08" w:rsidRPr="00426C08" w:rsidRDefault="001272F7" w:rsidP="00426C0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0549DF">
        <w:rPr>
          <w:rFonts w:eastAsia="Arial"/>
          <w:szCs w:val="24"/>
          <w:lang w:val="en-GB"/>
        </w:rPr>
        <w:t xml:space="preserve">Moved: </w:t>
      </w:r>
      <w:r w:rsidR="00D827AE">
        <w:rPr>
          <w:rFonts w:eastAsia="Arial"/>
          <w:szCs w:val="24"/>
          <w:lang w:val="en-GB"/>
        </w:rPr>
        <w:t>Ben Rolfe</w:t>
      </w:r>
      <w:r w:rsidR="00A94875" w:rsidRPr="000549DF">
        <w:rPr>
          <w:rFonts w:eastAsia="Arial"/>
          <w:szCs w:val="24"/>
          <w:lang w:val="en-GB"/>
        </w:rPr>
        <w:t>, 2</w:t>
      </w:r>
      <w:r w:rsidR="00A94875" w:rsidRPr="000301D0">
        <w:rPr>
          <w:rFonts w:eastAsia="Arial"/>
          <w:szCs w:val="24"/>
          <w:vertAlign w:val="superscript"/>
          <w:lang w:val="en-GB"/>
        </w:rPr>
        <w:t>nd</w:t>
      </w:r>
      <w:r w:rsidR="00A94875" w:rsidRPr="000549DF">
        <w:rPr>
          <w:rFonts w:eastAsia="Arial"/>
          <w:szCs w:val="24"/>
          <w:lang w:val="en-GB"/>
        </w:rPr>
        <w:t>:</w:t>
      </w:r>
      <w:r w:rsidR="00131619">
        <w:rPr>
          <w:rFonts w:eastAsia="Arial"/>
          <w:szCs w:val="24"/>
          <w:lang w:val="en-GB"/>
        </w:rPr>
        <w:t xml:space="preserve"> </w:t>
      </w:r>
      <w:r w:rsidR="00974E90">
        <w:rPr>
          <w:rFonts w:eastAsia="Arial"/>
          <w:szCs w:val="24"/>
          <w:lang w:val="en-GB"/>
        </w:rPr>
        <w:t>Clint Powell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52CC3F7A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A00FB7">
        <w:rPr>
          <w:rFonts w:eastAsia="Arial"/>
          <w:b/>
          <w:szCs w:val="24"/>
        </w:rPr>
        <w:t>November 2</w:t>
      </w:r>
      <w:r w:rsidR="00A00FB7" w:rsidRPr="00A00FB7">
        <w:rPr>
          <w:rFonts w:eastAsia="Arial"/>
          <w:b/>
          <w:szCs w:val="24"/>
          <w:vertAlign w:val="superscript"/>
        </w:rPr>
        <w:t>nd</w:t>
      </w:r>
      <w:r w:rsidR="00A00FB7">
        <w:rPr>
          <w:rFonts w:eastAsia="Arial"/>
          <w:b/>
          <w:szCs w:val="24"/>
        </w:rPr>
        <w:t xml:space="preserve"> </w:t>
      </w:r>
      <w:r w:rsidR="00EE76D1" w:rsidRPr="00EE76D1">
        <w:rPr>
          <w:rFonts w:eastAsia="Arial"/>
          <w:b/>
          <w:szCs w:val="24"/>
        </w:rPr>
        <w:t>2022</w:t>
      </w:r>
      <w:r w:rsidR="00EE76D1">
        <w:rPr>
          <w:rFonts w:eastAsia="Arial"/>
          <w:b/>
          <w:szCs w:val="24"/>
        </w:rPr>
        <w:t>:</w:t>
      </w:r>
    </w:p>
    <w:p w14:paraId="711259AE" w14:textId="36D30D73" w:rsidR="00233EC9" w:rsidRPr="00CE54C0" w:rsidRDefault="00233EC9" w:rsidP="00233EC9">
      <w:pPr>
        <w:pStyle w:val="ListParagraph"/>
        <w:numPr>
          <w:ilvl w:val="1"/>
          <w:numId w:val="2"/>
        </w:numPr>
        <w:suppressAutoHyphens w:val="0"/>
        <w:rPr>
          <w:szCs w:val="24"/>
        </w:rPr>
      </w:pPr>
      <w:r w:rsidRPr="00CE54C0">
        <w:rPr>
          <w:b/>
          <w:bCs/>
          <w:szCs w:val="24"/>
        </w:rPr>
        <w:t>Action</w:t>
      </w:r>
      <w:r w:rsidRPr="00CE54C0">
        <w:rPr>
          <w:szCs w:val="24"/>
        </w:rPr>
        <w:t xml:space="preserve">: Jon Rosdahl to prepare a motion to consider a schedule of potential meetings in 2025 during the </w:t>
      </w:r>
      <w:r w:rsidR="00A00FB7">
        <w:rPr>
          <w:szCs w:val="24"/>
        </w:rPr>
        <w:t>January 2023</w:t>
      </w:r>
      <w:r w:rsidRPr="00CE54C0">
        <w:rPr>
          <w:szCs w:val="24"/>
        </w:rPr>
        <w:t xml:space="preserve"> meeting.</w:t>
      </w:r>
      <w:r w:rsidR="005C3F82" w:rsidRPr="00CE54C0">
        <w:rPr>
          <w:szCs w:val="24"/>
        </w:rPr>
        <w:t xml:space="preserve"> </w:t>
      </w:r>
      <w:r w:rsidR="006E6640" w:rsidRPr="006E6640">
        <w:rPr>
          <w:b/>
          <w:bCs/>
          <w:szCs w:val="24"/>
          <w:highlight w:val="yellow"/>
        </w:rPr>
        <w:t>Outstanding</w:t>
      </w:r>
    </w:p>
    <w:p w14:paraId="70D6BD8C" w14:textId="28095DD1" w:rsidR="00871DE0" w:rsidRPr="00862352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A00FB7">
        <w:rPr>
          <w:rFonts w:eastAsia="Arial"/>
          <w:b/>
          <w:szCs w:val="24"/>
        </w:rPr>
        <w:t>November 2</w:t>
      </w:r>
      <w:r w:rsidR="00A00FB7" w:rsidRPr="00A00FB7">
        <w:rPr>
          <w:rFonts w:eastAsia="Arial"/>
          <w:b/>
          <w:szCs w:val="24"/>
          <w:vertAlign w:val="superscript"/>
        </w:rPr>
        <w:t>nd</w:t>
      </w:r>
      <w:r w:rsidR="00A00FB7">
        <w:rPr>
          <w:rFonts w:eastAsia="Arial"/>
          <w:b/>
          <w:szCs w:val="24"/>
        </w:rPr>
        <w:t xml:space="preserve"> </w:t>
      </w:r>
      <w:r w:rsidR="00C74629">
        <w:rPr>
          <w:rFonts w:eastAsia="Arial"/>
          <w:b/>
          <w:szCs w:val="24"/>
        </w:rPr>
        <w:t>2022 – 802 EC-22/</w:t>
      </w:r>
      <w:r w:rsidR="001F01B3">
        <w:rPr>
          <w:rFonts w:eastAsia="Arial"/>
          <w:b/>
          <w:szCs w:val="24"/>
        </w:rPr>
        <w:t>222</w:t>
      </w:r>
      <w:r w:rsidR="008E5EB5">
        <w:rPr>
          <w:rFonts w:eastAsia="Arial"/>
          <w:b/>
          <w:szCs w:val="24"/>
        </w:rPr>
        <w:t>r</w:t>
      </w:r>
      <w:r w:rsidR="00D14E11">
        <w:rPr>
          <w:rFonts w:eastAsia="Arial"/>
          <w:b/>
          <w:szCs w:val="24"/>
        </w:rPr>
        <w:t>0</w:t>
      </w:r>
      <w:r w:rsidR="00C74629">
        <w:rPr>
          <w:rFonts w:eastAsia="Arial"/>
          <w:b/>
          <w:szCs w:val="24"/>
        </w:rPr>
        <w:t>:</w:t>
      </w:r>
    </w:p>
    <w:p w14:paraId="4F324628" w14:textId="365A5367" w:rsidR="001F01B3" w:rsidRPr="001F01B3" w:rsidRDefault="0000143D" w:rsidP="001F01B3">
      <w:pPr>
        <w:pStyle w:val="ListParagraph"/>
        <w:numPr>
          <w:ilvl w:val="0"/>
          <w:numId w:val="2"/>
        </w:numPr>
        <w:rPr>
          <w:rStyle w:val="Hyperlink"/>
          <w:rFonts w:eastAsia="Arial"/>
          <w:b/>
          <w:color w:val="auto"/>
          <w:szCs w:val="24"/>
          <w:u w:val="none"/>
        </w:rPr>
      </w:pPr>
      <w:hyperlink r:id="rId10" w:history="1">
        <w:r w:rsidR="001F01B3" w:rsidRPr="009E04B8">
          <w:rPr>
            <w:rStyle w:val="Hyperlink"/>
          </w:rPr>
          <w:t>https://mentor.ieee.org/802-ec/dcn/22/ec-22-0222-00-WCSG-minutes-november-2-2022.docx</w:t>
        </w:r>
      </w:hyperlink>
    </w:p>
    <w:p w14:paraId="708B6901" w14:textId="1872D322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Stephen McCann,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7A0B37">
        <w:rPr>
          <w:rFonts w:eastAsia="Arial"/>
          <w:szCs w:val="24"/>
        </w:rPr>
        <w:t xml:space="preserve"> </w:t>
      </w:r>
      <w:r w:rsidR="00A00FB7">
        <w:rPr>
          <w:rFonts w:eastAsia="Arial"/>
          <w:szCs w:val="24"/>
        </w:rPr>
        <w:t>Ben Rolfe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36A1129F" w:rsidR="00F813F3" w:rsidRDefault="00F813F3" w:rsidP="00F813F3">
      <w:pPr>
        <w:widowControl w:val="0"/>
        <w:rPr>
          <w:rFonts w:eastAsia="Arial"/>
          <w:szCs w:val="24"/>
        </w:rPr>
      </w:pPr>
    </w:p>
    <w:p w14:paraId="241155B3" w14:textId="0EC066A6" w:rsidR="009F1AC6" w:rsidRPr="00434BE3" w:rsidRDefault="009F1AC6" w:rsidP="009F1AC6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requency Table</w:t>
      </w:r>
    </w:p>
    <w:p w14:paraId="414F44CA" w14:textId="175CE425" w:rsidR="00CA6339" w:rsidRPr="00A00FB7" w:rsidRDefault="0000143D" w:rsidP="009F1AC6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hyperlink r:id="rId11" w:history="1">
        <w:r w:rsidR="00CA6339" w:rsidRPr="000E68D1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</w:p>
    <w:p w14:paraId="4A79D9F1" w14:textId="5A129DB0" w:rsidR="00A00FB7" w:rsidRPr="00A00FB7" w:rsidRDefault="00A00FB7" w:rsidP="009F1AC6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 w:rsidRPr="00A00FB7">
        <w:rPr>
          <w:rStyle w:val="Hyperlink"/>
          <w:color w:val="auto"/>
          <w:szCs w:val="24"/>
          <w:u w:val="none"/>
        </w:rPr>
        <w:t>There will be an update by the end of the week.</w:t>
      </w:r>
    </w:p>
    <w:p w14:paraId="7AEC6604" w14:textId="34DF853E" w:rsidR="00A00FB7" w:rsidRPr="00A00FB7" w:rsidRDefault="00A00FB7" w:rsidP="009F1AC6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 w:rsidRPr="00A00FB7">
        <w:rPr>
          <w:rStyle w:val="Hyperlink"/>
          <w:b/>
          <w:color w:val="auto"/>
          <w:szCs w:val="24"/>
          <w:u w:val="none"/>
        </w:rPr>
        <w:t>Action</w:t>
      </w:r>
      <w:r w:rsidRPr="00A00FB7">
        <w:rPr>
          <w:rStyle w:val="Hyperlink"/>
          <w:color w:val="auto"/>
          <w:szCs w:val="24"/>
          <w:u w:val="none"/>
        </w:rPr>
        <w:t>: December 14</w:t>
      </w:r>
      <w:r w:rsidRPr="00A00FB7">
        <w:rPr>
          <w:rStyle w:val="Hyperlink"/>
          <w:color w:val="auto"/>
          <w:szCs w:val="24"/>
          <w:u w:val="none"/>
          <w:vertAlign w:val="superscript"/>
        </w:rPr>
        <w:t>th</w:t>
      </w:r>
      <w:r w:rsidRPr="00A00FB7">
        <w:rPr>
          <w:rStyle w:val="Hyperlink"/>
          <w:color w:val="auto"/>
          <w:szCs w:val="24"/>
          <w:u w:val="none"/>
        </w:rPr>
        <w:t xml:space="preserve"> (Edward Au)</w:t>
      </w:r>
    </w:p>
    <w:p w14:paraId="4793B818" w14:textId="77777777" w:rsidR="00A00FB7" w:rsidRDefault="00A00FB7" w:rsidP="00A00FB7">
      <w:pPr>
        <w:rPr>
          <w:rStyle w:val="Hyperlink"/>
          <w:color w:val="auto"/>
          <w:u w:val="none"/>
        </w:rPr>
      </w:pPr>
    </w:p>
    <w:p w14:paraId="0CC119E8" w14:textId="77777777" w:rsidR="00A00FB7" w:rsidRPr="00A00FB7" w:rsidRDefault="00A00FB7" w:rsidP="00A00FB7">
      <w:pPr>
        <w:pStyle w:val="ListParagraph"/>
        <w:numPr>
          <w:ilvl w:val="0"/>
          <w:numId w:val="3"/>
        </w:numPr>
        <w:rPr>
          <w:rStyle w:val="Hyperlink"/>
          <w:b/>
          <w:color w:val="auto"/>
          <w:u w:val="none"/>
        </w:rPr>
      </w:pPr>
      <w:r w:rsidRPr="00A00FB7">
        <w:rPr>
          <w:rStyle w:val="Hyperlink"/>
          <w:b/>
          <w:color w:val="auto"/>
          <w:u w:val="none"/>
        </w:rPr>
        <w:t>Review and consider approval of updated WCSC Operations Manual:</w:t>
      </w:r>
    </w:p>
    <w:p w14:paraId="55B128FB" w14:textId="240469FF" w:rsidR="00A00FB7" w:rsidRPr="00A00FB7" w:rsidRDefault="00A00FB7" w:rsidP="00A00FB7">
      <w:pPr>
        <w:pStyle w:val="ListParagraph"/>
        <w:numPr>
          <w:ilvl w:val="0"/>
          <w:numId w:val="22"/>
        </w:numPr>
        <w:rPr>
          <w:rStyle w:val="Hyperlink"/>
          <w:color w:val="auto"/>
          <w:u w:val="none"/>
        </w:rPr>
      </w:pPr>
      <w:r w:rsidRPr="00A00FB7">
        <w:rPr>
          <w:rStyle w:val="Hyperlink"/>
          <w:b/>
          <w:color w:val="auto"/>
          <w:u w:val="none"/>
        </w:rPr>
        <w:t>Move to approve the WCSC Operations Manual document in</w:t>
      </w:r>
      <w:r>
        <w:rPr>
          <w:rStyle w:val="Hyperlink"/>
          <w:color w:val="auto"/>
          <w:u w:val="none"/>
        </w:rPr>
        <w:t xml:space="preserve">: </w:t>
      </w:r>
      <w:hyperlink r:id="rId12" w:history="1">
        <w:r w:rsidRPr="009E04B8">
          <w:rPr>
            <w:rStyle w:val="Hyperlink"/>
          </w:rPr>
          <w:t>https://mentor.ieee.org/802-ec/dcn/20/ec-20-0187-04-WCSG-wc-sc-operations-manual.docx</w:t>
        </w:r>
      </w:hyperlink>
      <w:r>
        <w:rPr>
          <w:rStyle w:val="Hyperlink"/>
          <w:color w:val="auto"/>
          <w:u w:val="none"/>
        </w:rPr>
        <w:t xml:space="preserve"> </w:t>
      </w:r>
    </w:p>
    <w:p w14:paraId="087DFBBB" w14:textId="73015BCE" w:rsidR="00A00FB7" w:rsidRPr="00A00FB7" w:rsidRDefault="00A00FB7" w:rsidP="00A00FB7">
      <w:pPr>
        <w:pStyle w:val="ListParagraph"/>
        <w:numPr>
          <w:ilvl w:val="0"/>
          <w:numId w:val="2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chair presented the changes </w:t>
      </w:r>
      <w:r w:rsidR="00F044FD">
        <w:rPr>
          <w:rStyle w:val="Hyperlink"/>
          <w:color w:val="auto"/>
          <w:u w:val="none"/>
        </w:rPr>
        <w:t>with</w:t>
      </w:r>
      <w:r>
        <w:rPr>
          <w:rStyle w:val="Hyperlink"/>
          <w:color w:val="auto"/>
          <w:u w:val="none"/>
        </w:rPr>
        <w:t>in this update.</w:t>
      </w:r>
    </w:p>
    <w:p w14:paraId="45BBE775" w14:textId="0E518B33" w:rsidR="00A00FB7" w:rsidRDefault="00A00FB7" w:rsidP="00A00FB7">
      <w:pPr>
        <w:pStyle w:val="ListParagraph"/>
        <w:numPr>
          <w:ilvl w:val="1"/>
          <w:numId w:val="22"/>
        </w:numPr>
        <w:rPr>
          <w:rStyle w:val="Hyperlink"/>
          <w:color w:val="auto"/>
          <w:u w:val="none"/>
        </w:rPr>
      </w:pPr>
      <w:r w:rsidRPr="00A00FB7">
        <w:rPr>
          <w:rStyle w:val="Hyperlink"/>
          <w:color w:val="auto"/>
          <w:u w:val="none"/>
        </w:rPr>
        <w:lastRenderedPageBreak/>
        <w:t xml:space="preserve">Moved: </w:t>
      </w:r>
      <w:r>
        <w:rPr>
          <w:rStyle w:val="Hyperlink"/>
          <w:color w:val="auto"/>
          <w:u w:val="none"/>
        </w:rPr>
        <w:t xml:space="preserve">Jon Rosdahl, </w:t>
      </w:r>
      <w:r w:rsidRPr="00A00FB7">
        <w:rPr>
          <w:rStyle w:val="Hyperlink"/>
          <w:color w:val="auto"/>
          <w:u w:val="none"/>
        </w:rPr>
        <w:t xml:space="preserve">Seconded: </w:t>
      </w:r>
      <w:r>
        <w:rPr>
          <w:rStyle w:val="Hyperlink"/>
          <w:color w:val="auto"/>
          <w:u w:val="none"/>
        </w:rPr>
        <w:t>Clint Powell</w:t>
      </w:r>
    </w:p>
    <w:p w14:paraId="586318ED" w14:textId="5B4EF595" w:rsidR="00A00FB7" w:rsidRDefault="00A00FB7" w:rsidP="00A00FB7">
      <w:pPr>
        <w:pStyle w:val="ListParagraph"/>
        <w:numPr>
          <w:ilvl w:val="1"/>
          <w:numId w:val="2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C: regarding the term within the document, if we want to update it, perhaps this should be in early 2023, so that there is a new document number.</w:t>
      </w:r>
    </w:p>
    <w:p w14:paraId="2B347158" w14:textId="7DED500E" w:rsidR="00A00FB7" w:rsidRDefault="00A00FB7" w:rsidP="00B50440">
      <w:pPr>
        <w:pStyle w:val="ListParagraph"/>
        <w:widowControl w:val="0"/>
        <w:numPr>
          <w:ilvl w:val="1"/>
          <w:numId w:val="2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</w:t>
      </w:r>
      <w:r w:rsidR="00B50440">
        <w:rPr>
          <w:rFonts w:eastAsia="Arial"/>
          <w:szCs w:val="24"/>
        </w:rPr>
        <w:t xml:space="preserve"> approving by unanimous consent (</w:t>
      </w:r>
      <w:r w:rsidR="00B50440" w:rsidRPr="00B50440">
        <w:rPr>
          <w:rFonts w:eastAsia="Arial"/>
          <w:szCs w:val="24"/>
        </w:rPr>
        <w:t>11 wireless officers present</w:t>
      </w:r>
      <w:r w:rsidR="00B50440">
        <w:rPr>
          <w:rFonts w:eastAsia="Arial"/>
          <w:szCs w:val="24"/>
        </w:rPr>
        <w:t>).</w:t>
      </w:r>
    </w:p>
    <w:p w14:paraId="68C8F0D3" w14:textId="7AC50297" w:rsidR="00F044FD" w:rsidRPr="00B50440" w:rsidRDefault="00F044FD" w:rsidP="00F044FD">
      <w:pPr>
        <w:pStyle w:val="ListParagraph"/>
        <w:widowControl w:val="0"/>
        <w:numPr>
          <w:ilvl w:val="1"/>
          <w:numId w:val="22"/>
        </w:numPr>
        <w:rPr>
          <w:rStyle w:val="Hyperlink"/>
          <w:rFonts w:eastAsia="Arial"/>
          <w:color w:val="auto"/>
          <w:szCs w:val="24"/>
          <w:u w:val="none"/>
        </w:rPr>
      </w:pPr>
      <w:r>
        <w:rPr>
          <w:rFonts w:eastAsia="Arial"/>
          <w:szCs w:val="24"/>
        </w:rPr>
        <w:t xml:space="preserve">The clean version of this document is available as: </w:t>
      </w:r>
      <w:hyperlink r:id="rId13" w:history="1">
        <w:r w:rsidRPr="0008555B">
          <w:rPr>
            <w:rStyle w:val="Hyperlink"/>
            <w:rFonts w:eastAsia="Arial"/>
            <w:szCs w:val="24"/>
          </w:rPr>
          <w:t>https://mentor.ieee.org/802-ec/dcn/20/ec-20-0187-05-WCSG-wc-sc-operations-manual.docx</w:t>
        </w:r>
      </w:hyperlink>
      <w:r>
        <w:rPr>
          <w:rFonts w:eastAsia="Arial"/>
          <w:szCs w:val="24"/>
        </w:rPr>
        <w:t xml:space="preserve"> </w:t>
      </w:r>
    </w:p>
    <w:p w14:paraId="7BB7ECD2" w14:textId="45DDC9E2" w:rsidR="009F1AC6" w:rsidRDefault="009F1AC6" w:rsidP="009F1AC6">
      <w:pPr>
        <w:widowControl w:val="0"/>
        <w:rPr>
          <w:rFonts w:eastAsia="Arial"/>
          <w:szCs w:val="24"/>
        </w:rPr>
      </w:pPr>
    </w:p>
    <w:p w14:paraId="7942E213" w14:textId="77777777" w:rsidR="001F27CF" w:rsidRPr="009F67E5" w:rsidRDefault="001F27CF" w:rsidP="001F27CF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15E7E6E5" w14:textId="77777777" w:rsidR="001F27CF" w:rsidRDefault="001F27CF" w:rsidP="00AA0AB4">
      <w:pPr>
        <w:pStyle w:val="ListParagraph"/>
        <w:numPr>
          <w:ilvl w:val="0"/>
          <w:numId w:val="24"/>
        </w:numPr>
      </w:pPr>
      <w:r>
        <w:t>Presented by Edward Au.</w:t>
      </w:r>
    </w:p>
    <w:p w14:paraId="57BB863A" w14:textId="70BEC59C" w:rsidR="00D7718F" w:rsidRDefault="00D7718F" w:rsidP="00D7718F">
      <w:pPr>
        <w:pStyle w:val="ListParagraph"/>
        <w:numPr>
          <w:ilvl w:val="0"/>
          <w:numId w:val="24"/>
        </w:numPr>
        <w:rPr>
          <w:lang w:val="en-GB"/>
        </w:rPr>
      </w:pPr>
      <w:hyperlink r:id="rId14" w:history="1">
        <w:r w:rsidRPr="006231D8">
          <w:rPr>
            <w:rStyle w:val="Hyperlink"/>
            <w:lang w:val="en-GB"/>
          </w:rPr>
          <w:t>https://mentor.ieee.org/802-ec/dcn/22/ec-22-0212-02-00EC-ieee-802-regulatory-report-and-plans-for-2022-november-plenary.pdf</w:t>
        </w:r>
      </w:hyperlink>
    </w:p>
    <w:p w14:paraId="5666A875" w14:textId="6C5BC6C6" w:rsidR="00AA0AB4" w:rsidRPr="004C257A" w:rsidRDefault="00D7718F" w:rsidP="004C257A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 xml:space="preserve">There will be a </w:t>
      </w:r>
      <w:r w:rsidR="00AA0AB4">
        <w:rPr>
          <w:lang w:val="en-GB"/>
        </w:rPr>
        <w:t xml:space="preserve">motion in the EC closing plenary regarding </w:t>
      </w:r>
      <w:r>
        <w:rPr>
          <w:lang w:val="en-GB"/>
        </w:rPr>
        <w:t xml:space="preserve">a submission in response to the India’s TRAI </w:t>
      </w:r>
      <w:r w:rsidR="00AA0AB4">
        <w:rPr>
          <w:lang w:val="en-GB"/>
        </w:rPr>
        <w:t>consul</w:t>
      </w:r>
      <w:r>
        <w:rPr>
          <w:lang w:val="en-GB"/>
        </w:rPr>
        <w:t>tation.</w:t>
      </w:r>
    </w:p>
    <w:p w14:paraId="37288459" w14:textId="77777777" w:rsidR="004C257A" w:rsidRDefault="004C257A" w:rsidP="004C257A">
      <w:pPr>
        <w:pStyle w:val="ListParagraph"/>
        <w:numPr>
          <w:ilvl w:val="0"/>
          <w:numId w:val="25"/>
        </w:numPr>
        <w:rPr>
          <w:lang w:val="en-GB"/>
        </w:rPr>
      </w:pPr>
      <w:r>
        <w:rPr>
          <w:lang w:val="en-GB"/>
        </w:rPr>
        <w:t>Q: The ad-hoc chair does not need confirmation in this group.</w:t>
      </w:r>
    </w:p>
    <w:p w14:paraId="30A63725" w14:textId="77777777" w:rsidR="004C257A" w:rsidRDefault="004C257A" w:rsidP="004C257A">
      <w:pPr>
        <w:pStyle w:val="ListParagraph"/>
        <w:numPr>
          <w:ilvl w:val="0"/>
          <w:numId w:val="25"/>
        </w:numPr>
        <w:rPr>
          <w:lang w:val="en-GB"/>
        </w:rPr>
      </w:pPr>
      <w:r>
        <w:rPr>
          <w:lang w:val="en-GB"/>
        </w:rPr>
        <w:t>A: Yes, the confirmation is within IEEE 802.18.</w:t>
      </w:r>
    </w:p>
    <w:p w14:paraId="6896B8F8" w14:textId="77777777" w:rsidR="001F27CF" w:rsidRPr="00F813F3" w:rsidRDefault="001F27CF" w:rsidP="009F1AC6">
      <w:pPr>
        <w:widowControl w:val="0"/>
        <w:rPr>
          <w:rFonts w:eastAsia="Arial"/>
          <w:szCs w:val="24"/>
        </w:rPr>
      </w:pPr>
    </w:p>
    <w:p w14:paraId="44854024" w14:textId="736830D0" w:rsidR="00154B8C" w:rsidRPr="00434BE3" w:rsidRDefault="00F813F3" w:rsidP="00434BE3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428C25E5" w14:textId="73B3F51E" w:rsidR="00C47F27" w:rsidRDefault="0000143D" w:rsidP="004C257A">
      <w:pPr>
        <w:pStyle w:val="ListParagraph"/>
        <w:numPr>
          <w:ilvl w:val="0"/>
          <w:numId w:val="27"/>
        </w:numPr>
      </w:pPr>
      <w:hyperlink r:id="rId15" w:history="1">
        <w:r w:rsidR="00C47F27" w:rsidRPr="00964BF7">
          <w:rPr>
            <w:rStyle w:val="Hyperlink"/>
          </w:rPr>
          <w:t>https://mentor.ieee.org/802-ec/dcn/22/ec-22-0205-01-WCSG-wireless-treasurer-report-november-2022.pptx</w:t>
        </w:r>
      </w:hyperlink>
    </w:p>
    <w:p w14:paraId="32DB5674" w14:textId="63B3B7CD" w:rsidR="00960676" w:rsidRPr="00960676" w:rsidRDefault="00960676" w:rsidP="004C257A">
      <w:pPr>
        <w:pStyle w:val="ListParagraph"/>
        <w:numPr>
          <w:ilvl w:val="0"/>
          <w:numId w:val="26"/>
        </w:numPr>
      </w:pPr>
      <w:r>
        <w:rPr>
          <w:szCs w:val="24"/>
        </w:rPr>
        <w:t xml:space="preserve">This is the </w:t>
      </w:r>
      <w:r w:rsidR="00E3561C">
        <w:rPr>
          <w:szCs w:val="24"/>
        </w:rPr>
        <w:t>November</w:t>
      </w:r>
      <w:r>
        <w:rPr>
          <w:szCs w:val="24"/>
        </w:rPr>
        <w:t xml:space="preserve"> 2022 report that has now been updated for this meeting.</w:t>
      </w:r>
    </w:p>
    <w:p w14:paraId="753A8B2B" w14:textId="13BE242D" w:rsidR="00960676" w:rsidRDefault="00960676" w:rsidP="004C257A">
      <w:pPr>
        <w:pStyle w:val="ListParagraph"/>
        <w:numPr>
          <w:ilvl w:val="0"/>
          <w:numId w:val="26"/>
        </w:numPr>
      </w:pPr>
      <w:r>
        <w:t xml:space="preserve">The values are correct to </w:t>
      </w:r>
      <w:r w:rsidR="00E3561C">
        <w:t>October 31st</w:t>
      </w:r>
      <w:r>
        <w:t>, 2022.</w:t>
      </w:r>
    </w:p>
    <w:p w14:paraId="74AF7BA5" w14:textId="7F286CA9" w:rsidR="004C257A" w:rsidRDefault="004C257A" w:rsidP="004C257A">
      <w:pPr>
        <w:pStyle w:val="ListParagraph"/>
        <w:numPr>
          <w:ilvl w:val="0"/>
          <w:numId w:val="26"/>
        </w:numPr>
      </w:pPr>
      <w:r>
        <w:t>The shipping costs are missing from slide #4 that needs to be corrected. In addition, the networking charge on slide #6 may be adjusted.</w:t>
      </w:r>
    </w:p>
    <w:p w14:paraId="02278020" w14:textId="3C0E4CDF" w:rsidR="004C257A" w:rsidRDefault="007F183F" w:rsidP="004C257A">
      <w:pPr>
        <w:pStyle w:val="ListParagraph"/>
        <w:numPr>
          <w:ilvl w:val="0"/>
          <w:numId w:val="26"/>
        </w:numPr>
      </w:pPr>
      <w:r>
        <w:t>The treasury is currently in good shape.</w:t>
      </w:r>
    </w:p>
    <w:p w14:paraId="33DC1B93" w14:textId="7114E1A4" w:rsidR="009438DA" w:rsidRDefault="009438DA" w:rsidP="004C257A">
      <w:pPr>
        <w:pStyle w:val="ListParagraph"/>
        <w:numPr>
          <w:ilvl w:val="0"/>
          <w:numId w:val="26"/>
        </w:numPr>
      </w:pPr>
      <w:r>
        <w:t>Q: There is no hotel discount for January 2023. Is this a problem?</w:t>
      </w:r>
    </w:p>
    <w:p w14:paraId="492154FA" w14:textId="03B719C2" w:rsidR="009438DA" w:rsidRDefault="009438DA" w:rsidP="004C257A">
      <w:pPr>
        <w:pStyle w:val="ListParagraph"/>
        <w:numPr>
          <w:ilvl w:val="0"/>
          <w:numId w:val="26"/>
        </w:numPr>
      </w:pPr>
      <w:r>
        <w:t xml:space="preserve">A: No, I think </w:t>
      </w:r>
      <w:bookmarkStart w:id="0" w:name="_GoBack"/>
      <w:bookmarkEnd w:id="0"/>
      <w:r w:rsidR="008F0D31">
        <w:t>its</w:t>
      </w:r>
      <w:r>
        <w:t xml:space="preserve"> ok. We have decided to wait until more people can travel before reconsidering this. Remember that remote attendees then need to pay the extra $300 because they are not attending in person.</w:t>
      </w:r>
    </w:p>
    <w:p w14:paraId="6F1F460A" w14:textId="4FE4FDFD" w:rsidR="009438DA" w:rsidRDefault="009438DA" w:rsidP="004C257A">
      <w:pPr>
        <w:pStyle w:val="ListParagraph"/>
        <w:numPr>
          <w:ilvl w:val="0"/>
          <w:numId w:val="26"/>
        </w:numPr>
      </w:pPr>
      <w:r>
        <w:t xml:space="preserve">Q: On page #13, </w:t>
      </w:r>
      <w:r w:rsidR="003A5AE3">
        <w:t>the date of Jan 11 is incorrect. It should be Jan 15-20.</w:t>
      </w:r>
    </w:p>
    <w:p w14:paraId="19384CFD" w14:textId="3E53315C" w:rsidR="003A5AE3" w:rsidRDefault="003A5AE3" w:rsidP="004C257A">
      <w:pPr>
        <w:pStyle w:val="ListParagraph"/>
        <w:numPr>
          <w:ilvl w:val="0"/>
          <w:numId w:val="26"/>
        </w:numPr>
      </w:pPr>
      <w:r>
        <w:t>A: Yes, that is correct</w:t>
      </w:r>
    </w:p>
    <w:p w14:paraId="15083C59" w14:textId="77777777" w:rsidR="008A6A5F" w:rsidRDefault="008A6A5F" w:rsidP="008A6A5F"/>
    <w:p w14:paraId="51FC93CB" w14:textId="7AF95ECB" w:rsidR="00EA7566" w:rsidRPr="009E6392" w:rsidRDefault="0093774A" w:rsidP="00EA756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Future Wireless Interim</w:t>
      </w:r>
      <w:r w:rsidR="00FB79A5">
        <w:rPr>
          <w:b/>
          <w:bCs/>
        </w:rPr>
        <w:t>s</w:t>
      </w:r>
      <w:r w:rsidR="00920BCA">
        <w:rPr>
          <w:b/>
          <w:bCs/>
        </w:rPr>
        <w:t xml:space="preserve"> </w:t>
      </w:r>
    </w:p>
    <w:p w14:paraId="3C104945" w14:textId="5B4A0574" w:rsidR="00FE3904" w:rsidRPr="00FB79A5" w:rsidRDefault="0000143D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</w:rPr>
      </w:pPr>
      <w:hyperlink r:id="rId16" w:history="1">
        <w:r w:rsidR="00FB79A5" w:rsidRPr="009E04B8">
          <w:rPr>
            <w:rStyle w:val="Hyperlink"/>
          </w:rPr>
          <w:t>https://mentor.ieee.org/802-ec/dcn/22/ec-22-0001-12-WCSG-ieee-802wcsc-meeting-venue-manager-report-2022.pptx</w:t>
        </w:r>
      </w:hyperlink>
    </w:p>
    <w:p w14:paraId="01E6B207" w14:textId="7BFEC9B0" w:rsidR="00FB79A5" w:rsidRPr="00FB79A5" w:rsidRDefault="00FB79A5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 w:rsidRPr="00FB79A5">
        <w:rPr>
          <w:rStyle w:val="Hyperlink"/>
          <w:color w:val="auto"/>
          <w:u w:val="none"/>
        </w:rPr>
        <w:t xml:space="preserve">Unfortunately, the </w:t>
      </w:r>
      <w:r>
        <w:rPr>
          <w:rStyle w:val="Hyperlink"/>
          <w:color w:val="auto"/>
          <w:u w:val="none"/>
        </w:rPr>
        <w:t>January 2023 (</w:t>
      </w:r>
      <w:r w:rsidRPr="00FB79A5">
        <w:rPr>
          <w:rStyle w:val="Hyperlink"/>
          <w:color w:val="auto"/>
          <w:u w:val="none"/>
        </w:rPr>
        <w:t>Baltimore</w:t>
      </w:r>
      <w:r>
        <w:rPr>
          <w:rStyle w:val="Hyperlink"/>
          <w:color w:val="auto"/>
          <w:u w:val="none"/>
        </w:rPr>
        <w:t>)</w:t>
      </w:r>
      <w:r w:rsidRPr="00FB79A5">
        <w:rPr>
          <w:rStyle w:val="Hyperlink"/>
          <w:color w:val="auto"/>
          <w:u w:val="none"/>
        </w:rPr>
        <w:t xml:space="preserve"> contract has not been signed as of yet.</w:t>
      </w:r>
      <w:r>
        <w:rPr>
          <w:rStyle w:val="Hyperlink"/>
          <w:color w:val="auto"/>
          <w:u w:val="none"/>
        </w:rPr>
        <w:t xml:space="preserve"> Hopefully, this can be sorted out later this week. Therefore the opening of the January 2023 registration page will be delayed.</w:t>
      </w:r>
    </w:p>
    <w:p w14:paraId="788C6BCE" w14:textId="3B822230" w:rsidR="00FB79A5" w:rsidRPr="00FB79A5" w:rsidRDefault="00FB79A5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u w:val="none"/>
        </w:rPr>
        <w:t>Chair: Let’s keep the early bird dates as they are for now.</w:t>
      </w:r>
    </w:p>
    <w:p w14:paraId="28E02F45" w14:textId="795ADFE2" w:rsidR="00FB79A5" w:rsidRDefault="00FB79A5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lastRenderedPageBreak/>
        <w:t>Regarding the May 2023 meeting in Lake Buena Vista, Orlando, USA, they are some details to iron out at the moment.</w:t>
      </w:r>
    </w:p>
    <w:p w14:paraId="2E4BC907" w14:textId="55D70949" w:rsidR="00FB79A5" w:rsidRDefault="00FB79A5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On the December WCSC meeting, there will be a motion to approve a site visit and registration fees for the May 2023 meeting.</w:t>
      </w:r>
    </w:p>
    <w:p w14:paraId="71C2E638" w14:textId="4361873F" w:rsidR="008F1BC8" w:rsidRDefault="0093774A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Hopefully the fees should be lower than those on slide #9.</w:t>
      </w:r>
    </w:p>
    <w:p w14:paraId="0F8E65C4" w14:textId="61729319" w:rsidR="0093774A" w:rsidRDefault="0093774A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Regarding the September 2023 meeting on slide #10, these figures need to be revised as these were calculated before the pandemic.</w:t>
      </w:r>
    </w:p>
    <w:p w14:paraId="0382076B" w14:textId="63BA1685" w:rsidR="0093774A" w:rsidRDefault="0093774A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Regarding January 2025 in Japan, this is slowly moving forward.</w:t>
      </w:r>
    </w:p>
    <w:p w14:paraId="74FED9EF" w14:textId="02024B51" w:rsidR="00953CB0" w:rsidRDefault="00953CB0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Q: Do you know the 3 possible cities in Japan that are being considered?</w:t>
      </w:r>
    </w:p>
    <w:p w14:paraId="2D101DEC" w14:textId="7DC2729C" w:rsidR="00953CB0" w:rsidRDefault="00953CB0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A: Not at the moment.</w:t>
      </w:r>
    </w:p>
    <w:p w14:paraId="6F714F2E" w14:textId="0D6B1B1A" w:rsidR="00693FBD" w:rsidRDefault="00693FBD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Chair: I would like to thank Jon Rosdahl for his work with these arrangements.</w:t>
      </w:r>
    </w:p>
    <w:p w14:paraId="316D163D" w14:textId="77777777" w:rsidR="0093774A" w:rsidRPr="0093774A" w:rsidRDefault="0093774A" w:rsidP="0093774A">
      <w:pPr>
        <w:pStyle w:val="ListParagraph"/>
        <w:suppressAutoHyphens w:val="0"/>
        <w:ind w:left="360"/>
        <w:rPr>
          <w:b/>
          <w:bCs/>
          <w:lang w:val="en-GB"/>
        </w:rPr>
      </w:pPr>
    </w:p>
    <w:p w14:paraId="7917E53B" w14:textId="6AF0843B" w:rsidR="004468B1" w:rsidRPr="00C47F27" w:rsidRDefault="00636059" w:rsidP="00C47F27">
      <w:pPr>
        <w:pStyle w:val="ListParagraph"/>
        <w:numPr>
          <w:ilvl w:val="0"/>
          <w:numId w:val="3"/>
        </w:numPr>
        <w:suppressAutoHyphens w:val="0"/>
        <w:rPr>
          <w:b/>
          <w:bCs/>
          <w:lang w:val="en-GB"/>
        </w:rPr>
      </w:pPr>
      <w:r w:rsidRPr="00C47F27">
        <w:rPr>
          <w:b/>
          <w:bCs/>
          <w:lang w:val="en-GB"/>
        </w:rPr>
        <w:t xml:space="preserve">Interim </w:t>
      </w:r>
      <w:r w:rsidR="004468B1" w:rsidRPr="00C47F27">
        <w:rPr>
          <w:b/>
          <w:bCs/>
          <w:lang w:val="en-GB"/>
        </w:rPr>
        <w:t>Venue Summary</w:t>
      </w:r>
    </w:p>
    <w:p w14:paraId="04E249DF" w14:textId="23024C33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544B34">
        <w:rPr>
          <w:szCs w:val="24"/>
        </w:rPr>
        <w:t xml:space="preserve">Jan 15-20, 2023 </w:t>
      </w:r>
      <w:r w:rsidR="0012015A">
        <w:rPr>
          <w:szCs w:val="24"/>
        </w:rPr>
        <w:t xml:space="preserve">Hilton </w:t>
      </w:r>
      <w:r w:rsidRPr="00544B34">
        <w:rPr>
          <w:szCs w:val="24"/>
        </w:rPr>
        <w:t xml:space="preserve">Baltimore </w:t>
      </w:r>
      <w:r w:rsidR="0012015A">
        <w:rPr>
          <w:szCs w:val="24"/>
        </w:rPr>
        <w:t xml:space="preserve">Inner </w:t>
      </w:r>
      <w:r w:rsidR="001C79D1">
        <w:rPr>
          <w:szCs w:val="24"/>
        </w:rPr>
        <w:t>Harbor</w:t>
      </w:r>
    </w:p>
    <w:p w14:paraId="7838A3C9" w14:textId="77777777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 xml:space="preserve">May 14-19, 2023 – Rescheduled Hilton Orlando Lake Buena Vista March 2022, Contract executed in May 2022, in the repository </w:t>
      </w:r>
    </w:p>
    <w:p w14:paraId="2FF04391" w14:textId="1F2DE464" w:rsidR="004468B1" w:rsidRPr="00AF59E7" w:rsidRDefault="00C06469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November</w:t>
      </w:r>
      <w:r w:rsidR="004468B1" w:rsidRPr="00AF59E7">
        <w:rPr>
          <w:szCs w:val="24"/>
        </w:rPr>
        <w:t xml:space="preserve"> 10-15, 2023 Atlanta Buckhead – Contract executed</w:t>
      </w:r>
      <w:r w:rsidR="004468B1">
        <w:rPr>
          <w:szCs w:val="24"/>
        </w:rPr>
        <w:t>, in repositor</w:t>
      </w:r>
      <w:r w:rsidR="004A5979">
        <w:rPr>
          <w:szCs w:val="24"/>
        </w:rPr>
        <w:t>y</w:t>
      </w:r>
    </w:p>
    <w:p w14:paraId="2F5CDABB" w14:textId="77777777" w:rsidR="004468B1" w:rsidRPr="00544B34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18401599" w14:textId="77777777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6D894401" w14:textId="1BD4A5F2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14:paraId="6DCF29A1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January 2025</w:t>
      </w:r>
    </w:p>
    <w:p w14:paraId="3F7CEE03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May 2025 - Planned Asia venue</w:t>
      </w:r>
    </w:p>
    <w:p w14:paraId="1158DC45" w14:textId="31A8404B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Sept 9-14, 2025 Hilton Waikoloa Village - Contract executed, in repository</w:t>
      </w:r>
    </w:p>
    <w:p w14:paraId="190709E0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January 2026</w:t>
      </w:r>
    </w:p>
    <w:p w14:paraId="3E12A2CD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May 2026</w:t>
      </w:r>
    </w:p>
    <w:p w14:paraId="6BFC76CD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Sept 8-13, 2026 Hilton Waikoloa Village - Contract executed, in repository</w:t>
      </w:r>
    </w:p>
    <w:p w14:paraId="2E63284F" w14:textId="77777777" w:rsidR="00603897" w:rsidRDefault="00603897" w:rsidP="00603897">
      <w:pPr>
        <w:suppressAutoHyphens w:val="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5A426A5E" w14:textId="157462CC" w:rsidR="00A6450B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Presented by </w:t>
      </w:r>
      <w:r w:rsidR="006C0B81">
        <w:rPr>
          <w:szCs w:val="24"/>
        </w:rPr>
        <w:t>Steve Shellhammer</w:t>
      </w:r>
    </w:p>
    <w:p w14:paraId="33041950" w14:textId="77777777" w:rsidR="000B16AD" w:rsidRDefault="000B16AD" w:rsidP="009D3E69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The current activities are:</w:t>
      </w:r>
    </w:p>
    <w:p w14:paraId="02435260" w14:textId="2B7B44D9" w:rsidR="009D3E69" w:rsidRPr="00ED478B" w:rsidRDefault="009D3E69" w:rsidP="00ED478B">
      <w:pPr>
        <w:pStyle w:val="ListParagraph"/>
        <w:numPr>
          <w:ilvl w:val="0"/>
          <w:numId w:val="31"/>
        </w:numPr>
        <w:suppressAutoHyphens w:val="0"/>
        <w:rPr>
          <w:szCs w:val="24"/>
        </w:rPr>
      </w:pPr>
      <w:r w:rsidRPr="00ED478B">
        <w:rPr>
          <w:szCs w:val="24"/>
        </w:rPr>
        <w:t>The 802.19 ballot on the approval of the 802.15.3mb Coexistence As</w:t>
      </w:r>
      <w:r w:rsidR="000B16AD" w:rsidRPr="00ED478B">
        <w:rPr>
          <w:szCs w:val="24"/>
        </w:rPr>
        <w:t>sessment (CA) document passed.</w:t>
      </w:r>
    </w:p>
    <w:p w14:paraId="2CFEE98D" w14:textId="1A8387B6" w:rsidR="009D3E69" w:rsidRPr="00ED478B" w:rsidRDefault="009D3E69" w:rsidP="00ED478B">
      <w:pPr>
        <w:pStyle w:val="ListParagraph"/>
        <w:numPr>
          <w:ilvl w:val="0"/>
          <w:numId w:val="31"/>
        </w:numPr>
        <w:suppressAutoHyphens w:val="0"/>
        <w:rPr>
          <w:szCs w:val="24"/>
        </w:rPr>
      </w:pPr>
      <w:r w:rsidRPr="00ED478B">
        <w:rPr>
          <w:szCs w:val="24"/>
        </w:rPr>
        <w:t>The 802.19 ballot on the approval of the 802.15.7a Coexistence As</w:t>
      </w:r>
      <w:r w:rsidR="000B16AD" w:rsidRPr="00ED478B">
        <w:rPr>
          <w:szCs w:val="24"/>
        </w:rPr>
        <w:t>sessment (CA) document passed.</w:t>
      </w:r>
    </w:p>
    <w:p w14:paraId="0A03CCEA" w14:textId="20F73949" w:rsidR="00431F99" w:rsidRDefault="00431F99" w:rsidP="006C0B81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7812D1D2" w14:textId="77777777" w:rsidR="009F67E5" w:rsidRPr="00842C96" w:rsidRDefault="009F67E5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Presented by Tim Godfrey</w:t>
      </w:r>
    </w:p>
    <w:p w14:paraId="26FC65E1" w14:textId="1F5D5DAA" w:rsidR="0086716F" w:rsidRDefault="0086716F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&lt;</w:t>
      </w:r>
      <w:hyperlink r:id="rId17" w:history="1">
        <w:r w:rsidRPr="00DC2F89">
          <w:rPr>
            <w:rStyle w:val="Hyperlink"/>
            <w:bCs/>
            <w:szCs w:val="24"/>
          </w:rPr>
          <w:t>https://mentor.ieee.org/802.24/dcn/22/24-22-0018-00-0000-november-2022-plenary-meeting-presentation.pptx</w:t>
        </w:r>
      </w:hyperlink>
      <w:r>
        <w:rPr>
          <w:bCs/>
          <w:szCs w:val="24"/>
        </w:rPr>
        <w:t>&gt;</w:t>
      </w:r>
    </w:p>
    <w:p w14:paraId="2A3788DE" w14:textId="66A096A7" w:rsidR="00B34618" w:rsidRPr="00842C96" w:rsidRDefault="00A6450B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No questions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lastRenderedPageBreak/>
        <w:t>AoB</w:t>
      </w:r>
      <w:proofErr w:type="spellEnd"/>
    </w:p>
    <w:p w14:paraId="5A29365D" w14:textId="54EBC6FE" w:rsidR="008E5ADF" w:rsidRPr="008E5ADF" w:rsidRDefault="008E5ADF" w:rsidP="008E5ADF">
      <w:p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8E5ADF">
        <w:rPr>
          <w:b/>
          <w:bCs/>
          <w:szCs w:val="24"/>
        </w:rPr>
        <w:t>Future Meetings</w:t>
      </w:r>
    </w:p>
    <w:p w14:paraId="3F97F47C" w14:textId="4F8C731E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0D504F8A" w14:textId="1589C51B" w:rsidR="007963B2" w:rsidRDefault="007963B2" w:rsidP="00C47F2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>12-14</w:t>
      </w:r>
      <w:r w:rsidR="00D47052">
        <w:rPr>
          <w:szCs w:val="24"/>
        </w:rPr>
        <w:tab/>
      </w:r>
      <w:r w:rsidR="006C3078">
        <w:rPr>
          <w:szCs w:val="24"/>
        </w:rPr>
        <w:t xml:space="preserve">Wednesday </w:t>
      </w:r>
      <w:r>
        <w:rPr>
          <w:szCs w:val="24"/>
        </w:rPr>
        <w:t>15:00</w:t>
      </w:r>
      <w:r w:rsidR="00D47052">
        <w:rPr>
          <w:szCs w:val="24"/>
        </w:rPr>
        <w:t xml:space="preserve"> ET</w:t>
      </w:r>
      <w:r w:rsidR="002B2E44">
        <w:rPr>
          <w:szCs w:val="24"/>
        </w:rPr>
        <w:t xml:space="preserve"> </w:t>
      </w:r>
      <w:r w:rsidR="000451BB">
        <w:rPr>
          <w:szCs w:val="24"/>
        </w:rPr>
        <w:tab/>
      </w:r>
      <w:r w:rsidR="00431F99">
        <w:rPr>
          <w:szCs w:val="24"/>
        </w:rPr>
        <w:tab/>
      </w:r>
      <w:r w:rsidR="00C47F27">
        <w:rPr>
          <w:szCs w:val="24"/>
        </w:rPr>
        <w:tab/>
      </w:r>
      <w:r w:rsidR="002B2E44">
        <w:rPr>
          <w:szCs w:val="24"/>
        </w:rPr>
        <w:t xml:space="preserve">2 </w:t>
      </w:r>
      <w:proofErr w:type="spellStart"/>
      <w:r w:rsidR="002B2E44">
        <w:rPr>
          <w:szCs w:val="24"/>
        </w:rPr>
        <w:t>hrs</w:t>
      </w:r>
      <w:proofErr w:type="spellEnd"/>
    </w:p>
    <w:p w14:paraId="67926CCD" w14:textId="746B2085" w:rsidR="000B16AD" w:rsidRPr="000B16AD" w:rsidRDefault="00431F99" w:rsidP="000B16AD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2023-01-15</w:t>
      </w:r>
      <w:r>
        <w:rPr>
          <w:szCs w:val="24"/>
        </w:rPr>
        <w:tab/>
        <w:t xml:space="preserve">Sunday </w:t>
      </w:r>
      <w:r w:rsidR="006C3078">
        <w:rPr>
          <w:szCs w:val="24"/>
        </w:rPr>
        <w:t xml:space="preserve">       </w:t>
      </w:r>
      <w:r>
        <w:rPr>
          <w:szCs w:val="24"/>
        </w:rPr>
        <w:t xml:space="preserve">16:00 ET </w:t>
      </w:r>
      <w:r w:rsidR="00895371">
        <w:rPr>
          <w:szCs w:val="24"/>
        </w:rPr>
        <w:t>in Baltimore</w:t>
      </w:r>
      <w:r w:rsidR="000B16AD">
        <w:rPr>
          <w:szCs w:val="24"/>
        </w:rPr>
        <w:t xml:space="preserve"> 1.5 </w:t>
      </w:r>
      <w:proofErr w:type="spellStart"/>
      <w:r w:rsidR="000B16AD">
        <w:rPr>
          <w:szCs w:val="24"/>
        </w:rPr>
        <w:t>hr</w:t>
      </w:r>
      <w:proofErr w:type="spellEnd"/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24ECB2C9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0B16AD">
        <w:rPr>
          <w:rFonts w:eastAsia="Arial"/>
          <w:szCs w:val="24"/>
        </w:rPr>
        <w:t>7:06</w:t>
      </w:r>
      <w:r w:rsidR="00C94CCD">
        <w:rPr>
          <w:rFonts w:eastAsia="Arial"/>
          <w:szCs w:val="24"/>
        </w:rPr>
        <w:t xml:space="preserve"> </w:t>
      </w:r>
      <w:r w:rsidR="00854DB1">
        <w:rPr>
          <w:rFonts w:eastAsia="Arial"/>
          <w:szCs w:val="24"/>
        </w:rPr>
        <w:t>ICT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5BEE6F37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6D39C2AE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35AA9C45" w:rsidR="009F1AC6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1C06384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21CBA1A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7DCFA3CB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3F2B5E5B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4C71A748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FF5BC2" w:rsidRPr="00522809" w14:paraId="46294FE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7CED84" w14:textId="1F95AF45" w:rsidR="00FF5BC2" w:rsidRDefault="00FF5BC2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Petrick</w:t>
            </w:r>
            <w:proofErr w:type="spellEnd"/>
            <w:r>
              <w:rPr>
                <w:szCs w:val="24"/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B0A7FC" w14:textId="363F3E0B" w:rsidR="00FF5BC2" w:rsidRDefault="00FF5BC2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727D06" w:rsidRPr="00522809" w14:paraId="05689F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998974" w14:textId="3728496D" w:rsidR="00727D06" w:rsidRDefault="00D7718F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Bahn</w:t>
            </w:r>
            <w:proofErr w:type="spellEnd"/>
            <w:r>
              <w:rPr>
                <w:szCs w:val="24"/>
                <w:lang w:val="en-GB" w:eastAsia="en-GB"/>
              </w:rPr>
              <w:t>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3AE4D0" w14:textId="2BEB5164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176254" w:rsidRPr="00522809" w14:paraId="352094C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A0581E" w14:textId="2529A05E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Steve Shellhammer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616305" w14:textId="08164B32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9817C2" w:rsidRPr="00522809" w14:paraId="09BE036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05802A" w14:textId="3FE3E735" w:rsidR="009817C2" w:rsidRDefault="00D771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12C937" w14:textId="59B46E48" w:rsidR="009817C2" w:rsidRDefault="009817C2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7A4177" w:rsidRPr="00522809" w14:paraId="4FE653F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FCF86CB" w14:textId="2BAA74D3" w:rsidR="007A4177" w:rsidRDefault="00D771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2F323" w14:textId="3F4C616F" w:rsidR="007A4177" w:rsidRDefault="007A4177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Peraton</w:t>
            </w:r>
            <w:proofErr w:type="spellEnd"/>
            <w:r>
              <w:rPr>
                <w:szCs w:val="24"/>
                <w:lang w:val="en-GB" w:eastAsia="en-GB"/>
              </w:rPr>
              <w:t xml:space="preserve"> Labs</w:t>
            </w:r>
          </w:p>
        </w:tc>
      </w:tr>
      <w:tr w:rsidR="009C5E85" w:rsidRPr="00522809" w14:paraId="3B42161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D0B8AE" w14:textId="2C2A9745" w:rsidR="009C5E85" w:rsidRDefault="009C5E85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49B219" w14:textId="7D56B68C" w:rsidR="009C5E85" w:rsidRDefault="009C5E85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WiSun</w:t>
            </w:r>
            <w:proofErr w:type="spellEnd"/>
          </w:p>
        </w:tc>
      </w:tr>
      <w:tr w:rsidR="009C5E85" w:rsidRPr="00522809" w14:paraId="2C48F32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876E3E" w14:textId="51B1C6F5" w:rsidR="009C5E85" w:rsidRDefault="00D7718F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Hyeong</w:t>
            </w:r>
            <w:proofErr w:type="spellEnd"/>
            <w:r>
              <w:rPr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Cs w:val="24"/>
                <w:lang w:val="en-GB" w:eastAsia="en-GB"/>
              </w:rPr>
              <w:t>Ho</w:t>
            </w:r>
            <w:proofErr w:type="spellEnd"/>
            <w:r>
              <w:rPr>
                <w:szCs w:val="24"/>
                <w:lang w:val="en-GB" w:eastAsia="en-GB"/>
              </w:rPr>
              <w:t xml:space="preserve"> Lee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9D0802" w14:textId="69B7FD26" w:rsidR="009C5E85" w:rsidRDefault="009C5E85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Netvision</w:t>
            </w:r>
            <w:proofErr w:type="spellEnd"/>
          </w:p>
        </w:tc>
      </w:tr>
      <w:tr w:rsidR="009C5E85" w:rsidRPr="00522809" w14:paraId="23B61A5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CC21FD" w14:textId="094A9B15" w:rsidR="009C5E85" w:rsidRDefault="009C5E85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Gilb</w:t>
            </w:r>
            <w:proofErr w:type="spellEnd"/>
            <w:r>
              <w:rPr>
                <w:szCs w:val="24"/>
                <w:lang w:val="en-GB" w:eastAsia="en-GB"/>
              </w:rPr>
              <w:t>, James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40D19B" w14:textId="70D562BC" w:rsidR="009C5E85" w:rsidRDefault="00D7718F" w:rsidP="009C5E85">
            <w:pPr>
              <w:rPr>
                <w:szCs w:val="24"/>
                <w:lang w:val="en-GB" w:eastAsia="en-GB"/>
              </w:rPr>
            </w:pPr>
            <w:r w:rsidRPr="00D7718F">
              <w:rPr>
                <w:szCs w:val="24"/>
                <w:lang w:val="en-GB" w:eastAsia="en-GB"/>
              </w:rPr>
              <w:t>General Atomics Aeronautical Systems, Inc. and University of San Diego</w:t>
            </w:r>
          </w:p>
        </w:tc>
      </w:tr>
      <w:tr w:rsidR="0017441A" w:rsidRPr="00522809" w14:paraId="092251D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DBB534C" w14:textId="520E4A70" w:rsidR="0017441A" w:rsidRDefault="0017441A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Shoichi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r w:rsidR="00D7718F">
              <w:rPr>
                <w:szCs w:val="24"/>
                <w:lang w:val="en-GB" w:eastAsia="en-GB"/>
              </w:rPr>
              <w:t>Kitazawa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77486C" w14:textId="328A6D95" w:rsidR="0017441A" w:rsidRDefault="0017441A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Muroran</w:t>
            </w:r>
            <w:proofErr w:type="spellEnd"/>
            <w:r>
              <w:rPr>
                <w:szCs w:val="24"/>
                <w:lang w:val="en-GB" w:eastAsia="en-GB"/>
              </w:rPr>
              <w:t xml:space="preserve"> IT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8"/>
      <w:footerReference w:type="default" r:id="rId1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5FFEB" w14:textId="77777777" w:rsidR="0000143D" w:rsidRDefault="0000143D" w:rsidP="00270D66">
      <w:r>
        <w:separator/>
      </w:r>
    </w:p>
  </w:endnote>
  <w:endnote w:type="continuationSeparator" w:id="0">
    <w:p w14:paraId="2A3BA661" w14:textId="77777777" w:rsidR="0000143D" w:rsidRDefault="0000143D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914CB" w14:textId="77777777" w:rsidR="0000143D" w:rsidRDefault="0000143D" w:rsidP="00270D66">
      <w:r>
        <w:separator/>
      </w:r>
    </w:p>
  </w:footnote>
  <w:footnote w:type="continuationSeparator" w:id="0">
    <w:p w14:paraId="69C0F72F" w14:textId="77777777" w:rsidR="0000143D" w:rsidRDefault="0000143D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A3C20" w14:textId="14EA896B" w:rsidR="00B27390" w:rsidRPr="00F911F4" w:rsidRDefault="00C06469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November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4B1D97">
      <w:rPr>
        <w:rStyle w:val="highlight"/>
      </w:rPr>
      <w:t>2</w:t>
    </w:r>
    <w:r w:rsidR="008F0D31">
      <w:rPr>
        <w:rStyle w:val="highlight"/>
      </w:rPr>
      <w:t>40</w:t>
    </w:r>
    <w:r w:rsidR="00D5684E">
      <w:rPr>
        <w:rStyle w:val="highlight"/>
      </w:rPr>
      <w:t>-0</w:t>
    </w:r>
    <w:r w:rsidR="00734D9F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8"/>
  </w:num>
  <w:num w:numId="4">
    <w:abstractNumId w:val="21"/>
  </w:num>
  <w:num w:numId="5">
    <w:abstractNumId w:val="23"/>
  </w:num>
  <w:num w:numId="6">
    <w:abstractNumId w:val="4"/>
  </w:num>
  <w:num w:numId="7">
    <w:abstractNumId w:val="27"/>
  </w:num>
  <w:num w:numId="8">
    <w:abstractNumId w:val="7"/>
  </w:num>
  <w:num w:numId="9">
    <w:abstractNumId w:val="5"/>
  </w:num>
  <w:num w:numId="10">
    <w:abstractNumId w:val="15"/>
  </w:num>
  <w:num w:numId="11">
    <w:abstractNumId w:val="10"/>
  </w:num>
  <w:num w:numId="12">
    <w:abstractNumId w:val="3"/>
  </w:num>
  <w:num w:numId="13">
    <w:abstractNumId w:val="8"/>
  </w:num>
  <w:num w:numId="14">
    <w:abstractNumId w:val="14"/>
  </w:num>
  <w:num w:numId="15">
    <w:abstractNumId w:val="9"/>
  </w:num>
  <w:num w:numId="16">
    <w:abstractNumId w:val="18"/>
  </w:num>
  <w:num w:numId="17">
    <w:abstractNumId w:val="20"/>
  </w:num>
  <w:num w:numId="18">
    <w:abstractNumId w:val="13"/>
  </w:num>
  <w:num w:numId="19">
    <w:abstractNumId w:val="6"/>
  </w:num>
  <w:num w:numId="20">
    <w:abstractNumId w:val="24"/>
  </w:num>
  <w:num w:numId="2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2"/>
  </w:num>
  <w:num w:numId="25">
    <w:abstractNumId w:val="1"/>
  </w:num>
  <w:num w:numId="26">
    <w:abstractNumId w:val="19"/>
  </w:num>
  <w:num w:numId="27">
    <w:abstractNumId w:val="25"/>
  </w:num>
  <w:num w:numId="28">
    <w:abstractNumId w:val="29"/>
  </w:num>
  <w:num w:numId="29">
    <w:abstractNumId w:val="16"/>
  </w:num>
  <w:num w:numId="30">
    <w:abstractNumId w:val="22"/>
  </w:num>
  <w:num w:numId="31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143D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20C02"/>
    <w:rsid w:val="000215DC"/>
    <w:rsid w:val="00021642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B33"/>
    <w:rsid w:val="000301D0"/>
    <w:rsid w:val="0003037E"/>
    <w:rsid w:val="000320A1"/>
    <w:rsid w:val="00032D8A"/>
    <w:rsid w:val="00033795"/>
    <w:rsid w:val="00033A48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47F5"/>
    <w:rsid w:val="000549DF"/>
    <w:rsid w:val="000555F3"/>
    <w:rsid w:val="00057392"/>
    <w:rsid w:val="0005768D"/>
    <w:rsid w:val="00060882"/>
    <w:rsid w:val="00060B72"/>
    <w:rsid w:val="00060C51"/>
    <w:rsid w:val="00060F6E"/>
    <w:rsid w:val="00063A01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366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159D"/>
    <w:rsid w:val="0010192B"/>
    <w:rsid w:val="00101C06"/>
    <w:rsid w:val="00102A35"/>
    <w:rsid w:val="00102CFA"/>
    <w:rsid w:val="00102E19"/>
    <w:rsid w:val="00103057"/>
    <w:rsid w:val="0010397E"/>
    <w:rsid w:val="00104066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1125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426C"/>
    <w:rsid w:val="00134766"/>
    <w:rsid w:val="00136465"/>
    <w:rsid w:val="00136C05"/>
    <w:rsid w:val="001371D0"/>
    <w:rsid w:val="00137B0F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3F99"/>
    <w:rsid w:val="00154B8C"/>
    <w:rsid w:val="00154DD7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C20C0"/>
    <w:rsid w:val="001C2294"/>
    <w:rsid w:val="001C32D5"/>
    <w:rsid w:val="001C3895"/>
    <w:rsid w:val="001C3F53"/>
    <w:rsid w:val="001C471C"/>
    <w:rsid w:val="001C6C16"/>
    <w:rsid w:val="001C6F05"/>
    <w:rsid w:val="001C74A1"/>
    <w:rsid w:val="001C7602"/>
    <w:rsid w:val="001C79D1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1B3"/>
    <w:rsid w:val="001F05E4"/>
    <w:rsid w:val="001F071C"/>
    <w:rsid w:val="001F17F1"/>
    <w:rsid w:val="001F1E0A"/>
    <w:rsid w:val="001F27CF"/>
    <w:rsid w:val="001F3C5B"/>
    <w:rsid w:val="001F3D05"/>
    <w:rsid w:val="001F4518"/>
    <w:rsid w:val="001F4823"/>
    <w:rsid w:val="001F4C38"/>
    <w:rsid w:val="001F54C3"/>
    <w:rsid w:val="001F5F02"/>
    <w:rsid w:val="001F70FE"/>
    <w:rsid w:val="001F7DB0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9B2"/>
    <w:rsid w:val="00287A9B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07C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5B0"/>
    <w:rsid w:val="002E1C9A"/>
    <w:rsid w:val="002E32DB"/>
    <w:rsid w:val="002E35DD"/>
    <w:rsid w:val="002E4F03"/>
    <w:rsid w:val="002E51E6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012"/>
    <w:rsid w:val="003659A5"/>
    <w:rsid w:val="00365F10"/>
    <w:rsid w:val="00367921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6543"/>
    <w:rsid w:val="00386E33"/>
    <w:rsid w:val="00390DF0"/>
    <w:rsid w:val="00392039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DC9"/>
    <w:rsid w:val="00426017"/>
    <w:rsid w:val="004261C0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68B1"/>
    <w:rsid w:val="004507A9"/>
    <w:rsid w:val="00450D44"/>
    <w:rsid w:val="00451EB7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3B36"/>
    <w:rsid w:val="004B49FA"/>
    <w:rsid w:val="004B67EF"/>
    <w:rsid w:val="004B6E8B"/>
    <w:rsid w:val="004C051B"/>
    <w:rsid w:val="004C0A82"/>
    <w:rsid w:val="004C116D"/>
    <w:rsid w:val="004C1C48"/>
    <w:rsid w:val="004C257A"/>
    <w:rsid w:val="004C4231"/>
    <w:rsid w:val="004D05C4"/>
    <w:rsid w:val="004D13CF"/>
    <w:rsid w:val="004D1B98"/>
    <w:rsid w:val="004D2866"/>
    <w:rsid w:val="004D2F4E"/>
    <w:rsid w:val="004D62C0"/>
    <w:rsid w:val="004D6555"/>
    <w:rsid w:val="004D7B0A"/>
    <w:rsid w:val="004D7CDE"/>
    <w:rsid w:val="004E02B0"/>
    <w:rsid w:val="004E0550"/>
    <w:rsid w:val="004E2103"/>
    <w:rsid w:val="004E2184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458"/>
    <w:rsid w:val="00511E9E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761"/>
    <w:rsid w:val="00527B9E"/>
    <w:rsid w:val="00527EAB"/>
    <w:rsid w:val="00531707"/>
    <w:rsid w:val="00531D35"/>
    <w:rsid w:val="0053243C"/>
    <w:rsid w:val="00532A58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1A8"/>
    <w:rsid w:val="00557842"/>
    <w:rsid w:val="005612CE"/>
    <w:rsid w:val="00561D9E"/>
    <w:rsid w:val="0056257B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65CB"/>
    <w:rsid w:val="005969EE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18D1"/>
    <w:rsid w:val="00602974"/>
    <w:rsid w:val="00602B30"/>
    <w:rsid w:val="00602D79"/>
    <w:rsid w:val="00603897"/>
    <w:rsid w:val="00603B67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47E7"/>
    <w:rsid w:val="006169D5"/>
    <w:rsid w:val="0062085C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61A36"/>
    <w:rsid w:val="00662CA0"/>
    <w:rsid w:val="00663504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08C3"/>
    <w:rsid w:val="0067119C"/>
    <w:rsid w:val="00671A8E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2226"/>
    <w:rsid w:val="006C27A6"/>
    <w:rsid w:val="006C2837"/>
    <w:rsid w:val="006C3078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16C5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41B1"/>
    <w:rsid w:val="0070578B"/>
    <w:rsid w:val="00706E98"/>
    <w:rsid w:val="0070758C"/>
    <w:rsid w:val="0070793C"/>
    <w:rsid w:val="00707BEF"/>
    <w:rsid w:val="007107AC"/>
    <w:rsid w:val="007111D6"/>
    <w:rsid w:val="007118C1"/>
    <w:rsid w:val="007137D4"/>
    <w:rsid w:val="00714073"/>
    <w:rsid w:val="00714193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19D5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83D"/>
    <w:rsid w:val="00733D74"/>
    <w:rsid w:val="00734D9F"/>
    <w:rsid w:val="0073641C"/>
    <w:rsid w:val="007369DB"/>
    <w:rsid w:val="0073722D"/>
    <w:rsid w:val="0073736E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7B8"/>
    <w:rsid w:val="00762B16"/>
    <w:rsid w:val="007632CB"/>
    <w:rsid w:val="007657AD"/>
    <w:rsid w:val="007679EA"/>
    <w:rsid w:val="007708DC"/>
    <w:rsid w:val="00770C93"/>
    <w:rsid w:val="0077137F"/>
    <w:rsid w:val="00771D75"/>
    <w:rsid w:val="00771FD0"/>
    <w:rsid w:val="0077358F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3D79"/>
    <w:rsid w:val="00784389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6433"/>
    <w:rsid w:val="007972A1"/>
    <w:rsid w:val="0079755B"/>
    <w:rsid w:val="007A023D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83F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5AFF"/>
    <w:rsid w:val="00837831"/>
    <w:rsid w:val="00837BC0"/>
    <w:rsid w:val="00841DBE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5CC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DB1"/>
    <w:rsid w:val="0085580B"/>
    <w:rsid w:val="00856B4D"/>
    <w:rsid w:val="008570E0"/>
    <w:rsid w:val="00860C75"/>
    <w:rsid w:val="008616A4"/>
    <w:rsid w:val="00862352"/>
    <w:rsid w:val="008632F7"/>
    <w:rsid w:val="00863C6F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398C"/>
    <w:rsid w:val="008D492B"/>
    <w:rsid w:val="008D560A"/>
    <w:rsid w:val="008D6881"/>
    <w:rsid w:val="008E0059"/>
    <w:rsid w:val="008E0C97"/>
    <w:rsid w:val="008E1A9B"/>
    <w:rsid w:val="008E2E11"/>
    <w:rsid w:val="008E38EA"/>
    <w:rsid w:val="008E4F49"/>
    <w:rsid w:val="008E5ADF"/>
    <w:rsid w:val="008E5EB5"/>
    <w:rsid w:val="008E6252"/>
    <w:rsid w:val="008E73A4"/>
    <w:rsid w:val="008E7B1D"/>
    <w:rsid w:val="008E7ECD"/>
    <w:rsid w:val="008E7F58"/>
    <w:rsid w:val="008F0485"/>
    <w:rsid w:val="008F0681"/>
    <w:rsid w:val="008F0D31"/>
    <w:rsid w:val="008F1BC8"/>
    <w:rsid w:val="008F1DAD"/>
    <w:rsid w:val="008F2D12"/>
    <w:rsid w:val="008F35DC"/>
    <w:rsid w:val="008F5600"/>
    <w:rsid w:val="008F5B2F"/>
    <w:rsid w:val="009006FE"/>
    <w:rsid w:val="009009F0"/>
    <w:rsid w:val="00900BB9"/>
    <w:rsid w:val="00901173"/>
    <w:rsid w:val="00903018"/>
    <w:rsid w:val="00903641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16955"/>
    <w:rsid w:val="009172EA"/>
    <w:rsid w:val="0091734D"/>
    <w:rsid w:val="00920373"/>
    <w:rsid w:val="00920BCA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6B85"/>
    <w:rsid w:val="0093705C"/>
    <w:rsid w:val="009375F9"/>
    <w:rsid w:val="0093774A"/>
    <w:rsid w:val="00940355"/>
    <w:rsid w:val="00940414"/>
    <w:rsid w:val="0094066B"/>
    <w:rsid w:val="00940D16"/>
    <w:rsid w:val="00941D2D"/>
    <w:rsid w:val="009429C3"/>
    <w:rsid w:val="009438DA"/>
    <w:rsid w:val="00945153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3CB0"/>
    <w:rsid w:val="00955243"/>
    <w:rsid w:val="00955EF2"/>
    <w:rsid w:val="00956904"/>
    <w:rsid w:val="00957519"/>
    <w:rsid w:val="0096037D"/>
    <w:rsid w:val="00960676"/>
    <w:rsid w:val="009609A9"/>
    <w:rsid w:val="00960BA1"/>
    <w:rsid w:val="00961841"/>
    <w:rsid w:val="00962A49"/>
    <w:rsid w:val="00966100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A06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51D2"/>
    <w:rsid w:val="00985966"/>
    <w:rsid w:val="00985EAE"/>
    <w:rsid w:val="009863F7"/>
    <w:rsid w:val="009864C8"/>
    <w:rsid w:val="009868E4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194"/>
    <w:rsid w:val="00996451"/>
    <w:rsid w:val="00997CA8"/>
    <w:rsid w:val="00997F43"/>
    <w:rsid w:val="009A2B1F"/>
    <w:rsid w:val="009A33AD"/>
    <w:rsid w:val="009A4ED7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45E9"/>
    <w:rsid w:val="009C53BC"/>
    <w:rsid w:val="009C589D"/>
    <w:rsid w:val="009C5E85"/>
    <w:rsid w:val="009C648F"/>
    <w:rsid w:val="009C64CD"/>
    <w:rsid w:val="009C6A8C"/>
    <w:rsid w:val="009C7B35"/>
    <w:rsid w:val="009C7B6E"/>
    <w:rsid w:val="009C7B8E"/>
    <w:rsid w:val="009D1F28"/>
    <w:rsid w:val="009D2500"/>
    <w:rsid w:val="009D347F"/>
    <w:rsid w:val="009D3652"/>
    <w:rsid w:val="009D3E69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9A7"/>
    <w:rsid w:val="009E42A4"/>
    <w:rsid w:val="009E4DB9"/>
    <w:rsid w:val="009E5F6F"/>
    <w:rsid w:val="009E665D"/>
    <w:rsid w:val="009F0307"/>
    <w:rsid w:val="009F0A9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5746"/>
    <w:rsid w:val="00A266A6"/>
    <w:rsid w:val="00A26AE7"/>
    <w:rsid w:val="00A27811"/>
    <w:rsid w:val="00A309C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70117"/>
    <w:rsid w:val="00A70154"/>
    <w:rsid w:val="00A707B0"/>
    <w:rsid w:val="00A735F4"/>
    <w:rsid w:val="00A74942"/>
    <w:rsid w:val="00A75202"/>
    <w:rsid w:val="00A7556B"/>
    <w:rsid w:val="00A76440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B78EB"/>
    <w:rsid w:val="00AB7E35"/>
    <w:rsid w:val="00AC061B"/>
    <w:rsid w:val="00AC12C9"/>
    <w:rsid w:val="00AC1E1C"/>
    <w:rsid w:val="00AC2050"/>
    <w:rsid w:val="00AC2593"/>
    <w:rsid w:val="00AC4917"/>
    <w:rsid w:val="00AC50EC"/>
    <w:rsid w:val="00AC5270"/>
    <w:rsid w:val="00AC5C4E"/>
    <w:rsid w:val="00AC6AFF"/>
    <w:rsid w:val="00AC7252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0C2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17276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440"/>
    <w:rsid w:val="00B50A68"/>
    <w:rsid w:val="00B51163"/>
    <w:rsid w:val="00B512A3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64678"/>
    <w:rsid w:val="00B656CF"/>
    <w:rsid w:val="00B67123"/>
    <w:rsid w:val="00B70B39"/>
    <w:rsid w:val="00B70E60"/>
    <w:rsid w:val="00B70E6C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177"/>
    <w:rsid w:val="00B913AB"/>
    <w:rsid w:val="00B91CD2"/>
    <w:rsid w:val="00B92507"/>
    <w:rsid w:val="00B936DC"/>
    <w:rsid w:val="00B936F2"/>
    <w:rsid w:val="00B93707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8B5"/>
    <w:rsid w:val="00C13E87"/>
    <w:rsid w:val="00C20BD7"/>
    <w:rsid w:val="00C217E6"/>
    <w:rsid w:val="00C21879"/>
    <w:rsid w:val="00C229F5"/>
    <w:rsid w:val="00C22E1F"/>
    <w:rsid w:val="00C24343"/>
    <w:rsid w:val="00C24CC9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61E5E"/>
    <w:rsid w:val="00C62C17"/>
    <w:rsid w:val="00C636B1"/>
    <w:rsid w:val="00C63B7E"/>
    <w:rsid w:val="00C640EC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2C3E"/>
    <w:rsid w:val="00C86280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457C"/>
    <w:rsid w:val="00CB599F"/>
    <w:rsid w:val="00CB6828"/>
    <w:rsid w:val="00CB73F3"/>
    <w:rsid w:val="00CB7738"/>
    <w:rsid w:val="00CB7990"/>
    <w:rsid w:val="00CC0942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3FD5"/>
    <w:rsid w:val="00D743A2"/>
    <w:rsid w:val="00D74659"/>
    <w:rsid w:val="00D7502A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235A"/>
    <w:rsid w:val="00D827AE"/>
    <w:rsid w:val="00D831E6"/>
    <w:rsid w:val="00D839CB"/>
    <w:rsid w:val="00D84AD2"/>
    <w:rsid w:val="00D867DB"/>
    <w:rsid w:val="00D86F29"/>
    <w:rsid w:val="00D87675"/>
    <w:rsid w:val="00D8775A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14E2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68FC"/>
    <w:rsid w:val="00E27045"/>
    <w:rsid w:val="00E27EE9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1A4"/>
    <w:rsid w:val="00E82BB6"/>
    <w:rsid w:val="00E82FAA"/>
    <w:rsid w:val="00E837D1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A7566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A67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4DCC"/>
    <w:rsid w:val="00EF51DE"/>
    <w:rsid w:val="00EF54EC"/>
    <w:rsid w:val="00EF589B"/>
    <w:rsid w:val="00EF5922"/>
    <w:rsid w:val="00F003F3"/>
    <w:rsid w:val="00F0048A"/>
    <w:rsid w:val="00F009F6"/>
    <w:rsid w:val="00F012A7"/>
    <w:rsid w:val="00F01832"/>
    <w:rsid w:val="00F01DD4"/>
    <w:rsid w:val="00F02CF4"/>
    <w:rsid w:val="00F041BF"/>
    <w:rsid w:val="00F044FD"/>
    <w:rsid w:val="00F05490"/>
    <w:rsid w:val="00F102F9"/>
    <w:rsid w:val="00F1117A"/>
    <w:rsid w:val="00F112A3"/>
    <w:rsid w:val="00F1131C"/>
    <w:rsid w:val="00F1171E"/>
    <w:rsid w:val="00F1198F"/>
    <w:rsid w:val="00F11B56"/>
    <w:rsid w:val="00F123BD"/>
    <w:rsid w:val="00F12A1D"/>
    <w:rsid w:val="00F141EA"/>
    <w:rsid w:val="00F14621"/>
    <w:rsid w:val="00F154C2"/>
    <w:rsid w:val="00F16F38"/>
    <w:rsid w:val="00F20AA8"/>
    <w:rsid w:val="00F20BA7"/>
    <w:rsid w:val="00F20EEB"/>
    <w:rsid w:val="00F21BD3"/>
    <w:rsid w:val="00F22198"/>
    <w:rsid w:val="00F2298A"/>
    <w:rsid w:val="00F22ECE"/>
    <w:rsid w:val="00F23141"/>
    <w:rsid w:val="00F2446D"/>
    <w:rsid w:val="00F25527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ECC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1F06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7D2"/>
    <w:rsid w:val="00F87179"/>
    <w:rsid w:val="00F87A6A"/>
    <w:rsid w:val="00F911F4"/>
    <w:rsid w:val="00F916C6"/>
    <w:rsid w:val="00F92331"/>
    <w:rsid w:val="00F924BF"/>
    <w:rsid w:val="00F93D71"/>
    <w:rsid w:val="00F94586"/>
    <w:rsid w:val="00F957F1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23E"/>
    <w:rsid w:val="00FB6E95"/>
    <w:rsid w:val="00FB7480"/>
    <w:rsid w:val="00FB7865"/>
    <w:rsid w:val="00FB79A5"/>
    <w:rsid w:val="00FC00BC"/>
    <w:rsid w:val="00FC1857"/>
    <w:rsid w:val="00FC2634"/>
    <w:rsid w:val="00FC32C3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EB2"/>
    <w:rsid w:val="00FD58D8"/>
    <w:rsid w:val="00FD7443"/>
    <w:rsid w:val="00FD7AA2"/>
    <w:rsid w:val="00FD7B0D"/>
    <w:rsid w:val="00FE00DE"/>
    <w:rsid w:val="00FE0DE2"/>
    <w:rsid w:val="00FE15E6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0/ec-20-0187-05-WCSG-wc-sc-operations-manual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0/ec-20-0187-04-WCSG-wc-sc-operations-manual.docx" TargetMode="External"/><Relationship Id="rId17" Type="http://schemas.openxmlformats.org/officeDocument/2006/relationships/hyperlink" Target="https://mentor.ieee.org/802.24/dcn/22/24-22-0018-00-0000-november-2022-plenary-meeting-presentation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01-12-WCSG-ieee-802wcsc-meeting-venue-manager-report-2022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208-00-WCSG-update-on-ieee-802-wireless-standards-table-of-frequency-ranges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205-01-WCSG-wireless-treasurer-report-november-2022.pptx" TargetMode="External"/><Relationship Id="rId10" Type="http://schemas.openxmlformats.org/officeDocument/2006/relationships/hyperlink" Target="https://mentor.ieee.org/802-ec/dcn/22/ec-22-0222-00-WCSG-minutes-november-2-2022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221-00-WCSG-2022-11-13-wireless-chairs-teleconference-agenda.docx" TargetMode="External"/><Relationship Id="rId14" Type="http://schemas.openxmlformats.org/officeDocument/2006/relationships/hyperlink" Target="https://mentor.ieee.org/802-ec/dcn/22/ec-22-0212-02-00EC-ieee-802-regulatory-report-and-plans-for-2022-november-plenary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November 13, 2022 minutes</vt:lpstr>
    </vt:vector>
  </TitlesOfParts>
  <Company>Huawei Technologies Co., Ltd</Company>
  <LinksUpToDate>false</LinksUpToDate>
  <CharactersWithSpaces>8502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November 13, 2022 minutes</dc:title>
  <dc:subject>Minutes</dc:subject>
  <dc:creator>Stephen McCann</dc:creator>
  <cp:keywords>November 13, 2022</cp:keywords>
  <dc:description>Stephen McCann, Huawei</dc:description>
  <cp:lastModifiedBy>Stephen McCann</cp:lastModifiedBy>
  <cp:revision>3</cp:revision>
  <cp:lastPrinted>2022-08-12T19:05:00Z</cp:lastPrinted>
  <dcterms:created xsi:type="dcterms:W3CDTF">2022-11-15T09:24:00Z</dcterms:created>
  <dcterms:modified xsi:type="dcterms:W3CDTF">2022-11-15T09:27:00Z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1668503802</vt:lpwstr>
  </property>
</Properties>
</file>