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2F307B">
              <w:t>Chairs Meeting Agenda 2022-11-13</w:t>
            </w:r>
            <w:r>
              <w:t xml:space="preserve"> </w:t>
            </w:r>
            <w:r w:rsidR="002F307B">
              <w:t>Meeting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4635">
              <w:rPr>
                <w:b w:val="0"/>
                <w:sz w:val="20"/>
              </w:rPr>
              <w:t>2022-11-</w:t>
            </w:r>
            <w:r w:rsidR="00577BF3">
              <w:rPr>
                <w:b w:val="0"/>
                <w:sz w:val="20"/>
              </w:rPr>
              <w:t>1</w:t>
            </w:r>
            <w:r w:rsidR="008A1757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B90F6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F307B">
                              <w:rPr>
                                <w:szCs w:val="24"/>
                              </w:rPr>
                              <w:t xml:space="preserve"> Committee Meeting on 2022-11-13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AB638F" w:rsidRDefault="00B0017E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includes updates per the meeting.</w:t>
                            </w:r>
                            <w:r w:rsidR="00084635">
                              <w:rPr>
                                <w:szCs w:val="24"/>
                              </w:rPr>
                              <w:br/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CB4094" w:rsidRDefault="00B90F6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F307B">
                        <w:rPr>
                          <w:szCs w:val="24"/>
                        </w:rPr>
                        <w:t xml:space="preserve"> Committee Meeting on 2022-11-13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AB638F" w:rsidRDefault="00B0017E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includes updates per the meeting.</w:t>
                      </w:r>
                      <w:r w:rsidR="00084635">
                        <w:rPr>
                          <w:szCs w:val="24"/>
                        </w:rPr>
                        <w:br/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CB4094" w:rsidRDefault="00B90F6B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C380B">
        <w:rPr>
          <w:b/>
          <w:sz w:val="28"/>
        </w:rPr>
        <w:t>2022-11</w:t>
      </w:r>
      <w:r w:rsidR="002F307B">
        <w:rPr>
          <w:b/>
          <w:sz w:val="28"/>
        </w:rPr>
        <w:t>-13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F307B">
          <w:rPr>
            <w:rStyle w:val="Hyperlink"/>
            <w:b/>
            <w:bCs/>
            <w:szCs w:val="22"/>
            <w:shd w:val="clear" w:color="auto" w:fill="FFFFFF"/>
          </w:rPr>
          <w:t>ec-22-0221-00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F307B">
        <w:rPr>
          <w:b/>
          <w:szCs w:val="22"/>
        </w:rPr>
        <w:t xml:space="preserve"> in ec-22-0221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225E61">
        <w:rPr>
          <w:b/>
          <w:szCs w:val="22"/>
        </w:rPr>
        <w:t xml:space="preserve"> Ben Rolfe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225E61">
        <w:rPr>
          <w:b/>
          <w:szCs w:val="22"/>
        </w:rPr>
        <w:t>Clint Powell Unanimous</w:t>
      </w:r>
    </w:p>
    <w:p w:rsidR="002F079D" w:rsidRPr="00601B4F" w:rsidRDefault="002F307B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2022-11</w:t>
      </w:r>
      <w:r w:rsidR="00B55FB4">
        <w:rPr>
          <w:szCs w:val="22"/>
        </w:rPr>
        <w:t>-</w:t>
      </w:r>
      <w:r>
        <w:rPr>
          <w:szCs w:val="22"/>
        </w:rPr>
        <w:t>02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hyperlink r:id="rId16" w:history="1">
        <w:r w:rsidR="00577BF3" w:rsidRPr="00F251FD">
          <w:rPr>
            <w:rStyle w:val="Hyperlink"/>
            <w:szCs w:val="22"/>
          </w:rPr>
          <w:t>https://mentor.ieee.org/802-ec/dcn/22/ec-22-0222-00-WCSG-minutes-november-2-2022.docx</w:t>
        </w:r>
      </w:hyperlink>
      <w:r w:rsidR="00577BF3">
        <w:rPr>
          <w:rStyle w:val="Hyperlink"/>
          <w:szCs w:val="22"/>
        </w:rPr>
        <w:t xml:space="preserve"> .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2F307B">
        <w:rPr>
          <w:szCs w:val="24"/>
        </w:rPr>
        <w:t>ec-22-0222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225E61">
        <w:rPr>
          <w:b/>
          <w:szCs w:val="24"/>
        </w:rPr>
        <w:t xml:space="preserve"> Ben Rolfe</w:t>
      </w:r>
      <w:r w:rsidR="00D1148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225E61">
        <w:rPr>
          <w:b/>
          <w:szCs w:val="22"/>
        </w:rPr>
        <w:t>Unanimous</w:t>
      </w:r>
      <w:r w:rsidRPr="002D10A8">
        <w:rPr>
          <w:b/>
          <w:szCs w:val="24"/>
        </w:rPr>
        <w:br/>
      </w:r>
    </w:p>
    <w:p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</w:t>
      </w:r>
      <w:proofErr w:type="spellStart"/>
      <w:r w:rsidR="00E47A53">
        <w:rPr>
          <w:szCs w:val="24"/>
        </w:rPr>
        <w:t>Shellhammer</w:t>
      </w:r>
      <w:proofErr w:type="spellEnd"/>
      <w:r w:rsidR="00E47A53">
        <w:rPr>
          <w:szCs w:val="24"/>
        </w:rPr>
        <w:t xml:space="preserve">, see </w:t>
      </w:r>
      <w:hyperlink r:id="rId17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:rsidR="00561758" w:rsidRDefault="00561758" w:rsidP="00561758">
      <w:pPr>
        <w:ind w:left="720"/>
        <w:rPr>
          <w:szCs w:val="24"/>
        </w:rPr>
      </w:pPr>
    </w:p>
    <w:p w:rsidR="002F307B" w:rsidRDefault="002F307B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Review and consider approval of updated WCSC Operations Manual:</w:t>
      </w:r>
    </w:p>
    <w:p w:rsidR="002F307B" w:rsidRDefault="002F307B" w:rsidP="002F307B">
      <w:pPr>
        <w:pStyle w:val="ListParagraph"/>
        <w:rPr>
          <w:szCs w:val="24"/>
        </w:rPr>
      </w:pPr>
    </w:p>
    <w:p w:rsidR="002F307B" w:rsidRDefault="002F307B" w:rsidP="002F307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Approve the WCSC Operations Manual document in </w:t>
      </w:r>
      <w:hyperlink r:id="rId18" w:history="1">
        <w:r w:rsidRPr="00A43F59">
          <w:rPr>
            <w:rStyle w:val="Hyperlink"/>
            <w:szCs w:val="24"/>
          </w:rPr>
          <w:t>https://mentor.ieee.org/802-ec/dcn/20/ec-20-0187-04-WCSG-wc-sc-operations-manual.docx</w:t>
        </w:r>
      </w:hyperlink>
    </w:p>
    <w:p w:rsidR="00225E61" w:rsidRDefault="002F307B" w:rsidP="002F307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Moved: </w:t>
      </w:r>
      <w:r w:rsidR="00225E61">
        <w:rPr>
          <w:szCs w:val="24"/>
        </w:rPr>
        <w:t xml:space="preserve">Jon </w:t>
      </w:r>
      <w:proofErr w:type="spellStart"/>
      <w:r w:rsidR="00225E61">
        <w:rPr>
          <w:szCs w:val="24"/>
        </w:rPr>
        <w:t>Rosdahl</w:t>
      </w:r>
      <w:proofErr w:type="spellEnd"/>
      <w:r w:rsidR="00225E61">
        <w:rPr>
          <w:szCs w:val="24"/>
        </w:rPr>
        <w:t xml:space="preserve"> </w:t>
      </w:r>
      <w:r>
        <w:rPr>
          <w:szCs w:val="24"/>
        </w:rPr>
        <w:t xml:space="preserve">Seconded: </w:t>
      </w:r>
      <w:r w:rsidR="00225E61">
        <w:rPr>
          <w:szCs w:val="24"/>
        </w:rPr>
        <w:t xml:space="preserve">Clint Powell </w:t>
      </w:r>
    </w:p>
    <w:p w:rsidR="00225E61" w:rsidRDefault="00225E61" w:rsidP="00225E6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</w:t>
      </w:r>
    </w:p>
    <w:p w:rsidR="002F307B" w:rsidRDefault="002F307B" w:rsidP="002F307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Result</w:t>
      </w:r>
      <w:r w:rsidR="00225E61">
        <w:rPr>
          <w:szCs w:val="24"/>
        </w:rPr>
        <w:t xml:space="preserve">: </w:t>
      </w:r>
      <w:r w:rsidR="0084695D">
        <w:rPr>
          <w:szCs w:val="24"/>
        </w:rPr>
        <w:t>Unanimous (11 WCSC members present)</w:t>
      </w:r>
    </w:p>
    <w:p w:rsidR="002F307B" w:rsidRDefault="002F307B" w:rsidP="002F307B">
      <w:pPr>
        <w:pStyle w:val="ListParagraph"/>
        <w:rPr>
          <w:szCs w:val="24"/>
        </w:rPr>
      </w:pPr>
    </w:p>
    <w:p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561758" w:rsidRDefault="00561758" w:rsidP="00561758">
      <w:pPr>
        <w:rPr>
          <w:szCs w:val="24"/>
        </w:rPr>
      </w:pP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</w:t>
      </w:r>
      <w:proofErr w:type="spellStart"/>
      <w:r>
        <w:rPr>
          <w:szCs w:val="24"/>
        </w:rPr>
        <w:t>Rosdahl</w:t>
      </w:r>
      <w:proofErr w:type="spellEnd"/>
      <w:r w:rsidR="00577BF3">
        <w:rPr>
          <w:szCs w:val="24"/>
        </w:rPr>
        <w:t xml:space="preserve">, see  </w:t>
      </w:r>
      <w:hyperlink r:id="rId19" w:history="1">
        <w:r w:rsidR="00577BF3" w:rsidRPr="00F251FD">
          <w:rPr>
            <w:rStyle w:val="Hyperlink"/>
            <w:szCs w:val="24"/>
          </w:rPr>
          <w:t>https://mentor.ieee.org/802-ec/dcn/22/ec-22-0205-01-WCSG-wireless-treasurer-report-november-2022.pptx</w:t>
        </w:r>
      </w:hyperlink>
      <w:r w:rsidR="00577BF3">
        <w:rPr>
          <w:szCs w:val="24"/>
        </w:rPr>
        <w:t xml:space="preserve"> </w:t>
      </w:r>
    </w:p>
    <w:p w:rsidR="008D74FB" w:rsidRDefault="001D1A89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1D1A89">
        <w:rPr>
          <w:rStyle w:val="Hyperlink"/>
          <w:color w:val="auto"/>
          <w:szCs w:val="24"/>
          <w:u w:val="none"/>
        </w:rPr>
        <w:t>September</w:t>
      </w:r>
      <w:r w:rsidR="00F93DE5" w:rsidRPr="001D1A89">
        <w:rPr>
          <w:rStyle w:val="Hyperlink"/>
          <w:color w:val="auto"/>
          <w:szCs w:val="24"/>
          <w:u w:val="none"/>
        </w:rPr>
        <w:t xml:space="preserve"> 2022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20" w:history="1">
        <w:r w:rsidR="00577BF3" w:rsidRPr="00F251FD">
          <w:rPr>
            <w:rStyle w:val="Hyperlink"/>
            <w:szCs w:val="24"/>
          </w:rPr>
          <w:t>https://mentor.ieee.org/802-ec/dcn/22/ec-22-0001-12-WCSG-ieee-802wcsc-meeting-venue-manager-report-2022.pptx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>Meeting planning: 3 year cycle plan – Consider motion re: venues for 2025.</w:t>
      </w:r>
    </w:p>
    <w:p w:rsidR="002F079D" w:rsidRPr="00544B34" w:rsidRDefault="002F079D" w:rsidP="002F079D">
      <w:pPr>
        <w:rPr>
          <w:szCs w:val="24"/>
        </w:rPr>
      </w:pP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</w:t>
      </w:r>
      <w:r w:rsidR="00751DE3">
        <w:rPr>
          <w:szCs w:val="24"/>
        </w:rPr>
        <w:t>Hotel changing from Marriot</w:t>
      </w:r>
      <w:r w:rsidRPr="00544B34">
        <w:rPr>
          <w:szCs w:val="24"/>
        </w:rPr>
        <w:t xml:space="preserve">t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751DE3" w:rsidRDefault="00751DE3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2025</w:t>
      </w:r>
    </w:p>
    <w:p w:rsidR="00E559A5" w:rsidRDefault="00E559A5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2025 – Planned Asia venue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751DE3" w:rsidRDefault="00751DE3" w:rsidP="00751DE3">
      <w:pPr>
        <w:ind w:left="1440"/>
        <w:rPr>
          <w:szCs w:val="24"/>
        </w:rPr>
      </w:pPr>
    </w:p>
    <w:p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586E74" w:rsidRDefault="00586E74" w:rsidP="00B7679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  <w:r w:rsidR="00B76799">
        <w:rPr>
          <w:szCs w:val="24"/>
        </w:rPr>
        <w:t xml:space="preserve">; consider approval of </w:t>
      </w:r>
      <w:hyperlink r:id="rId21" w:history="1">
        <w:r w:rsidR="00B76799" w:rsidRPr="00A43F59">
          <w:rPr>
            <w:rStyle w:val="Hyperlink"/>
            <w:szCs w:val="24"/>
          </w:rPr>
          <w:t>https://mentor.ieee.org/802-ec/dcn/20/ec-20-0187-04-WCSG-wc-sc-operations-manual.docx</w:t>
        </w:r>
      </w:hyperlink>
      <w:r w:rsidR="00B76799">
        <w:rPr>
          <w:szCs w:val="24"/>
        </w:rPr>
        <w:t xml:space="preserve"> 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9B" w:rsidRDefault="002A6C9B">
      <w:r>
        <w:separator/>
      </w:r>
    </w:p>
  </w:endnote>
  <w:endnote w:type="continuationSeparator" w:id="0">
    <w:p w:rsidR="002A6C9B" w:rsidRDefault="002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B90F6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9B" w:rsidRDefault="002A6C9B">
      <w:r>
        <w:separator/>
      </w:r>
    </w:p>
  </w:footnote>
  <w:footnote w:type="continuationSeparator" w:id="0">
    <w:p w:rsidR="002A6C9B" w:rsidRDefault="002A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B90F6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C380B">
      <w:t>November</w:t>
    </w:r>
    <w:r w:rsidR="00254E5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 xml:space="preserve">doc: </w:t>
    </w:r>
    <w:r w:rsidR="00B0017E">
      <w:t>ec-22-0221-01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25E61"/>
    <w:rsid w:val="00232BD8"/>
    <w:rsid w:val="00234206"/>
    <w:rsid w:val="00244FC9"/>
    <w:rsid w:val="00254E54"/>
    <w:rsid w:val="00255D9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0110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723F"/>
    <w:rsid w:val="00B475C2"/>
    <w:rsid w:val="00B55FB4"/>
    <w:rsid w:val="00B73A31"/>
    <w:rsid w:val="00B76799"/>
    <w:rsid w:val="00B77630"/>
    <w:rsid w:val="00B90F6B"/>
    <w:rsid w:val="00B91374"/>
    <w:rsid w:val="00B94EE7"/>
    <w:rsid w:val="00BA5E09"/>
    <w:rsid w:val="00BD6696"/>
    <w:rsid w:val="00BE4B47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3288D"/>
    <w:rsid w:val="00E33265"/>
    <w:rsid w:val="00E3591E"/>
    <w:rsid w:val="00E40EDD"/>
    <w:rsid w:val="00E47A53"/>
    <w:rsid w:val="00E5095D"/>
    <w:rsid w:val="00E559A5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0/ec-20-0187-04-WCSG-wc-sc-operations-manual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-ec/dcn/20/ec-20-0187-04-WCSG-wc-sc-operations-manual.docx" TargetMode="Externa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8-00-WCSG-update-on-ieee-802-wireless-standards-table-of-frequency-ranges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22-00-WCSG-minutes-november-2-2022.docx" TargetMode="External"/><Relationship Id="rId20" Type="http://schemas.openxmlformats.org/officeDocument/2006/relationships/hyperlink" Target="https://mentor.ieee.org/802-ec/dcn/22/ec-22-0001-12-WCSG-ieee-802wcsc-meeting-venue-manager-report-2022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2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205-01-WCSG-wireless-treasurer-report-november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449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ec-22-0221-00-WCSC</vt:lpstr>
    </vt:vector>
  </TitlesOfParts>
  <Company>HP Enterprise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ec-22-0221-01-WCSC</dc:title>
  <dc:subject>Agenda</dc:subject>
  <dc:creator>Dorothy Stanley</dc:creator>
  <cp:keywords>November 2022</cp:keywords>
  <dc:description>Dorothy Stanley, HP Enterprise</dc:description>
  <cp:lastModifiedBy>Stanley, Dorothy</cp:lastModifiedBy>
  <cp:revision>5</cp:revision>
  <cp:lastPrinted>2022-05-04T01:08:00Z</cp:lastPrinted>
  <dcterms:created xsi:type="dcterms:W3CDTF">2022-11-13T10:06:00Z</dcterms:created>
  <dcterms:modified xsi:type="dcterms:W3CDTF">2022-11-13T10:08:00Z</dcterms:modified>
</cp:coreProperties>
</file>