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3B3AF93A" w:rsidR="00270D66" w:rsidRDefault="00270D66" w:rsidP="006E70B6">
      <w:pPr>
        <w:rPr>
          <w:sz w:val="28"/>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F877B3B" w:rsidR="00270D66" w:rsidRPr="006E70B6" w:rsidRDefault="00F714CB" w:rsidP="006E70B6">
            <w:pPr>
              <w:pStyle w:val="covertext"/>
              <w:snapToGrid w:val="0"/>
              <w:rPr>
                <w:rFonts w:eastAsia="Times New Roman"/>
              </w:rPr>
            </w:pPr>
            <w:r w:rsidRPr="00F714CB">
              <w:t xml:space="preserve">IEEE 802 Wireless Interim Opening Plenary </w:t>
            </w:r>
            <w:r w:rsidR="00B11E2E">
              <w:t>2022</w:t>
            </w:r>
            <w:r w:rsidRPr="00F714CB">
              <w:t xml:space="preserve"> </w:t>
            </w:r>
            <w:r w:rsidR="00DC79FD">
              <w:t>May</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E8AD7DD"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DC79FD">
              <w:rPr>
                <w:rFonts w:eastAsia="Times New Roman"/>
              </w:rPr>
              <w:t>May</w:t>
            </w:r>
            <w:r w:rsidR="008064B3">
              <w:rPr>
                <w:rFonts w:eastAsia="Times New Roman"/>
              </w:rPr>
              <w:t xml:space="preserve"> </w:t>
            </w:r>
            <w:r w:rsidR="00DC79FD">
              <w:rPr>
                <w:rFonts w:eastAsia="Times New Roman"/>
              </w:rPr>
              <w:t>6</w:t>
            </w:r>
            <w:r w:rsidR="00F714CB" w:rsidRPr="00B11E2E">
              <w:rPr>
                <w:rFonts w:eastAsia="Times New Roman"/>
                <w:vertAlign w:val="superscript"/>
              </w:rPr>
              <w:t>th</w:t>
            </w:r>
            <w:r w:rsidR="00CF53CF">
              <w:rPr>
                <w:rFonts w:eastAsia="Times New Roman"/>
              </w:rPr>
              <w:t xml:space="preserve">, </w:t>
            </w:r>
            <w:r w:rsidR="00B11E2E">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2BC8BB32" w:rsidR="00344BF6" w:rsidRPr="006E70B6" w:rsidRDefault="00DC79FD" w:rsidP="00BA6802">
            <w:pPr>
              <w:pStyle w:val="covertext"/>
              <w:snapToGrid w:val="0"/>
              <w:rPr>
                <w:rFonts w:eastAsia="Times New Roman"/>
              </w:rPr>
            </w:pPr>
            <w:r>
              <w:rPr>
                <w:rFonts w:eastAsia="Times New Roman"/>
              </w:rPr>
              <w:t>May</w:t>
            </w:r>
            <w:r w:rsidR="00920373">
              <w:rPr>
                <w:rFonts w:eastAsia="Times New Roman"/>
              </w:rPr>
              <w:t xml:space="preserve"> </w:t>
            </w:r>
            <w:r w:rsidR="003076B9" w:rsidRPr="003076B9">
              <w:rPr>
                <w:rFonts w:eastAsia="Times New Roman"/>
              </w:rPr>
              <w:t>23</w:t>
            </w:r>
            <w:r w:rsidR="003076B9">
              <w:rPr>
                <w:rFonts w:eastAsia="Times New Roman"/>
                <w:vertAlign w:val="superscript"/>
              </w:rPr>
              <w:t>rd</w:t>
            </w:r>
            <w:r w:rsidR="00344BF6" w:rsidRPr="00A97B8A">
              <w:rPr>
                <w:rFonts w:eastAsia="Times New Roman"/>
              </w:rPr>
              <w:t xml:space="preserve">, </w:t>
            </w:r>
            <w:r w:rsidR="00B11E2E">
              <w:rPr>
                <w:rFonts w:eastAsia="Times New Roman"/>
              </w:rPr>
              <w:t>2022</w:t>
            </w:r>
          </w:p>
        </w:tc>
      </w:tr>
      <w:tr w:rsidR="004D7B0A" w:rsidRPr="003076B9"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620413AA"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w:t>
      </w:r>
      <w:r w:rsidR="00DC79FD">
        <w:rPr>
          <w:rFonts w:eastAsia="Arial"/>
          <w:b/>
          <w:sz w:val="28"/>
          <w:szCs w:val="28"/>
        </w:rPr>
        <w:t>5</w:t>
      </w:r>
    </w:p>
    <w:p w14:paraId="2D89D4D7" w14:textId="12A5AFA1" w:rsidR="0069573E" w:rsidRPr="00F60580" w:rsidRDefault="00DC79FD" w:rsidP="00F60580">
      <w:pPr>
        <w:widowControl w:val="0"/>
        <w:jc w:val="center"/>
        <w:rPr>
          <w:rFonts w:eastAsia="Arial"/>
          <w:b/>
          <w:sz w:val="28"/>
          <w:szCs w:val="28"/>
        </w:rPr>
      </w:pPr>
      <w:r>
        <w:rPr>
          <w:rFonts w:eastAsia="Arial"/>
          <w:b/>
          <w:sz w:val="28"/>
          <w:szCs w:val="28"/>
        </w:rPr>
        <w:t>May</w:t>
      </w:r>
      <w:r w:rsidR="004F7485">
        <w:rPr>
          <w:rFonts w:eastAsia="Arial"/>
          <w:b/>
          <w:sz w:val="28"/>
          <w:szCs w:val="28"/>
        </w:rPr>
        <w:t xml:space="preserve"> </w:t>
      </w:r>
      <w:r w:rsidR="00B11E2E">
        <w:rPr>
          <w:rFonts w:eastAsia="Arial"/>
          <w:b/>
          <w:sz w:val="28"/>
          <w:szCs w:val="28"/>
        </w:rPr>
        <w:t>2022</w:t>
      </w:r>
    </w:p>
    <w:p w14:paraId="66EE75B8" w14:textId="03FB3114" w:rsidR="00F60580" w:rsidRDefault="00F60580" w:rsidP="00F60580">
      <w:pPr>
        <w:widowControl w:val="0"/>
        <w:rPr>
          <w:rFonts w:eastAsia="Arial"/>
          <w:b/>
          <w:szCs w:val="24"/>
        </w:rPr>
      </w:pPr>
    </w:p>
    <w:p w14:paraId="68251CE1" w14:textId="7CD98E99" w:rsidR="0094111A" w:rsidRPr="00F60580" w:rsidRDefault="0094111A" w:rsidP="0094111A">
      <w:pPr>
        <w:suppressAutoHyphens w:val="0"/>
        <w:jc w:val="center"/>
        <w:rPr>
          <w:b/>
          <w:sz w:val="28"/>
          <w:szCs w:val="22"/>
        </w:rPr>
      </w:pPr>
      <w:r>
        <w:rPr>
          <w:rFonts w:eastAsia="Arial"/>
          <w:b/>
          <w:sz w:val="28"/>
          <w:szCs w:val="28"/>
        </w:rPr>
        <w:t>Fri</w:t>
      </w:r>
      <w:r w:rsidRPr="00F60580">
        <w:rPr>
          <w:rFonts w:eastAsia="Arial"/>
          <w:b/>
          <w:sz w:val="28"/>
          <w:szCs w:val="28"/>
        </w:rPr>
        <w:t xml:space="preserve">day </w:t>
      </w:r>
      <w:r w:rsidR="00DC79FD">
        <w:rPr>
          <w:rFonts w:eastAsia="Arial"/>
          <w:b/>
          <w:sz w:val="28"/>
          <w:szCs w:val="28"/>
        </w:rPr>
        <w:t>May</w:t>
      </w:r>
      <w:r w:rsidRPr="00F60580">
        <w:rPr>
          <w:rFonts w:eastAsia="Arial"/>
          <w:b/>
          <w:sz w:val="28"/>
          <w:szCs w:val="28"/>
        </w:rPr>
        <w:t xml:space="preserve"> </w:t>
      </w:r>
      <w:r w:rsidR="00DC79FD">
        <w:rPr>
          <w:rFonts w:eastAsia="Arial"/>
          <w:b/>
          <w:sz w:val="28"/>
          <w:szCs w:val="28"/>
        </w:rPr>
        <w:t>6</w:t>
      </w:r>
      <w:r w:rsidRPr="00F714CB">
        <w:rPr>
          <w:rFonts w:eastAsia="Arial"/>
          <w:b/>
          <w:sz w:val="28"/>
          <w:szCs w:val="28"/>
          <w:vertAlign w:val="superscript"/>
        </w:rPr>
        <w:t>th</w:t>
      </w:r>
      <w:r w:rsidRPr="00F60580">
        <w:rPr>
          <w:rFonts w:eastAsia="Arial"/>
          <w:b/>
          <w:sz w:val="28"/>
          <w:szCs w:val="28"/>
        </w:rPr>
        <w:t xml:space="preserve">, </w:t>
      </w:r>
      <w:r w:rsidR="00B11E2E">
        <w:rPr>
          <w:rFonts w:eastAsia="Arial"/>
          <w:b/>
          <w:sz w:val="28"/>
          <w:szCs w:val="28"/>
        </w:rPr>
        <w:t>2022</w:t>
      </w:r>
      <w:r w:rsidRPr="00F60580">
        <w:rPr>
          <w:rFonts w:eastAsia="Arial"/>
          <w:b/>
          <w:sz w:val="28"/>
          <w:szCs w:val="28"/>
        </w:rPr>
        <w:t xml:space="preserve">, </w:t>
      </w:r>
      <w:r>
        <w:rPr>
          <w:rFonts w:eastAsia="Arial"/>
          <w:b/>
          <w:sz w:val="28"/>
          <w:szCs w:val="28"/>
        </w:rPr>
        <w:t>09:00</w:t>
      </w:r>
      <w:r w:rsidRPr="00F60580">
        <w:rPr>
          <w:rFonts w:eastAsia="Arial"/>
          <w:b/>
          <w:sz w:val="28"/>
          <w:szCs w:val="28"/>
        </w:rPr>
        <w:t xml:space="preserve"> Eastern</w:t>
      </w:r>
      <w:r w:rsidR="00410580">
        <w:rPr>
          <w:rFonts w:eastAsia="Arial"/>
          <w:b/>
          <w:sz w:val="28"/>
          <w:szCs w:val="28"/>
        </w:rPr>
        <w:t xml:space="preserve"> </w:t>
      </w:r>
      <w:r w:rsidRPr="00F60580">
        <w:rPr>
          <w:rFonts w:eastAsia="Arial"/>
          <w:b/>
          <w:sz w:val="28"/>
          <w:szCs w:val="28"/>
        </w:rPr>
        <w:t>Time (</w:t>
      </w:r>
      <w:r w:rsidR="00410580">
        <w:rPr>
          <w:rFonts w:eastAsia="Arial"/>
          <w:b/>
          <w:sz w:val="28"/>
          <w:szCs w:val="28"/>
        </w:rPr>
        <w:t>E</w:t>
      </w:r>
      <w:r w:rsidRPr="00F60580">
        <w:rPr>
          <w:rFonts w:eastAsia="Arial"/>
          <w:b/>
          <w:sz w:val="28"/>
          <w:szCs w:val="28"/>
        </w:rPr>
        <w:t>T)</w:t>
      </w:r>
    </w:p>
    <w:p w14:paraId="5696897B" w14:textId="77777777" w:rsidR="0094111A" w:rsidRDefault="0094111A" w:rsidP="00F60580">
      <w:pPr>
        <w:widowControl w:val="0"/>
        <w:rPr>
          <w:rFonts w:eastAsia="Arial"/>
          <w:b/>
          <w:szCs w:val="24"/>
        </w:rPr>
      </w:pPr>
    </w:p>
    <w:p w14:paraId="1BB71340" w14:textId="4025DE96"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5D79DBA0" w:rsidR="00547093" w:rsidRPr="00547093" w:rsidRDefault="00547093" w:rsidP="009C6A8C">
      <w:pPr>
        <w:pStyle w:val="ListParagraph"/>
        <w:widowControl w:val="0"/>
        <w:numPr>
          <w:ilvl w:val="0"/>
          <w:numId w:val="12"/>
        </w:numPr>
        <w:rPr>
          <w:rFonts w:eastAsia="Arial"/>
          <w:bCs/>
          <w:szCs w:val="24"/>
        </w:rPr>
      </w:pPr>
      <w:r w:rsidRPr="00547093">
        <w:rPr>
          <w:rFonts w:eastAsia="Arial"/>
          <w:bCs/>
          <w:szCs w:val="24"/>
        </w:rPr>
        <w:t>There was also a member of the IEEE staff present in the meeting.</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04BC530F" w14:textId="082C24FB" w:rsidR="004C5DA9" w:rsidRPr="004C5DA9" w:rsidRDefault="0064572A" w:rsidP="005D13F9">
      <w:pPr>
        <w:pStyle w:val="ListParagraph"/>
        <w:widowControl w:val="0"/>
        <w:numPr>
          <w:ilvl w:val="0"/>
          <w:numId w:val="16"/>
        </w:numPr>
        <w:rPr>
          <w:rFonts w:eastAsia="Arial"/>
          <w:szCs w:val="24"/>
        </w:rPr>
      </w:pPr>
      <w:hyperlink r:id="rId7" w:history="1">
        <w:r w:rsidR="004C5DA9" w:rsidRPr="00C71E92">
          <w:rPr>
            <w:rStyle w:val="Hyperlink"/>
          </w:rPr>
          <w:t>https://mentor.ieee.org/802-ec/dcn/22/ec-22-0091-01-WCSG-2022-05-wireless-interim-opening-plenary-agenda.xlsx</w:t>
        </w:r>
      </w:hyperlink>
    </w:p>
    <w:p w14:paraId="2EA6A1A9" w14:textId="77777777" w:rsidR="005D13F9" w:rsidRPr="009D1FDF" w:rsidRDefault="005D13F9" w:rsidP="009D1FDF">
      <w:pPr>
        <w:pStyle w:val="ListParagraph"/>
        <w:widowControl w:val="0"/>
        <w:numPr>
          <w:ilvl w:val="0"/>
          <w:numId w:val="16"/>
        </w:numPr>
        <w:rPr>
          <w:rFonts w:eastAsia="Arial"/>
          <w:szCs w:val="24"/>
        </w:rPr>
      </w:pPr>
      <w:r w:rsidRPr="009D1FDF">
        <w:rPr>
          <w:rFonts w:eastAsia="Arial"/>
          <w:b/>
          <w:szCs w:val="24"/>
        </w:rPr>
        <w:t>Move to approve the agenda:</w:t>
      </w:r>
    </w:p>
    <w:p w14:paraId="49949E3F" w14:textId="03ACB7E9" w:rsidR="005D13F9" w:rsidRPr="00B07C88" w:rsidRDefault="005D13F9" w:rsidP="005D13F9">
      <w:pPr>
        <w:pStyle w:val="ListParagraph"/>
        <w:widowControl w:val="0"/>
        <w:numPr>
          <w:ilvl w:val="1"/>
          <w:numId w:val="2"/>
        </w:numPr>
        <w:rPr>
          <w:rFonts w:eastAsia="Arial"/>
          <w:szCs w:val="24"/>
          <w:lang w:val="nl-NL"/>
        </w:rPr>
      </w:pPr>
      <w:r w:rsidRPr="00B07C88">
        <w:rPr>
          <w:rFonts w:eastAsia="Arial"/>
          <w:szCs w:val="24"/>
          <w:lang w:val="nl-NL"/>
        </w:rPr>
        <w:t xml:space="preserve">Moved: </w:t>
      </w:r>
      <w:r w:rsidR="00B07C88" w:rsidRPr="00B07C88">
        <w:rPr>
          <w:rFonts w:eastAsia="Arial"/>
          <w:szCs w:val="24"/>
          <w:lang w:val="nl-NL"/>
        </w:rPr>
        <w:t>Al Petrick</w:t>
      </w:r>
      <w:r w:rsidRPr="00B07C88">
        <w:rPr>
          <w:rFonts w:eastAsia="Arial"/>
          <w:szCs w:val="24"/>
          <w:lang w:val="nl-NL"/>
        </w:rPr>
        <w:t>, 2</w:t>
      </w:r>
      <w:r w:rsidRPr="00B07C88">
        <w:rPr>
          <w:rFonts w:eastAsia="Arial"/>
          <w:szCs w:val="24"/>
          <w:vertAlign w:val="superscript"/>
          <w:lang w:val="nl-NL"/>
        </w:rPr>
        <w:t>nd</w:t>
      </w:r>
      <w:r w:rsidRPr="00B07C88">
        <w:rPr>
          <w:rFonts w:eastAsia="Arial"/>
          <w:szCs w:val="24"/>
          <w:lang w:val="nl-NL"/>
        </w:rPr>
        <w:t xml:space="preserve">: </w:t>
      </w:r>
      <w:r w:rsidR="00B07C88" w:rsidRPr="00B07C88">
        <w:rPr>
          <w:rFonts w:eastAsia="Arial"/>
          <w:szCs w:val="24"/>
          <w:lang w:val="nl-NL"/>
        </w:rPr>
        <w:t>Ben Rol</w:t>
      </w:r>
      <w:r w:rsidR="00B07C88">
        <w:rPr>
          <w:rFonts w:eastAsia="Arial"/>
          <w:szCs w:val="24"/>
          <w:lang w:val="nl-NL"/>
        </w:rPr>
        <w:t>fe</w:t>
      </w:r>
    </w:p>
    <w:p w14:paraId="6587A629" w14:textId="7A2CD60A" w:rsidR="005D13F9"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12A636B6" w14:textId="639939F6" w:rsidR="00BD563B" w:rsidRDefault="00BD563B" w:rsidP="005D13F9">
      <w:pPr>
        <w:pStyle w:val="ListParagraph"/>
        <w:widowControl w:val="0"/>
        <w:numPr>
          <w:ilvl w:val="0"/>
          <w:numId w:val="2"/>
        </w:numPr>
        <w:ind w:left="1080"/>
        <w:rPr>
          <w:rFonts w:eastAsia="Arial"/>
          <w:bCs/>
          <w:szCs w:val="24"/>
        </w:rPr>
      </w:pPr>
      <w:r>
        <w:rPr>
          <w:rFonts w:eastAsia="Arial"/>
          <w:bCs/>
          <w:szCs w:val="24"/>
        </w:rPr>
        <w:t>No questions</w:t>
      </w:r>
    </w:p>
    <w:p w14:paraId="08517F18" w14:textId="77777777" w:rsidR="00A64BC6" w:rsidRPr="00144E49" w:rsidRDefault="00A64BC6" w:rsidP="00144E49">
      <w:pPr>
        <w:widowControl w:val="0"/>
        <w:rPr>
          <w:rFonts w:eastAsia="Arial"/>
          <w:bCs/>
          <w:szCs w:val="24"/>
        </w:rPr>
      </w:pPr>
    </w:p>
    <w:p w14:paraId="11C68C4F" w14:textId="5E4657F4"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0F6312">
        <w:rPr>
          <w:rFonts w:eastAsia="Arial"/>
          <w:b/>
          <w:szCs w:val="24"/>
        </w:rPr>
        <w:t>January</w:t>
      </w:r>
      <w:r>
        <w:rPr>
          <w:rFonts w:eastAsia="Arial"/>
          <w:b/>
          <w:szCs w:val="24"/>
        </w:rPr>
        <w:t xml:space="preserve"> 202</w:t>
      </w:r>
      <w:r w:rsidR="000F6312">
        <w:rPr>
          <w:rFonts w:eastAsia="Arial"/>
          <w:b/>
          <w:szCs w:val="24"/>
        </w:rPr>
        <w:t>2</w:t>
      </w:r>
      <w:r w:rsidRPr="00BE258E">
        <w:rPr>
          <w:rFonts w:eastAsia="Arial"/>
          <w:szCs w:val="24"/>
        </w:rPr>
        <w:t>:</w:t>
      </w:r>
    </w:p>
    <w:p w14:paraId="31115263" w14:textId="1355A21C" w:rsidR="000F6312" w:rsidRDefault="0064572A" w:rsidP="00A64BC6">
      <w:pPr>
        <w:pStyle w:val="ListParagraph"/>
        <w:numPr>
          <w:ilvl w:val="0"/>
          <w:numId w:val="2"/>
        </w:numPr>
      </w:pPr>
      <w:hyperlink r:id="rId9" w:history="1">
        <w:r w:rsidR="000F6312" w:rsidRPr="00C71E92">
          <w:rPr>
            <w:rStyle w:val="Hyperlink"/>
          </w:rPr>
          <w:t>https://mentor.ieee.org/802-ec/dcn/22/ec-22-0011-00-WCSG-minutes-2022-01-wireless-interim-opening-plenary.docx</w:t>
        </w:r>
      </w:hyperlink>
    </w:p>
    <w:p w14:paraId="6D736F6A" w14:textId="77777777" w:rsidR="00B07C88" w:rsidRDefault="00A64BC6" w:rsidP="00B07C88">
      <w:pPr>
        <w:pStyle w:val="ListParagraph"/>
        <w:numPr>
          <w:ilvl w:val="0"/>
          <w:numId w:val="2"/>
        </w:numPr>
      </w:pPr>
      <w:r>
        <w:t>No actions from these minutes</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04AF1A1B"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Venue and Treasury Status</w:t>
      </w:r>
    </w:p>
    <w:p w14:paraId="25E66637" w14:textId="77777777" w:rsidR="00871CD6" w:rsidRPr="00871CD6" w:rsidRDefault="00871CD6" w:rsidP="00144E49">
      <w:pPr>
        <w:rPr>
          <w:rFonts w:eastAsia="Arial"/>
          <w:bCs/>
          <w:szCs w:val="24"/>
        </w:rPr>
      </w:pPr>
    </w:p>
    <w:p w14:paraId="4024847D" w14:textId="4BDF9859"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7347A7AA" w14:textId="7E21A88C" w:rsidR="0017160E" w:rsidRPr="0017160E" w:rsidRDefault="0064572A" w:rsidP="008B16DB">
      <w:pPr>
        <w:pStyle w:val="ListParagraph"/>
        <w:numPr>
          <w:ilvl w:val="0"/>
          <w:numId w:val="2"/>
        </w:numPr>
        <w:rPr>
          <w:rStyle w:val="Hyperlink"/>
          <w:rFonts w:eastAsia="Arial"/>
          <w:bCs/>
          <w:color w:val="auto"/>
          <w:szCs w:val="24"/>
          <w:u w:val="none"/>
        </w:rPr>
      </w:pPr>
      <w:hyperlink r:id="rId10" w:history="1">
        <w:r w:rsidR="0017160E" w:rsidRPr="00F72CB4">
          <w:rPr>
            <w:rStyle w:val="Hyperlink"/>
          </w:rPr>
          <w:t>https://mentor.ieee.org/802-ec/dcn/22/ec-22-0076-01-WCSG-wireless-treasurer-report-may-2022.pptx</w:t>
        </w:r>
      </w:hyperlink>
    </w:p>
    <w:p w14:paraId="07D07964" w14:textId="4128D6B0" w:rsidR="00212521" w:rsidRDefault="00212521" w:rsidP="008B16DB">
      <w:pPr>
        <w:pStyle w:val="ListParagraph"/>
        <w:numPr>
          <w:ilvl w:val="0"/>
          <w:numId w:val="2"/>
        </w:numPr>
        <w:rPr>
          <w:rFonts w:eastAsia="Arial"/>
          <w:bCs/>
          <w:szCs w:val="24"/>
        </w:rPr>
      </w:pPr>
      <w:r>
        <w:rPr>
          <w:rFonts w:eastAsia="Arial"/>
          <w:bCs/>
          <w:szCs w:val="24"/>
        </w:rPr>
        <w:t>There were 600 people who register</w:t>
      </w:r>
      <w:r w:rsidR="00B75756">
        <w:rPr>
          <w:rFonts w:eastAsia="Arial"/>
          <w:bCs/>
          <w:szCs w:val="24"/>
        </w:rPr>
        <w:t>ed</w:t>
      </w:r>
      <w:r>
        <w:rPr>
          <w:rFonts w:eastAsia="Arial"/>
          <w:bCs/>
          <w:szCs w:val="24"/>
        </w:rPr>
        <w:t xml:space="preserve"> for the January 2022 meeting. There is 1 deadbeat from this meeting.</w:t>
      </w:r>
    </w:p>
    <w:p w14:paraId="634983BB" w14:textId="087C963C" w:rsidR="00212521" w:rsidRDefault="00212521" w:rsidP="008B16DB">
      <w:pPr>
        <w:pStyle w:val="ListParagraph"/>
        <w:numPr>
          <w:ilvl w:val="0"/>
          <w:numId w:val="2"/>
        </w:numPr>
        <w:rPr>
          <w:rFonts w:eastAsia="Arial"/>
          <w:bCs/>
          <w:szCs w:val="24"/>
        </w:rPr>
      </w:pPr>
      <w:r>
        <w:rPr>
          <w:rFonts w:eastAsia="Arial"/>
          <w:bCs/>
          <w:szCs w:val="24"/>
        </w:rPr>
        <w:t>This report has been updated to May 1</w:t>
      </w:r>
      <w:r w:rsidRPr="00212521">
        <w:rPr>
          <w:rFonts w:eastAsia="Arial"/>
          <w:bCs/>
          <w:szCs w:val="24"/>
          <w:vertAlign w:val="superscript"/>
        </w:rPr>
        <w:t>st</w:t>
      </w:r>
      <w:r>
        <w:rPr>
          <w:rFonts w:eastAsia="Arial"/>
          <w:bCs/>
          <w:szCs w:val="24"/>
        </w:rPr>
        <w:t xml:space="preserve"> 2022.</w:t>
      </w:r>
    </w:p>
    <w:p w14:paraId="5C2783AD" w14:textId="1951FA69" w:rsidR="003D1C76" w:rsidRPr="00F16BF2" w:rsidRDefault="003D1C76" w:rsidP="00F16BF2">
      <w:pPr>
        <w:pStyle w:val="ListParagraph"/>
        <w:numPr>
          <w:ilvl w:val="0"/>
          <w:numId w:val="2"/>
        </w:numPr>
        <w:rPr>
          <w:rFonts w:eastAsia="Arial"/>
          <w:bCs/>
          <w:szCs w:val="24"/>
        </w:rPr>
      </w:pPr>
      <w:r w:rsidRPr="00F16BF2">
        <w:rPr>
          <w:rFonts w:eastAsia="Arial"/>
          <w:bCs/>
          <w:szCs w:val="24"/>
        </w:rPr>
        <w:t>No questions</w:t>
      </w:r>
    </w:p>
    <w:p w14:paraId="297E2BEA" w14:textId="420DA504" w:rsidR="008E7F58" w:rsidRDefault="008E7F58" w:rsidP="005D13F9">
      <w:pPr>
        <w:rPr>
          <w:rFonts w:eastAsia="Arial"/>
          <w:bCs/>
          <w:szCs w:val="24"/>
        </w:rPr>
      </w:pPr>
    </w:p>
    <w:p w14:paraId="79355BAC" w14:textId="6C0E12EB" w:rsidR="00144E49" w:rsidRPr="00BD563B" w:rsidRDefault="00144E49" w:rsidP="00144E49">
      <w:pPr>
        <w:pStyle w:val="ListParagraph"/>
        <w:numPr>
          <w:ilvl w:val="0"/>
          <w:numId w:val="2"/>
        </w:numPr>
        <w:rPr>
          <w:rFonts w:eastAsia="Arial"/>
          <w:b/>
          <w:szCs w:val="24"/>
        </w:rPr>
      </w:pPr>
      <w:r w:rsidRPr="00BD563B">
        <w:rPr>
          <w:rFonts w:eastAsia="Arial"/>
          <w:b/>
          <w:szCs w:val="24"/>
        </w:rPr>
        <w:lastRenderedPageBreak/>
        <w:t>Venue</w:t>
      </w:r>
      <w:r w:rsidR="00FB49D6">
        <w:rPr>
          <w:rFonts w:eastAsia="Arial"/>
          <w:b/>
          <w:szCs w:val="24"/>
        </w:rPr>
        <w:t>s</w:t>
      </w:r>
      <w:r w:rsidRPr="00BD563B">
        <w:rPr>
          <w:rFonts w:eastAsia="Arial"/>
          <w:b/>
          <w:szCs w:val="24"/>
        </w:rPr>
        <w:t>:</w:t>
      </w:r>
    </w:p>
    <w:bookmarkStart w:id="0" w:name="_Hlk93071534"/>
    <w:p w14:paraId="4D5FC64B" w14:textId="7FEA28F5" w:rsidR="0070155C" w:rsidRPr="0070155C" w:rsidRDefault="0070155C" w:rsidP="00144E49">
      <w:pPr>
        <w:pStyle w:val="ListParagraph"/>
        <w:numPr>
          <w:ilvl w:val="0"/>
          <w:numId w:val="2"/>
        </w:numPr>
        <w:rPr>
          <w:rStyle w:val="Hyperlink"/>
          <w:rFonts w:eastAsia="Arial"/>
          <w:bCs/>
          <w:color w:val="auto"/>
          <w:szCs w:val="24"/>
          <w:u w:val="none"/>
        </w:rPr>
      </w:pPr>
      <w:r>
        <w:rPr>
          <w:rStyle w:val="Hyperlink"/>
          <w:rFonts w:eastAsia="Arial"/>
          <w:bCs/>
          <w:szCs w:val="24"/>
        </w:rPr>
        <w:fldChar w:fldCharType="begin"/>
      </w:r>
      <w:r>
        <w:rPr>
          <w:rStyle w:val="Hyperlink"/>
          <w:rFonts w:eastAsia="Arial"/>
          <w:bCs/>
          <w:szCs w:val="24"/>
        </w:rPr>
        <w:instrText xml:space="preserve"> HYPERLINK "</w:instrText>
      </w:r>
      <w:r w:rsidRPr="0070155C">
        <w:rPr>
          <w:rStyle w:val="Hyperlink"/>
          <w:rFonts w:eastAsia="Arial"/>
          <w:bCs/>
          <w:szCs w:val="24"/>
        </w:rPr>
        <w:instrText>https://mentor.ieee.org/802-ec/dcn/22/ec-22-0001-06-WCSG-ieee-802wcsc-meeting-venue-manager-report-2022.pptx</w:instrText>
      </w:r>
      <w:r>
        <w:rPr>
          <w:rStyle w:val="Hyperlink"/>
          <w:rFonts w:eastAsia="Arial"/>
          <w:bCs/>
          <w:szCs w:val="24"/>
        </w:rPr>
        <w:instrText xml:space="preserve">" </w:instrText>
      </w:r>
      <w:r>
        <w:rPr>
          <w:rStyle w:val="Hyperlink"/>
          <w:rFonts w:eastAsia="Arial"/>
          <w:bCs/>
          <w:szCs w:val="24"/>
        </w:rPr>
        <w:fldChar w:fldCharType="separate"/>
      </w:r>
      <w:r w:rsidRPr="004637CD">
        <w:rPr>
          <w:rStyle w:val="Hyperlink"/>
          <w:rFonts w:eastAsia="Arial"/>
          <w:bCs/>
          <w:szCs w:val="24"/>
        </w:rPr>
        <w:t>https://mentor.ieee.org/802-ec/dcn/22/ec-22-0001-06-WCSG-ieee-802wcsc-meeting-venue-manager-report-2022.pptx</w:t>
      </w:r>
      <w:r>
        <w:rPr>
          <w:rStyle w:val="Hyperlink"/>
          <w:rFonts w:eastAsia="Arial"/>
          <w:bCs/>
          <w:szCs w:val="24"/>
        </w:rPr>
        <w:fldChar w:fldCharType="end"/>
      </w:r>
    </w:p>
    <w:bookmarkEnd w:id="0"/>
    <w:p w14:paraId="2D8C547F" w14:textId="2E9BC4B8" w:rsidR="00144E49" w:rsidRDefault="00144E49" w:rsidP="00144E49">
      <w:pPr>
        <w:pStyle w:val="ListParagraph"/>
        <w:numPr>
          <w:ilvl w:val="0"/>
          <w:numId w:val="2"/>
        </w:numPr>
        <w:rPr>
          <w:rFonts w:eastAsia="Arial"/>
          <w:bCs/>
          <w:szCs w:val="24"/>
        </w:rPr>
      </w:pPr>
      <w:r>
        <w:rPr>
          <w:rFonts w:eastAsia="Arial"/>
          <w:bCs/>
          <w:szCs w:val="24"/>
        </w:rPr>
        <w:t>This document contains the current status of the future interim venues.</w:t>
      </w:r>
    </w:p>
    <w:p w14:paraId="1AFCD266" w14:textId="77777777" w:rsidR="0041025E" w:rsidRDefault="0041025E" w:rsidP="00144E49">
      <w:pPr>
        <w:pStyle w:val="ListParagraph"/>
        <w:numPr>
          <w:ilvl w:val="0"/>
          <w:numId w:val="2"/>
        </w:numPr>
        <w:rPr>
          <w:rFonts w:eastAsia="Arial"/>
          <w:bCs/>
          <w:szCs w:val="24"/>
        </w:rPr>
      </w:pPr>
      <w:r>
        <w:rPr>
          <w:rFonts w:eastAsia="Arial"/>
          <w:bCs/>
          <w:szCs w:val="24"/>
        </w:rPr>
        <w:t>There have been very few changes since the March 2022 Plenary.</w:t>
      </w:r>
    </w:p>
    <w:p w14:paraId="2394862E" w14:textId="18DFD3C5" w:rsidR="0041025E" w:rsidRDefault="0041025E" w:rsidP="00144E49">
      <w:pPr>
        <w:pStyle w:val="ListParagraph"/>
        <w:numPr>
          <w:ilvl w:val="0"/>
          <w:numId w:val="2"/>
        </w:numPr>
        <w:rPr>
          <w:rFonts w:eastAsia="Arial"/>
          <w:bCs/>
          <w:szCs w:val="24"/>
        </w:rPr>
      </w:pPr>
      <w:r>
        <w:rPr>
          <w:rFonts w:eastAsia="Arial"/>
          <w:bCs/>
          <w:szCs w:val="24"/>
        </w:rPr>
        <w:t>No questions</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317C3101" w14:textId="220F54D9" w:rsidR="00A3323E" w:rsidRDefault="00A3323E" w:rsidP="00047985">
      <w:pPr>
        <w:pStyle w:val="ListParagraph"/>
        <w:numPr>
          <w:ilvl w:val="0"/>
          <w:numId w:val="19"/>
        </w:numPr>
        <w:suppressAutoHyphens w:val="0"/>
        <w:rPr>
          <w:szCs w:val="24"/>
        </w:rPr>
      </w:pPr>
      <w:r>
        <w:rPr>
          <w:szCs w:val="24"/>
        </w:rPr>
        <w:t>A summary of the recent 802.11 activities was presented in document</w:t>
      </w:r>
      <w:r w:rsidR="0017160E">
        <w:rPr>
          <w:szCs w:val="24"/>
        </w:rPr>
        <w:t>:</w:t>
      </w:r>
    </w:p>
    <w:p w14:paraId="00D7D436" w14:textId="5EDB671B" w:rsidR="0017160E" w:rsidRDefault="0064572A" w:rsidP="00047985">
      <w:pPr>
        <w:pStyle w:val="ListParagraph"/>
        <w:numPr>
          <w:ilvl w:val="0"/>
          <w:numId w:val="19"/>
        </w:numPr>
        <w:suppressAutoHyphens w:val="0"/>
        <w:rPr>
          <w:szCs w:val="24"/>
        </w:rPr>
      </w:pPr>
      <w:hyperlink r:id="rId11" w:history="1">
        <w:r w:rsidR="0017160E" w:rsidRPr="00F72CB4">
          <w:rPr>
            <w:rStyle w:val="Hyperlink"/>
            <w:szCs w:val="24"/>
          </w:rPr>
          <w:t>https://mentor.ieee.org/802.11/dcn/22/11-22-0578-02-0000-2022-may-working-group-chair-opening-report.pptx</w:t>
        </w:r>
      </w:hyperlink>
    </w:p>
    <w:p w14:paraId="5E9BFA3C" w14:textId="0A05594C" w:rsidR="006814E7" w:rsidRDefault="006814E7" w:rsidP="00AF471C">
      <w:pPr>
        <w:pStyle w:val="ListParagraph"/>
        <w:numPr>
          <w:ilvl w:val="0"/>
          <w:numId w:val="19"/>
        </w:numPr>
        <w:suppressAutoHyphens w:val="0"/>
        <w:rPr>
          <w:szCs w:val="24"/>
        </w:rPr>
      </w:pPr>
      <w:r>
        <w:rPr>
          <w:szCs w:val="24"/>
        </w:rPr>
        <w:t>Dorothy Stanley presented the document</w:t>
      </w:r>
    </w:p>
    <w:p w14:paraId="13175610" w14:textId="48A9CCAE" w:rsidR="00CF0EE1" w:rsidRDefault="00AC6A48" w:rsidP="006814E7">
      <w:pPr>
        <w:pStyle w:val="ListParagraph"/>
        <w:numPr>
          <w:ilvl w:val="0"/>
          <w:numId w:val="19"/>
        </w:numPr>
        <w:suppressAutoHyphens w:val="0"/>
        <w:rPr>
          <w:szCs w:val="24"/>
        </w:rPr>
      </w:pPr>
      <w:r>
        <w:rPr>
          <w:szCs w:val="24"/>
        </w:rPr>
        <w:t xml:space="preserve">There are currently </w:t>
      </w:r>
      <w:r w:rsidR="00506556">
        <w:rPr>
          <w:szCs w:val="24"/>
        </w:rPr>
        <w:t>51</w:t>
      </w:r>
      <w:r w:rsidR="008E4FA4">
        <w:rPr>
          <w:szCs w:val="24"/>
        </w:rPr>
        <w:t>1</w:t>
      </w:r>
      <w:r w:rsidR="00EE1B81">
        <w:rPr>
          <w:szCs w:val="24"/>
        </w:rPr>
        <w:t xml:space="preserve"> voting members.</w:t>
      </w:r>
    </w:p>
    <w:p w14:paraId="27C14A62" w14:textId="0E7443CF" w:rsidR="006814E7" w:rsidRDefault="006814E7" w:rsidP="006814E7">
      <w:pPr>
        <w:pStyle w:val="ListParagraph"/>
        <w:numPr>
          <w:ilvl w:val="0"/>
          <w:numId w:val="19"/>
        </w:numPr>
        <w:suppressAutoHyphens w:val="0"/>
        <w:rPr>
          <w:szCs w:val="24"/>
        </w:rPr>
      </w:pPr>
      <w:r>
        <w:rPr>
          <w:szCs w:val="24"/>
        </w:rPr>
        <w:t>No questions</w:t>
      </w:r>
    </w:p>
    <w:p w14:paraId="1D5A0A95" w14:textId="77777777" w:rsidR="006814E7" w:rsidRPr="006814E7" w:rsidRDefault="006814E7" w:rsidP="00AC6A48">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515FC48C" w14:textId="77777777" w:rsidR="006814E7" w:rsidRDefault="006814E7" w:rsidP="006814E7">
      <w:pPr>
        <w:pStyle w:val="ListParagraph"/>
        <w:numPr>
          <w:ilvl w:val="0"/>
          <w:numId w:val="19"/>
        </w:numPr>
        <w:suppressAutoHyphens w:val="0"/>
        <w:rPr>
          <w:szCs w:val="24"/>
        </w:rPr>
      </w:pPr>
      <w:r>
        <w:rPr>
          <w:szCs w:val="24"/>
        </w:rPr>
        <w:t>A summary of the recent 802.15 activities was presented in document:</w:t>
      </w:r>
    </w:p>
    <w:p w14:paraId="161F14EB" w14:textId="2C9A1860" w:rsidR="0017160E" w:rsidRPr="0017160E" w:rsidRDefault="0064572A" w:rsidP="006814E7">
      <w:pPr>
        <w:pStyle w:val="ListParagraph"/>
        <w:numPr>
          <w:ilvl w:val="0"/>
          <w:numId w:val="19"/>
        </w:numPr>
        <w:suppressAutoHyphens w:val="0"/>
        <w:rPr>
          <w:rStyle w:val="Hyperlink"/>
          <w:color w:val="auto"/>
          <w:szCs w:val="24"/>
          <w:u w:val="none"/>
        </w:rPr>
      </w:pPr>
      <w:hyperlink r:id="rId12" w:history="1">
        <w:r w:rsidR="0017160E" w:rsidRPr="00F72CB4">
          <w:rPr>
            <w:rStyle w:val="Hyperlink"/>
            <w:szCs w:val="24"/>
          </w:rPr>
          <w:t>https://mentor.ieee.org/802.15/dcn/22/15-22-0229-02-0000-may-2022-opening-report-for-802-15.pptx</w:t>
        </w:r>
      </w:hyperlink>
    </w:p>
    <w:p w14:paraId="18E21017" w14:textId="06C722DF"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851C0D">
        <w:rPr>
          <w:szCs w:val="24"/>
        </w:rPr>
        <w:t>the document</w:t>
      </w:r>
    </w:p>
    <w:p w14:paraId="368FD3F3" w14:textId="77777777" w:rsidR="00472355" w:rsidRDefault="00472355" w:rsidP="00047985">
      <w:pPr>
        <w:pStyle w:val="ListParagraph"/>
        <w:numPr>
          <w:ilvl w:val="0"/>
          <w:numId w:val="19"/>
        </w:numPr>
        <w:suppressAutoHyphens w:val="0"/>
        <w:rPr>
          <w:szCs w:val="24"/>
        </w:rPr>
      </w:pPr>
      <w:r>
        <w:rPr>
          <w:szCs w:val="24"/>
        </w:rPr>
        <w:t>There are currently 139 voting members.</w:t>
      </w:r>
    </w:p>
    <w:p w14:paraId="1841E388" w14:textId="11D86B0F" w:rsidR="006814E7" w:rsidRDefault="0071637F" w:rsidP="00047985">
      <w:pPr>
        <w:pStyle w:val="ListParagraph"/>
        <w:numPr>
          <w:ilvl w:val="0"/>
          <w:numId w:val="19"/>
        </w:numPr>
        <w:suppressAutoHyphens w:val="0"/>
        <w:rPr>
          <w:szCs w:val="24"/>
        </w:rPr>
      </w:pPr>
      <w:r>
        <w:rPr>
          <w:szCs w:val="24"/>
        </w:rPr>
        <w:t>No questions</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B8A9822" w14:textId="31B855E2" w:rsidR="00615A77" w:rsidRDefault="00615A77" w:rsidP="00615A77">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p>
    <w:p w14:paraId="00B605CF" w14:textId="0FD44632" w:rsidR="0017160E" w:rsidRPr="0017160E" w:rsidRDefault="0064572A" w:rsidP="00615A77">
      <w:pPr>
        <w:pStyle w:val="ListParagraph"/>
        <w:numPr>
          <w:ilvl w:val="0"/>
          <w:numId w:val="19"/>
        </w:numPr>
        <w:suppressAutoHyphens w:val="0"/>
        <w:rPr>
          <w:szCs w:val="24"/>
        </w:rPr>
      </w:pPr>
      <w:hyperlink r:id="rId13" w:history="1">
        <w:r w:rsidR="0017160E" w:rsidRPr="00F72CB4">
          <w:rPr>
            <w:rStyle w:val="Hyperlink"/>
          </w:rPr>
          <w:t>https://mentor.ieee.org/802.18/dcn/22/18-22-0045-00-0000-rr-tag-2022-may-wireless-interim-chair-opening-report.ppt</w:t>
        </w:r>
      </w:hyperlink>
    </w:p>
    <w:p w14:paraId="6E92CB5B" w14:textId="35A29AA4" w:rsidR="0071637F" w:rsidRDefault="00DC79FD" w:rsidP="00615A77">
      <w:pPr>
        <w:pStyle w:val="ListParagraph"/>
        <w:numPr>
          <w:ilvl w:val="0"/>
          <w:numId w:val="19"/>
        </w:numPr>
        <w:suppressAutoHyphens w:val="0"/>
        <w:rPr>
          <w:szCs w:val="24"/>
        </w:rPr>
      </w:pPr>
      <w:r>
        <w:rPr>
          <w:szCs w:val="24"/>
        </w:rPr>
        <w:t>Edward Au</w:t>
      </w:r>
      <w:r w:rsidR="0071637F">
        <w:rPr>
          <w:szCs w:val="24"/>
        </w:rPr>
        <w:t xml:space="preserve"> presented the document.</w:t>
      </w:r>
    </w:p>
    <w:p w14:paraId="23668D47" w14:textId="51CA109E" w:rsidR="00353BFC" w:rsidRPr="00F12560" w:rsidRDefault="00353BFC" w:rsidP="00353BFC">
      <w:pPr>
        <w:pStyle w:val="ListParagraph"/>
        <w:numPr>
          <w:ilvl w:val="0"/>
          <w:numId w:val="19"/>
        </w:numPr>
        <w:suppressAutoHyphens w:val="0"/>
        <w:rPr>
          <w:szCs w:val="24"/>
        </w:rPr>
      </w:pPr>
      <w:r w:rsidRPr="00F12560">
        <w:rPr>
          <w:szCs w:val="24"/>
        </w:rPr>
        <w:t>There are currently 46 voting members.</w:t>
      </w:r>
    </w:p>
    <w:p w14:paraId="61849F1E" w14:textId="07A4FB77" w:rsidR="00F12560" w:rsidRPr="00F12560" w:rsidRDefault="00A96865" w:rsidP="00A96865">
      <w:pPr>
        <w:pStyle w:val="ListParagraph"/>
        <w:numPr>
          <w:ilvl w:val="0"/>
          <w:numId w:val="19"/>
        </w:numPr>
        <w:suppressAutoHyphens w:val="0"/>
        <w:rPr>
          <w:szCs w:val="24"/>
        </w:rPr>
      </w:pPr>
      <w:r w:rsidRPr="00F12560">
        <w:rPr>
          <w:szCs w:val="24"/>
        </w:rPr>
        <w:t xml:space="preserve">Regarding the frequency table spreadsheet, </w:t>
      </w:r>
      <w:r w:rsidR="00F12560" w:rsidRPr="00F12560">
        <w:rPr>
          <w:szCs w:val="24"/>
        </w:rPr>
        <w:t xml:space="preserve">there were 12 comments received from a </w:t>
      </w:r>
      <w:r w:rsidR="00F12560">
        <w:rPr>
          <w:szCs w:val="24"/>
        </w:rPr>
        <w:t xml:space="preserve">recent </w:t>
      </w:r>
      <w:r w:rsidR="00F12560" w:rsidRPr="00F12560">
        <w:rPr>
          <w:szCs w:val="24"/>
        </w:rPr>
        <w:t>comment collection on the spreadsheet.</w:t>
      </w:r>
    </w:p>
    <w:p w14:paraId="349E9CC9" w14:textId="72E28062" w:rsidR="0018522A" w:rsidRPr="00F12560" w:rsidRDefault="0018522A" w:rsidP="00615A77">
      <w:pPr>
        <w:pStyle w:val="ListParagraph"/>
        <w:numPr>
          <w:ilvl w:val="0"/>
          <w:numId w:val="19"/>
        </w:numPr>
        <w:suppressAutoHyphens w:val="0"/>
        <w:rPr>
          <w:szCs w:val="24"/>
        </w:rPr>
      </w:pPr>
      <w:r w:rsidRPr="00F12560">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2AD32F4B" w14:textId="3CEC2133" w:rsidR="0017160E" w:rsidRPr="0017160E" w:rsidRDefault="0064572A" w:rsidP="002E2A9F">
      <w:pPr>
        <w:pStyle w:val="ListParagraph"/>
        <w:numPr>
          <w:ilvl w:val="0"/>
          <w:numId w:val="19"/>
        </w:numPr>
        <w:suppressAutoHyphens w:val="0"/>
        <w:rPr>
          <w:szCs w:val="24"/>
        </w:rPr>
      </w:pPr>
      <w:hyperlink r:id="rId14" w:history="1">
        <w:r w:rsidR="0017160E" w:rsidRPr="00F72CB4">
          <w:rPr>
            <w:rStyle w:val="Hyperlink"/>
          </w:rPr>
          <w:t>https://mentor.ieee.org/802.19/dcn/22/19-22-0009-02-0000-may-2022-opening-report.pptx</w:t>
        </w:r>
      </w:hyperlink>
    </w:p>
    <w:p w14:paraId="2B526D96" w14:textId="72441AF8" w:rsidR="00045580" w:rsidRPr="00045580" w:rsidRDefault="008E006D" w:rsidP="005618D6">
      <w:pPr>
        <w:pStyle w:val="ListParagraph"/>
        <w:numPr>
          <w:ilvl w:val="0"/>
          <w:numId w:val="19"/>
        </w:numPr>
        <w:suppressAutoHyphens w:val="0"/>
        <w:rPr>
          <w:szCs w:val="24"/>
        </w:rPr>
      </w:pPr>
      <w:r>
        <w:rPr>
          <w:szCs w:val="24"/>
        </w:rPr>
        <w:t xml:space="preserve">Tuncer Baykas </w:t>
      </w:r>
      <w:r w:rsidR="00045580" w:rsidRPr="00045580">
        <w:rPr>
          <w:rStyle w:val="Hyperlink"/>
          <w:color w:val="auto"/>
          <w:szCs w:val="24"/>
          <w:u w:val="none"/>
        </w:rPr>
        <w:t>presented the document</w:t>
      </w:r>
    </w:p>
    <w:p w14:paraId="487BCAC5" w14:textId="08BA7DF1" w:rsidR="00F33DDF" w:rsidRDefault="00F33DDF" w:rsidP="00F33DDF">
      <w:pPr>
        <w:pStyle w:val="ListParagraph"/>
        <w:numPr>
          <w:ilvl w:val="0"/>
          <w:numId w:val="19"/>
        </w:numPr>
        <w:suppressAutoHyphens w:val="0"/>
        <w:rPr>
          <w:szCs w:val="24"/>
        </w:rPr>
      </w:pPr>
      <w:r w:rsidRPr="00F12560">
        <w:rPr>
          <w:szCs w:val="24"/>
        </w:rPr>
        <w:t xml:space="preserve">There are currently </w:t>
      </w:r>
      <w:r>
        <w:rPr>
          <w:szCs w:val="24"/>
        </w:rPr>
        <w:t>53</w:t>
      </w:r>
      <w:r w:rsidRPr="00F12560">
        <w:rPr>
          <w:szCs w:val="24"/>
        </w:rPr>
        <w:t xml:space="preserve"> voting members.</w:t>
      </w:r>
    </w:p>
    <w:p w14:paraId="757E31C8" w14:textId="4F6353CA" w:rsidR="00F33DDF" w:rsidRDefault="00F33DDF" w:rsidP="00F33DDF">
      <w:pPr>
        <w:pStyle w:val="ListParagraph"/>
        <w:numPr>
          <w:ilvl w:val="0"/>
          <w:numId w:val="19"/>
        </w:numPr>
        <w:suppressAutoHyphens w:val="0"/>
        <w:rPr>
          <w:szCs w:val="24"/>
        </w:rPr>
      </w:pPr>
      <w:r>
        <w:rPr>
          <w:szCs w:val="24"/>
        </w:rPr>
        <w:t xml:space="preserve">There is only 1 </w:t>
      </w:r>
      <w:r w:rsidR="00E62900">
        <w:rPr>
          <w:szCs w:val="24"/>
        </w:rPr>
        <w:t>W</w:t>
      </w:r>
      <w:r>
        <w:rPr>
          <w:szCs w:val="24"/>
        </w:rPr>
        <w:t xml:space="preserve">orking </w:t>
      </w:r>
      <w:r w:rsidR="00E62900">
        <w:rPr>
          <w:szCs w:val="24"/>
        </w:rPr>
        <w:t>G</w:t>
      </w:r>
      <w:r>
        <w:rPr>
          <w:szCs w:val="24"/>
        </w:rPr>
        <w:t xml:space="preserve">roup </w:t>
      </w:r>
      <w:r w:rsidR="00E62900">
        <w:rPr>
          <w:szCs w:val="24"/>
        </w:rPr>
        <w:t xml:space="preserve">meeting </w:t>
      </w:r>
      <w:r>
        <w:rPr>
          <w:szCs w:val="24"/>
        </w:rPr>
        <w:t>this session, as there are no current active PARs.</w:t>
      </w:r>
    </w:p>
    <w:p w14:paraId="050EDB41" w14:textId="798C77A3" w:rsidR="0018522A" w:rsidRDefault="0018522A" w:rsidP="00615A77">
      <w:pPr>
        <w:pStyle w:val="ListParagraph"/>
        <w:numPr>
          <w:ilvl w:val="0"/>
          <w:numId w:val="19"/>
        </w:numPr>
        <w:suppressAutoHyphens w:val="0"/>
        <w:rPr>
          <w:szCs w:val="24"/>
        </w:rPr>
      </w:pPr>
      <w:r>
        <w:rPr>
          <w:szCs w:val="24"/>
        </w:rPr>
        <w:lastRenderedPageBreak/>
        <w:t>No questions</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2FCE7B54" w14:textId="59F865F9" w:rsidR="000824A5" w:rsidRDefault="000824A5" w:rsidP="000824A5">
      <w:pPr>
        <w:pStyle w:val="ListParagraph"/>
        <w:numPr>
          <w:ilvl w:val="0"/>
          <w:numId w:val="19"/>
        </w:numPr>
        <w:suppressAutoHyphens w:val="0"/>
        <w:rPr>
          <w:szCs w:val="24"/>
        </w:rPr>
      </w:pPr>
      <w:r>
        <w:rPr>
          <w:szCs w:val="24"/>
        </w:rPr>
        <w:t>A summary of the recent 802.24 activities was presented in document:</w:t>
      </w:r>
    </w:p>
    <w:p w14:paraId="7F18DFFA" w14:textId="1F2E883B" w:rsidR="00B52247" w:rsidRPr="00B52247" w:rsidRDefault="0064572A" w:rsidP="000824A5">
      <w:pPr>
        <w:pStyle w:val="ListParagraph"/>
        <w:numPr>
          <w:ilvl w:val="0"/>
          <w:numId w:val="19"/>
        </w:numPr>
        <w:suppressAutoHyphens w:val="0"/>
        <w:rPr>
          <w:szCs w:val="24"/>
        </w:rPr>
      </w:pPr>
      <w:hyperlink r:id="rId15" w:history="1">
        <w:r w:rsidR="00B52247" w:rsidRPr="00F72CB4">
          <w:rPr>
            <w:rStyle w:val="Hyperlink"/>
          </w:rPr>
          <w:t>https://mentor.ieee.org/802.24/dcn/22/24-22-0008-00-0000-may-2022-virtual-meeting-presentation.pptx</w:t>
        </w:r>
      </w:hyperlink>
    </w:p>
    <w:p w14:paraId="75060458" w14:textId="0B185ED6" w:rsidR="000824A5" w:rsidRPr="00045580" w:rsidRDefault="000824A5" w:rsidP="000824A5">
      <w:pPr>
        <w:pStyle w:val="ListParagraph"/>
        <w:numPr>
          <w:ilvl w:val="0"/>
          <w:numId w:val="19"/>
        </w:numPr>
        <w:suppressAutoHyphens w:val="0"/>
        <w:rPr>
          <w:szCs w:val="24"/>
        </w:rPr>
      </w:pPr>
      <w:r>
        <w:rPr>
          <w:szCs w:val="24"/>
        </w:rPr>
        <w:t xml:space="preserve">Tim Godfrey </w:t>
      </w:r>
      <w:r w:rsidRPr="00045580">
        <w:rPr>
          <w:rStyle w:val="Hyperlink"/>
          <w:color w:val="auto"/>
          <w:szCs w:val="24"/>
          <w:u w:val="none"/>
        </w:rPr>
        <w:t>presented the document</w:t>
      </w:r>
    </w:p>
    <w:p w14:paraId="02E1A60C" w14:textId="65E87644" w:rsidR="000824A5" w:rsidRDefault="000824A5" w:rsidP="000824A5">
      <w:pPr>
        <w:pStyle w:val="ListParagraph"/>
        <w:numPr>
          <w:ilvl w:val="0"/>
          <w:numId w:val="19"/>
        </w:numPr>
        <w:suppressAutoHyphens w:val="0"/>
        <w:rPr>
          <w:szCs w:val="24"/>
        </w:rPr>
      </w:pPr>
      <w:r w:rsidRPr="00F12560">
        <w:rPr>
          <w:szCs w:val="24"/>
        </w:rPr>
        <w:t xml:space="preserve">There are currently </w:t>
      </w:r>
      <w:r>
        <w:rPr>
          <w:szCs w:val="24"/>
        </w:rPr>
        <w:t>27</w:t>
      </w:r>
      <w:r w:rsidRPr="00F12560">
        <w:rPr>
          <w:szCs w:val="24"/>
        </w:rPr>
        <w:t xml:space="preserve"> voting members.</w:t>
      </w:r>
    </w:p>
    <w:p w14:paraId="4CE746B0" w14:textId="77777777" w:rsidR="000824A5" w:rsidRDefault="000824A5" w:rsidP="000824A5">
      <w:pPr>
        <w:pStyle w:val="ListParagraph"/>
        <w:numPr>
          <w:ilvl w:val="0"/>
          <w:numId w:val="19"/>
        </w:numPr>
        <w:suppressAutoHyphens w:val="0"/>
        <w:rPr>
          <w:szCs w:val="24"/>
        </w:rPr>
      </w:pPr>
      <w:r>
        <w:rPr>
          <w:szCs w:val="24"/>
        </w:rPr>
        <w:t>No questions</w:t>
      </w:r>
    </w:p>
    <w:p w14:paraId="38D9A713" w14:textId="77777777" w:rsidR="000824A5" w:rsidRPr="00BA1C7E" w:rsidRDefault="000824A5" w:rsidP="0080600D">
      <w:pPr>
        <w:suppressAutoHyphens w:val="0"/>
        <w:rPr>
          <w:i/>
          <w:iCs/>
          <w:szCs w:val="24"/>
        </w:rPr>
      </w:pPr>
    </w:p>
    <w:p w14:paraId="63A9E5C1" w14:textId="32B5591E" w:rsidR="00F1415B" w:rsidRPr="00323FC9" w:rsidRDefault="0018522A" w:rsidP="00F1415B">
      <w:pPr>
        <w:pStyle w:val="ListParagraph"/>
        <w:numPr>
          <w:ilvl w:val="0"/>
          <w:numId w:val="19"/>
        </w:numPr>
        <w:suppressAutoHyphens w:val="0"/>
        <w:rPr>
          <w:b/>
          <w:bCs/>
          <w:szCs w:val="24"/>
        </w:rPr>
      </w:pPr>
      <w:r w:rsidRPr="00323FC9">
        <w:rPr>
          <w:b/>
          <w:bCs/>
          <w:szCs w:val="24"/>
        </w:rPr>
        <w:t>Nendica</w:t>
      </w:r>
      <w:r w:rsidR="00CF0EE1" w:rsidRPr="00323FC9">
        <w:rPr>
          <w:b/>
          <w:bCs/>
          <w:szCs w:val="24"/>
        </w:rPr>
        <w:t xml:space="preserve"> (Network Enhancements for the Next Decade Industry Connections Activity)</w:t>
      </w:r>
    </w:p>
    <w:p w14:paraId="283A22BF" w14:textId="3FCA0F1E" w:rsidR="00C55954" w:rsidRPr="00C55954" w:rsidRDefault="0064572A" w:rsidP="00323FC9">
      <w:pPr>
        <w:pStyle w:val="ListParagraph"/>
        <w:numPr>
          <w:ilvl w:val="0"/>
          <w:numId w:val="19"/>
        </w:numPr>
        <w:suppressAutoHyphens w:val="0"/>
        <w:rPr>
          <w:szCs w:val="24"/>
        </w:rPr>
      </w:pPr>
      <w:hyperlink r:id="rId16" w:history="1">
        <w:r w:rsidR="00C55954" w:rsidRPr="00F72CB4">
          <w:rPr>
            <w:rStyle w:val="Hyperlink"/>
          </w:rPr>
          <w:t>https://mentor.ieee.org/802.11/dcn/22/11-22-0705-01-0000-ieee-std-802-nendica-discussion-update.ppt</w:t>
        </w:r>
      </w:hyperlink>
    </w:p>
    <w:p w14:paraId="4312C61B" w14:textId="384C3D81" w:rsidR="00323FC9" w:rsidRPr="00045580" w:rsidRDefault="00323FC9" w:rsidP="00323FC9">
      <w:pPr>
        <w:pStyle w:val="ListParagraph"/>
        <w:numPr>
          <w:ilvl w:val="0"/>
          <w:numId w:val="19"/>
        </w:numPr>
        <w:suppressAutoHyphens w:val="0"/>
        <w:rPr>
          <w:szCs w:val="24"/>
        </w:rPr>
      </w:pPr>
      <w:r>
        <w:rPr>
          <w:szCs w:val="24"/>
        </w:rPr>
        <w:t xml:space="preserve">Joseph Levy </w:t>
      </w:r>
      <w:r w:rsidRPr="00045580">
        <w:rPr>
          <w:rStyle w:val="Hyperlink"/>
          <w:color w:val="auto"/>
          <w:szCs w:val="24"/>
          <w:u w:val="none"/>
        </w:rPr>
        <w:t>presented the document</w:t>
      </w:r>
    </w:p>
    <w:p w14:paraId="6613A672" w14:textId="77777777" w:rsidR="00323FC9" w:rsidRDefault="00323FC9" w:rsidP="00323FC9">
      <w:pPr>
        <w:pStyle w:val="ListParagraph"/>
        <w:numPr>
          <w:ilvl w:val="0"/>
          <w:numId w:val="19"/>
        </w:numPr>
        <w:suppressAutoHyphens w:val="0"/>
        <w:rPr>
          <w:szCs w:val="24"/>
        </w:rPr>
      </w:pPr>
      <w:r>
        <w:rPr>
          <w:szCs w:val="24"/>
        </w:rPr>
        <w:t>No questions</w:t>
      </w:r>
    </w:p>
    <w:p w14:paraId="7CA7373B" w14:textId="6A0FDF56" w:rsidR="00751222" w:rsidRDefault="00751222"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5C1B56F6" w14:textId="12BD1207" w:rsidR="00BE055A" w:rsidRPr="006A449B" w:rsidRDefault="0080600D" w:rsidP="00325E2C">
      <w:pPr>
        <w:pStyle w:val="ListParagraph"/>
        <w:numPr>
          <w:ilvl w:val="0"/>
          <w:numId w:val="19"/>
        </w:numPr>
        <w:suppressAutoHyphens w:val="0"/>
        <w:rPr>
          <w:b/>
          <w:bCs/>
          <w:szCs w:val="24"/>
        </w:rPr>
      </w:pPr>
      <w:r>
        <w:rPr>
          <w:b/>
          <w:bCs/>
        </w:rPr>
        <w:t>IEEE 802 Wireless overview:</w:t>
      </w:r>
    </w:p>
    <w:p w14:paraId="27A75CB5" w14:textId="44BF2E4D" w:rsidR="00797F18" w:rsidRPr="00797F18" w:rsidRDefault="0064572A" w:rsidP="00325E2C">
      <w:pPr>
        <w:pStyle w:val="ListParagraph"/>
        <w:numPr>
          <w:ilvl w:val="0"/>
          <w:numId w:val="19"/>
        </w:numPr>
        <w:suppressAutoHyphens w:val="0"/>
        <w:rPr>
          <w:szCs w:val="24"/>
        </w:rPr>
      </w:pPr>
      <w:hyperlink r:id="rId17" w:history="1">
        <w:r w:rsidR="00797F18" w:rsidRPr="009B3874">
          <w:rPr>
            <w:rStyle w:val="Hyperlink"/>
          </w:rPr>
          <w:t>https://mentor.ieee.org/802-ec/dcn/22/ec-22-0099-01-WCSG-802-wireless-subgroup-overview.pptx</w:t>
        </w:r>
      </w:hyperlink>
    </w:p>
    <w:p w14:paraId="703A0862" w14:textId="7563752A" w:rsidR="0080600D" w:rsidRDefault="007D0067" w:rsidP="00325E2C">
      <w:pPr>
        <w:pStyle w:val="ListParagraph"/>
        <w:numPr>
          <w:ilvl w:val="0"/>
          <w:numId w:val="19"/>
        </w:numPr>
        <w:suppressAutoHyphens w:val="0"/>
        <w:rPr>
          <w:szCs w:val="24"/>
        </w:rPr>
      </w:pPr>
      <w:r>
        <w:rPr>
          <w:szCs w:val="24"/>
        </w:rPr>
        <w:t>This document describes the context of the IEEE 802 standards and the wireless groups.</w:t>
      </w:r>
    </w:p>
    <w:p w14:paraId="3FB10689" w14:textId="503F83C1" w:rsidR="006A449B" w:rsidRDefault="006A449B" w:rsidP="00BE055A">
      <w:pPr>
        <w:pStyle w:val="ListParagraph"/>
        <w:numPr>
          <w:ilvl w:val="0"/>
          <w:numId w:val="19"/>
        </w:numPr>
        <w:suppressAutoHyphens w:val="0"/>
        <w:rPr>
          <w:szCs w:val="24"/>
        </w:rPr>
      </w:pPr>
      <w:r>
        <w:rPr>
          <w:szCs w:val="24"/>
        </w:rPr>
        <w:t>No questions</w:t>
      </w:r>
    </w:p>
    <w:p w14:paraId="2FAE742E" w14:textId="77777777" w:rsidR="00830E6B" w:rsidRPr="00830E6B" w:rsidRDefault="00830E6B" w:rsidP="00830E6B">
      <w:pPr>
        <w:suppressAutoHyphens w:val="0"/>
        <w:ind w:left="360"/>
        <w:rPr>
          <w:szCs w:val="24"/>
        </w:rPr>
      </w:pPr>
    </w:p>
    <w:p w14:paraId="3A6A2D6B" w14:textId="0B476AD7" w:rsidR="006A449B" w:rsidRPr="006A449B" w:rsidRDefault="006A449B" w:rsidP="00BE055A">
      <w:pPr>
        <w:pStyle w:val="ListParagraph"/>
        <w:numPr>
          <w:ilvl w:val="0"/>
          <w:numId w:val="19"/>
        </w:numPr>
        <w:suppressAutoHyphens w:val="0"/>
        <w:rPr>
          <w:b/>
          <w:bCs/>
          <w:szCs w:val="24"/>
        </w:rPr>
      </w:pPr>
      <w:r w:rsidRPr="006A449B">
        <w:rPr>
          <w:b/>
          <w:bCs/>
          <w:szCs w:val="24"/>
        </w:rPr>
        <w:t>Mixed Mode electronic and in person meetings</w:t>
      </w:r>
    </w:p>
    <w:p w14:paraId="66D7F0AF" w14:textId="136ABCF6" w:rsidR="006A449B" w:rsidRDefault="006A449B" w:rsidP="00BE055A">
      <w:pPr>
        <w:pStyle w:val="ListParagraph"/>
        <w:numPr>
          <w:ilvl w:val="0"/>
          <w:numId w:val="19"/>
        </w:numPr>
        <w:suppressAutoHyphens w:val="0"/>
        <w:rPr>
          <w:szCs w:val="24"/>
        </w:rPr>
      </w:pPr>
      <w:r>
        <w:rPr>
          <w:szCs w:val="24"/>
        </w:rPr>
        <w:t xml:space="preserve">This IEEE 802 </w:t>
      </w:r>
      <w:r w:rsidR="00645F63">
        <w:rPr>
          <w:szCs w:val="24"/>
        </w:rPr>
        <w:t xml:space="preserve">EC </w:t>
      </w:r>
      <w:r>
        <w:rPr>
          <w:szCs w:val="24"/>
        </w:rPr>
        <w:t>ad-hoc is trying to define what a mixed mode meeting would look like.</w:t>
      </w:r>
    </w:p>
    <w:p w14:paraId="00DFE623" w14:textId="38EA7E03" w:rsidR="00997D8E" w:rsidRDefault="003076B9" w:rsidP="00BE055A">
      <w:pPr>
        <w:pStyle w:val="ListParagraph"/>
        <w:numPr>
          <w:ilvl w:val="0"/>
          <w:numId w:val="19"/>
        </w:numPr>
        <w:suppressAutoHyphens w:val="0"/>
        <w:rPr>
          <w:szCs w:val="24"/>
        </w:rPr>
      </w:pPr>
      <w:r w:rsidRPr="003076B9">
        <w:rPr>
          <w:szCs w:val="24"/>
        </w:rPr>
        <w:t>The 2022 July IEEE 802 Plenary will be a mixed-mode session. This is an In-Person session in Montreal Canada, with dial-in provided on a best case basis for those that cannot travel.  This will be the first time this has been done on a large scale within IEEE 802. There will be an HDMI and USB-A connector for the presentation A/V. We anticipate that there may be some setup issues, but if the chairs have prepared and bring the correct adapters as may be needed, there will be minimum connection issues for those trying to join the meetings externally</w:t>
      </w:r>
      <w:r w:rsidR="00300426">
        <w:rPr>
          <w:szCs w:val="24"/>
        </w:rPr>
        <w:t>.</w:t>
      </w:r>
    </w:p>
    <w:p w14:paraId="2406745B" w14:textId="561F7BBD" w:rsidR="00215796" w:rsidRDefault="00215796" w:rsidP="00BE055A">
      <w:pPr>
        <w:pStyle w:val="ListParagraph"/>
        <w:numPr>
          <w:ilvl w:val="0"/>
          <w:numId w:val="19"/>
        </w:numPr>
        <w:suppressAutoHyphens w:val="0"/>
        <w:rPr>
          <w:szCs w:val="24"/>
        </w:rPr>
      </w:pPr>
      <w:r>
        <w:rPr>
          <w:szCs w:val="24"/>
        </w:rPr>
        <w:t>Q: Will video for the rooms be provided, so that remote participants can see what is happening in the room?</w:t>
      </w:r>
    </w:p>
    <w:p w14:paraId="67723DA7" w14:textId="647CA800" w:rsidR="00215796" w:rsidRDefault="00215796" w:rsidP="00BE055A">
      <w:pPr>
        <w:pStyle w:val="ListParagraph"/>
        <w:numPr>
          <w:ilvl w:val="0"/>
          <w:numId w:val="19"/>
        </w:numPr>
        <w:suppressAutoHyphens w:val="0"/>
        <w:rPr>
          <w:szCs w:val="24"/>
        </w:rPr>
      </w:pPr>
      <w:r>
        <w:rPr>
          <w:szCs w:val="24"/>
        </w:rPr>
        <w:t>A: No, as this is regarded as a an extra cost that is not necessary.</w:t>
      </w:r>
    </w:p>
    <w:p w14:paraId="1D45FEEA" w14:textId="61C98B38" w:rsidR="00DE0E6F" w:rsidRDefault="00DE0E6F" w:rsidP="00BE055A">
      <w:pPr>
        <w:pStyle w:val="ListParagraph"/>
        <w:numPr>
          <w:ilvl w:val="0"/>
          <w:numId w:val="19"/>
        </w:numPr>
        <w:suppressAutoHyphens w:val="0"/>
        <w:rPr>
          <w:szCs w:val="24"/>
        </w:rPr>
      </w:pPr>
      <w:r>
        <w:rPr>
          <w:szCs w:val="24"/>
        </w:rPr>
        <w:t>Q: What is the best option for queue management? Perhaps we need a queue facilitator in each meeting?</w:t>
      </w:r>
    </w:p>
    <w:p w14:paraId="5251D334" w14:textId="37E6E740" w:rsidR="00645F63" w:rsidRDefault="00DE0E6F" w:rsidP="00DE0E6F">
      <w:pPr>
        <w:pStyle w:val="ListParagraph"/>
        <w:numPr>
          <w:ilvl w:val="0"/>
          <w:numId w:val="19"/>
        </w:numPr>
        <w:suppressAutoHyphens w:val="0"/>
        <w:rPr>
          <w:szCs w:val="24"/>
        </w:rPr>
      </w:pPr>
      <w:r>
        <w:rPr>
          <w:szCs w:val="24"/>
        </w:rPr>
        <w:t>A: Perhaps a vice-chair could help to manage this.</w:t>
      </w:r>
    </w:p>
    <w:p w14:paraId="30425605" w14:textId="4B9410CD" w:rsidR="00DE0E6F" w:rsidRPr="00DE0E6F" w:rsidRDefault="00DE0E6F" w:rsidP="00DE0E6F">
      <w:pPr>
        <w:pStyle w:val="ListParagraph"/>
        <w:numPr>
          <w:ilvl w:val="0"/>
          <w:numId w:val="19"/>
        </w:numPr>
        <w:suppressAutoHyphens w:val="0"/>
        <w:rPr>
          <w:szCs w:val="24"/>
        </w:rPr>
      </w:pPr>
      <w:r>
        <w:rPr>
          <w:szCs w:val="24"/>
        </w:rPr>
        <w:lastRenderedPageBreak/>
        <w:t>Chair: Please be aware that there is a lot of work going on in the backgroun</w:t>
      </w:r>
      <w:r w:rsidR="00DB4F94">
        <w:rPr>
          <w:szCs w:val="24"/>
        </w:rPr>
        <w:t>d and thanks to those people for helping.</w:t>
      </w:r>
    </w:p>
    <w:p w14:paraId="7DF7DBF3" w14:textId="77777777" w:rsidR="00325E2C" w:rsidRDefault="00325E2C" w:rsidP="00F60580">
      <w:pPr>
        <w:suppressAutoHyphens w:val="0"/>
        <w:rPr>
          <w:szCs w:val="24"/>
        </w:rPr>
      </w:pPr>
    </w:p>
    <w:p w14:paraId="5782E0B9" w14:textId="24352135" w:rsidR="00F47047" w:rsidRPr="00F47047" w:rsidRDefault="005D13F9" w:rsidP="00F47047">
      <w:pPr>
        <w:pStyle w:val="ListParagraph"/>
        <w:numPr>
          <w:ilvl w:val="0"/>
          <w:numId w:val="10"/>
        </w:numPr>
        <w:suppressAutoHyphens w:val="0"/>
        <w:rPr>
          <w:b/>
          <w:bCs/>
          <w:szCs w:val="24"/>
        </w:rPr>
      </w:pPr>
      <w:r>
        <w:rPr>
          <w:rFonts w:eastAsia="Arial"/>
          <w:b/>
          <w:szCs w:val="24"/>
        </w:rPr>
        <w:t>Other Business</w:t>
      </w:r>
    </w:p>
    <w:p w14:paraId="719B7BB7" w14:textId="77777777" w:rsidR="00EA66FE" w:rsidRPr="001131E7" w:rsidRDefault="00EA66FE" w:rsidP="001131E7">
      <w:pPr>
        <w:suppressAutoHyphens w:val="0"/>
        <w:rPr>
          <w:rFonts w:eastAsia="Arial"/>
          <w:bCs/>
          <w:szCs w:val="24"/>
        </w:rPr>
      </w:pPr>
    </w:p>
    <w:p w14:paraId="5AD7CBC0" w14:textId="037F5BA4" w:rsidR="00EA66FE" w:rsidRDefault="00DB4F94" w:rsidP="00EA66FE">
      <w:pPr>
        <w:pStyle w:val="ListParagraph"/>
        <w:numPr>
          <w:ilvl w:val="0"/>
          <w:numId w:val="21"/>
        </w:numPr>
        <w:suppressAutoHyphens w:val="0"/>
        <w:rPr>
          <w:rFonts w:eastAsia="Arial"/>
          <w:b/>
          <w:szCs w:val="24"/>
        </w:rPr>
      </w:pPr>
      <w:r>
        <w:rPr>
          <w:rFonts w:eastAsia="Arial"/>
          <w:b/>
          <w:szCs w:val="24"/>
        </w:rPr>
        <w:t>Mixed-mode meeting training</w:t>
      </w:r>
    </w:p>
    <w:p w14:paraId="68207CD9" w14:textId="030430D5" w:rsidR="00DE0E6F" w:rsidRPr="00DB4F94" w:rsidRDefault="00DB4F94" w:rsidP="00EA66FE">
      <w:pPr>
        <w:pStyle w:val="ListParagraph"/>
        <w:numPr>
          <w:ilvl w:val="0"/>
          <w:numId w:val="21"/>
        </w:numPr>
        <w:suppressAutoHyphens w:val="0"/>
        <w:rPr>
          <w:rFonts w:eastAsia="Arial"/>
          <w:bCs/>
          <w:szCs w:val="24"/>
        </w:rPr>
      </w:pPr>
      <w:r w:rsidRPr="00DB4F94">
        <w:rPr>
          <w:rFonts w:eastAsia="Arial"/>
          <w:bCs/>
          <w:szCs w:val="24"/>
        </w:rPr>
        <w:t xml:space="preserve">Q: </w:t>
      </w:r>
      <w:r w:rsidR="00DE0E6F" w:rsidRPr="00DB4F94">
        <w:rPr>
          <w:rFonts w:eastAsia="Arial"/>
          <w:bCs/>
          <w:szCs w:val="24"/>
        </w:rPr>
        <w:t xml:space="preserve">At the July </w:t>
      </w:r>
      <w:r w:rsidR="00A042BE">
        <w:rPr>
          <w:rFonts w:eastAsia="Arial"/>
          <w:bCs/>
          <w:szCs w:val="24"/>
        </w:rPr>
        <w:t xml:space="preserve">2022 </w:t>
      </w:r>
      <w:r w:rsidR="00DE0E6F" w:rsidRPr="00DB4F94">
        <w:rPr>
          <w:rFonts w:eastAsia="Arial"/>
          <w:bCs/>
          <w:szCs w:val="24"/>
        </w:rPr>
        <w:t xml:space="preserve">meeting, will there be any mixed-mode </w:t>
      </w:r>
      <w:r w:rsidR="00B811CE">
        <w:rPr>
          <w:rFonts w:eastAsia="Arial"/>
          <w:bCs/>
          <w:szCs w:val="24"/>
        </w:rPr>
        <w:t xml:space="preserve">meeting </w:t>
      </w:r>
      <w:r w:rsidR="00DE0E6F" w:rsidRPr="00DB4F94">
        <w:rPr>
          <w:rFonts w:eastAsia="Arial"/>
          <w:bCs/>
          <w:szCs w:val="24"/>
        </w:rPr>
        <w:t>training for people who want to learn?</w:t>
      </w:r>
    </w:p>
    <w:p w14:paraId="49BBDE56" w14:textId="10F32B0C" w:rsidR="00DE0E6F" w:rsidRPr="00DB4F94" w:rsidRDefault="00DB4F94" w:rsidP="00EA66FE">
      <w:pPr>
        <w:pStyle w:val="ListParagraph"/>
        <w:numPr>
          <w:ilvl w:val="0"/>
          <w:numId w:val="21"/>
        </w:numPr>
        <w:suppressAutoHyphens w:val="0"/>
        <w:rPr>
          <w:rFonts w:eastAsia="Arial"/>
          <w:bCs/>
          <w:szCs w:val="24"/>
        </w:rPr>
      </w:pPr>
      <w:r w:rsidRPr="00DB4F94">
        <w:rPr>
          <w:rFonts w:eastAsia="Arial"/>
          <w:bCs/>
          <w:szCs w:val="24"/>
        </w:rPr>
        <w:t xml:space="preserve">A: </w:t>
      </w:r>
      <w:r w:rsidR="003076B9" w:rsidRPr="003076B9">
        <w:rPr>
          <w:rFonts w:eastAsia="Arial"/>
          <w:bCs/>
          <w:szCs w:val="24"/>
        </w:rPr>
        <w:t>Yes, this can be arranged. The 802 Executive Secretary/802 Wireless Venue Manager is preparing a training meeting during June (TBD) and again on the early afternoon Sunday (July 10) at the start of the Plenary week</w:t>
      </w:r>
      <w:r w:rsidR="0083512B">
        <w:rPr>
          <w:rFonts w:eastAsia="Arial"/>
          <w:bCs/>
          <w:szCs w:val="24"/>
        </w:rPr>
        <w:t>.</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1A9B877A"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A5A3E">
        <w:rPr>
          <w:rFonts w:eastAsia="Arial"/>
          <w:szCs w:val="24"/>
        </w:rPr>
        <w:t>10:4</w:t>
      </w:r>
      <w:r w:rsidR="0056628B">
        <w:rPr>
          <w:rFonts w:eastAsia="Arial"/>
          <w:szCs w:val="24"/>
        </w:rPr>
        <w:t>1</w:t>
      </w:r>
      <w:r w:rsidR="00D57637">
        <w:rPr>
          <w:rFonts w:eastAsia="Arial"/>
          <w:szCs w:val="24"/>
        </w:rPr>
        <w:t xml:space="preserve"> </w:t>
      </w:r>
      <w:r w:rsidR="00B24BDD">
        <w:rPr>
          <w:rFonts w:eastAsia="Arial"/>
          <w:szCs w:val="24"/>
        </w:rPr>
        <w:t>ET</w:t>
      </w:r>
    </w:p>
    <w:p w14:paraId="6C10B92A" w14:textId="58883E1E" w:rsidR="000F622B" w:rsidRDefault="000F622B" w:rsidP="000F622B">
      <w:pPr>
        <w:rPr>
          <w:rFonts w:eastAsia="Arial"/>
          <w:szCs w:val="24"/>
        </w:rPr>
      </w:pPr>
    </w:p>
    <w:p w14:paraId="7DC3F357" w14:textId="615B46C4" w:rsidR="00A355DC" w:rsidRDefault="00A355DC" w:rsidP="000F622B">
      <w:pPr>
        <w:rPr>
          <w:rFonts w:eastAsia="Arial"/>
          <w:szCs w:val="24"/>
        </w:rPr>
      </w:pPr>
    </w:p>
    <w:p w14:paraId="05B6B848" w14:textId="4DC844EC" w:rsidR="00A355DC" w:rsidRDefault="00A355DC" w:rsidP="000F622B">
      <w:pPr>
        <w:rPr>
          <w:rFonts w:eastAsia="Arial"/>
          <w:szCs w:val="24"/>
        </w:rPr>
      </w:pPr>
    </w:p>
    <w:p w14:paraId="1708F65E" w14:textId="4DE02573" w:rsidR="00A355DC" w:rsidRDefault="00A355DC" w:rsidP="000F622B">
      <w:pPr>
        <w:rPr>
          <w:rFonts w:eastAsia="Arial"/>
          <w:szCs w:val="24"/>
        </w:rPr>
      </w:pPr>
    </w:p>
    <w:p w14:paraId="2B099A8D" w14:textId="2A7ACAAC" w:rsidR="00A355DC" w:rsidRDefault="00A355DC" w:rsidP="000F622B">
      <w:pPr>
        <w:rPr>
          <w:rFonts w:eastAsia="Arial"/>
          <w:szCs w:val="24"/>
        </w:rPr>
      </w:pPr>
    </w:p>
    <w:p w14:paraId="43BDEBD8" w14:textId="680DA29F" w:rsidR="00A355DC" w:rsidRDefault="00A355DC" w:rsidP="000F622B">
      <w:pPr>
        <w:rPr>
          <w:rFonts w:eastAsia="Arial"/>
          <w:szCs w:val="24"/>
        </w:rPr>
      </w:pPr>
    </w:p>
    <w:p w14:paraId="6E248FD7" w14:textId="0BAF2265" w:rsidR="00A355DC" w:rsidRDefault="00A355DC" w:rsidP="000F622B">
      <w:pPr>
        <w:rPr>
          <w:rFonts w:eastAsia="Arial"/>
          <w:szCs w:val="24"/>
        </w:rPr>
      </w:pPr>
    </w:p>
    <w:p w14:paraId="58C736C2" w14:textId="6D8CA7E9" w:rsidR="00A355DC" w:rsidRDefault="00A355DC" w:rsidP="000F622B">
      <w:pPr>
        <w:rPr>
          <w:rFonts w:eastAsia="Arial"/>
          <w:szCs w:val="24"/>
        </w:rPr>
      </w:pPr>
    </w:p>
    <w:p w14:paraId="48128404" w14:textId="095F565D" w:rsidR="00A355DC" w:rsidRDefault="00A355DC" w:rsidP="000F622B">
      <w:pPr>
        <w:rPr>
          <w:rFonts w:eastAsia="Arial"/>
          <w:szCs w:val="24"/>
        </w:rPr>
      </w:pPr>
    </w:p>
    <w:p w14:paraId="2980D726" w14:textId="77777777" w:rsidR="00A355DC" w:rsidRDefault="00A355DC" w:rsidP="000F622B">
      <w:pPr>
        <w:rPr>
          <w:rFonts w:eastAsia="Arial"/>
          <w:szCs w:val="24"/>
        </w:rPr>
      </w:pPr>
    </w:p>
    <w:p w14:paraId="2D0EEC90" w14:textId="77777777" w:rsidR="00E13310" w:rsidRDefault="00E13310">
      <w:pPr>
        <w:suppressAutoHyphens w:val="0"/>
        <w:rPr>
          <w:b/>
          <w:sz w:val="32"/>
          <w:szCs w:val="32"/>
          <w:u w:val="single"/>
        </w:rPr>
      </w:pPr>
      <w:r>
        <w:rPr>
          <w:b/>
          <w:sz w:val="32"/>
          <w:szCs w:val="32"/>
          <w:u w:val="single"/>
        </w:rPr>
        <w:br w:type="page"/>
      </w:r>
    </w:p>
    <w:p w14:paraId="52E805BB" w14:textId="37BB71F1" w:rsidR="00A355DC" w:rsidRPr="00750EE2" w:rsidRDefault="00A355DC" w:rsidP="00A355DC">
      <w:pPr>
        <w:rPr>
          <w:b/>
          <w:sz w:val="32"/>
          <w:szCs w:val="32"/>
          <w:u w:val="single"/>
        </w:rPr>
      </w:pPr>
      <w:r w:rsidRPr="00750EE2">
        <w:rPr>
          <w:b/>
          <w:sz w:val="32"/>
          <w:szCs w:val="32"/>
          <w:u w:val="single"/>
        </w:rPr>
        <w:lastRenderedPageBreak/>
        <w:t>Annex A: Attendance &amp; Affiliation</w:t>
      </w:r>
    </w:p>
    <w:p w14:paraId="2A30A5E9" w14:textId="77777777" w:rsidR="00A355DC" w:rsidRPr="00750EE2" w:rsidRDefault="00A355DC" w:rsidP="00A355DC">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433657"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50EE2" w:rsidRDefault="00A355DC" w:rsidP="005C7693">
            <w:pPr>
              <w:jc w:val="center"/>
              <w:rPr>
                <w:b/>
                <w:bCs/>
                <w:szCs w:val="24"/>
                <w:lang w:val="en-GB" w:eastAsia="en-GB"/>
              </w:rPr>
            </w:pPr>
            <w:r w:rsidRPr="00750EE2">
              <w:rPr>
                <w:rFonts w:ascii="Calibri" w:hAnsi="Calibri"/>
                <w:b/>
                <w:bCs/>
                <w:color w:val="000000"/>
                <w:sz w:val="22"/>
                <w:szCs w:val="22"/>
                <w:lang w:val="en-GB" w:eastAsia="en-GB"/>
              </w:rPr>
              <w:t>Affiliation</w:t>
            </w:r>
          </w:p>
        </w:tc>
      </w:tr>
      <w:tr w:rsidR="00750EE2" w:rsidRPr="003C4441" w14:paraId="67DFC93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D100264" w14:textId="65EFDADD" w:rsidR="00750EE2" w:rsidRPr="00433657" w:rsidRDefault="00750EE2" w:rsidP="00750EE2">
            <w:pPr>
              <w:rPr>
                <w:i/>
                <w:iCs/>
                <w:szCs w:val="24"/>
                <w:lang w:val="en-GB" w:eastAsia="en-GB"/>
              </w:rPr>
            </w:pPr>
            <w:r w:rsidRPr="005E5CA5">
              <w:t>Aboulmagd, Osama</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7A389602" w14:textId="111AFC53" w:rsidR="00750EE2" w:rsidRPr="00433657" w:rsidRDefault="00750EE2" w:rsidP="00750EE2">
            <w:pPr>
              <w:rPr>
                <w:i/>
                <w:iCs/>
                <w:szCs w:val="24"/>
                <w:lang w:val="it-IT" w:eastAsia="en-GB"/>
              </w:rPr>
            </w:pPr>
            <w:r w:rsidRPr="005E5CA5">
              <w:t>Huawei Technologies Co., Ltd</w:t>
            </w:r>
          </w:p>
        </w:tc>
      </w:tr>
      <w:tr w:rsidR="00750EE2" w:rsidRPr="00433657" w14:paraId="5264ED9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F36C11C" w14:textId="0FAE42E4" w:rsidR="00750EE2" w:rsidRPr="00433657" w:rsidRDefault="00750EE2" w:rsidP="00750EE2">
            <w:pPr>
              <w:rPr>
                <w:i/>
                <w:iCs/>
                <w:szCs w:val="24"/>
                <w:lang w:val="en-GB" w:eastAsia="en-GB"/>
              </w:rPr>
            </w:pPr>
            <w:r w:rsidRPr="005E5CA5">
              <w:t>Adakeja, olubukola</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29B1442" w14:textId="279E777B" w:rsidR="00750EE2" w:rsidRPr="00433657" w:rsidRDefault="00750EE2" w:rsidP="00750EE2">
            <w:pPr>
              <w:rPr>
                <w:i/>
                <w:iCs/>
                <w:szCs w:val="24"/>
                <w:lang w:val="en-GB" w:eastAsia="en-GB"/>
              </w:rPr>
            </w:pPr>
            <w:r w:rsidRPr="005E5CA5">
              <w:t>Teradyne, Inc.</w:t>
            </w:r>
          </w:p>
        </w:tc>
      </w:tr>
      <w:tr w:rsidR="00750EE2" w:rsidRPr="00433657" w14:paraId="2C57F5F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4FB6385" w14:textId="78780B42" w:rsidR="00750EE2" w:rsidRPr="00433657" w:rsidRDefault="00750EE2" w:rsidP="00750EE2">
            <w:pPr>
              <w:rPr>
                <w:i/>
                <w:iCs/>
                <w:szCs w:val="24"/>
                <w:lang w:val="en-GB" w:eastAsia="en-GB"/>
              </w:rPr>
            </w:pPr>
            <w:r w:rsidRPr="005E5CA5">
              <w:t>Andersdotter, Amelia</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B25987E" w14:textId="44514563" w:rsidR="00750EE2" w:rsidRPr="00433657" w:rsidRDefault="00750EE2" w:rsidP="00750EE2">
            <w:pPr>
              <w:rPr>
                <w:i/>
                <w:iCs/>
                <w:szCs w:val="24"/>
                <w:lang w:val="en-GB" w:eastAsia="en-GB"/>
              </w:rPr>
            </w:pPr>
            <w:r w:rsidRPr="005E5CA5">
              <w:t>Sky UK Group</w:t>
            </w:r>
          </w:p>
        </w:tc>
      </w:tr>
      <w:tr w:rsidR="00750EE2" w:rsidRPr="00433657" w14:paraId="76DC5BF3"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582BBB3" w14:textId="2C902C0E" w:rsidR="00750EE2" w:rsidRPr="00433657" w:rsidRDefault="00750EE2" w:rsidP="00750EE2">
            <w:pPr>
              <w:rPr>
                <w:i/>
                <w:iCs/>
                <w:szCs w:val="24"/>
                <w:lang w:val="en-GB" w:eastAsia="en-GB"/>
              </w:rPr>
            </w:pPr>
            <w:r w:rsidRPr="005E5CA5">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3678EC1" w14:textId="687B144E" w:rsidR="00750EE2" w:rsidRPr="00433657" w:rsidRDefault="00750EE2" w:rsidP="00750EE2">
            <w:pPr>
              <w:rPr>
                <w:i/>
                <w:iCs/>
                <w:color w:val="000000"/>
              </w:rPr>
            </w:pPr>
            <w:r w:rsidRPr="005E5CA5">
              <w:t>Huawei Technologies Co., Ltd</w:t>
            </w:r>
          </w:p>
        </w:tc>
      </w:tr>
      <w:tr w:rsidR="00750EE2" w:rsidRPr="00433657" w14:paraId="0A73673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EC0714F" w14:textId="6A5360D8" w:rsidR="00750EE2" w:rsidRPr="00433657" w:rsidRDefault="00750EE2" w:rsidP="00750EE2">
            <w:pPr>
              <w:rPr>
                <w:i/>
                <w:iCs/>
                <w:szCs w:val="24"/>
                <w:lang w:val="en-GB" w:eastAsia="en-GB"/>
              </w:rPr>
            </w:pPr>
            <w:r w:rsidRPr="005E5CA5">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37C7E39A" w14:textId="5E25F297" w:rsidR="00750EE2" w:rsidRPr="00433657" w:rsidRDefault="00750EE2" w:rsidP="00750EE2">
            <w:pPr>
              <w:rPr>
                <w:i/>
                <w:iCs/>
                <w:szCs w:val="24"/>
                <w:lang w:val="en-GB" w:eastAsia="en-GB"/>
              </w:rPr>
            </w:pPr>
            <w:r w:rsidRPr="005E5CA5">
              <w:t>IEEE STAFF</w:t>
            </w:r>
          </w:p>
        </w:tc>
      </w:tr>
      <w:tr w:rsidR="00750EE2" w:rsidRPr="00433657" w14:paraId="1860420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84A408F" w14:textId="386254EC" w:rsidR="00750EE2" w:rsidRPr="00433657" w:rsidRDefault="00750EE2" w:rsidP="00750EE2">
            <w:pPr>
              <w:rPr>
                <w:i/>
                <w:iCs/>
                <w:color w:val="000000"/>
              </w:rPr>
            </w:pPr>
            <w:r w:rsidRPr="005E5CA5">
              <w:t>Baykas, Tuncer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39B5032" w14:textId="2DD7BEC4" w:rsidR="00750EE2" w:rsidRPr="00433657" w:rsidRDefault="00750EE2" w:rsidP="00750EE2">
            <w:pPr>
              <w:rPr>
                <w:i/>
                <w:iCs/>
                <w:color w:val="000000"/>
              </w:rPr>
            </w:pPr>
            <w:r w:rsidRPr="005E5CA5">
              <w:t>Kadir Has University</w:t>
            </w:r>
          </w:p>
        </w:tc>
      </w:tr>
      <w:tr w:rsidR="00750EE2" w:rsidRPr="00433657" w14:paraId="5E0034D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FD1619B" w14:textId="413B4C12" w:rsidR="00750EE2" w:rsidRPr="00433657" w:rsidRDefault="00750EE2" w:rsidP="00750EE2">
            <w:pPr>
              <w:rPr>
                <w:i/>
                <w:iCs/>
                <w:color w:val="000000"/>
              </w:rPr>
            </w:pPr>
            <w:r w:rsidRPr="005E5CA5">
              <w:t>BEECHER, PHILIP 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A3C17" w14:textId="7156615B" w:rsidR="00750EE2" w:rsidRPr="00433657" w:rsidRDefault="00750EE2" w:rsidP="00750EE2">
            <w:pPr>
              <w:rPr>
                <w:i/>
                <w:iCs/>
                <w:color w:val="000000"/>
              </w:rPr>
            </w:pPr>
            <w:r w:rsidRPr="005E5CA5">
              <w:t>Wi-SUN Alliance</w:t>
            </w:r>
          </w:p>
        </w:tc>
      </w:tr>
      <w:tr w:rsidR="00750EE2" w:rsidRPr="00433657" w14:paraId="742A720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48F7166F" w14:textId="07AA9002" w:rsidR="00750EE2" w:rsidRPr="00433657" w:rsidRDefault="00750EE2" w:rsidP="00750EE2">
            <w:pPr>
              <w:rPr>
                <w:i/>
                <w:iCs/>
                <w:szCs w:val="24"/>
                <w:lang w:val="en-GB" w:eastAsia="en-GB"/>
              </w:rPr>
            </w:pPr>
            <w:r w:rsidRPr="005E5CA5">
              <w:t>Bredewoud, Albert</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4A24785D" w14:textId="3C621F93" w:rsidR="00750EE2" w:rsidRPr="00433657" w:rsidRDefault="00750EE2" w:rsidP="00750EE2">
            <w:pPr>
              <w:rPr>
                <w:i/>
                <w:iCs/>
                <w:szCs w:val="24"/>
                <w:lang w:val="en-GB" w:eastAsia="en-GB"/>
              </w:rPr>
            </w:pPr>
            <w:r w:rsidRPr="005E5CA5">
              <w:t>Broadcom Corporation</w:t>
            </w:r>
          </w:p>
        </w:tc>
      </w:tr>
      <w:tr w:rsidR="00750EE2" w:rsidRPr="00433657" w14:paraId="0071A00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B658C7A" w14:textId="1DD05ED0" w:rsidR="00750EE2" w:rsidRPr="00433657" w:rsidRDefault="00750EE2" w:rsidP="00750EE2">
            <w:pPr>
              <w:rPr>
                <w:i/>
                <w:iCs/>
                <w:szCs w:val="24"/>
                <w:lang w:val="en-GB" w:eastAsia="en-GB"/>
              </w:rPr>
            </w:pPr>
            <w:r w:rsidRPr="005E5CA5">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21CAE9A2" w14:textId="5DD2F9E6" w:rsidR="00750EE2" w:rsidRPr="00433657" w:rsidRDefault="00750EE2" w:rsidP="00750EE2">
            <w:pPr>
              <w:rPr>
                <w:i/>
                <w:iCs/>
                <w:color w:val="000000"/>
              </w:rPr>
            </w:pPr>
            <w:r w:rsidRPr="005E5CA5">
              <w:t>Self</w:t>
            </w:r>
          </w:p>
        </w:tc>
      </w:tr>
      <w:tr w:rsidR="00750EE2" w:rsidRPr="00433657" w14:paraId="7CC9D59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2140A07" w14:textId="34D581FA" w:rsidR="00750EE2" w:rsidRPr="00433657" w:rsidRDefault="00750EE2" w:rsidP="00750EE2">
            <w:pPr>
              <w:rPr>
                <w:i/>
                <w:iCs/>
                <w:szCs w:val="24"/>
                <w:lang w:val="en-GB" w:eastAsia="en-GB"/>
              </w:rPr>
            </w:pPr>
            <w:r w:rsidRPr="005E5CA5">
              <w:t>Chiang, James</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D162D7" w14:textId="4D410B2F" w:rsidR="00750EE2" w:rsidRPr="00433657" w:rsidRDefault="00750EE2" w:rsidP="00750EE2">
            <w:pPr>
              <w:rPr>
                <w:i/>
                <w:iCs/>
                <w:color w:val="000000"/>
              </w:rPr>
            </w:pPr>
            <w:r w:rsidRPr="005E5CA5">
              <w:t>MediaTek Inc.</w:t>
            </w:r>
          </w:p>
        </w:tc>
      </w:tr>
      <w:tr w:rsidR="00750EE2" w:rsidRPr="00433657" w14:paraId="726D2EA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12FCDB" w14:textId="482A5167" w:rsidR="00750EE2" w:rsidRPr="00433657" w:rsidRDefault="00750EE2" w:rsidP="00750EE2">
            <w:pPr>
              <w:rPr>
                <w:i/>
                <w:iCs/>
                <w:szCs w:val="24"/>
                <w:lang w:val="en-GB" w:eastAsia="en-GB"/>
              </w:rPr>
            </w:pPr>
            <w:r w:rsidRPr="005E5CA5">
              <w:t>Das, Subir</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17B4E08" w14:textId="7DE08C25" w:rsidR="00750EE2" w:rsidRPr="00433657" w:rsidRDefault="00750EE2" w:rsidP="00750EE2">
            <w:pPr>
              <w:rPr>
                <w:i/>
                <w:iCs/>
                <w:color w:val="000000"/>
              </w:rPr>
            </w:pPr>
            <w:r w:rsidRPr="005E5CA5">
              <w:t>Perspecta Labs Inc</w:t>
            </w:r>
          </w:p>
        </w:tc>
      </w:tr>
      <w:tr w:rsidR="00750EE2" w:rsidRPr="00433657" w14:paraId="6C72305C"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1A444F1" w14:textId="40C986BA" w:rsidR="00750EE2" w:rsidRPr="00433657" w:rsidRDefault="00750EE2" w:rsidP="00750EE2">
            <w:pPr>
              <w:rPr>
                <w:i/>
                <w:iCs/>
                <w:color w:val="000000"/>
              </w:rPr>
            </w:pPr>
            <w:r w:rsidRPr="005E5CA5">
              <w:t>DeLaOlivaDelgado, Antonio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5F5A970" w14:textId="2197BA93" w:rsidR="00750EE2" w:rsidRPr="00433657" w:rsidRDefault="00750EE2" w:rsidP="00750EE2">
            <w:pPr>
              <w:rPr>
                <w:i/>
                <w:iCs/>
                <w:color w:val="000000"/>
              </w:rPr>
            </w:pPr>
            <w:r w:rsidRPr="005E5CA5">
              <w:t>Universidad Carlos III Madrid</w:t>
            </w:r>
          </w:p>
        </w:tc>
      </w:tr>
      <w:tr w:rsidR="00750EE2" w:rsidRPr="00433657" w14:paraId="180777B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3B6313B" w14:textId="345A6DF1" w:rsidR="00750EE2" w:rsidRPr="00433657" w:rsidRDefault="00750EE2" w:rsidP="00750EE2">
            <w:pPr>
              <w:rPr>
                <w:i/>
                <w:iCs/>
                <w:szCs w:val="24"/>
                <w:lang w:val="en-GB" w:eastAsia="en-GB"/>
              </w:rPr>
            </w:pPr>
            <w:r>
              <w:t>D</w:t>
            </w:r>
            <w:r w:rsidRPr="005E5CA5">
              <w:t>e Vegt, Rolf</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2F8B8F5C" w14:textId="76E296A1" w:rsidR="00750EE2" w:rsidRPr="00433657" w:rsidRDefault="00750EE2" w:rsidP="00750EE2">
            <w:pPr>
              <w:rPr>
                <w:i/>
                <w:iCs/>
                <w:szCs w:val="24"/>
                <w:lang w:val="en-GB" w:eastAsia="en-GB"/>
              </w:rPr>
            </w:pPr>
            <w:r w:rsidRPr="005E5CA5">
              <w:t>Qualcomm Technologies, Inc.</w:t>
            </w:r>
          </w:p>
        </w:tc>
      </w:tr>
      <w:tr w:rsidR="00750EE2" w:rsidRPr="00433657" w14:paraId="7750B040"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1878EC6" w14:textId="01D0C318" w:rsidR="00750EE2" w:rsidRPr="00433657" w:rsidRDefault="00750EE2" w:rsidP="00750EE2">
            <w:pPr>
              <w:rPr>
                <w:i/>
                <w:iCs/>
                <w:szCs w:val="24"/>
                <w:lang w:val="en-GB" w:eastAsia="en-GB"/>
              </w:rPr>
            </w:pPr>
            <w:r w:rsidRPr="005E5CA5">
              <w:t>Fang, Yonggang</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87D3B16" w14:textId="641F92BC" w:rsidR="00750EE2" w:rsidRPr="00433657" w:rsidRDefault="00750EE2" w:rsidP="00750EE2">
            <w:pPr>
              <w:rPr>
                <w:i/>
                <w:iCs/>
                <w:color w:val="000000"/>
              </w:rPr>
            </w:pPr>
            <w:r w:rsidRPr="005E5CA5">
              <w:t>Mediatek</w:t>
            </w:r>
          </w:p>
        </w:tc>
      </w:tr>
      <w:tr w:rsidR="00750EE2" w:rsidRPr="00433657" w14:paraId="6BF97FC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8691CA" w14:textId="6C25A137" w:rsidR="00750EE2" w:rsidRPr="00433657" w:rsidRDefault="00750EE2" w:rsidP="00750EE2">
            <w:pPr>
              <w:rPr>
                <w:rFonts w:eastAsia="Arial"/>
                <w:i/>
                <w:iCs/>
                <w:szCs w:val="24"/>
              </w:rPr>
            </w:pPr>
            <w:r w:rsidRPr="005E5CA5">
              <w:t>Godfrey, Tim</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E93ED0A" w14:textId="69FA654C" w:rsidR="00750EE2" w:rsidRPr="00433657" w:rsidRDefault="00750EE2" w:rsidP="00750EE2">
            <w:pPr>
              <w:rPr>
                <w:i/>
                <w:iCs/>
                <w:color w:val="000000"/>
              </w:rPr>
            </w:pPr>
            <w:r w:rsidRPr="005E5CA5">
              <w:t>Electric Power Research Institute, Inc. (EPRI)</w:t>
            </w:r>
          </w:p>
        </w:tc>
      </w:tr>
      <w:tr w:rsidR="00750EE2" w:rsidRPr="00433657" w14:paraId="2445C40F"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A9069B" w14:textId="7E2C4982" w:rsidR="00750EE2" w:rsidRPr="00433657" w:rsidRDefault="00750EE2" w:rsidP="00750EE2">
            <w:pPr>
              <w:rPr>
                <w:rFonts w:eastAsia="Arial"/>
                <w:i/>
                <w:iCs/>
                <w:szCs w:val="24"/>
              </w:rPr>
            </w:pPr>
            <w:r w:rsidRPr="005E5CA5">
              <w:t>Kerry, Stuart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86F636B" w14:textId="010D16C4" w:rsidR="00750EE2" w:rsidRPr="00433657" w:rsidRDefault="00750EE2" w:rsidP="00750EE2">
            <w:pPr>
              <w:rPr>
                <w:i/>
                <w:iCs/>
                <w:color w:val="000000"/>
              </w:rPr>
            </w:pPr>
            <w:r w:rsidRPr="005E5CA5">
              <w:t>OK-Brit; Self</w:t>
            </w:r>
          </w:p>
        </w:tc>
      </w:tr>
      <w:tr w:rsidR="00750EE2" w:rsidRPr="00433657" w14:paraId="5D7C218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237F322B" w14:textId="1CD6A973" w:rsidR="00750EE2" w:rsidRPr="00433657" w:rsidRDefault="00750EE2" w:rsidP="00750EE2">
            <w:pPr>
              <w:rPr>
                <w:i/>
                <w:iCs/>
                <w:szCs w:val="24"/>
                <w:lang w:val="en-GB" w:eastAsia="en-GB"/>
              </w:rPr>
            </w:pPr>
            <w:r w:rsidRPr="005E5CA5">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61B4505E" w14:textId="1EE23AB7" w:rsidR="00750EE2" w:rsidRPr="00433657" w:rsidRDefault="00750EE2" w:rsidP="00750EE2">
            <w:pPr>
              <w:rPr>
                <w:i/>
                <w:iCs/>
                <w:szCs w:val="24"/>
                <w:lang w:val="en-GB" w:eastAsia="en-GB"/>
              </w:rPr>
            </w:pPr>
            <w:r w:rsidRPr="005E5CA5">
              <w:t>Muroran IT</w:t>
            </w:r>
          </w:p>
        </w:tc>
      </w:tr>
      <w:tr w:rsidR="00750EE2" w:rsidRPr="00433657" w14:paraId="5FB66BA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6A8AE89" w14:textId="7B232F64" w:rsidR="00750EE2" w:rsidRPr="00433657" w:rsidRDefault="00750EE2" w:rsidP="00750EE2">
            <w:pPr>
              <w:rPr>
                <w:i/>
                <w:iCs/>
                <w:color w:val="000000"/>
                <w:sz w:val="22"/>
                <w:szCs w:val="22"/>
              </w:rPr>
            </w:pPr>
            <w:r w:rsidRPr="005E5CA5">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03C9894" w14:textId="5620597A" w:rsidR="00750EE2" w:rsidRPr="00433657" w:rsidRDefault="00750EE2" w:rsidP="00750EE2">
            <w:pPr>
              <w:rPr>
                <w:i/>
                <w:iCs/>
                <w:color w:val="000000"/>
                <w:sz w:val="22"/>
                <w:szCs w:val="22"/>
              </w:rPr>
            </w:pPr>
            <w:r w:rsidRPr="005E5CA5">
              <w:t>InterDigital, Inc.</w:t>
            </w:r>
          </w:p>
        </w:tc>
      </w:tr>
      <w:tr w:rsidR="00750EE2" w:rsidRPr="00433657" w14:paraId="71B72F5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187290C4" w14:textId="003AE706" w:rsidR="00750EE2" w:rsidRPr="00433657" w:rsidRDefault="00750EE2" w:rsidP="00750EE2">
            <w:pPr>
              <w:rPr>
                <w:i/>
                <w:iCs/>
                <w:color w:val="000000"/>
                <w:sz w:val="22"/>
                <w:szCs w:val="22"/>
              </w:rPr>
            </w:pPr>
            <w:r w:rsidRPr="005E5CA5">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E287902" w14:textId="758EAA1C" w:rsidR="00750EE2" w:rsidRPr="00433657" w:rsidRDefault="00750EE2" w:rsidP="00750EE2">
            <w:pPr>
              <w:rPr>
                <w:i/>
                <w:iCs/>
                <w:color w:val="000000"/>
                <w:sz w:val="22"/>
                <w:szCs w:val="22"/>
              </w:rPr>
            </w:pPr>
            <w:r w:rsidRPr="005E5CA5">
              <w:t>Huawei Technologies Co., Ltd</w:t>
            </w:r>
          </w:p>
        </w:tc>
      </w:tr>
      <w:tr w:rsidR="00750EE2" w:rsidRPr="00433657" w14:paraId="4C2625E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636B768" w14:textId="7332254B" w:rsidR="00750EE2" w:rsidRPr="00433657" w:rsidRDefault="00750EE2" w:rsidP="00750EE2">
            <w:pPr>
              <w:rPr>
                <w:i/>
                <w:iCs/>
                <w:color w:val="000000"/>
                <w:sz w:val="22"/>
                <w:szCs w:val="22"/>
              </w:rPr>
            </w:pPr>
            <w:r w:rsidRPr="005E5CA5">
              <w:t>Nabki, Frederic</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0C26EB86" w14:textId="1CEF9771" w:rsidR="00750EE2" w:rsidRPr="00433657" w:rsidRDefault="00750EE2" w:rsidP="00750EE2">
            <w:pPr>
              <w:rPr>
                <w:i/>
                <w:iCs/>
                <w:color w:val="000000"/>
                <w:sz w:val="22"/>
                <w:szCs w:val="22"/>
              </w:rPr>
            </w:pPr>
            <w:r w:rsidRPr="005E5CA5">
              <w:t>SPARK Microsystems</w:t>
            </w:r>
          </w:p>
        </w:tc>
      </w:tr>
      <w:tr w:rsidR="00750EE2" w:rsidRPr="00433657" w14:paraId="23B98CD6"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C555A68" w14:textId="22A2A683" w:rsidR="00750EE2" w:rsidRPr="00433657" w:rsidRDefault="00750EE2" w:rsidP="00750EE2">
            <w:pPr>
              <w:rPr>
                <w:i/>
                <w:iCs/>
                <w:color w:val="000000"/>
                <w:sz w:val="22"/>
                <w:szCs w:val="22"/>
              </w:rPr>
            </w:pPr>
            <w:r w:rsidRPr="005E5CA5">
              <w:t>Petrick, Albert</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17A1662" w14:textId="6729813F" w:rsidR="00750EE2" w:rsidRPr="00433657" w:rsidRDefault="00750EE2" w:rsidP="00750EE2">
            <w:pPr>
              <w:rPr>
                <w:i/>
                <w:iCs/>
                <w:color w:val="000000"/>
                <w:sz w:val="22"/>
                <w:szCs w:val="22"/>
              </w:rPr>
            </w:pPr>
            <w:r w:rsidRPr="005E5CA5">
              <w:t>Skyworks Solutions Inc.</w:t>
            </w:r>
          </w:p>
        </w:tc>
      </w:tr>
      <w:tr w:rsidR="00750EE2" w:rsidRPr="00433657" w14:paraId="7B0962B2"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7CBDF0F0" w14:textId="24CBB3D7" w:rsidR="00750EE2" w:rsidRPr="00433657" w:rsidRDefault="00750EE2" w:rsidP="00750EE2">
            <w:pPr>
              <w:rPr>
                <w:i/>
                <w:iCs/>
                <w:color w:val="000000"/>
                <w:sz w:val="22"/>
                <w:szCs w:val="22"/>
              </w:rPr>
            </w:pPr>
            <w:r w:rsidRPr="005E5CA5">
              <w:t>Powell, Clinton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D121C6" w14:textId="7975AF69" w:rsidR="00750EE2" w:rsidRPr="00433657" w:rsidRDefault="00750EE2" w:rsidP="00750EE2">
            <w:pPr>
              <w:rPr>
                <w:i/>
                <w:iCs/>
                <w:color w:val="000000"/>
                <w:sz w:val="22"/>
                <w:szCs w:val="22"/>
              </w:rPr>
            </w:pPr>
            <w:r w:rsidRPr="005E5CA5">
              <w:t>Facebook</w:t>
            </w:r>
          </w:p>
        </w:tc>
      </w:tr>
      <w:tr w:rsidR="00750EE2" w:rsidRPr="00433657" w14:paraId="11EB569B"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6204EE4" w14:textId="0720511F" w:rsidR="00750EE2" w:rsidRPr="00433657" w:rsidRDefault="00750EE2" w:rsidP="00750EE2">
            <w:pPr>
              <w:rPr>
                <w:i/>
                <w:iCs/>
                <w:color w:val="000000"/>
                <w:sz w:val="22"/>
                <w:szCs w:val="22"/>
              </w:rPr>
            </w:pPr>
            <w:r w:rsidRPr="005E5CA5">
              <w:t>Pulikkoonattu, Rethnakaran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7F624F" w14:textId="68C0BDAA" w:rsidR="00750EE2" w:rsidRPr="00433657" w:rsidRDefault="00750EE2" w:rsidP="00750EE2">
            <w:pPr>
              <w:rPr>
                <w:i/>
                <w:iCs/>
                <w:color w:val="000000"/>
                <w:sz w:val="22"/>
                <w:szCs w:val="22"/>
              </w:rPr>
            </w:pPr>
            <w:r w:rsidRPr="005E5CA5">
              <w:t>Broadcom Corporation</w:t>
            </w:r>
          </w:p>
        </w:tc>
      </w:tr>
      <w:tr w:rsidR="00750EE2" w:rsidRPr="00433657" w14:paraId="65F65AB9"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6D2ACB23" w14:textId="3827F545" w:rsidR="00750EE2" w:rsidRPr="00433657" w:rsidRDefault="00750EE2" w:rsidP="00750EE2">
            <w:pPr>
              <w:rPr>
                <w:i/>
                <w:iCs/>
                <w:color w:val="000000"/>
                <w:sz w:val="22"/>
                <w:szCs w:val="22"/>
              </w:rPr>
            </w:pPr>
            <w:r w:rsidRPr="005E5CA5">
              <w:t>Riegel, Maximilian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1DBFE664" w14:textId="4469F50F" w:rsidR="00750EE2" w:rsidRPr="00433657" w:rsidRDefault="00750EE2" w:rsidP="00750EE2">
            <w:pPr>
              <w:rPr>
                <w:i/>
                <w:iCs/>
                <w:color w:val="000000"/>
                <w:sz w:val="22"/>
                <w:szCs w:val="22"/>
              </w:rPr>
            </w:pPr>
            <w:r w:rsidRPr="005E5CA5">
              <w:t>Nokia</w:t>
            </w:r>
          </w:p>
        </w:tc>
      </w:tr>
      <w:tr w:rsidR="00750EE2" w:rsidRPr="00433657" w14:paraId="19C76A14"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D70D098" w14:textId="698A587C" w:rsidR="00750EE2" w:rsidRPr="00433657" w:rsidRDefault="00750EE2" w:rsidP="00750EE2">
            <w:pPr>
              <w:rPr>
                <w:i/>
                <w:iCs/>
                <w:color w:val="000000"/>
                <w:sz w:val="22"/>
                <w:szCs w:val="22"/>
              </w:rPr>
            </w:pPr>
            <w:r w:rsidRPr="005E5CA5">
              <w:t>Rolfe, Benjamin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FF3CAC" w14:textId="4A11924A" w:rsidR="00750EE2" w:rsidRPr="00433657" w:rsidRDefault="00750EE2" w:rsidP="00750EE2">
            <w:pPr>
              <w:rPr>
                <w:i/>
                <w:iCs/>
                <w:color w:val="000000"/>
                <w:sz w:val="22"/>
                <w:szCs w:val="22"/>
              </w:rPr>
            </w:pPr>
            <w:r w:rsidRPr="005E5CA5">
              <w:t>Blind Creek Associates</w:t>
            </w:r>
          </w:p>
        </w:tc>
      </w:tr>
      <w:tr w:rsidR="00750EE2" w:rsidRPr="00433657" w14:paraId="65BCD6BD"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20B78EAF" w14:textId="1001D205" w:rsidR="00750EE2" w:rsidRPr="00433657" w:rsidRDefault="00750EE2" w:rsidP="00750EE2">
            <w:pPr>
              <w:rPr>
                <w:i/>
                <w:iCs/>
                <w:color w:val="000000"/>
                <w:sz w:val="22"/>
                <w:szCs w:val="22"/>
              </w:rPr>
            </w:pPr>
            <w:r w:rsidRPr="005E5CA5">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3CE985BF" w14:textId="0550FA40" w:rsidR="00750EE2" w:rsidRPr="00433657" w:rsidRDefault="00750EE2" w:rsidP="00750EE2">
            <w:pPr>
              <w:rPr>
                <w:i/>
                <w:iCs/>
                <w:color w:val="000000"/>
                <w:sz w:val="22"/>
                <w:szCs w:val="22"/>
              </w:rPr>
            </w:pPr>
            <w:r w:rsidRPr="005E5CA5">
              <w:t>Qualcomm Incorporated</w:t>
            </w:r>
          </w:p>
        </w:tc>
      </w:tr>
      <w:tr w:rsidR="00750EE2" w:rsidRPr="00433657" w14:paraId="10D09D1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3C13D6A7" w14:textId="710AFDDE" w:rsidR="00750EE2" w:rsidRPr="00433657" w:rsidRDefault="00750EE2" w:rsidP="00750EE2">
            <w:pPr>
              <w:rPr>
                <w:i/>
                <w:iCs/>
                <w:color w:val="000000"/>
                <w:sz w:val="22"/>
                <w:szCs w:val="22"/>
              </w:rPr>
            </w:pPr>
            <w:r w:rsidRPr="005E5CA5">
              <w:t>Salazar Cardozo, Ruben</w:t>
            </w:r>
            <w:r>
              <w:t xml:space="preserve"> </w:t>
            </w:r>
            <w:r w:rsidRPr="005E5CA5">
              <w:t>E</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01E9896" w14:textId="3F11931F" w:rsidR="00750EE2" w:rsidRPr="00433657" w:rsidRDefault="00750EE2" w:rsidP="00750EE2">
            <w:pPr>
              <w:rPr>
                <w:i/>
                <w:iCs/>
                <w:color w:val="000000"/>
                <w:sz w:val="22"/>
                <w:szCs w:val="22"/>
              </w:rPr>
            </w:pPr>
            <w:r w:rsidRPr="005E5CA5">
              <w:t>SKG Waves</w:t>
            </w:r>
          </w:p>
        </w:tc>
      </w:tr>
      <w:tr w:rsidR="00750EE2" w:rsidRPr="00433657" w14:paraId="51111DCE"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93C20B1" w14:textId="3659B0F1" w:rsidR="00750EE2" w:rsidRPr="00433657" w:rsidRDefault="00750EE2" w:rsidP="00750EE2">
            <w:pPr>
              <w:rPr>
                <w:i/>
                <w:iCs/>
                <w:color w:val="000000"/>
                <w:sz w:val="22"/>
                <w:szCs w:val="22"/>
              </w:rPr>
            </w:pPr>
            <w:r w:rsidRPr="005E5CA5">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62BEE982" w14:textId="753DE9BD" w:rsidR="00750EE2" w:rsidRPr="00433657" w:rsidRDefault="00750EE2" w:rsidP="00750EE2">
            <w:pPr>
              <w:rPr>
                <w:i/>
                <w:iCs/>
                <w:color w:val="000000"/>
                <w:sz w:val="22"/>
                <w:szCs w:val="22"/>
              </w:rPr>
            </w:pPr>
            <w:r w:rsidRPr="005E5CA5">
              <w:t>German Aerospace Center (DLR)</w:t>
            </w:r>
          </w:p>
        </w:tc>
      </w:tr>
      <w:tr w:rsidR="00750EE2" w:rsidRPr="00433657" w14:paraId="251F6A9A"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0B3D55C0" w14:textId="3109D88E" w:rsidR="00750EE2" w:rsidRPr="00433657" w:rsidRDefault="00750EE2" w:rsidP="00750EE2">
            <w:pPr>
              <w:rPr>
                <w:i/>
                <w:iCs/>
                <w:color w:val="000000"/>
                <w:sz w:val="22"/>
                <w:szCs w:val="22"/>
              </w:rPr>
            </w:pPr>
            <w:r w:rsidRPr="005E5CA5">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4B0F4D90" w14:textId="7481DD6E" w:rsidR="00750EE2" w:rsidRPr="00433657" w:rsidRDefault="00750EE2" w:rsidP="00750EE2">
            <w:pPr>
              <w:rPr>
                <w:i/>
                <w:iCs/>
                <w:color w:val="000000"/>
                <w:sz w:val="22"/>
                <w:szCs w:val="22"/>
              </w:rPr>
            </w:pPr>
            <w:r w:rsidRPr="005E5CA5">
              <w:t>Hewlett Packard Enterprise</w:t>
            </w:r>
          </w:p>
        </w:tc>
      </w:tr>
      <w:tr w:rsidR="00750EE2" w:rsidRPr="00433657" w14:paraId="69339981"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5A5B4F38" w14:textId="120E90E8" w:rsidR="00750EE2" w:rsidRPr="00433657" w:rsidRDefault="00750EE2" w:rsidP="00750EE2">
            <w:pPr>
              <w:rPr>
                <w:i/>
                <w:iCs/>
                <w:color w:val="000000"/>
                <w:sz w:val="22"/>
                <w:szCs w:val="22"/>
              </w:rPr>
            </w:pPr>
            <w:r w:rsidRPr="005E5CA5">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7BFB0D21" w14:textId="6774B0C1" w:rsidR="00750EE2" w:rsidRPr="00433657" w:rsidRDefault="00750EE2" w:rsidP="00750EE2">
            <w:pPr>
              <w:rPr>
                <w:i/>
                <w:iCs/>
                <w:color w:val="000000"/>
                <w:sz w:val="22"/>
                <w:szCs w:val="22"/>
              </w:rPr>
            </w:pPr>
            <w:r w:rsidRPr="005E5CA5">
              <w:t>Advanced Telecommunications Research Institute International (ATR)</w:t>
            </w:r>
          </w:p>
        </w:tc>
      </w:tr>
      <w:tr w:rsidR="00750EE2" w:rsidRPr="00433657" w14:paraId="59DEBDA8" w14:textId="77777777" w:rsidTr="00750EE2">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Pr>
          <w:p w14:paraId="4F43052F" w14:textId="3C3EC538" w:rsidR="00750EE2" w:rsidRPr="00433657" w:rsidRDefault="00750EE2" w:rsidP="00750EE2">
            <w:pPr>
              <w:rPr>
                <w:i/>
                <w:iCs/>
                <w:color w:val="000000"/>
                <w:sz w:val="22"/>
                <w:szCs w:val="22"/>
              </w:rPr>
            </w:pPr>
            <w:r w:rsidRPr="00B11488">
              <w:t>Zhou, Lei</w:t>
            </w:r>
          </w:p>
        </w:tc>
        <w:tc>
          <w:tcPr>
            <w:tcW w:w="5670" w:type="dxa"/>
            <w:tcBorders>
              <w:top w:val="outset" w:sz="6" w:space="0" w:color="auto"/>
              <w:left w:val="outset" w:sz="6" w:space="0" w:color="auto"/>
              <w:bottom w:val="outset" w:sz="6" w:space="0" w:color="auto"/>
              <w:right w:val="outset" w:sz="6" w:space="0" w:color="auto"/>
            </w:tcBorders>
            <w:shd w:val="clear" w:color="auto" w:fill="FFFFFF"/>
          </w:tcPr>
          <w:p w14:paraId="592ACBF1" w14:textId="3626CD5D" w:rsidR="00750EE2" w:rsidRPr="00433657" w:rsidRDefault="00750EE2" w:rsidP="00750EE2">
            <w:pPr>
              <w:rPr>
                <w:i/>
                <w:iCs/>
                <w:color w:val="000000"/>
                <w:sz w:val="22"/>
                <w:szCs w:val="22"/>
              </w:rPr>
            </w:pPr>
            <w:r w:rsidRPr="00B11488">
              <w:t>H3C Technologies Co., Limited</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lastRenderedPageBreak/>
        <w:t>End of Document</w:t>
      </w:r>
    </w:p>
    <w:p w14:paraId="5DC689E8" w14:textId="0EFA2D5B" w:rsidR="00DE1439" w:rsidRPr="00B72DD1" w:rsidRDefault="00DE1439" w:rsidP="00A355DC">
      <w:pPr>
        <w:rPr>
          <w:rFonts w:eastAsia="Arial"/>
          <w:szCs w:val="24"/>
        </w:rPr>
      </w:pPr>
    </w:p>
    <w:sectPr w:rsidR="00DE1439" w:rsidRPr="00B72DD1" w:rsidSect="003F1C28">
      <w:headerReference w:type="default" r:id="rId18"/>
      <w:footerReference w:type="default" r:id="rId1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0E0F" w14:textId="77777777" w:rsidR="0064572A" w:rsidRDefault="0064572A" w:rsidP="00270D66">
      <w:r>
        <w:separator/>
      </w:r>
    </w:p>
  </w:endnote>
  <w:endnote w:type="continuationSeparator" w:id="0">
    <w:p w14:paraId="110CE7CA" w14:textId="77777777" w:rsidR="0064572A" w:rsidRDefault="0064572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68E" w14:textId="77777777" w:rsidR="0064572A" w:rsidRDefault="0064572A" w:rsidP="00270D66">
      <w:r>
        <w:separator/>
      </w:r>
    </w:p>
  </w:footnote>
  <w:footnote w:type="continuationSeparator" w:id="0">
    <w:p w14:paraId="573A8062" w14:textId="77777777" w:rsidR="0064572A" w:rsidRDefault="0064572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66FB990" w:rsidR="00B27390" w:rsidRPr="00F911F4" w:rsidRDefault="00DC79FD">
    <w:pPr>
      <w:pStyle w:val="Header"/>
      <w:widowControl w:val="0"/>
      <w:pBdr>
        <w:bottom w:val="single" w:sz="4" w:space="0" w:color="000000"/>
      </w:pBdr>
      <w:tabs>
        <w:tab w:val="right" w:pos="9270"/>
      </w:tabs>
      <w:spacing w:after="360"/>
      <w:jc w:val="both"/>
      <w:rPr>
        <w:b/>
      </w:rPr>
    </w:pPr>
    <w:r>
      <w:rPr>
        <w:rFonts w:eastAsia="Times New Roman"/>
      </w:rPr>
      <w:t>May</w:t>
    </w:r>
    <w:r w:rsidR="00FB50B0">
      <w:rPr>
        <w:rFonts w:eastAsia="Times New Roman"/>
      </w:rPr>
      <w:t xml:space="preserve"> </w:t>
    </w:r>
    <w:r w:rsidR="00B11E2E">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410580">
      <w:rPr>
        <w:rStyle w:val="highlight"/>
      </w:rPr>
      <w:t xml:space="preserve"> </w:t>
    </w:r>
    <w:r w:rsidR="003C4441">
      <w:rPr>
        <w:rStyle w:val="highlight"/>
      </w:rPr>
      <w:t xml:space="preserve">       </w:t>
    </w:r>
    <w:r w:rsidR="00895850">
      <w:rPr>
        <w:rStyle w:val="highlight"/>
      </w:rPr>
      <w:t>ec-</w:t>
    </w:r>
    <w:r w:rsidR="00884A53">
      <w:rPr>
        <w:rStyle w:val="highlight"/>
      </w:rPr>
      <w:t>2</w:t>
    </w:r>
    <w:r w:rsidR="00410580">
      <w:rPr>
        <w:rStyle w:val="highlight"/>
      </w:rPr>
      <w:t>2</w:t>
    </w:r>
    <w:r w:rsidR="00533FB6">
      <w:rPr>
        <w:rStyle w:val="highlight"/>
      </w:rPr>
      <w:t>-0</w:t>
    </w:r>
    <w:r w:rsidR="003C4441">
      <w:rPr>
        <w:rStyle w:val="highlight"/>
      </w:rPr>
      <w:t>10</w:t>
    </w:r>
    <w:r w:rsidR="00410580">
      <w:rPr>
        <w:rStyle w:val="highlight"/>
      </w:rPr>
      <w:t>1</w:t>
    </w:r>
    <w:r w:rsidR="00D5684E">
      <w:rPr>
        <w:rStyle w:val="highlight"/>
      </w:rPr>
      <w:t>-0</w:t>
    </w:r>
    <w:r w:rsidR="00410580">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0528498">
    <w:abstractNumId w:val="0"/>
  </w:num>
  <w:num w:numId="2" w16cid:durableId="107968087">
    <w:abstractNumId w:val="10"/>
  </w:num>
  <w:num w:numId="3" w16cid:durableId="1902208703">
    <w:abstractNumId w:val="20"/>
  </w:num>
  <w:num w:numId="4" w16cid:durableId="20664701">
    <w:abstractNumId w:val="8"/>
  </w:num>
  <w:num w:numId="5" w16cid:durableId="268241729">
    <w:abstractNumId w:val="12"/>
  </w:num>
  <w:num w:numId="6" w16cid:durableId="359283674">
    <w:abstractNumId w:val="13"/>
  </w:num>
  <w:num w:numId="7" w16cid:durableId="58990791">
    <w:abstractNumId w:val="23"/>
  </w:num>
  <w:num w:numId="8" w16cid:durableId="403190114">
    <w:abstractNumId w:val="2"/>
  </w:num>
  <w:num w:numId="9" w16cid:durableId="222061799">
    <w:abstractNumId w:val="5"/>
  </w:num>
  <w:num w:numId="10" w16cid:durableId="1695181513">
    <w:abstractNumId w:val="24"/>
  </w:num>
  <w:num w:numId="11" w16cid:durableId="1624573630">
    <w:abstractNumId w:val="3"/>
  </w:num>
  <w:num w:numId="12" w16cid:durableId="1136683311">
    <w:abstractNumId w:val="14"/>
  </w:num>
  <w:num w:numId="13" w16cid:durableId="108084290">
    <w:abstractNumId w:val="17"/>
  </w:num>
  <w:num w:numId="14" w16cid:durableId="1861431081">
    <w:abstractNumId w:val="11"/>
  </w:num>
  <w:num w:numId="15" w16cid:durableId="790323695">
    <w:abstractNumId w:val="7"/>
  </w:num>
  <w:num w:numId="16" w16cid:durableId="1302266624">
    <w:abstractNumId w:val="1"/>
  </w:num>
  <w:num w:numId="17" w16cid:durableId="1604920715">
    <w:abstractNumId w:val="4"/>
  </w:num>
  <w:num w:numId="18" w16cid:durableId="2120683547">
    <w:abstractNumId w:val="15"/>
  </w:num>
  <w:num w:numId="19" w16cid:durableId="1661735058">
    <w:abstractNumId w:val="9"/>
  </w:num>
  <w:num w:numId="20" w16cid:durableId="290479392">
    <w:abstractNumId w:val="21"/>
  </w:num>
  <w:num w:numId="21" w16cid:durableId="1661540436">
    <w:abstractNumId w:val="22"/>
  </w:num>
  <w:num w:numId="22" w16cid:durableId="2029519961">
    <w:abstractNumId w:val="19"/>
  </w:num>
  <w:num w:numId="23" w16cid:durableId="379089354">
    <w:abstractNumId w:val="16"/>
  </w:num>
  <w:num w:numId="24" w16cid:durableId="70271833">
    <w:abstractNumId w:val="6"/>
  </w:num>
  <w:num w:numId="25" w16cid:durableId="122548536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16ACA"/>
    <w:rsid w:val="0001798E"/>
    <w:rsid w:val="00020C02"/>
    <w:rsid w:val="00023875"/>
    <w:rsid w:val="00023E0B"/>
    <w:rsid w:val="00024045"/>
    <w:rsid w:val="000242B8"/>
    <w:rsid w:val="0002512D"/>
    <w:rsid w:val="00025818"/>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4F2F"/>
    <w:rsid w:val="00045580"/>
    <w:rsid w:val="00046195"/>
    <w:rsid w:val="00046F1E"/>
    <w:rsid w:val="00047976"/>
    <w:rsid w:val="00047985"/>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BED"/>
    <w:rsid w:val="0012098F"/>
    <w:rsid w:val="00121125"/>
    <w:rsid w:val="001215A6"/>
    <w:rsid w:val="0012175A"/>
    <w:rsid w:val="00121A6E"/>
    <w:rsid w:val="00121B86"/>
    <w:rsid w:val="001226C1"/>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902C7"/>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5E2"/>
    <w:rsid w:val="001C3895"/>
    <w:rsid w:val="001C6C16"/>
    <w:rsid w:val="001C74A1"/>
    <w:rsid w:val="001C7602"/>
    <w:rsid w:val="001C7AE5"/>
    <w:rsid w:val="001D2EB9"/>
    <w:rsid w:val="001D345F"/>
    <w:rsid w:val="001D368A"/>
    <w:rsid w:val="001D3CA1"/>
    <w:rsid w:val="001D4735"/>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C38"/>
    <w:rsid w:val="001F4E02"/>
    <w:rsid w:val="001F54C3"/>
    <w:rsid w:val="001F5F02"/>
    <w:rsid w:val="002018AF"/>
    <w:rsid w:val="00201EAD"/>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5A40"/>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BF9"/>
    <w:rsid w:val="00302B4C"/>
    <w:rsid w:val="00303D01"/>
    <w:rsid w:val="003050BE"/>
    <w:rsid w:val="0030555C"/>
    <w:rsid w:val="00305676"/>
    <w:rsid w:val="00305AE1"/>
    <w:rsid w:val="00306464"/>
    <w:rsid w:val="003076B9"/>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3FC9"/>
    <w:rsid w:val="00325E2C"/>
    <w:rsid w:val="00326620"/>
    <w:rsid w:val="00327848"/>
    <w:rsid w:val="003311E7"/>
    <w:rsid w:val="00333193"/>
    <w:rsid w:val="00333ED7"/>
    <w:rsid w:val="00334CE1"/>
    <w:rsid w:val="00334F94"/>
    <w:rsid w:val="003359E8"/>
    <w:rsid w:val="00341BE8"/>
    <w:rsid w:val="00342620"/>
    <w:rsid w:val="00342E6B"/>
    <w:rsid w:val="00343CE4"/>
    <w:rsid w:val="00344BF6"/>
    <w:rsid w:val="00344CC0"/>
    <w:rsid w:val="00345652"/>
    <w:rsid w:val="0034721E"/>
    <w:rsid w:val="003502E6"/>
    <w:rsid w:val="00350D86"/>
    <w:rsid w:val="00351C85"/>
    <w:rsid w:val="00353500"/>
    <w:rsid w:val="003536DC"/>
    <w:rsid w:val="0035372C"/>
    <w:rsid w:val="00353BFC"/>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3B77"/>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A7FD2"/>
    <w:rsid w:val="003B0AC7"/>
    <w:rsid w:val="003B0C16"/>
    <w:rsid w:val="003B2448"/>
    <w:rsid w:val="003B36BB"/>
    <w:rsid w:val="003B45CC"/>
    <w:rsid w:val="003B541E"/>
    <w:rsid w:val="003C17D7"/>
    <w:rsid w:val="003C1DFC"/>
    <w:rsid w:val="003C229E"/>
    <w:rsid w:val="003C2C95"/>
    <w:rsid w:val="003C3F51"/>
    <w:rsid w:val="003C444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C5DA9"/>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4F7485"/>
    <w:rsid w:val="005012DE"/>
    <w:rsid w:val="00501B27"/>
    <w:rsid w:val="00501C7B"/>
    <w:rsid w:val="00502670"/>
    <w:rsid w:val="00506556"/>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BFC"/>
    <w:rsid w:val="005D2D66"/>
    <w:rsid w:val="005D443A"/>
    <w:rsid w:val="005D522E"/>
    <w:rsid w:val="005D6949"/>
    <w:rsid w:val="005D6E33"/>
    <w:rsid w:val="005D7F28"/>
    <w:rsid w:val="005E0B6B"/>
    <w:rsid w:val="005E1189"/>
    <w:rsid w:val="005E19D3"/>
    <w:rsid w:val="005E23DC"/>
    <w:rsid w:val="005E3206"/>
    <w:rsid w:val="005E4E03"/>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47E7"/>
    <w:rsid w:val="00615A7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5021"/>
    <w:rsid w:val="0068585C"/>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BA8"/>
    <w:rsid w:val="006D5A08"/>
    <w:rsid w:val="006D6FA2"/>
    <w:rsid w:val="006E0267"/>
    <w:rsid w:val="006E0650"/>
    <w:rsid w:val="006E09ED"/>
    <w:rsid w:val="006E0C8C"/>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C75"/>
    <w:rsid w:val="00861358"/>
    <w:rsid w:val="008616A4"/>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3727"/>
    <w:rsid w:val="00924BF1"/>
    <w:rsid w:val="00925CBA"/>
    <w:rsid w:val="0092682B"/>
    <w:rsid w:val="009303FD"/>
    <w:rsid w:val="00931FCD"/>
    <w:rsid w:val="00932039"/>
    <w:rsid w:val="0093428D"/>
    <w:rsid w:val="009343D9"/>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229"/>
    <w:rsid w:val="009713FC"/>
    <w:rsid w:val="00972612"/>
    <w:rsid w:val="009733DA"/>
    <w:rsid w:val="009737B3"/>
    <w:rsid w:val="00973A06"/>
    <w:rsid w:val="00974DB7"/>
    <w:rsid w:val="0097515E"/>
    <w:rsid w:val="00975426"/>
    <w:rsid w:val="0097593F"/>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CA8"/>
    <w:rsid w:val="00997D8E"/>
    <w:rsid w:val="00997F43"/>
    <w:rsid w:val="009A070F"/>
    <w:rsid w:val="009A33AD"/>
    <w:rsid w:val="009A3D22"/>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9B7"/>
    <w:rsid w:val="00A05A32"/>
    <w:rsid w:val="00A06B66"/>
    <w:rsid w:val="00A06D3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55DC"/>
    <w:rsid w:val="00A37583"/>
    <w:rsid w:val="00A37912"/>
    <w:rsid w:val="00A379D7"/>
    <w:rsid w:val="00A4293F"/>
    <w:rsid w:val="00A43707"/>
    <w:rsid w:val="00A43E5E"/>
    <w:rsid w:val="00A442EC"/>
    <w:rsid w:val="00A448F6"/>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729"/>
    <w:rsid w:val="00AB781A"/>
    <w:rsid w:val="00AC061B"/>
    <w:rsid w:val="00AC12C9"/>
    <w:rsid w:val="00AC1E1C"/>
    <w:rsid w:val="00AC2050"/>
    <w:rsid w:val="00AC2593"/>
    <w:rsid w:val="00AC4917"/>
    <w:rsid w:val="00AC5C4E"/>
    <w:rsid w:val="00AC6A48"/>
    <w:rsid w:val="00AC6AFF"/>
    <w:rsid w:val="00AD250D"/>
    <w:rsid w:val="00AD2A40"/>
    <w:rsid w:val="00AD2D91"/>
    <w:rsid w:val="00AD38CB"/>
    <w:rsid w:val="00AD4D6B"/>
    <w:rsid w:val="00AD5276"/>
    <w:rsid w:val="00AD5CE0"/>
    <w:rsid w:val="00AD6130"/>
    <w:rsid w:val="00AD623F"/>
    <w:rsid w:val="00AE2085"/>
    <w:rsid w:val="00AE2B55"/>
    <w:rsid w:val="00AE373B"/>
    <w:rsid w:val="00AE4B19"/>
    <w:rsid w:val="00AE4F58"/>
    <w:rsid w:val="00AE60E5"/>
    <w:rsid w:val="00AE667B"/>
    <w:rsid w:val="00AE685E"/>
    <w:rsid w:val="00AE7D70"/>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2A9D"/>
    <w:rsid w:val="00B33991"/>
    <w:rsid w:val="00B33FDF"/>
    <w:rsid w:val="00B33FEF"/>
    <w:rsid w:val="00B34033"/>
    <w:rsid w:val="00B343D7"/>
    <w:rsid w:val="00B36499"/>
    <w:rsid w:val="00B36973"/>
    <w:rsid w:val="00B408A0"/>
    <w:rsid w:val="00B4157A"/>
    <w:rsid w:val="00B42018"/>
    <w:rsid w:val="00B42CFB"/>
    <w:rsid w:val="00B43581"/>
    <w:rsid w:val="00B44098"/>
    <w:rsid w:val="00B4651A"/>
    <w:rsid w:val="00B46E31"/>
    <w:rsid w:val="00B479A0"/>
    <w:rsid w:val="00B50A68"/>
    <w:rsid w:val="00B51163"/>
    <w:rsid w:val="00B515EE"/>
    <w:rsid w:val="00B517C6"/>
    <w:rsid w:val="00B52247"/>
    <w:rsid w:val="00B56389"/>
    <w:rsid w:val="00B56821"/>
    <w:rsid w:val="00B57145"/>
    <w:rsid w:val="00B656CF"/>
    <w:rsid w:val="00B70B39"/>
    <w:rsid w:val="00B71388"/>
    <w:rsid w:val="00B72259"/>
    <w:rsid w:val="00B72DD1"/>
    <w:rsid w:val="00B73D79"/>
    <w:rsid w:val="00B73FB3"/>
    <w:rsid w:val="00B7454F"/>
    <w:rsid w:val="00B7552A"/>
    <w:rsid w:val="00B75756"/>
    <w:rsid w:val="00B7643C"/>
    <w:rsid w:val="00B76E97"/>
    <w:rsid w:val="00B811CE"/>
    <w:rsid w:val="00B81BB5"/>
    <w:rsid w:val="00B81C2A"/>
    <w:rsid w:val="00B81E5E"/>
    <w:rsid w:val="00B82015"/>
    <w:rsid w:val="00B82746"/>
    <w:rsid w:val="00B83A4E"/>
    <w:rsid w:val="00B85BDD"/>
    <w:rsid w:val="00B9067C"/>
    <w:rsid w:val="00B913AB"/>
    <w:rsid w:val="00B91CD2"/>
    <w:rsid w:val="00B92507"/>
    <w:rsid w:val="00B936DC"/>
    <w:rsid w:val="00B936F2"/>
    <w:rsid w:val="00B93707"/>
    <w:rsid w:val="00B94CD5"/>
    <w:rsid w:val="00B96C05"/>
    <w:rsid w:val="00B96FEF"/>
    <w:rsid w:val="00B9743F"/>
    <w:rsid w:val="00B979D2"/>
    <w:rsid w:val="00BA00F7"/>
    <w:rsid w:val="00BA0108"/>
    <w:rsid w:val="00BA0629"/>
    <w:rsid w:val="00BA0BBF"/>
    <w:rsid w:val="00BA1C7E"/>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53E2B"/>
    <w:rsid w:val="00C540D7"/>
    <w:rsid w:val="00C54319"/>
    <w:rsid w:val="00C55798"/>
    <w:rsid w:val="00C55954"/>
    <w:rsid w:val="00C55BF8"/>
    <w:rsid w:val="00C577D7"/>
    <w:rsid w:val="00C57836"/>
    <w:rsid w:val="00C62C17"/>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FB8"/>
    <w:rsid w:val="00D9179A"/>
    <w:rsid w:val="00D9202D"/>
    <w:rsid w:val="00D93A83"/>
    <w:rsid w:val="00D947F1"/>
    <w:rsid w:val="00D959E6"/>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C79FD"/>
    <w:rsid w:val="00DD0B9B"/>
    <w:rsid w:val="00DD1FEE"/>
    <w:rsid w:val="00DD4003"/>
    <w:rsid w:val="00DD6F37"/>
    <w:rsid w:val="00DD79D6"/>
    <w:rsid w:val="00DE0E6F"/>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2900"/>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5E6D"/>
    <w:rsid w:val="00E763BE"/>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08E9"/>
    <w:rsid w:val="00F1131C"/>
    <w:rsid w:val="00F1171E"/>
    <w:rsid w:val="00F1198F"/>
    <w:rsid w:val="00F123BD"/>
    <w:rsid w:val="00F12560"/>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3DDF"/>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512E"/>
    <w:rsid w:val="00FA65DE"/>
    <w:rsid w:val="00FA6E20"/>
    <w:rsid w:val="00FA71B4"/>
    <w:rsid w:val="00FA7594"/>
    <w:rsid w:val="00FA7989"/>
    <w:rsid w:val="00FB1C86"/>
    <w:rsid w:val="00FB1FC3"/>
    <w:rsid w:val="00FB3A22"/>
    <w:rsid w:val="00FB3E64"/>
    <w:rsid w:val="00FB400F"/>
    <w:rsid w:val="00FB49D6"/>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8/dcn/22/18-22-0045-00-0000-rr-tag-2022-may-wireless-interim-chair-opening-report.pp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ec/dcn/22/ec-22-0091-01-WCSG-2022-05-wireless-interim-opening-plenary-agenda.xlsx" TargetMode="External"/><Relationship Id="rId12" Type="http://schemas.openxmlformats.org/officeDocument/2006/relationships/hyperlink" Target="https://mentor.ieee.org/802.15/dcn/22/15-22-0229-02-0000-may-2022-opening-report-for-802-15.pptx" TargetMode="External"/><Relationship Id="rId17" Type="http://schemas.openxmlformats.org/officeDocument/2006/relationships/hyperlink" Target="https://mentor.ieee.org/802-ec/dcn/22/ec-22-0099-01-WCSG-802-wireless-subgroup-overview.pptx" TargetMode="External"/><Relationship Id="rId2" Type="http://schemas.openxmlformats.org/officeDocument/2006/relationships/styles" Target="styles.xml"/><Relationship Id="rId16" Type="http://schemas.openxmlformats.org/officeDocument/2006/relationships/hyperlink" Target="https://mentor.ieee.org/802.11/dcn/22/11-22-0705-01-0000-ieee-std-802-nendica-discussion-update.p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578-02-0000-2022-may-working-group-chair-opening-report.pptx" TargetMode="External"/><Relationship Id="rId5" Type="http://schemas.openxmlformats.org/officeDocument/2006/relationships/footnotes" Target="footnotes.xml"/><Relationship Id="rId15" Type="http://schemas.openxmlformats.org/officeDocument/2006/relationships/hyperlink" Target="https://mentor.ieee.org/802.24/dcn/22/24-22-0008-00-0000-may-2022-virtual-meeting-presentation.pptx" TargetMode="External"/><Relationship Id="rId10" Type="http://schemas.openxmlformats.org/officeDocument/2006/relationships/hyperlink" Target="https://mentor.ieee.org/802-ec/dcn/22/ec-22-0076-01-WCSG-wireless-treasurer-report-may-2022.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ec/dcn/22/ec-22-0011-00-WCSG-minutes-2022-01-wireless-interim-opening-plenary.docx" TargetMode="External"/><Relationship Id="rId14" Type="http://schemas.openxmlformats.org/officeDocument/2006/relationships/hyperlink" Target="https://mentor.ieee.org/802.19/dcn/22/19-22-0009-02-0000-may-2022-opening-report.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IEEE 802 Wireless Interim May 2022 Opening Plenary Minutes</vt:lpstr>
    </vt:vector>
  </TitlesOfParts>
  <Company>Huawei Technologies Co.,Ltd</Company>
  <LinksUpToDate>false</LinksUpToDate>
  <CharactersWithSpaces>8773</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May 2022 Opening Plenary Minutes</dc:title>
  <dc:subject>Minutes</dc:subject>
  <dc:creator>Stephen McCann</dc:creator>
  <cp:keywords>May 6th, 2022</cp:keywords>
  <dc:description>Stephen McCann, Huawei</dc:description>
  <cp:lastModifiedBy>Stephen McCann</cp:lastModifiedBy>
  <cp:revision>4</cp:revision>
  <cp:lastPrinted>2005-03-13T09:26:00Z</cp:lastPrinted>
  <dcterms:created xsi:type="dcterms:W3CDTF">2022-05-20T11:33:00Z</dcterms:created>
  <dcterms:modified xsi:type="dcterms:W3CDTF">2022-05-23T09:46:00Z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