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D1E65" w14:textId="2F8086E0" w:rsidR="00D01A9E" w:rsidRPr="00DB5DD8" w:rsidRDefault="000E4587" w:rsidP="006013D9">
      <w:pPr>
        <w:rPr>
          <w:rFonts w:cstheme="minorHAnsi"/>
        </w:rPr>
      </w:pPr>
      <w:r w:rsidRPr="00DB5DD8">
        <w:rPr>
          <w:rFonts w:cstheme="minorHAnsi"/>
        </w:rPr>
        <w:t>ec-2</w:t>
      </w:r>
      <w:r w:rsidR="00C95FDA">
        <w:rPr>
          <w:rFonts w:cstheme="minorHAnsi"/>
        </w:rPr>
        <w:t>1</w:t>
      </w:r>
      <w:r w:rsidRPr="00DB5DD8">
        <w:rPr>
          <w:rFonts w:cstheme="minorHAnsi"/>
        </w:rPr>
        <w:t>-0</w:t>
      </w:r>
      <w:r w:rsidR="00C95FDA">
        <w:rPr>
          <w:rFonts w:cstheme="minorHAnsi"/>
        </w:rPr>
        <w:t>060</w:t>
      </w:r>
      <w:r w:rsidRPr="00DB5DD8">
        <w:rPr>
          <w:rFonts w:cstheme="minorHAnsi"/>
        </w:rPr>
        <w:t>-0</w:t>
      </w:r>
      <w:r w:rsidR="00976E92">
        <w:rPr>
          <w:rFonts w:cstheme="minorHAnsi"/>
        </w:rPr>
        <w:t>3</w:t>
      </w:r>
      <w:r w:rsidRPr="00DB5DD8">
        <w:rPr>
          <w:rFonts w:cstheme="minorHAnsi"/>
        </w:rPr>
        <w:t>-00EC.</w:t>
      </w:r>
      <w:r w:rsidRPr="00DB5DD8">
        <w:rPr>
          <w:rFonts w:cstheme="minorHAnsi"/>
        </w:rPr>
        <w:tab/>
      </w:r>
      <w:r w:rsidR="00D01A9E" w:rsidRPr="00DB5DD8">
        <w:rPr>
          <w:rFonts w:cstheme="minorHAnsi"/>
        </w:rPr>
        <w:t>Proposed Plan</w:t>
      </w:r>
      <w:r w:rsidR="00F82860" w:rsidRPr="00DB5DD8">
        <w:rPr>
          <w:rFonts w:cstheme="minorHAnsi"/>
        </w:rPr>
        <w:t xml:space="preserve"> – </w:t>
      </w:r>
      <w:r w:rsidR="006D5175">
        <w:rPr>
          <w:rFonts w:cstheme="minorHAnsi"/>
        </w:rPr>
        <w:t>July</w:t>
      </w:r>
      <w:r w:rsidR="00F82860" w:rsidRPr="00DB5DD8">
        <w:rPr>
          <w:rFonts w:cstheme="minorHAnsi"/>
        </w:rPr>
        <w:t xml:space="preserve"> 2021 Plenary</w:t>
      </w:r>
    </w:p>
    <w:p w14:paraId="4C8F1776" w14:textId="09DC9039" w:rsidR="00F82860" w:rsidRPr="00DB5DD8" w:rsidRDefault="00F82860" w:rsidP="006013D9">
      <w:pPr>
        <w:rPr>
          <w:rFonts w:cstheme="minorHAnsi"/>
        </w:rPr>
      </w:pPr>
      <w:r w:rsidRPr="00DB5DD8">
        <w:rPr>
          <w:rFonts w:cstheme="minorHAnsi"/>
        </w:rPr>
        <w:t xml:space="preserve">Submission- John D’Ambrosia, </w:t>
      </w:r>
      <w:proofErr w:type="spellStart"/>
      <w:r w:rsidRPr="00DB5DD8">
        <w:rPr>
          <w:rFonts w:cstheme="minorHAnsi"/>
        </w:rPr>
        <w:t>Futurewei</w:t>
      </w:r>
      <w:proofErr w:type="spellEnd"/>
      <w:r w:rsidRPr="00DB5DD8">
        <w:rPr>
          <w:rFonts w:cstheme="minorHAnsi"/>
        </w:rPr>
        <w:t>, US Subsidiary of Huawei</w:t>
      </w:r>
    </w:p>
    <w:p w14:paraId="7EAD861E" w14:textId="5B523828" w:rsidR="00DB5DD8" w:rsidRPr="00DB5DD8" w:rsidRDefault="00C95FDA" w:rsidP="00DB5DD8">
      <w:pPr>
        <w:rPr>
          <w:rFonts w:cstheme="minorHAnsi"/>
        </w:rPr>
      </w:pPr>
      <w:r>
        <w:rPr>
          <w:rFonts w:cstheme="minorHAnsi"/>
        </w:rPr>
        <w:t>12 Mar</w:t>
      </w:r>
      <w:r w:rsidR="00133AF6">
        <w:rPr>
          <w:rFonts w:cstheme="minorHAnsi"/>
        </w:rPr>
        <w:t xml:space="preserve"> 2021</w:t>
      </w:r>
      <w:r w:rsidR="00DB5DD8" w:rsidRPr="00DB5DD8">
        <w:rPr>
          <w:rFonts w:cstheme="minorHAnsi"/>
        </w:rPr>
        <w:t xml:space="preserve"> </w:t>
      </w:r>
    </w:p>
    <w:p w14:paraId="164106E2" w14:textId="56CEE6EB" w:rsidR="00DB5DD8" w:rsidRDefault="00DB5DD8" w:rsidP="003502DC">
      <w:pPr>
        <w:pStyle w:val="Heading1"/>
      </w:pPr>
      <w:r w:rsidRPr="00DB5DD8">
        <w:t xml:space="preserve">Reschedule </w:t>
      </w:r>
      <w:r w:rsidR="00133AF6">
        <w:t>Jul</w:t>
      </w:r>
      <w:r w:rsidRPr="00DB5DD8">
        <w:t xml:space="preserve"> 2021 Plenary</w:t>
      </w:r>
      <w:r w:rsidR="00FF6342">
        <w:t xml:space="preserve"> (</w:t>
      </w:r>
      <w:r w:rsidR="00D77EBE">
        <w:t xml:space="preserve">Jul </w:t>
      </w:r>
      <w:r w:rsidR="00FF6342">
        <w:t>14-19)</w:t>
      </w:r>
      <w:r w:rsidRPr="00DB5DD8">
        <w:t xml:space="preserve"> </w:t>
      </w:r>
    </w:p>
    <w:p w14:paraId="160D4A8E" w14:textId="77777777" w:rsidR="003502DC" w:rsidRPr="003502DC" w:rsidRDefault="003502DC" w:rsidP="003502DC"/>
    <w:p w14:paraId="2A5EE41B" w14:textId="2B6D3F75" w:rsidR="00DB5DD8" w:rsidRPr="00DB5DD8" w:rsidRDefault="00DB5DD8" w:rsidP="003502DC">
      <w:pPr>
        <w:pStyle w:val="Heading2"/>
      </w:pPr>
      <w:r w:rsidRPr="00DB5DD8">
        <w:t xml:space="preserve">Meetings of Interest – </w:t>
      </w:r>
    </w:p>
    <w:p w14:paraId="5F255868" w14:textId="40FC0088" w:rsidR="004D0475" w:rsidRDefault="004D0475" w:rsidP="00DB5DD8">
      <w:pPr>
        <w:pStyle w:val="ListParagraph"/>
        <w:numPr>
          <w:ilvl w:val="0"/>
          <w:numId w:val="5"/>
        </w:numPr>
        <w:rPr>
          <w:rFonts w:cstheme="minorHAnsi"/>
        </w:rPr>
      </w:pPr>
      <w:r>
        <w:rPr>
          <w:rFonts w:cstheme="minorHAnsi"/>
        </w:rPr>
        <w:t>OFC</w:t>
      </w:r>
      <w:r w:rsidR="00CF0B33">
        <w:rPr>
          <w:rFonts w:cstheme="minorHAnsi"/>
        </w:rPr>
        <w:t xml:space="preserve"> – Jun 6 - 11</w:t>
      </w:r>
    </w:p>
    <w:p w14:paraId="4DDE8801" w14:textId="77777777" w:rsidR="000B16D7" w:rsidRDefault="000B16D7" w:rsidP="000B16D7">
      <w:pPr>
        <w:pStyle w:val="ListParagraph"/>
        <w:numPr>
          <w:ilvl w:val="0"/>
          <w:numId w:val="5"/>
        </w:numPr>
        <w:rPr>
          <w:rStyle w:val="gmaildefault"/>
          <w:rFonts w:cstheme="minorHAnsi"/>
        </w:rPr>
      </w:pPr>
      <w:r w:rsidRPr="00DB5DD8">
        <w:rPr>
          <w:rStyle w:val="gmaildefault"/>
          <w:rFonts w:cstheme="minorHAnsi"/>
        </w:rPr>
        <w:t xml:space="preserve">IEEE-SA </w:t>
      </w:r>
      <w:r>
        <w:rPr>
          <w:rStyle w:val="gmaildefault"/>
          <w:rFonts w:cstheme="minorHAnsi"/>
        </w:rPr>
        <w:t>–</w:t>
      </w:r>
      <w:r w:rsidRPr="00DB5DD8">
        <w:rPr>
          <w:rStyle w:val="gmaildefault"/>
          <w:rFonts w:cstheme="minorHAnsi"/>
        </w:rPr>
        <w:t xml:space="preserve"> </w:t>
      </w:r>
    </w:p>
    <w:p w14:paraId="6D146534" w14:textId="77777777" w:rsidR="000B16D7" w:rsidRPr="00652FE3" w:rsidRDefault="000B16D7" w:rsidP="000B16D7">
      <w:pPr>
        <w:pStyle w:val="ListParagraph"/>
        <w:numPr>
          <w:ilvl w:val="1"/>
          <w:numId w:val="5"/>
        </w:numPr>
        <w:rPr>
          <w:rFonts w:ascii="Calibri" w:hAnsi="Calibri" w:cs="Calibri"/>
        </w:rPr>
      </w:pPr>
      <w:r w:rsidRPr="00652FE3">
        <w:rPr>
          <w:rFonts w:ascii="Calibri" w:hAnsi="Calibri" w:cs="Calibri"/>
        </w:rPr>
        <w:t xml:space="preserve">IEEE SA </w:t>
      </w:r>
      <w:proofErr w:type="spellStart"/>
      <w:r w:rsidRPr="00652FE3">
        <w:rPr>
          <w:rFonts w:ascii="Calibri" w:hAnsi="Calibri" w:cs="Calibri"/>
        </w:rPr>
        <w:t>Nescom</w:t>
      </w:r>
      <w:proofErr w:type="spellEnd"/>
      <w:r w:rsidRPr="00652FE3">
        <w:rPr>
          <w:rFonts w:ascii="Calibri" w:hAnsi="Calibri" w:cs="Calibri"/>
        </w:rPr>
        <w:t>/</w:t>
      </w:r>
      <w:proofErr w:type="spellStart"/>
      <w:r w:rsidRPr="00652FE3">
        <w:rPr>
          <w:rFonts w:ascii="Calibri" w:hAnsi="Calibri" w:cs="Calibri"/>
        </w:rPr>
        <w:t>Revcom</w:t>
      </w:r>
      <w:proofErr w:type="spellEnd"/>
      <w:r w:rsidRPr="00652FE3">
        <w:rPr>
          <w:rFonts w:ascii="Calibri" w:hAnsi="Calibri" w:cs="Calibri"/>
        </w:rPr>
        <w:t xml:space="preserve"> June 15 Telecon -- </w:t>
      </w:r>
    </w:p>
    <w:p w14:paraId="427B69BC" w14:textId="77777777" w:rsidR="000B16D7" w:rsidRPr="00652FE3" w:rsidRDefault="000B16D7" w:rsidP="000B16D7">
      <w:pPr>
        <w:pStyle w:val="ListParagraph"/>
        <w:numPr>
          <w:ilvl w:val="1"/>
          <w:numId w:val="5"/>
        </w:numPr>
        <w:rPr>
          <w:rFonts w:ascii="Calibri" w:hAnsi="Calibri" w:cs="Calibri"/>
        </w:rPr>
      </w:pPr>
      <w:r w:rsidRPr="00652FE3">
        <w:rPr>
          <w:rFonts w:ascii="Calibri" w:hAnsi="Calibri" w:cs="Calibri"/>
        </w:rPr>
        <w:t>IEEE SA SASB June 16 Telecon</w:t>
      </w:r>
    </w:p>
    <w:p w14:paraId="1394363A" w14:textId="77777777" w:rsidR="000B16D7" w:rsidRDefault="000B16D7" w:rsidP="000B16D7">
      <w:pPr>
        <w:pStyle w:val="ListParagraph"/>
        <w:numPr>
          <w:ilvl w:val="1"/>
          <w:numId w:val="5"/>
        </w:numPr>
        <w:rPr>
          <w:rFonts w:ascii="Calibri" w:hAnsi="Calibri" w:cs="Calibri"/>
        </w:rPr>
      </w:pPr>
      <w:r w:rsidRPr="00652FE3">
        <w:rPr>
          <w:rFonts w:ascii="Calibri" w:hAnsi="Calibri" w:cs="Calibri"/>
        </w:rPr>
        <w:t xml:space="preserve">IEEE BOD Series June 23-28 </w:t>
      </w:r>
    </w:p>
    <w:p w14:paraId="1561BBE6" w14:textId="414E7D17" w:rsidR="00DB5DD8" w:rsidRDefault="00DB5DD8" w:rsidP="00DB5DD8">
      <w:pPr>
        <w:pStyle w:val="ListParagraph"/>
        <w:numPr>
          <w:ilvl w:val="0"/>
          <w:numId w:val="5"/>
        </w:numPr>
        <w:rPr>
          <w:rFonts w:cstheme="minorHAnsi"/>
        </w:rPr>
      </w:pPr>
      <w:r w:rsidRPr="00DB5DD8">
        <w:rPr>
          <w:rFonts w:cstheme="minorHAnsi"/>
        </w:rPr>
        <w:t xml:space="preserve">ITU-T </w:t>
      </w:r>
      <w:r w:rsidR="00B04D97">
        <w:rPr>
          <w:rFonts w:cstheme="minorHAnsi"/>
        </w:rPr>
        <w:t>Q11 /SG15 – late June / early July likely</w:t>
      </w:r>
    </w:p>
    <w:p w14:paraId="7B21C081" w14:textId="7EE87D66" w:rsidR="00AA3897" w:rsidRPr="00DB5DD8" w:rsidRDefault="00AA3897" w:rsidP="00DB5DD8">
      <w:pPr>
        <w:pStyle w:val="ListParagraph"/>
        <w:numPr>
          <w:ilvl w:val="0"/>
          <w:numId w:val="5"/>
        </w:numPr>
        <w:rPr>
          <w:rFonts w:cstheme="minorHAnsi"/>
        </w:rPr>
      </w:pPr>
      <w:r>
        <w:rPr>
          <w:rFonts w:cstheme="minorHAnsi"/>
        </w:rPr>
        <w:t xml:space="preserve">ITU-T </w:t>
      </w:r>
      <w:r w:rsidR="001D750C">
        <w:rPr>
          <w:rFonts w:cstheme="minorHAnsi"/>
        </w:rPr>
        <w:t>Q2/SG15 Proposed Dates – 6/28 to 7/2, 7/27</w:t>
      </w:r>
      <w:r w:rsidR="006E752A">
        <w:rPr>
          <w:rFonts w:cstheme="minorHAnsi"/>
        </w:rPr>
        <w:t xml:space="preserve"> to 7/29</w:t>
      </w:r>
    </w:p>
    <w:p w14:paraId="62906947" w14:textId="51A55F5D" w:rsidR="001D6D84" w:rsidRDefault="001D6D84" w:rsidP="001D6D84">
      <w:pPr>
        <w:pStyle w:val="ListParagraph"/>
        <w:numPr>
          <w:ilvl w:val="0"/>
          <w:numId w:val="5"/>
        </w:numPr>
      </w:pPr>
      <w:r>
        <w:t xml:space="preserve">MEF - 3Q21 meeting - July 19-23 </w:t>
      </w:r>
    </w:p>
    <w:p w14:paraId="72B946ED" w14:textId="37F11C3F" w:rsidR="00DB5DD8" w:rsidRDefault="00DB5DD8" w:rsidP="00DB5DD8">
      <w:pPr>
        <w:pStyle w:val="ListParagraph"/>
        <w:numPr>
          <w:ilvl w:val="0"/>
          <w:numId w:val="5"/>
        </w:numPr>
        <w:rPr>
          <w:rFonts w:cstheme="minorHAnsi"/>
        </w:rPr>
      </w:pPr>
      <w:r w:rsidRPr="00DB5DD8">
        <w:rPr>
          <w:rFonts w:cstheme="minorHAnsi"/>
        </w:rPr>
        <w:t xml:space="preserve">IETF - Currently scheduled for </w:t>
      </w:r>
      <w:r w:rsidR="005D6582">
        <w:rPr>
          <w:rFonts w:cstheme="minorHAnsi"/>
        </w:rPr>
        <w:t>July 24-30</w:t>
      </w:r>
    </w:p>
    <w:p w14:paraId="51A7741B" w14:textId="46053247" w:rsidR="000B16D7" w:rsidRPr="001D6D84" w:rsidRDefault="00FF6E03" w:rsidP="001D6D84">
      <w:pPr>
        <w:pStyle w:val="ListParagraph"/>
        <w:numPr>
          <w:ilvl w:val="0"/>
          <w:numId w:val="5"/>
        </w:numPr>
        <w:rPr>
          <w:rFonts w:cstheme="minorHAnsi"/>
        </w:rPr>
      </w:pPr>
      <w:r>
        <w:rPr>
          <w:rFonts w:cstheme="minorHAnsi"/>
        </w:rPr>
        <w:t>OIF</w:t>
      </w:r>
      <w:r w:rsidR="00544518">
        <w:rPr>
          <w:rFonts w:cstheme="minorHAnsi"/>
        </w:rPr>
        <w:t xml:space="preserve"> – Aug 2 - 6</w:t>
      </w:r>
    </w:p>
    <w:p w14:paraId="783184CE" w14:textId="77777777" w:rsidR="00652FE3" w:rsidRPr="00652FE3" w:rsidRDefault="00652FE3" w:rsidP="00652FE3">
      <w:pPr>
        <w:ind w:left="1080"/>
        <w:rPr>
          <w:rFonts w:cstheme="minorHAnsi"/>
        </w:rPr>
      </w:pPr>
    </w:p>
    <w:p w14:paraId="6D959C91" w14:textId="2FA51977" w:rsidR="00F82860" w:rsidRPr="00DB5DD8" w:rsidRDefault="00DB5DD8" w:rsidP="003502DC">
      <w:pPr>
        <w:pStyle w:val="Heading2"/>
      </w:pPr>
      <w:r w:rsidRPr="00DB5DD8">
        <w:t>Proposed Plan</w:t>
      </w:r>
    </w:p>
    <w:p w14:paraId="75899CFE" w14:textId="30E1ED07" w:rsidR="00D01A9E" w:rsidRPr="00DB5DD8" w:rsidRDefault="00801D6D" w:rsidP="00D01A9E">
      <w:pPr>
        <w:pStyle w:val="ListParagraph"/>
        <w:numPr>
          <w:ilvl w:val="0"/>
          <w:numId w:val="4"/>
        </w:numPr>
        <w:rPr>
          <w:rFonts w:cstheme="minorHAnsi"/>
        </w:rPr>
      </w:pPr>
      <w:r>
        <w:rPr>
          <w:rFonts w:cstheme="minorHAnsi"/>
        </w:rPr>
        <w:t>0</w:t>
      </w:r>
      <w:r w:rsidR="005150E4">
        <w:rPr>
          <w:rFonts w:cstheme="minorHAnsi"/>
        </w:rPr>
        <w:t>8</w:t>
      </w:r>
      <w:r w:rsidR="001D5088">
        <w:rPr>
          <w:rFonts w:cstheme="minorHAnsi"/>
        </w:rPr>
        <w:t xml:space="preserve"> Jun</w:t>
      </w:r>
      <w:r w:rsidR="007307AB" w:rsidRPr="00DB5DD8">
        <w:rPr>
          <w:rFonts w:cstheme="minorHAnsi"/>
        </w:rPr>
        <w:t xml:space="preserve"> 2021</w:t>
      </w:r>
      <w:r w:rsidR="00D01A9E" w:rsidRPr="00DB5DD8">
        <w:rPr>
          <w:rFonts w:cstheme="minorHAnsi"/>
        </w:rPr>
        <w:t xml:space="preserve"> </w:t>
      </w:r>
      <w:r w:rsidR="007307AB" w:rsidRPr="00DB5DD8">
        <w:rPr>
          <w:rFonts w:cstheme="minorHAnsi"/>
        </w:rPr>
        <w:tab/>
      </w:r>
      <w:r w:rsidR="00D55948">
        <w:rPr>
          <w:rFonts w:cstheme="minorHAnsi"/>
        </w:rPr>
        <w:tab/>
      </w:r>
      <w:r w:rsidR="00D01A9E" w:rsidRPr="00DB5DD8">
        <w:rPr>
          <w:rFonts w:cstheme="minorHAnsi"/>
        </w:rPr>
        <w:t>PAR Announcement</w:t>
      </w:r>
    </w:p>
    <w:p w14:paraId="3B58B8CE" w14:textId="600EBFD3" w:rsidR="00D01A9E" w:rsidRPr="00DB5DD8" w:rsidRDefault="00801D6D" w:rsidP="00D01A9E">
      <w:pPr>
        <w:pStyle w:val="ListParagraph"/>
        <w:numPr>
          <w:ilvl w:val="0"/>
          <w:numId w:val="4"/>
        </w:numPr>
        <w:rPr>
          <w:rFonts w:cstheme="minorHAnsi"/>
        </w:rPr>
      </w:pPr>
      <w:r>
        <w:rPr>
          <w:rFonts w:cstheme="minorHAnsi"/>
        </w:rPr>
        <w:t>0</w:t>
      </w:r>
      <w:r w:rsidR="00485F58">
        <w:rPr>
          <w:rFonts w:cstheme="minorHAnsi"/>
        </w:rPr>
        <w:t>9 Jul</w:t>
      </w:r>
      <w:r w:rsidR="00D01A9E" w:rsidRPr="00DB5DD8">
        <w:rPr>
          <w:rFonts w:cstheme="minorHAnsi"/>
        </w:rPr>
        <w:t xml:space="preserve"> 202</w:t>
      </w:r>
      <w:r w:rsidR="008C3717" w:rsidRPr="00DB5DD8">
        <w:rPr>
          <w:rFonts w:cstheme="minorHAnsi"/>
        </w:rPr>
        <w:t>1</w:t>
      </w:r>
      <w:r w:rsidR="00D01A9E" w:rsidRPr="00DB5DD8">
        <w:rPr>
          <w:rFonts w:cstheme="minorHAnsi"/>
        </w:rPr>
        <w:t xml:space="preserve"> </w:t>
      </w:r>
      <w:r w:rsidR="00D01A9E" w:rsidRPr="00DB5DD8">
        <w:rPr>
          <w:rFonts w:cstheme="minorHAnsi"/>
        </w:rPr>
        <w:tab/>
      </w:r>
      <w:r w:rsidR="008C3717" w:rsidRPr="00DB5DD8">
        <w:rPr>
          <w:rFonts w:cstheme="minorHAnsi"/>
        </w:rPr>
        <w:tab/>
      </w:r>
      <w:r w:rsidR="00D01A9E" w:rsidRPr="00DB5DD8">
        <w:rPr>
          <w:rFonts w:cstheme="minorHAnsi"/>
        </w:rPr>
        <w:t>802 EC Opening Mtg</w:t>
      </w:r>
    </w:p>
    <w:p w14:paraId="55B68C7A" w14:textId="02790826" w:rsidR="00D01A9E" w:rsidRPr="00DB5DD8" w:rsidRDefault="00D01A9E" w:rsidP="00D01A9E">
      <w:pPr>
        <w:pStyle w:val="ListParagraph"/>
        <w:numPr>
          <w:ilvl w:val="0"/>
          <w:numId w:val="4"/>
        </w:numPr>
        <w:rPr>
          <w:rFonts w:cstheme="minorHAnsi"/>
        </w:rPr>
      </w:pPr>
      <w:r w:rsidRPr="00DB5DD8">
        <w:rPr>
          <w:rFonts w:cstheme="minorHAnsi"/>
        </w:rPr>
        <w:t>1</w:t>
      </w:r>
      <w:r w:rsidR="00AB71E1">
        <w:rPr>
          <w:rFonts w:cstheme="minorHAnsi"/>
        </w:rPr>
        <w:t>4 Jul</w:t>
      </w:r>
      <w:r w:rsidRPr="00DB5DD8">
        <w:rPr>
          <w:rFonts w:cstheme="minorHAnsi"/>
        </w:rPr>
        <w:t xml:space="preserve"> 202</w:t>
      </w:r>
      <w:r w:rsidR="00DC0626" w:rsidRPr="00DB5DD8">
        <w:rPr>
          <w:rFonts w:cstheme="minorHAnsi"/>
        </w:rPr>
        <w:t>1</w:t>
      </w:r>
      <w:r w:rsidRPr="00DB5DD8">
        <w:rPr>
          <w:rFonts w:cstheme="minorHAnsi"/>
        </w:rPr>
        <w:t xml:space="preserve"> </w:t>
      </w:r>
      <w:r w:rsidRPr="00DB5DD8">
        <w:rPr>
          <w:rFonts w:cstheme="minorHAnsi"/>
        </w:rPr>
        <w:tab/>
      </w:r>
      <w:r w:rsidR="008C3717" w:rsidRPr="00DB5DD8">
        <w:rPr>
          <w:rFonts w:cstheme="minorHAnsi"/>
        </w:rPr>
        <w:tab/>
      </w:r>
      <w:r w:rsidRPr="00DB5DD8">
        <w:rPr>
          <w:rFonts w:cstheme="minorHAnsi"/>
        </w:rPr>
        <w:t>Submit comments against PARs</w:t>
      </w:r>
      <w:r w:rsidR="00540F4B">
        <w:rPr>
          <w:rFonts w:cstheme="minorHAnsi"/>
        </w:rPr>
        <w:t xml:space="preserve"> / </w:t>
      </w:r>
      <w:proofErr w:type="gramStart"/>
      <w:r w:rsidR="00540F4B">
        <w:rPr>
          <w:rFonts w:cstheme="minorHAnsi"/>
        </w:rPr>
        <w:t>ICAIDs</w:t>
      </w:r>
      <w:proofErr w:type="gramEnd"/>
    </w:p>
    <w:p w14:paraId="573815C3" w14:textId="6390D412" w:rsidR="00D01A9E" w:rsidRPr="00DB5DD8" w:rsidRDefault="00AB71E1" w:rsidP="00D01A9E">
      <w:pPr>
        <w:pStyle w:val="ListParagraph"/>
        <w:numPr>
          <w:ilvl w:val="0"/>
          <w:numId w:val="4"/>
        </w:numPr>
        <w:rPr>
          <w:rFonts w:cstheme="minorHAnsi"/>
        </w:rPr>
      </w:pPr>
      <w:r>
        <w:rPr>
          <w:rFonts w:cstheme="minorHAnsi"/>
        </w:rPr>
        <w:t>21</w:t>
      </w:r>
      <w:r w:rsidR="00D01A9E" w:rsidRPr="00DB5DD8">
        <w:rPr>
          <w:rFonts w:cstheme="minorHAnsi"/>
        </w:rPr>
        <w:t xml:space="preserve"> </w:t>
      </w:r>
      <w:r>
        <w:rPr>
          <w:rFonts w:cstheme="minorHAnsi"/>
        </w:rPr>
        <w:t>Jul</w:t>
      </w:r>
      <w:r w:rsidR="00DC0626" w:rsidRPr="00DB5DD8">
        <w:rPr>
          <w:rFonts w:cstheme="minorHAnsi"/>
        </w:rPr>
        <w:t xml:space="preserve"> 2021</w:t>
      </w:r>
      <w:r w:rsidR="00D01A9E" w:rsidRPr="00DB5DD8">
        <w:rPr>
          <w:rFonts w:cstheme="minorHAnsi"/>
        </w:rPr>
        <w:t xml:space="preserve"> </w:t>
      </w:r>
      <w:r w:rsidR="00D01A9E" w:rsidRPr="00DB5DD8">
        <w:rPr>
          <w:rFonts w:cstheme="minorHAnsi"/>
        </w:rPr>
        <w:tab/>
      </w:r>
      <w:r w:rsidR="00DC0626" w:rsidRPr="00DB5DD8">
        <w:rPr>
          <w:rFonts w:cstheme="minorHAnsi"/>
        </w:rPr>
        <w:tab/>
      </w:r>
      <w:r w:rsidR="00D01A9E" w:rsidRPr="00DB5DD8">
        <w:rPr>
          <w:rFonts w:cstheme="minorHAnsi"/>
        </w:rPr>
        <w:t>Post responses to submitted comments against PARs</w:t>
      </w:r>
      <w:r w:rsidR="00540F4B">
        <w:rPr>
          <w:rFonts w:cstheme="minorHAnsi"/>
        </w:rPr>
        <w:t xml:space="preserve"> / </w:t>
      </w:r>
      <w:proofErr w:type="gramStart"/>
      <w:r w:rsidR="00540F4B">
        <w:rPr>
          <w:rFonts w:cstheme="minorHAnsi"/>
        </w:rPr>
        <w:t>ICAIDs</w:t>
      </w:r>
      <w:proofErr w:type="gramEnd"/>
      <w:r w:rsidR="00D01A9E" w:rsidRPr="00DB5DD8">
        <w:rPr>
          <w:rFonts w:cstheme="minorHAnsi"/>
        </w:rPr>
        <w:t xml:space="preserve"> </w:t>
      </w:r>
    </w:p>
    <w:p w14:paraId="5D65C46C" w14:textId="46517E4E" w:rsidR="00D01A9E" w:rsidRPr="00DB5DD8" w:rsidRDefault="00485F58" w:rsidP="00D01A9E">
      <w:pPr>
        <w:pStyle w:val="ListParagraph"/>
        <w:numPr>
          <w:ilvl w:val="0"/>
          <w:numId w:val="4"/>
        </w:numPr>
        <w:rPr>
          <w:rFonts w:cstheme="minorHAnsi"/>
        </w:rPr>
      </w:pPr>
      <w:r>
        <w:rPr>
          <w:rFonts w:cstheme="minorHAnsi"/>
        </w:rPr>
        <w:t xml:space="preserve">23 Jul </w:t>
      </w:r>
      <w:r w:rsidR="00D01A9E" w:rsidRPr="00DB5DD8">
        <w:rPr>
          <w:rFonts w:cstheme="minorHAnsi"/>
        </w:rPr>
        <w:t>202</w:t>
      </w:r>
      <w:r w:rsidR="002C1506" w:rsidRPr="00DB5DD8">
        <w:rPr>
          <w:rFonts w:cstheme="minorHAnsi"/>
        </w:rPr>
        <w:t>1</w:t>
      </w:r>
      <w:r w:rsidR="00D01A9E" w:rsidRPr="00DB5DD8">
        <w:rPr>
          <w:rFonts w:cstheme="minorHAnsi"/>
        </w:rPr>
        <w:t xml:space="preserve"> </w:t>
      </w:r>
      <w:r w:rsidR="00D01A9E" w:rsidRPr="00DB5DD8">
        <w:rPr>
          <w:rFonts w:cstheme="minorHAnsi"/>
        </w:rPr>
        <w:tab/>
      </w:r>
      <w:r w:rsidR="002C1506" w:rsidRPr="00DB5DD8">
        <w:rPr>
          <w:rFonts w:cstheme="minorHAnsi"/>
        </w:rPr>
        <w:tab/>
      </w:r>
      <w:r w:rsidR="00D01A9E" w:rsidRPr="00DB5DD8">
        <w:rPr>
          <w:rFonts w:cstheme="minorHAnsi"/>
        </w:rPr>
        <w:t>802 EC Closing Mtg (Consider PARs</w:t>
      </w:r>
      <w:r w:rsidR="00540F4B">
        <w:rPr>
          <w:rFonts w:cstheme="minorHAnsi"/>
        </w:rPr>
        <w:t xml:space="preserve"> / ICAIDs</w:t>
      </w:r>
      <w:r w:rsidR="00D01A9E" w:rsidRPr="00DB5DD8">
        <w:rPr>
          <w:rFonts w:cstheme="minorHAnsi"/>
        </w:rPr>
        <w:t>)</w:t>
      </w:r>
    </w:p>
    <w:p w14:paraId="6DC2C697" w14:textId="737B9BBF" w:rsidR="008A3F7F" w:rsidRDefault="008A3F7F" w:rsidP="008A3F7F"/>
    <w:p w14:paraId="6812DF00" w14:textId="223E68C2" w:rsidR="003502DC" w:rsidRDefault="003502DC" w:rsidP="003502DC">
      <w:pPr>
        <w:pStyle w:val="Heading2"/>
      </w:pPr>
      <w:r>
        <w:t>Proposed Motion for Rules Suspension</w:t>
      </w:r>
    </w:p>
    <w:p w14:paraId="77F7A87A" w14:textId="170A4A36" w:rsidR="006013D9" w:rsidRPr="006013D9" w:rsidRDefault="006013D9" w:rsidP="006013D9">
      <w:r w:rsidRPr="006013D9">
        <w:t xml:space="preserve">Moved: Due to the change of the </w:t>
      </w:r>
      <w:r w:rsidR="00D55948">
        <w:t>July</w:t>
      </w:r>
      <w:r w:rsidR="00BF4EAE">
        <w:t xml:space="preserve"> 2021</w:t>
      </w:r>
      <w:r w:rsidRPr="006013D9">
        <w:t xml:space="preserve"> Plenary Session due to</w:t>
      </w:r>
      <w:r w:rsidR="00BF4EAE">
        <w:t xml:space="preserve"> </w:t>
      </w:r>
      <w:r w:rsidRPr="006013D9">
        <w:t xml:space="preserve">COVID-19 travel restrictions, suspend the following rules/procedures in the IEEE 802 LMSC Operations Manual </w:t>
      </w:r>
      <w:r w:rsidR="00801D6D">
        <w:t>f</w:t>
      </w:r>
      <w:r w:rsidRPr="006013D9">
        <w:t xml:space="preserve">rom </w:t>
      </w:r>
      <w:r w:rsidR="00801D6D" w:rsidRPr="00801D6D">
        <w:rPr>
          <w:highlight w:val="yellow"/>
        </w:rPr>
        <w:t>0</w:t>
      </w:r>
      <w:r w:rsidR="00EE11C2">
        <w:rPr>
          <w:highlight w:val="yellow"/>
        </w:rPr>
        <w:t>7</w:t>
      </w:r>
      <w:r w:rsidR="00D55948" w:rsidRPr="00801D6D">
        <w:rPr>
          <w:highlight w:val="yellow"/>
        </w:rPr>
        <w:t xml:space="preserve"> </w:t>
      </w:r>
      <w:r w:rsidR="00D55948">
        <w:rPr>
          <w:highlight w:val="yellow"/>
        </w:rPr>
        <w:t>Jun</w:t>
      </w:r>
      <w:r w:rsidR="00FF12D5">
        <w:rPr>
          <w:highlight w:val="yellow"/>
        </w:rPr>
        <w:t>e</w:t>
      </w:r>
      <w:r w:rsidRPr="006013D9">
        <w:rPr>
          <w:highlight w:val="yellow"/>
        </w:rPr>
        <w:t xml:space="preserve"> 202</w:t>
      </w:r>
      <w:r w:rsidR="007C2F52">
        <w:rPr>
          <w:highlight w:val="yellow"/>
        </w:rPr>
        <w:t>1</w:t>
      </w:r>
      <w:r w:rsidRPr="006013D9">
        <w:rPr>
          <w:highlight w:val="yellow"/>
        </w:rPr>
        <w:t xml:space="preserve"> until 2</w:t>
      </w:r>
      <w:r w:rsidR="00801D6D">
        <w:rPr>
          <w:highlight w:val="yellow"/>
        </w:rPr>
        <w:t>4 Jul</w:t>
      </w:r>
      <w:r w:rsidR="00FF12D5">
        <w:rPr>
          <w:highlight w:val="yellow"/>
        </w:rPr>
        <w:t>y</w:t>
      </w:r>
      <w:r w:rsidRPr="006013D9">
        <w:rPr>
          <w:highlight w:val="yellow"/>
        </w:rPr>
        <w:t xml:space="preserve"> 202</w:t>
      </w:r>
      <w:r w:rsidR="007C2F52">
        <w:rPr>
          <w:highlight w:val="yellow"/>
        </w:rPr>
        <w:t>1</w:t>
      </w:r>
      <w:r w:rsidRPr="006013D9">
        <w:t>:</w:t>
      </w:r>
    </w:p>
    <w:p w14:paraId="4CCF44E8" w14:textId="7F0218D5" w:rsidR="006013D9" w:rsidRPr="006013D9" w:rsidRDefault="006013D9" w:rsidP="000164FE">
      <w:pPr>
        <w:pStyle w:val="ListParagraph"/>
        <w:numPr>
          <w:ilvl w:val="0"/>
          <w:numId w:val="3"/>
        </w:numPr>
        <w:spacing w:after="0"/>
        <w:ind w:left="360"/>
      </w:pPr>
      <w:r w:rsidRPr="006013D9">
        <w:t>4.1.3: Meetings</w:t>
      </w:r>
    </w:p>
    <w:p w14:paraId="4693466E" w14:textId="77777777" w:rsidR="006013D9" w:rsidRPr="006013D9" w:rsidRDefault="006013D9" w:rsidP="000164FE">
      <w:pPr>
        <w:spacing w:after="0"/>
        <w:ind w:left="360"/>
      </w:pPr>
      <w:r w:rsidRPr="006013D9">
        <w:t>“The IEEE 802 LMSC meets in-person during plenary sessions.”</w:t>
      </w:r>
    </w:p>
    <w:p w14:paraId="1B01D51C" w14:textId="77777777" w:rsidR="006013D9" w:rsidRPr="006013D9" w:rsidRDefault="006013D9" w:rsidP="006013D9">
      <w:r w:rsidRPr="006013D9">
        <w:t> </w:t>
      </w:r>
    </w:p>
    <w:p w14:paraId="30596346" w14:textId="6BD63186" w:rsidR="006013D9" w:rsidRPr="006013D9" w:rsidRDefault="006013D9" w:rsidP="000164FE">
      <w:pPr>
        <w:pStyle w:val="ListParagraph"/>
        <w:numPr>
          <w:ilvl w:val="0"/>
          <w:numId w:val="3"/>
        </w:numPr>
        <w:spacing w:after="0"/>
        <w:ind w:left="360"/>
      </w:pPr>
      <w:r w:rsidRPr="006013D9">
        <w:t xml:space="preserve">4.1.4 Procedure for limiting the length of the IEEE 802 sponsor </w:t>
      </w:r>
      <w:proofErr w:type="gramStart"/>
      <w:r w:rsidRPr="006013D9">
        <w:t>meetings</w:t>
      </w:r>
      <w:proofErr w:type="gramEnd"/>
    </w:p>
    <w:p w14:paraId="36019572" w14:textId="16A7D923" w:rsidR="006013D9" w:rsidRPr="006013D9" w:rsidRDefault="006013D9" w:rsidP="007D4132">
      <w:pPr>
        <w:ind w:left="360"/>
      </w:pPr>
      <w:r w:rsidRPr="006013D9">
        <w:t xml:space="preserve">d) “The opening IEEE 802 LMSC meeting shall start at 8:00 a.m. and end no later than 10:30 a.m. on Monday morning and the closing IEEE 802 LMSC meeting shall start at 1:00 p.m. and shall end no later than 6:00 p.m. </w:t>
      </w:r>
      <w:r w:rsidR="007D4132">
        <w:t xml:space="preserve"> </w:t>
      </w:r>
      <w:r w:rsidRPr="006013D9">
        <w:t>on Friday of the plenary session”</w:t>
      </w:r>
    </w:p>
    <w:p w14:paraId="2068050D" w14:textId="12D48787" w:rsidR="006013D9" w:rsidRPr="006013D9" w:rsidRDefault="006013D9" w:rsidP="007D4132">
      <w:pPr>
        <w:ind w:left="360"/>
      </w:pPr>
      <w:r w:rsidRPr="006013D9">
        <w:t>and replace with:</w:t>
      </w:r>
    </w:p>
    <w:p w14:paraId="546C88D0" w14:textId="103A5BBE" w:rsidR="00805A1E" w:rsidRPr="006013D9" w:rsidRDefault="006013D9" w:rsidP="007D4132">
      <w:pPr>
        <w:ind w:left="360"/>
      </w:pPr>
      <w:r w:rsidRPr="006013D9">
        <w:t xml:space="preserve">"For the </w:t>
      </w:r>
      <w:r w:rsidR="00801D6D">
        <w:t>Jul</w:t>
      </w:r>
      <w:r w:rsidR="00891082">
        <w:t xml:space="preserve"> 2021</w:t>
      </w:r>
      <w:r w:rsidRPr="006013D9">
        <w:t xml:space="preserve"> plenary session, the opening IEEE 802 LMSC meeting shall be held on </w:t>
      </w:r>
      <w:r w:rsidRPr="006013D9">
        <w:rPr>
          <w:highlight w:val="yellow"/>
        </w:rPr>
        <w:t>0</w:t>
      </w:r>
      <w:r w:rsidR="00801D6D">
        <w:rPr>
          <w:highlight w:val="yellow"/>
        </w:rPr>
        <w:t>9</w:t>
      </w:r>
      <w:r w:rsidRPr="006013D9">
        <w:rPr>
          <w:highlight w:val="yellow"/>
        </w:rPr>
        <w:t xml:space="preserve"> </w:t>
      </w:r>
      <w:r w:rsidR="00801D6D">
        <w:rPr>
          <w:highlight w:val="yellow"/>
        </w:rPr>
        <w:t>Jul</w:t>
      </w:r>
      <w:r w:rsidR="00FF12D5">
        <w:rPr>
          <w:highlight w:val="yellow"/>
        </w:rPr>
        <w:t>y</w:t>
      </w:r>
      <w:r w:rsidR="00801D6D">
        <w:rPr>
          <w:highlight w:val="yellow"/>
        </w:rPr>
        <w:t xml:space="preserve"> </w:t>
      </w:r>
      <w:r w:rsidR="00900D11" w:rsidRPr="00805A1E">
        <w:rPr>
          <w:highlight w:val="yellow"/>
        </w:rPr>
        <w:t>2021</w:t>
      </w:r>
      <w:r w:rsidRPr="006013D9">
        <w:rPr>
          <w:highlight w:val="yellow"/>
        </w:rPr>
        <w:t xml:space="preserve"> from </w:t>
      </w:r>
      <w:r w:rsidR="001C2453">
        <w:rPr>
          <w:highlight w:val="yellow"/>
        </w:rPr>
        <w:t>1900</w:t>
      </w:r>
      <w:r w:rsidR="00E7149F">
        <w:rPr>
          <w:highlight w:val="yellow"/>
        </w:rPr>
        <w:t xml:space="preserve"> </w:t>
      </w:r>
      <w:r w:rsidR="00F316D7">
        <w:rPr>
          <w:highlight w:val="yellow"/>
        </w:rPr>
        <w:br/>
      </w:r>
      <w:r w:rsidR="006A04EA">
        <w:rPr>
          <w:highlight w:val="yellow"/>
        </w:rPr>
        <w:t xml:space="preserve">to </w:t>
      </w:r>
      <w:r w:rsidR="001C2453">
        <w:rPr>
          <w:highlight w:val="yellow"/>
        </w:rPr>
        <w:t>21</w:t>
      </w:r>
      <w:r w:rsidR="006A04EA">
        <w:rPr>
          <w:highlight w:val="yellow"/>
        </w:rPr>
        <w:t>00</w:t>
      </w:r>
      <w:r w:rsidR="00E7149F">
        <w:rPr>
          <w:highlight w:val="yellow"/>
        </w:rPr>
        <w:t xml:space="preserve"> </w:t>
      </w:r>
      <w:r w:rsidR="000B56A6">
        <w:rPr>
          <w:highlight w:val="yellow"/>
        </w:rPr>
        <w:t xml:space="preserve">UTC </w:t>
      </w:r>
      <w:r w:rsidR="006A04EA">
        <w:rPr>
          <w:highlight w:val="yellow"/>
        </w:rPr>
        <w:t>(</w:t>
      </w:r>
      <w:r w:rsidR="00805A1E" w:rsidRPr="00805A1E">
        <w:rPr>
          <w:highlight w:val="yellow"/>
        </w:rPr>
        <w:t>3</w:t>
      </w:r>
      <w:r w:rsidRPr="006013D9">
        <w:rPr>
          <w:highlight w:val="yellow"/>
        </w:rPr>
        <w:t>:00</w:t>
      </w:r>
      <w:r w:rsidR="002C1693">
        <w:rPr>
          <w:highlight w:val="yellow"/>
        </w:rPr>
        <w:t xml:space="preserve"> pm </w:t>
      </w:r>
      <w:r w:rsidRPr="006013D9">
        <w:rPr>
          <w:highlight w:val="yellow"/>
        </w:rPr>
        <w:t>-</w:t>
      </w:r>
      <w:r w:rsidR="00805A1E" w:rsidRPr="00805A1E">
        <w:rPr>
          <w:highlight w:val="yellow"/>
        </w:rPr>
        <w:t>5</w:t>
      </w:r>
      <w:r w:rsidRPr="006013D9">
        <w:rPr>
          <w:highlight w:val="yellow"/>
        </w:rPr>
        <w:t>:00 pm ET</w:t>
      </w:r>
      <w:r w:rsidR="000B56A6">
        <w:t>)</w:t>
      </w:r>
      <w:r w:rsidRPr="006013D9">
        <w:t xml:space="preserve"> and the closing IEEE 802 LMSC meeting shall be held on </w:t>
      </w:r>
      <w:r w:rsidR="00716346">
        <w:rPr>
          <w:highlight w:val="yellow"/>
        </w:rPr>
        <w:t>23</w:t>
      </w:r>
      <w:r w:rsidR="00682654">
        <w:rPr>
          <w:highlight w:val="yellow"/>
        </w:rPr>
        <w:t xml:space="preserve"> Jul</w:t>
      </w:r>
      <w:r w:rsidR="00FF12D5">
        <w:rPr>
          <w:highlight w:val="yellow"/>
        </w:rPr>
        <w:t>y</w:t>
      </w:r>
      <w:r w:rsidR="00682654">
        <w:rPr>
          <w:highlight w:val="yellow"/>
        </w:rPr>
        <w:t xml:space="preserve"> 2021</w:t>
      </w:r>
      <w:r w:rsidR="00804D07">
        <w:rPr>
          <w:highlight w:val="yellow"/>
        </w:rPr>
        <w:t xml:space="preserve"> </w:t>
      </w:r>
      <w:r w:rsidR="00804D07">
        <w:rPr>
          <w:highlight w:val="yellow"/>
        </w:rPr>
        <w:br/>
      </w:r>
      <w:r w:rsidR="00585B22" w:rsidRPr="00805A1E">
        <w:rPr>
          <w:highlight w:val="yellow"/>
        </w:rPr>
        <w:t>2021</w:t>
      </w:r>
      <w:r w:rsidRPr="006013D9">
        <w:rPr>
          <w:highlight w:val="yellow"/>
        </w:rPr>
        <w:t xml:space="preserve"> from </w:t>
      </w:r>
      <w:r w:rsidR="00682654">
        <w:rPr>
          <w:highlight w:val="yellow"/>
        </w:rPr>
        <w:t xml:space="preserve">1800 to 2200 </w:t>
      </w:r>
      <w:r w:rsidR="002C1693">
        <w:rPr>
          <w:highlight w:val="yellow"/>
        </w:rPr>
        <w:t xml:space="preserve">UTC </w:t>
      </w:r>
      <w:r w:rsidR="00AC763B">
        <w:rPr>
          <w:highlight w:val="yellow"/>
        </w:rPr>
        <w:t>(</w:t>
      </w:r>
      <w:r w:rsidR="005D1C85" w:rsidRPr="00805A1E">
        <w:rPr>
          <w:highlight w:val="yellow"/>
        </w:rPr>
        <w:t>2</w:t>
      </w:r>
      <w:r w:rsidRPr="006013D9">
        <w:rPr>
          <w:highlight w:val="yellow"/>
        </w:rPr>
        <w:t>:00</w:t>
      </w:r>
      <w:r w:rsidR="002C1693">
        <w:rPr>
          <w:highlight w:val="yellow"/>
        </w:rPr>
        <w:t xml:space="preserve"> pm</w:t>
      </w:r>
      <w:r w:rsidR="00900D11" w:rsidRPr="00805A1E">
        <w:rPr>
          <w:highlight w:val="yellow"/>
        </w:rPr>
        <w:t xml:space="preserve"> to</w:t>
      </w:r>
      <w:r w:rsidR="000B56A6">
        <w:rPr>
          <w:highlight w:val="yellow"/>
        </w:rPr>
        <w:t xml:space="preserve"> </w:t>
      </w:r>
      <w:r w:rsidR="005D1C85" w:rsidRPr="00805A1E">
        <w:rPr>
          <w:highlight w:val="yellow"/>
        </w:rPr>
        <w:t>6</w:t>
      </w:r>
      <w:r w:rsidRPr="006013D9">
        <w:rPr>
          <w:highlight w:val="yellow"/>
        </w:rPr>
        <w:t>:00 pm ET</w:t>
      </w:r>
      <w:r w:rsidR="00AC763B">
        <w:t>).</w:t>
      </w:r>
    </w:p>
    <w:p w14:paraId="2BA1E6CD" w14:textId="6570E0FD" w:rsidR="006013D9" w:rsidRPr="006013D9" w:rsidRDefault="006013D9" w:rsidP="001D177B">
      <w:pPr>
        <w:pStyle w:val="ListParagraph"/>
        <w:numPr>
          <w:ilvl w:val="0"/>
          <w:numId w:val="3"/>
        </w:numPr>
        <w:spacing w:after="0"/>
        <w:ind w:left="360"/>
      </w:pPr>
      <w:r w:rsidRPr="006013D9">
        <w:t>5. IEEE 802 LMSC sessions</w:t>
      </w:r>
    </w:p>
    <w:p w14:paraId="1F2C43C8" w14:textId="0C17F978" w:rsidR="00327080" w:rsidRDefault="006013D9" w:rsidP="001D177B">
      <w:pPr>
        <w:spacing w:after="0"/>
        <w:ind w:left="360"/>
      </w:pPr>
      <w:r w:rsidRPr="006013D9">
        <w:t>"All Working Group meetings during each Plenary Session shall be exclusively in-person."</w:t>
      </w:r>
    </w:p>
    <w:p w14:paraId="0ECA3455" w14:textId="7E465C25" w:rsidR="006013D9" w:rsidRDefault="006013D9" w:rsidP="006013D9"/>
    <w:p w14:paraId="601AC255" w14:textId="3C148F6E" w:rsidR="006013D9" w:rsidRPr="006013D9" w:rsidRDefault="006013D9" w:rsidP="005D7EA2">
      <w:pPr>
        <w:pStyle w:val="ListParagraph"/>
        <w:numPr>
          <w:ilvl w:val="0"/>
          <w:numId w:val="3"/>
        </w:numPr>
        <w:ind w:left="360"/>
      </w:pPr>
      <w:r w:rsidRPr="006013D9">
        <w:t>In Subclause 9.2, first paragraph</w:t>
      </w:r>
    </w:p>
    <w:p w14:paraId="7D9E2C23" w14:textId="3D5078F3" w:rsidR="006013D9" w:rsidRDefault="006013D9" w:rsidP="002A6CD2">
      <w:pPr>
        <w:ind w:left="360"/>
      </w:pPr>
      <w:r w:rsidRPr="006013D9">
        <w:t>A complete proposed PAR and, if applicable, the criteria for standards development (CSD) statement, as described in Clause 14, shall be submitted to the IEEE 802 LMSC via the IEEE 802 LMSC email reflector for review no less than 30 days prior to the day of the opening IEEE 802 LMSC meeting of an IEEE 802 LMSC plenary session. The submittal message should include Internet links to the required submittal documents. Presence of the submittal message in the reflector archive (with time stamp) is evidence of delivery.</w:t>
      </w:r>
    </w:p>
    <w:p w14:paraId="533CC75D" w14:textId="77777777" w:rsidR="000859FF" w:rsidRPr="006013D9" w:rsidRDefault="000859FF" w:rsidP="002A6CD2">
      <w:pPr>
        <w:ind w:left="360"/>
      </w:pPr>
    </w:p>
    <w:p w14:paraId="633AE953" w14:textId="36996F12" w:rsidR="006013D9" w:rsidRPr="006013D9" w:rsidRDefault="006013D9" w:rsidP="000A6941">
      <w:pPr>
        <w:pStyle w:val="ListParagraph"/>
        <w:numPr>
          <w:ilvl w:val="0"/>
          <w:numId w:val="3"/>
        </w:numPr>
        <w:ind w:left="360"/>
      </w:pPr>
      <w:r w:rsidRPr="006013D9">
        <w:t>Subclause 9.3 Plenary Review</w:t>
      </w:r>
      <w:r w:rsidR="000A6941">
        <w:t xml:space="preserve"> </w:t>
      </w:r>
    </w:p>
    <w:p w14:paraId="740DE5F7" w14:textId="1D0E973B" w:rsidR="006013D9" w:rsidRPr="006013D9" w:rsidRDefault="006013D9" w:rsidP="000A6941">
      <w:pPr>
        <w:ind w:left="360"/>
      </w:pPr>
      <w:r w:rsidRPr="006013D9">
        <w:t>and replace with:</w:t>
      </w:r>
    </w:p>
    <w:p w14:paraId="251AE2BF" w14:textId="6FB8DF47" w:rsidR="006013D9" w:rsidRPr="006013D9" w:rsidRDefault="006013D9" w:rsidP="00303BF7">
      <w:pPr>
        <w:ind w:left="360"/>
      </w:pPr>
      <w:r w:rsidRPr="006013D9">
        <w:t xml:space="preserve">PARs to be considered for approval by the IEEE 802 LMSC during the </w:t>
      </w:r>
      <w:r w:rsidRPr="006013D9">
        <w:rPr>
          <w:highlight w:val="yellow"/>
        </w:rPr>
        <w:t xml:space="preserve">closing IEEE 802 LMSC meeting </w:t>
      </w:r>
      <w:r w:rsidR="00FF12D5">
        <w:rPr>
          <w:highlight w:val="yellow"/>
        </w:rPr>
        <w:t>23 July</w:t>
      </w:r>
      <w:r w:rsidRPr="006013D9">
        <w:rPr>
          <w:highlight w:val="yellow"/>
        </w:rPr>
        <w:t xml:space="preserve"> 202</w:t>
      </w:r>
      <w:r w:rsidR="00FD4A78">
        <w:rPr>
          <w:highlight w:val="yellow"/>
        </w:rPr>
        <w:t>1</w:t>
      </w:r>
      <w:r w:rsidRPr="006013D9">
        <w:rPr>
          <w:highlight w:val="yellow"/>
        </w:rPr>
        <w:t xml:space="preserve"> electronic meeting</w:t>
      </w:r>
      <w:r w:rsidRPr="006013D9">
        <w:t xml:space="preserve"> shall pass through the following process:</w:t>
      </w:r>
    </w:p>
    <w:p w14:paraId="39571226" w14:textId="359BA79E" w:rsidR="006013D9" w:rsidRPr="006013D9" w:rsidRDefault="006013D9" w:rsidP="00303BF7">
      <w:pPr>
        <w:ind w:left="360"/>
      </w:pPr>
      <w:r w:rsidRPr="006013D9">
        <w:t xml:space="preserve">The proposed PAR shall be available at a publicly accessible URL and an email sent to the IEEE 802 LMSC reflector that contains the URL required for viewing the PAR and associated documentation no later than </w:t>
      </w:r>
      <w:r w:rsidR="00AB39FA">
        <w:rPr>
          <w:highlight w:val="yellow"/>
        </w:rPr>
        <w:t>08 June</w:t>
      </w:r>
      <w:r w:rsidRPr="006013D9">
        <w:rPr>
          <w:highlight w:val="yellow"/>
        </w:rPr>
        <w:t xml:space="preserve"> 202</w:t>
      </w:r>
      <w:r w:rsidR="00547396">
        <w:rPr>
          <w:highlight w:val="yellow"/>
        </w:rPr>
        <w:t>1</w:t>
      </w:r>
      <w:r w:rsidRPr="006013D9">
        <w:t xml:space="preserve">, </w:t>
      </w:r>
      <w:proofErr w:type="spellStart"/>
      <w:r w:rsidRPr="006013D9">
        <w:t>AoE</w:t>
      </w:r>
      <w:proofErr w:type="spellEnd"/>
      <w:r w:rsidRPr="006013D9">
        <w:t>.</w:t>
      </w:r>
    </w:p>
    <w:p w14:paraId="6D000E8D" w14:textId="2AD7FDA3" w:rsidR="006013D9" w:rsidRPr="006013D9" w:rsidRDefault="006013D9" w:rsidP="00303BF7">
      <w:pPr>
        <w:ind w:left="360"/>
      </w:pPr>
      <w:r w:rsidRPr="006013D9">
        <w:t xml:space="preserve">Working Groups, other than the proposing Working Group, shall express concerns to the proposing Working Group as soon as possible and shall submit comments to the proposing Working Group and the IEEE 802 LMSC by e-mail not later than </w:t>
      </w:r>
      <w:r w:rsidR="00AB39FA">
        <w:rPr>
          <w:highlight w:val="yellow"/>
        </w:rPr>
        <w:t>14 July</w:t>
      </w:r>
      <w:r w:rsidR="00245C9B" w:rsidRPr="00245C9B">
        <w:rPr>
          <w:highlight w:val="yellow"/>
        </w:rPr>
        <w:t xml:space="preserve"> 2021</w:t>
      </w:r>
      <w:r w:rsidRPr="006013D9">
        <w:rPr>
          <w:highlight w:val="yellow"/>
        </w:rPr>
        <w:t xml:space="preserve">, </w:t>
      </w:r>
      <w:proofErr w:type="spellStart"/>
      <w:r w:rsidRPr="006013D9">
        <w:rPr>
          <w:highlight w:val="yellow"/>
        </w:rPr>
        <w:t>AoE</w:t>
      </w:r>
      <w:proofErr w:type="spellEnd"/>
      <w:r w:rsidR="00245C9B">
        <w:t>.</w:t>
      </w:r>
    </w:p>
    <w:p w14:paraId="6C49EB47" w14:textId="3A785A64" w:rsidR="006013D9" w:rsidRDefault="006013D9" w:rsidP="00303BF7">
      <w:pPr>
        <w:ind w:left="360"/>
      </w:pPr>
      <w:r w:rsidRPr="006013D9">
        <w:t xml:space="preserve">The proposing Working Group shall post a response to commenting Working Group and to the IEEE 802 LMSC together with a Final PAR on a public website and circulate the relevant URL on the IEEE 802 LMSC reflector not later than </w:t>
      </w:r>
      <w:r w:rsidR="00AB39FA">
        <w:rPr>
          <w:highlight w:val="yellow"/>
        </w:rPr>
        <w:t>21 July</w:t>
      </w:r>
      <w:r w:rsidR="00245C9B" w:rsidRPr="00245C9B">
        <w:rPr>
          <w:highlight w:val="yellow"/>
        </w:rPr>
        <w:t xml:space="preserve"> 2021</w:t>
      </w:r>
      <w:r w:rsidRPr="00245C9B">
        <w:rPr>
          <w:highlight w:val="yellow"/>
        </w:rPr>
        <w:t xml:space="preserve">, </w:t>
      </w:r>
      <w:proofErr w:type="spellStart"/>
      <w:proofErr w:type="gramStart"/>
      <w:r w:rsidRPr="00245C9B">
        <w:rPr>
          <w:highlight w:val="yellow"/>
        </w:rPr>
        <w:t>AoE</w:t>
      </w:r>
      <w:proofErr w:type="spellEnd"/>
      <w:proofErr w:type="gramEnd"/>
    </w:p>
    <w:p w14:paraId="20C36B04" w14:textId="77777777" w:rsidR="000859FF" w:rsidRDefault="000859FF" w:rsidP="00303BF7">
      <w:pPr>
        <w:ind w:left="360"/>
      </w:pPr>
    </w:p>
    <w:p w14:paraId="682D5C11" w14:textId="37146D0A" w:rsidR="006013D9" w:rsidRPr="006013D9" w:rsidRDefault="006013D9" w:rsidP="004824F2">
      <w:pPr>
        <w:pStyle w:val="ListParagraph"/>
        <w:numPr>
          <w:ilvl w:val="0"/>
          <w:numId w:val="3"/>
        </w:numPr>
        <w:ind w:left="360"/>
      </w:pPr>
      <w:r w:rsidRPr="006013D9">
        <w:t>In Subclause 10.2, first paragraph</w:t>
      </w:r>
    </w:p>
    <w:p w14:paraId="2F31D89C" w14:textId="77777777" w:rsidR="006013D9" w:rsidRPr="006013D9" w:rsidRDefault="006013D9" w:rsidP="00ED11EC">
      <w:pPr>
        <w:ind w:left="360"/>
      </w:pPr>
      <w:r w:rsidRPr="006013D9">
        <w:t>A proposed ICAID and supporting documents shall be submitted to the Sponsor via the Sponsor email reflector for review no less than 30 days prior to the day of the opening Sponsor meeting of an IEEE 802 LMSC plenary session. The submittal message should include Internet links to the required submittal documents. Presence of the submittal message in the reflector archive (with time stamp) is evidence of delivery.</w:t>
      </w:r>
    </w:p>
    <w:p w14:paraId="264FA9BF" w14:textId="77777777" w:rsidR="006013D9" w:rsidRPr="006013D9" w:rsidRDefault="006013D9" w:rsidP="006013D9">
      <w:r w:rsidRPr="006013D9">
        <w:t> </w:t>
      </w:r>
    </w:p>
    <w:p w14:paraId="4768296D" w14:textId="6B12DEC9" w:rsidR="006013D9" w:rsidRPr="006013D9" w:rsidRDefault="006013D9" w:rsidP="006C1CF7">
      <w:pPr>
        <w:pStyle w:val="ListParagraph"/>
        <w:numPr>
          <w:ilvl w:val="0"/>
          <w:numId w:val="3"/>
        </w:numPr>
        <w:ind w:left="360"/>
      </w:pPr>
      <w:r w:rsidRPr="006013D9">
        <w:t>Subclause 10.3 Plenary Review</w:t>
      </w:r>
      <w:r w:rsidRPr="006013D9">
        <w:br/>
      </w:r>
      <w:r w:rsidRPr="006013D9">
        <w:br/>
        <w:t>and be replaced with:</w:t>
      </w:r>
      <w:r w:rsidRPr="006013D9">
        <w:br/>
      </w:r>
      <w:r w:rsidRPr="006013D9">
        <w:br/>
        <w:t xml:space="preserve">ICAIDs to be considered for approval by the IEEE 802 LMSC during the </w:t>
      </w:r>
      <w:r w:rsidRPr="00E7049F">
        <w:rPr>
          <w:highlight w:val="yellow"/>
        </w:rPr>
        <w:t xml:space="preserve">closing IEEE 802 LMSC meeting </w:t>
      </w:r>
      <w:r w:rsidR="00AB39FA">
        <w:rPr>
          <w:highlight w:val="yellow"/>
        </w:rPr>
        <w:t>23 July</w:t>
      </w:r>
      <w:r w:rsidRPr="00E7049F">
        <w:rPr>
          <w:highlight w:val="yellow"/>
        </w:rPr>
        <w:t xml:space="preserve"> 202</w:t>
      </w:r>
      <w:r w:rsidR="00E27F0A">
        <w:rPr>
          <w:highlight w:val="yellow"/>
        </w:rPr>
        <w:t>1</w:t>
      </w:r>
      <w:r w:rsidRPr="00E7049F">
        <w:rPr>
          <w:highlight w:val="yellow"/>
        </w:rPr>
        <w:t xml:space="preserve"> electronic meeting</w:t>
      </w:r>
      <w:r w:rsidRPr="006013D9">
        <w:t xml:space="preserve"> shall pass through the following process:</w:t>
      </w:r>
      <w:r w:rsidRPr="006013D9">
        <w:br/>
      </w:r>
      <w:r w:rsidRPr="006013D9">
        <w:br/>
        <w:t xml:space="preserve">The proposed ICAID shall be available at a publicly accessible URL and an email sent to the IEEE 802 LMSC reflector that contains the URL required for viewing the ICAID and associated documentation no later than </w:t>
      </w:r>
      <w:r w:rsidR="007E4BF3">
        <w:rPr>
          <w:highlight w:val="yellow"/>
        </w:rPr>
        <w:t>08 June</w:t>
      </w:r>
      <w:r w:rsidRPr="00E7049F">
        <w:rPr>
          <w:highlight w:val="yellow"/>
        </w:rPr>
        <w:t xml:space="preserve"> 202</w:t>
      </w:r>
      <w:r w:rsidR="00E27F0A">
        <w:rPr>
          <w:highlight w:val="yellow"/>
        </w:rPr>
        <w:t>1</w:t>
      </w:r>
      <w:r w:rsidRPr="006013D9">
        <w:t xml:space="preserve">, </w:t>
      </w:r>
      <w:proofErr w:type="spellStart"/>
      <w:r w:rsidRPr="00A4470A">
        <w:rPr>
          <w:highlight w:val="yellow"/>
        </w:rPr>
        <w:t>AoE</w:t>
      </w:r>
      <w:proofErr w:type="spellEnd"/>
      <w:r w:rsidRPr="006013D9">
        <w:t>.</w:t>
      </w:r>
      <w:r w:rsidRPr="006013D9">
        <w:br/>
      </w:r>
      <w:r w:rsidRPr="006013D9">
        <w:br/>
        <w:t xml:space="preserve">Working Groups, other than the proposing Working Group, shall express concerns to the proposing Working Group as soon as possible and shall submit comments to the proposing Working Group and the IEEE 802 LMSC by e-mail not later than </w:t>
      </w:r>
      <w:r w:rsidR="007E4BF3">
        <w:rPr>
          <w:highlight w:val="yellow"/>
        </w:rPr>
        <w:t>14 July</w:t>
      </w:r>
      <w:r w:rsidRPr="00E27F0A">
        <w:rPr>
          <w:highlight w:val="yellow"/>
        </w:rPr>
        <w:t xml:space="preserve"> 202</w:t>
      </w:r>
      <w:r w:rsidR="00E27F0A" w:rsidRPr="00E27F0A">
        <w:rPr>
          <w:highlight w:val="yellow"/>
        </w:rPr>
        <w:t>1</w:t>
      </w:r>
      <w:r w:rsidRPr="00E27F0A">
        <w:rPr>
          <w:highlight w:val="yellow"/>
        </w:rPr>
        <w:t xml:space="preserve">, </w:t>
      </w:r>
      <w:proofErr w:type="spellStart"/>
      <w:r w:rsidRPr="00E27F0A">
        <w:rPr>
          <w:highlight w:val="yellow"/>
        </w:rPr>
        <w:t>AoE</w:t>
      </w:r>
      <w:proofErr w:type="spellEnd"/>
      <w:r w:rsidRPr="006013D9">
        <w:br/>
      </w:r>
      <w:r w:rsidRPr="006013D9">
        <w:br/>
        <w:t xml:space="preserve">The proposing Working Group shall post a response to commenting Working Group and to the IEEE 802 LMSC </w:t>
      </w:r>
      <w:r w:rsidRPr="006013D9">
        <w:lastRenderedPageBreak/>
        <w:t>together with a Final</w:t>
      </w:r>
      <w:r w:rsidR="00B176F0">
        <w:t xml:space="preserve"> ICAID</w:t>
      </w:r>
      <w:r w:rsidRPr="006013D9">
        <w:t xml:space="preserve">  on a public website and circulate the relevant URL on the IEEE 802 LMSC reflector not later than </w:t>
      </w:r>
      <w:r w:rsidR="007E4BF3">
        <w:t>2</w:t>
      </w:r>
      <w:r w:rsidRPr="00E27F0A">
        <w:rPr>
          <w:highlight w:val="yellow"/>
        </w:rPr>
        <w:t>1</w:t>
      </w:r>
      <w:r w:rsidR="007E4BF3">
        <w:rPr>
          <w:highlight w:val="yellow"/>
        </w:rPr>
        <w:t xml:space="preserve"> July</w:t>
      </w:r>
      <w:r w:rsidR="00E27F0A" w:rsidRPr="00E27F0A">
        <w:rPr>
          <w:highlight w:val="yellow"/>
        </w:rPr>
        <w:t xml:space="preserve"> 2021, </w:t>
      </w:r>
      <w:proofErr w:type="spellStart"/>
      <w:r w:rsidR="007E4BF3">
        <w:rPr>
          <w:highlight w:val="yellow"/>
        </w:rPr>
        <w:t>A</w:t>
      </w:r>
      <w:r w:rsidR="00E27F0A" w:rsidRPr="00E27F0A">
        <w:rPr>
          <w:highlight w:val="yellow"/>
        </w:rPr>
        <w:t>oE</w:t>
      </w:r>
      <w:proofErr w:type="spellEnd"/>
    </w:p>
    <w:sectPr w:rsidR="006013D9" w:rsidRPr="006013D9" w:rsidSect="00601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488"/>
    <w:multiLevelType w:val="hybridMultilevel"/>
    <w:tmpl w:val="DA14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772"/>
    <w:multiLevelType w:val="hybridMultilevel"/>
    <w:tmpl w:val="CCAA50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ADE5CFA"/>
    <w:multiLevelType w:val="hybridMultilevel"/>
    <w:tmpl w:val="C3F0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A4BEC"/>
    <w:multiLevelType w:val="hybridMultilevel"/>
    <w:tmpl w:val="24A2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9"/>
    <w:rsid w:val="000164FE"/>
    <w:rsid w:val="000823E2"/>
    <w:rsid w:val="000859FF"/>
    <w:rsid w:val="000A2993"/>
    <w:rsid w:val="000A6941"/>
    <w:rsid w:val="000B16D7"/>
    <w:rsid w:val="000B56A6"/>
    <w:rsid w:val="000E2EBE"/>
    <w:rsid w:val="000E4587"/>
    <w:rsid w:val="00133AF6"/>
    <w:rsid w:val="001733B6"/>
    <w:rsid w:val="001C2453"/>
    <w:rsid w:val="001D177B"/>
    <w:rsid w:val="001D5088"/>
    <w:rsid w:val="001D6D84"/>
    <w:rsid w:val="001D750C"/>
    <w:rsid w:val="00212DF2"/>
    <w:rsid w:val="00245C9B"/>
    <w:rsid w:val="002A6CD2"/>
    <w:rsid w:val="002A6F18"/>
    <w:rsid w:val="002C1506"/>
    <w:rsid w:val="002C1693"/>
    <w:rsid w:val="002C71A2"/>
    <w:rsid w:val="00303BF7"/>
    <w:rsid w:val="00327080"/>
    <w:rsid w:val="003502DC"/>
    <w:rsid w:val="003F6AEA"/>
    <w:rsid w:val="0041193C"/>
    <w:rsid w:val="004824F2"/>
    <w:rsid w:val="00485F58"/>
    <w:rsid w:val="004A0BA1"/>
    <w:rsid w:val="004D0475"/>
    <w:rsid w:val="005150E4"/>
    <w:rsid w:val="00540F4B"/>
    <w:rsid w:val="00544518"/>
    <w:rsid w:val="00547396"/>
    <w:rsid w:val="005578AC"/>
    <w:rsid w:val="00585B22"/>
    <w:rsid w:val="005973B7"/>
    <w:rsid w:val="005A6AA8"/>
    <w:rsid w:val="005B0FF4"/>
    <w:rsid w:val="005D1C85"/>
    <w:rsid w:val="005D6582"/>
    <w:rsid w:val="005D7EA2"/>
    <w:rsid w:val="006013D9"/>
    <w:rsid w:val="00607805"/>
    <w:rsid w:val="00652FE3"/>
    <w:rsid w:val="00663F36"/>
    <w:rsid w:val="00682654"/>
    <w:rsid w:val="006A04EA"/>
    <w:rsid w:val="006B24E0"/>
    <w:rsid w:val="006C1CF7"/>
    <w:rsid w:val="006D5175"/>
    <w:rsid w:val="006E752A"/>
    <w:rsid w:val="00716346"/>
    <w:rsid w:val="007307AB"/>
    <w:rsid w:val="007A3929"/>
    <w:rsid w:val="007C2F52"/>
    <w:rsid w:val="007D4132"/>
    <w:rsid w:val="007E4BF3"/>
    <w:rsid w:val="00801D6D"/>
    <w:rsid w:val="00804D07"/>
    <w:rsid w:val="00805A1E"/>
    <w:rsid w:val="008433A7"/>
    <w:rsid w:val="00891082"/>
    <w:rsid w:val="008A3F7F"/>
    <w:rsid w:val="008A7C3D"/>
    <w:rsid w:val="008C3717"/>
    <w:rsid w:val="00900D11"/>
    <w:rsid w:val="009422FA"/>
    <w:rsid w:val="00976E92"/>
    <w:rsid w:val="009D2747"/>
    <w:rsid w:val="00A4470A"/>
    <w:rsid w:val="00A478E8"/>
    <w:rsid w:val="00AA3897"/>
    <w:rsid w:val="00AB39FA"/>
    <w:rsid w:val="00AB71E1"/>
    <w:rsid w:val="00AC763B"/>
    <w:rsid w:val="00B04D97"/>
    <w:rsid w:val="00B176F0"/>
    <w:rsid w:val="00BF4EAE"/>
    <w:rsid w:val="00C02D99"/>
    <w:rsid w:val="00C30300"/>
    <w:rsid w:val="00C3320B"/>
    <w:rsid w:val="00C95FDA"/>
    <w:rsid w:val="00CB2E75"/>
    <w:rsid w:val="00CF0B33"/>
    <w:rsid w:val="00D01A9E"/>
    <w:rsid w:val="00D55948"/>
    <w:rsid w:val="00D77EBE"/>
    <w:rsid w:val="00DB5DD8"/>
    <w:rsid w:val="00DC0626"/>
    <w:rsid w:val="00DC0DFA"/>
    <w:rsid w:val="00DC183F"/>
    <w:rsid w:val="00DD7BDE"/>
    <w:rsid w:val="00E03EC7"/>
    <w:rsid w:val="00E04ACD"/>
    <w:rsid w:val="00E27F0A"/>
    <w:rsid w:val="00E7049F"/>
    <w:rsid w:val="00E7149F"/>
    <w:rsid w:val="00EB5C51"/>
    <w:rsid w:val="00ED11EC"/>
    <w:rsid w:val="00EE11C2"/>
    <w:rsid w:val="00EE6CE2"/>
    <w:rsid w:val="00EF1FB1"/>
    <w:rsid w:val="00F316D7"/>
    <w:rsid w:val="00F82860"/>
    <w:rsid w:val="00FD4A78"/>
    <w:rsid w:val="00FF12D5"/>
    <w:rsid w:val="00FF6342"/>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A5A"/>
  <w15:chartTrackingRefBased/>
  <w15:docId w15:val="{BC6B78A0-B0BC-45C9-96A7-2F0CAE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9"/>
    <w:pPr>
      <w:ind w:left="720"/>
      <w:contextualSpacing/>
    </w:pPr>
  </w:style>
  <w:style w:type="paragraph" w:styleId="PlainText">
    <w:name w:val="Plain Text"/>
    <w:basedOn w:val="Normal"/>
    <w:link w:val="PlainTextChar"/>
    <w:uiPriority w:val="99"/>
    <w:semiHidden/>
    <w:unhideWhenUsed/>
    <w:rsid w:val="006013D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013D9"/>
    <w:rPr>
      <w:rFonts w:ascii="Calibri" w:hAnsi="Calibri" w:cs="Calibri"/>
    </w:rPr>
  </w:style>
  <w:style w:type="character" w:customStyle="1" w:styleId="gmaildefault">
    <w:name w:val="gmail_default"/>
    <w:basedOn w:val="DefaultParagraphFont"/>
    <w:rsid w:val="00A478E8"/>
  </w:style>
  <w:style w:type="character" w:customStyle="1" w:styleId="Heading2Char">
    <w:name w:val="Heading 2 Char"/>
    <w:basedOn w:val="DefaultParagraphFont"/>
    <w:link w:val="Heading2"/>
    <w:uiPriority w:val="9"/>
    <w:rsid w:val="003502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50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9345">
      <w:bodyDiv w:val="1"/>
      <w:marLeft w:val="0"/>
      <w:marRight w:val="0"/>
      <w:marTop w:val="0"/>
      <w:marBottom w:val="0"/>
      <w:divBdr>
        <w:top w:val="none" w:sz="0" w:space="0" w:color="auto"/>
        <w:left w:val="none" w:sz="0" w:space="0" w:color="auto"/>
        <w:bottom w:val="none" w:sz="0" w:space="0" w:color="auto"/>
        <w:right w:val="none" w:sz="0" w:space="0" w:color="auto"/>
      </w:divBdr>
    </w:div>
    <w:div w:id="257100155">
      <w:bodyDiv w:val="1"/>
      <w:marLeft w:val="0"/>
      <w:marRight w:val="0"/>
      <w:marTop w:val="0"/>
      <w:marBottom w:val="0"/>
      <w:divBdr>
        <w:top w:val="none" w:sz="0" w:space="0" w:color="auto"/>
        <w:left w:val="none" w:sz="0" w:space="0" w:color="auto"/>
        <w:bottom w:val="none" w:sz="0" w:space="0" w:color="auto"/>
        <w:right w:val="none" w:sz="0" w:space="0" w:color="auto"/>
      </w:divBdr>
    </w:div>
    <w:div w:id="499540431">
      <w:bodyDiv w:val="1"/>
      <w:marLeft w:val="0"/>
      <w:marRight w:val="0"/>
      <w:marTop w:val="0"/>
      <w:marBottom w:val="0"/>
      <w:divBdr>
        <w:top w:val="none" w:sz="0" w:space="0" w:color="auto"/>
        <w:left w:val="none" w:sz="0" w:space="0" w:color="auto"/>
        <w:bottom w:val="none" w:sz="0" w:space="0" w:color="auto"/>
        <w:right w:val="none" w:sz="0" w:space="0" w:color="auto"/>
      </w:divBdr>
    </w:div>
    <w:div w:id="717584173">
      <w:bodyDiv w:val="1"/>
      <w:marLeft w:val="0"/>
      <w:marRight w:val="0"/>
      <w:marTop w:val="0"/>
      <w:marBottom w:val="0"/>
      <w:divBdr>
        <w:top w:val="none" w:sz="0" w:space="0" w:color="auto"/>
        <w:left w:val="none" w:sz="0" w:space="0" w:color="auto"/>
        <w:bottom w:val="none" w:sz="0" w:space="0" w:color="auto"/>
        <w:right w:val="none" w:sz="0" w:space="0" w:color="auto"/>
      </w:divBdr>
    </w:div>
    <w:div w:id="720060133">
      <w:bodyDiv w:val="1"/>
      <w:marLeft w:val="0"/>
      <w:marRight w:val="0"/>
      <w:marTop w:val="0"/>
      <w:marBottom w:val="0"/>
      <w:divBdr>
        <w:top w:val="none" w:sz="0" w:space="0" w:color="auto"/>
        <w:left w:val="none" w:sz="0" w:space="0" w:color="auto"/>
        <w:bottom w:val="none" w:sz="0" w:space="0" w:color="auto"/>
        <w:right w:val="none" w:sz="0" w:space="0" w:color="auto"/>
      </w:divBdr>
    </w:div>
    <w:div w:id="726806342">
      <w:bodyDiv w:val="1"/>
      <w:marLeft w:val="0"/>
      <w:marRight w:val="0"/>
      <w:marTop w:val="0"/>
      <w:marBottom w:val="0"/>
      <w:divBdr>
        <w:top w:val="none" w:sz="0" w:space="0" w:color="auto"/>
        <w:left w:val="none" w:sz="0" w:space="0" w:color="auto"/>
        <w:bottom w:val="none" w:sz="0" w:space="0" w:color="auto"/>
        <w:right w:val="none" w:sz="0" w:space="0" w:color="auto"/>
      </w:divBdr>
    </w:div>
    <w:div w:id="877476615">
      <w:bodyDiv w:val="1"/>
      <w:marLeft w:val="0"/>
      <w:marRight w:val="0"/>
      <w:marTop w:val="0"/>
      <w:marBottom w:val="0"/>
      <w:divBdr>
        <w:top w:val="none" w:sz="0" w:space="0" w:color="auto"/>
        <w:left w:val="none" w:sz="0" w:space="0" w:color="auto"/>
        <w:bottom w:val="none" w:sz="0" w:space="0" w:color="auto"/>
        <w:right w:val="none" w:sz="0" w:space="0" w:color="auto"/>
      </w:divBdr>
    </w:div>
    <w:div w:id="1383479730">
      <w:bodyDiv w:val="1"/>
      <w:marLeft w:val="0"/>
      <w:marRight w:val="0"/>
      <w:marTop w:val="0"/>
      <w:marBottom w:val="0"/>
      <w:divBdr>
        <w:top w:val="none" w:sz="0" w:space="0" w:color="auto"/>
        <w:left w:val="none" w:sz="0" w:space="0" w:color="auto"/>
        <w:bottom w:val="none" w:sz="0" w:space="0" w:color="auto"/>
        <w:right w:val="none" w:sz="0" w:space="0" w:color="auto"/>
      </w:divBdr>
    </w:div>
    <w:div w:id="1414622777">
      <w:bodyDiv w:val="1"/>
      <w:marLeft w:val="0"/>
      <w:marRight w:val="0"/>
      <w:marTop w:val="0"/>
      <w:marBottom w:val="0"/>
      <w:divBdr>
        <w:top w:val="none" w:sz="0" w:space="0" w:color="auto"/>
        <w:left w:val="none" w:sz="0" w:space="0" w:color="auto"/>
        <w:bottom w:val="none" w:sz="0" w:space="0" w:color="auto"/>
        <w:right w:val="none" w:sz="0" w:space="0" w:color="auto"/>
      </w:divBdr>
    </w:div>
    <w:div w:id="1910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4</cp:revision>
  <dcterms:created xsi:type="dcterms:W3CDTF">2021-03-22T20:03:00Z</dcterms:created>
  <dcterms:modified xsi:type="dcterms:W3CDTF">2021-03-22T20:08:00Z</dcterms:modified>
</cp:coreProperties>
</file>