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D97D4B">
              <w:rPr>
                <w:b/>
                <w:sz w:val="28"/>
              </w:rPr>
              <w:t>2020-10-28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64A6B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2020-10-28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D97D4B">
        <w:rPr>
          <w:b/>
          <w:sz w:val="28"/>
        </w:rPr>
        <w:t>2020-10-28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E168A1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</w:p>
    <w:p w:rsidR="00B6724E" w:rsidRPr="00544B34" w:rsidRDefault="00CE606A" w:rsidP="00985AC8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985AC8">
        <w:rPr>
          <w:sz w:val="22"/>
          <w:szCs w:val="24"/>
        </w:rPr>
        <w:t xml:space="preserve">, record here: </w:t>
      </w:r>
      <w:hyperlink r:id="rId10" w:history="1">
        <w:r w:rsidR="00985AC8" w:rsidRPr="00573773">
          <w:rPr>
            <w:rStyle w:val="Hyperlink"/>
            <w:sz w:val="22"/>
            <w:szCs w:val="24"/>
          </w:rPr>
          <w:t>https://imat.ieee.org/wg524200043/attendance-log?d=10/28/2020&amp;p=3168600005&amp;t=524200043</w:t>
        </w:r>
      </w:hyperlink>
      <w:r w:rsidR="00985AC8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F91BAB">
        <w:rPr>
          <w:rFonts w:ascii="Verdana" w:hAnsi="Verdana"/>
          <w:b/>
          <w:bCs/>
          <w:color w:val="000000"/>
          <w:sz w:val="18"/>
          <w:shd w:val="clear" w:color="auto" w:fill="FFFFFF"/>
        </w:rPr>
        <w:t>ec-20-0206-01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</w:t>
      </w:r>
      <w:r w:rsidR="00164A6B">
        <w:rPr>
          <w:sz w:val="22"/>
          <w:szCs w:val="24"/>
        </w:rPr>
        <w:t>Cann, S: Rolfe Result</w:t>
      </w:r>
      <w:r w:rsidR="00397B8E">
        <w:rPr>
          <w:sz w:val="22"/>
          <w:szCs w:val="24"/>
        </w:rPr>
        <w:t>: Unanimous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D97D4B">
        <w:rPr>
          <w:sz w:val="22"/>
          <w:szCs w:val="24"/>
        </w:rPr>
        <w:t>2020-09-30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 xml:space="preserve">, see </w:t>
      </w:r>
      <w:r w:rsidRPr="00544B34">
        <w:rPr>
          <w:sz w:val="22"/>
          <w:szCs w:val="24"/>
        </w:rPr>
        <w:t xml:space="preserve"> </w:t>
      </w:r>
      <w:hyperlink r:id="rId11" w:history="1">
        <w:r w:rsidR="00F91BAB" w:rsidRPr="00397B8E">
          <w:rPr>
            <w:rStyle w:val="Hyperlink"/>
            <w:sz w:val="22"/>
            <w:szCs w:val="24"/>
          </w:rPr>
          <w:t>ec-20-0207</w:t>
        </w:r>
        <w:r w:rsidR="00FB7B58" w:rsidRPr="00397B8E">
          <w:rPr>
            <w:rStyle w:val="Hyperlink"/>
            <w:sz w:val="22"/>
            <w:szCs w:val="24"/>
          </w:rPr>
          <w:t>-WCSC</w:t>
        </w:r>
      </w:hyperlink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F07F0E">
        <w:rPr>
          <w:sz w:val="22"/>
          <w:szCs w:val="24"/>
        </w:rPr>
        <w:t xml:space="preserve"> 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F91BAB">
        <w:rPr>
          <w:sz w:val="22"/>
          <w:szCs w:val="24"/>
        </w:rPr>
        <w:t>tes in ec-20-0207</w:t>
      </w:r>
      <w:r w:rsidR="00444A83">
        <w:rPr>
          <w:sz w:val="22"/>
          <w:szCs w:val="24"/>
        </w:rPr>
        <w:t xml:space="preserve">-00; M: </w:t>
      </w:r>
      <w:r w:rsidR="009D5F8F">
        <w:rPr>
          <w:sz w:val="22"/>
          <w:szCs w:val="24"/>
        </w:rPr>
        <w:t>S</w:t>
      </w:r>
      <w:r w:rsidR="005A4948">
        <w:rPr>
          <w:sz w:val="22"/>
          <w:szCs w:val="24"/>
        </w:rPr>
        <w:t>tephen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>McCann, S:</w:t>
      </w:r>
      <w:r w:rsidR="009D5F8F">
        <w:rPr>
          <w:sz w:val="22"/>
          <w:szCs w:val="24"/>
        </w:rPr>
        <w:t xml:space="preserve"> J</w:t>
      </w:r>
      <w:r w:rsidR="005A4948">
        <w:rPr>
          <w:sz w:val="22"/>
          <w:szCs w:val="24"/>
        </w:rPr>
        <w:t>on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956406">
        <w:rPr>
          <w:sz w:val="22"/>
          <w:szCs w:val="24"/>
        </w:rPr>
        <w:t xml:space="preserve">Result: </w:t>
      </w:r>
      <w:r w:rsidR="00397B8E">
        <w:rPr>
          <w:sz w:val="22"/>
          <w:szCs w:val="24"/>
        </w:rPr>
        <w:t>Unanimous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2" w:history="1">
        <w:r w:rsidR="00544B34" w:rsidRPr="00544B34">
          <w:rPr>
            <w:rStyle w:val="Hyperlink"/>
            <w:sz w:val="22"/>
            <w:szCs w:val="24"/>
          </w:rPr>
          <w:t>https://mentor.ieee.org/802-ec/dcn/20/ec-20-0179-00-WCSG-wireless-treasurer-report-sept-2020-electronic-interim.pptx</w:t>
        </w:r>
      </w:hyperlink>
      <w:r w:rsidR="00544B34" w:rsidRPr="00544B34">
        <w:rPr>
          <w:sz w:val="22"/>
          <w:szCs w:val="24"/>
        </w:rPr>
        <w:t xml:space="preserve"> </w:t>
      </w:r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(TBC)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bookmarkStart w:id="0" w:name="_GoBack"/>
      <w:bookmarkEnd w:id="0"/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02755">
        <w:rPr>
          <w:sz w:val="22"/>
          <w:szCs w:val="24"/>
        </w:rPr>
        <w:t>, need to add to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02755">
        <w:rPr>
          <w:sz w:val="22"/>
          <w:szCs w:val="24"/>
        </w:rPr>
        <w:t>, need to add to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</w:t>
      </w:r>
      <w:r w:rsidR="0097149C">
        <w:rPr>
          <w:sz w:val="22"/>
          <w:szCs w:val="24"/>
        </w:rPr>
        <w:t>a Buckhead – Contract status TBC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544B34" w:rsidRPr="00544B34">
        <w:rPr>
          <w:sz w:val="22"/>
          <w:szCs w:val="24"/>
        </w:rPr>
        <w:br/>
      </w:r>
    </w:p>
    <w:p w:rsidR="00544B34" w:rsidRPr="00544B34" w:rsidRDefault="006B752C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3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C76AB2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Review draft updated document for comments</w:t>
      </w:r>
    </w:p>
    <w:p w:rsidR="006B752C" w:rsidRPr="00544B34" w:rsidRDefault="00C76AB2" w:rsidP="00FB7B58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See </w:t>
      </w:r>
      <w:hyperlink r:id="rId14" w:history="1">
        <w:r w:rsidR="00FB7B58" w:rsidRPr="000A2770">
          <w:rPr>
            <w:rStyle w:val="Hyperlink"/>
            <w:sz w:val="22"/>
            <w:szCs w:val="24"/>
          </w:rPr>
          <w:t>https://mentor.ieee.org/802-ec/dcn/20/ec-20-0187-00-WCSG-wc-sc-operations-manual.docx</w:t>
        </w:r>
      </w:hyperlink>
      <w:r w:rsidR="00FB7B58">
        <w:rPr>
          <w:sz w:val="22"/>
          <w:szCs w:val="24"/>
        </w:rPr>
        <w:t xml:space="preserve"> </w:t>
      </w:r>
      <w:r w:rsidR="006B752C" w:rsidRPr="00544B34">
        <w:rPr>
          <w:sz w:val="22"/>
          <w:szCs w:val="24"/>
        </w:rPr>
        <w:br/>
      </w:r>
    </w:p>
    <w:p w:rsidR="00544B34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="00F10447" w:rsidRPr="00544B34">
        <w:rPr>
          <w:sz w:val="22"/>
          <w:szCs w:val="24"/>
        </w:rPr>
        <w:t>R</w:t>
      </w:r>
      <w:r w:rsidR="00BC1CA8" w:rsidRPr="00544B34">
        <w:rPr>
          <w:sz w:val="22"/>
          <w:szCs w:val="24"/>
        </w:rPr>
        <w:t>egulatory</w:t>
      </w:r>
      <w:r w:rsidR="00544B34" w:rsidRPr="00544B34">
        <w:rPr>
          <w:sz w:val="22"/>
          <w:szCs w:val="24"/>
        </w:rPr>
        <w:t xml:space="preserve"> TAG report</w:t>
      </w:r>
      <w:r w:rsidR="00E509E1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</w:t>
      </w:r>
      <w:r w:rsidR="00D376F5" w:rsidRPr="00544B34">
        <w:rPr>
          <w:sz w:val="22"/>
          <w:szCs w:val="24"/>
        </w:rPr>
        <w:t>Jay</w:t>
      </w:r>
      <w:r w:rsidR="00544B34" w:rsidRPr="00544B34">
        <w:rPr>
          <w:sz w:val="22"/>
          <w:szCs w:val="24"/>
        </w:rPr>
        <w:t xml:space="preserve"> Holcomb</w:t>
      </w:r>
    </w:p>
    <w:p w:rsidR="001A7045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="00544B34" w:rsidRPr="00544B34">
        <w:rPr>
          <w:sz w:val="22"/>
          <w:szCs w:val="24"/>
        </w:rPr>
        <w:t>Status – Steve Shellhammer</w:t>
      </w:r>
    </w:p>
    <w:p w:rsidR="00F264EB" w:rsidRPr="00544B34" w:rsidRDefault="001A704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="00544B34" w:rsidRPr="00544B34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0778CB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2020-12-09 </w:t>
      </w:r>
      <w:r w:rsidR="00736418">
        <w:rPr>
          <w:sz w:val="22"/>
          <w:szCs w:val="24"/>
        </w:rPr>
        <w:t>Wednesday</w:t>
      </w:r>
    </w:p>
    <w:p w:rsidR="000778CB" w:rsidRPr="00544B34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B1" w:rsidRDefault="00CD71B1">
      <w:r>
        <w:separator/>
      </w:r>
    </w:p>
  </w:endnote>
  <w:endnote w:type="continuationSeparator" w:id="0">
    <w:p w:rsidR="00CD71B1" w:rsidRDefault="00CD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B1" w:rsidRDefault="00CD71B1">
      <w:r>
        <w:separator/>
      </w:r>
    </w:p>
  </w:footnote>
  <w:footnote w:type="continuationSeparator" w:id="0">
    <w:p w:rsidR="00CD71B1" w:rsidRDefault="00CD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D97D4B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Octo</w:t>
    </w:r>
    <w:r w:rsidR="00B2502F">
      <w:rPr>
        <w:b/>
        <w:sz w:val="28"/>
      </w:rPr>
      <w:t>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FB7B58">
      <w:rPr>
        <w:b/>
        <w:sz w:val="28"/>
      </w:rPr>
      <w:t>ec-20-0206</w:t>
    </w:r>
    <w:r w:rsidR="00164A6B">
      <w:rPr>
        <w:b/>
        <w:sz w:val="28"/>
      </w:rPr>
      <w:t>-01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30036"/>
    <w:rsid w:val="00042DA8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7954"/>
    <w:rsid w:val="000E16F6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4A6B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3A2D"/>
    <w:rsid w:val="00395D5E"/>
    <w:rsid w:val="00397B8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4B7A"/>
    <w:rsid w:val="00537787"/>
    <w:rsid w:val="00541276"/>
    <w:rsid w:val="00544B34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7416A"/>
    <w:rsid w:val="00786A28"/>
    <w:rsid w:val="007A4A3D"/>
    <w:rsid w:val="007B39DA"/>
    <w:rsid w:val="007B4EC0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E6E61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149C"/>
    <w:rsid w:val="009735C8"/>
    <w:rsid w:val="0097763A"/>
    <w:rsid w:val="00985AC8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2C1F"/>
    <w:rsid w:val="00A66085"/>
    <w:rsid w:val="00A8039B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D71B1"/>
    <w:rsid w:val="00CE319C"/>
    <w:rsid w:val="00CE36CE"/>
    <w:rsid w:val="00CE606A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5156"/>
    <w:rsid w:val="00F07F0E"/>
    <w:rsid w:val="00F10447"/>
    <w:rsid w:val="00F12A16"/>
    <w:rsid w:val="00F25DD9"/>
    <w:rsid w:val="00F264EB"/>
    <w:rsid w:val="00F516B2"/>
    <w:rsid w:val="00F520C7"/>
    <w:rsid w:val="00F5652C"/>
    <w:rsid w:val="00F566B9"/>
    <w:rsid w:val="00F63BDA"/>
    <w:rsid w:val="00F7131E"/>
    <w:rsid w:val="00F77306"/>
    <w:rsid w:val="00F779ED"/>
    <w:rsid w:val="00F91BAB"/>
    <w:rsid w:val="00F94B0F"/>
    <w:rsid w:val="00FA6AC1"/>
    <w:rsid w:val="00FB2FD4"/>
    <w:rsid w:val="00FB329C"/>
    <w:rsid w:val="00FB7B58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mentor.ieee.org/802-ec/dcn/15/ec-15-0028-03-WCSG-wc-sc-operations-manual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79-00-WCSG-wireless-treasurer-report-sept-2020-electronic-interim.ppt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0/ec-20-0207-00-WCSG-september-30-2020-minutes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mat.ieee.org/wg524200043/attendance-log?d=10/28/2020&amp;p=3168600005&amp;t=5242000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hyperlink" Target="https://mentor.ieee.org/802-ec/dcn/20/ec-20-0187-00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35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ec-20-0206-01</cp:keywords>
  <cp:lastModifiedBy>Stanley, Dorothy</cp:lastModifiedBy>
  <cp:revision>8</cp:revision>
  <cp:lastPrinted>2020-09-28T15:52:00Z</cp:lastPrinted>
  <dcterms:created xsi:type="dcterms:W3CDTF">2020-10-20T13:55:00Z</dcterms:created>
  <dcterms:modified xsi:type="dcterms:W3CDTF">2020-10-28T19:57:00Z</dcterms:modified>
  <cp:category>EC-20-0206-01</cp:category>
</cp:coreProperties>
</file>