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05C" w:rsidRPr="0030705C" w:rsidRDefault="0030705C" w:rsidP="0030705C">
      <w:pPr>
        <w:rPr>
          <w:sz w:val="32"/>
        </w:rPr>
      </w:pPr>
      <w:r w:rsidRPr="0030705C">
        <w:rPr>
          <w:sz w:val="32"/>
        </w:rPr>
        <w:t>To</w:t>
      </w:r>
      <w:r w:rsidR="008A407E">
        <w:rPr>
          <w:sz w:val="32"/>
        </w:rPr>
        <w:t>:</w:t>
      </w:r>
      <w:r w:rsidRPr="0030705C">
        <w:rPr>
          <w:sz w:val="32"/>
        </w:rPr>
        <w:t xml:space="preserve"> </w:t>
      </w:r>
      <w:r w:rsidR="000C53B2">
        <w:rPr>
          <w:sz w:val="32"/>
        </w:rPr>
        <w:t>Konstantinos and Steve</w:t>
      </w:r>
      <w:r w:rsidR="008A407E">
        <w:rPr>
          <w:sz w:val="32"/>
        </w:rPr>
        <w:tab/>
      </w:r>
      <w:r w:rsidR="008A407E">
        <w:rPr>
          <w:sz w:val="32"/>
        </w:rPr>
        <w:tab/>
      </w:r>
      <w:r w:rsidR="008A407E">
        <w:rPr>
          <w:sz w:val="32"/>
        </w:rPr>
        <w:tab/>
        <w:t>cc: SA and 802 leadership</w:t>
      </w:r>
    </w:p>
    <w:p w:rsidR="0030705C" w:rsidRPr="0030705C" w:rsidRDefault="0030705C" w:rsidP="0030705C">
      <w:pPr>
        <w:rPr>
          <w:sz w:val="32"/>
        </w:rPr>
      </w:pPr>
      <w:r w:rsidRPr="0030705C">
        <w:rPr>
          <w:sz w:val="32"/>
        </w:rPr>
        <w:t xml:space="preserve">The IEEE 802 Standards </w:t>
      </w:r>
      <w:r w:rsidR="00B21AA5">
        <w:rPr>
          <w:sz w:val="32"/>
        </w:rPr>
        <w:t>Committee</w:t>
      </w:r>
      <w:r w:rsidRPr="0030705C">
        <w:rPr>
          <w:sz w:val="32"/>
        </w:rPr>
        <w:t xml:space="preserve"> would like to express some concerns and requests with regards to the planned cut-over to the new </w:t>
      </w:r>
      <w:proofErr w:type="spellStart"/>
      <w:r w:rsidRPr="0030705C">
        <w:rPr>
          <w:sz w:val="32"/>
        </w:rPr>
        <w:t>myProject</w:t>
      </w:r>
      <w:proofErr w:type="spellEnd"/>
      <w:r w:rsidRPr="0030705C">
        <w:rPr>
          <w:sz w:val="32"/>
        </w:rPr>
        <w:t xml:space="preserve"> system. We appreciate the efforts of IEEE-SA to upgrade the </w:t>
      </w:r>
      <w:proofErr w:type="gramStart"/>
      <w:r w:rsidRPr="0030705C">
        <w:rPr>
          <w:sz w:val="32"/>
        </w:rPr>
        <w:t>tools, but</w:t>
      </w:r>
      <w:proofErr w:type="gramEnd"/>
      <w:r w:rsidRPr="0030705C">
        <w:rPr>
          <w:sz w:val="32"/>
        </w:rPr>
        <w:t xml:space="preserve"> wish to ensure that disruption of the ongoing development of standards is minimized. We believe this can be aided if the cutover is both a) scheduled predictably well in advance, and </w:t>
      </w:r>
      <w:bookmarkStart w:id="0" w:name="_GoBack"/>
      <w:bookmarkEnd w:id="0"/>
      <w:r w:rsidRPr="0030705C">
        <w:rPr>
          <w:sz w:val="32"/>
        </w:rPr>
        <w:t>b) done on new projects only and not on projects already in the SA ballot process.</w:t>
      </w:r>
    </w:p>
    <w:p w:rsidR="0030705C" w:rsidRDefault="00295CD5" w:rsidP="0030705C">
      <w:pPr>
        <w:rPr>
          <w:sz w:val="32"/>
        </w:rPr>
      </w:pPr>
      <w:r>
        <w:rPr>
          <w:sz w:val="32"/>
        </w:rPr>
        <w:t>We</w:t>
      </w:r>
      <w:r w:rsidR="0030705C" w:rsidRPr="0030705C">
        <w:rPr>
          <w:sz w:val="32"/>
        </w:rPr>
        <w:t xml:space="preserve"> can plan our projects around the cutover</w:t>
      </w:r>
      <w:r>
        <w:rPr>
          <w:sz w:val="32"/>
        </w:rPr>
        <w:t xml:space="preserve"> related to a firm date</w:t>
      </w:r>
      <w:r w:rsidR="0030705C" w:rsidRPr="0030705C">
        <w:rPr>
          <w:sz w:val="32"/>
        </w:rPr>
        <w:t xml:space="preserve">. The question is, how much </w:t>
      </w:r>
      <w:proofErr w:type="gramStart"/>
      <w:r w:rsidR="0030705C" w:rsidRPr="0030705C">
        <w:rPr>
          <w:sz w:val="32"/>
        </w:rPr>
        <w:t>advance notice</w:t>
      </w:r>
      <w:proofErr w:type="gramEnd"/>
      <w:r w:rsidR="0030705C" w:rsidRPr="0030705C">
        <w:rPr>
          <w:sz w:val="32"/>
        </w:rPr>
        <w:t xml:space="preserve"> is needed? Generally, IEEE 802 groups progress projects to SA ballot at plenaries, which occur approximately every four months. As such, </w:t>
      </w:r>
      <w:r w:rsidR="004571F4">
        <w:rPr>
          <w:sz w:val="32"/>
        </w:rPr>
        <w:t>6</w:t>
      </w:r>
      <w:r w:rsidR="0030705C" w:rsidRPr="0030705C">
        <w:rPr>
          <w:sz w:val="32"/>
        </w:rPr>
        <w:t xml:space="preserve"> </w:t>
      </w:r>
      <w:proofErr w:type="spellStart"/>
      <w:r w:rsidR="0030705C" w:rsidRPr="0030705C">
        <w:rPr>
          <w:sz w:val="32"/>
        </w:rPr>
        <w:t>months notice</w:t>
      </w:r>
      <w:proofErr w:type="spellEnd"/>
      <w:r>
        <w:rPr>
          <w:sz w:val="32"/>
        </w:rPr>
        <w:t xml:space="preserve"> of the firm date</w:t>
      </w:r>
      <w:r w:rsidR="0030705C" w:rsidRPr="0030705C">
        <w:rPr>
          <w:sz w:val="32"/>
        </w:rPr>
        <w:t xml:space="preserve"> would facilitate planning. A few weeks, or even </w:t>
      </w:r>
      <w:r>
        <w:rPr>
          <w:sz w:val="32"/>
        </w:rPr>
        <w:t>2</w:t>
      </w:r>
      <w:r w:rsidR="0030705C" w:rsidRPr="0030705C">
        <w:rPr>
          <w:sz w:val="32"/>
        </w:rPr>
        <w:t xml:space="preserve"> month</w:t>
      </w:r>
      <w:r>
        <w:rPr>
          <w:sz w:val="32"/>
        </w:rPr>
        <w:t>s</w:t>
      </w:r>
      <w:r w:rsidR="0030705C" w:rsidRPr="0030705C">
        <w:rPr>
          <w:sz w:val="32"/>
        </w:rPr>
        <w:t xml:space="preserve">, would not be </w:t>
      </w:r>
      <w:proofErr w:type="gramStart"/>
      <w:r w:rsidR="0030705C" w:rsidRPr="0030705C">
        <w:rPr>
          <w:sz w:val="32"/>
        </w:rPr>
        <w:t>sufficient</w:t>
      </w:r>
      <w:proofErr w:type="gramEnd"/>
      <w:r w:rsidR="0030705C" w:rsidRPr="0030705C">
        <w:rPr>
          <w:sz w:val="32"/>
        </w:rPr>
        <w:t>, since anyone planning to launch a ballot would already be well into the work to get it done by that time.</w:t>
      </w:r>
    </w:p>
    <w:p w:rsidR="007F2024" w:rsidRPr="0030705C" w:rsidRDefault="007F2024" w:rsidP="0030705C">
      <w:pPr>
        <w:rPr>
          <w:sz w:val="32"/>
        </w:rPr>
      </w:pPr>
      <w:proofErr w:type="gramStart"/>
      <w:r>
        <w:rPr>
          <w:sz w:val="32"/>
        </w:rPr>
        <w:t>Therefore</w:t>
      </w:r>
      <w:proofErr w:type="gramEnd"/>
      <w:r>
        <w:rPr>
          <w:sz w:val="32"/>
        </w:rPr>
        <w:t xml:space="preserve"> the IEEE 802 </w:t>
      </w:r>
      <w:r w:rsidR="00E34692">
        <w:rPr>
          <w:sz w:val="32"/>
        </w:rPr>
        <w:t xml:space="preserve">leadership </w:t>
      </w:r>
      <w:r w:rsidR="004571F4">
        <w:rPr>
          <w:sz w:val="32"/>
        </w:rPr>
        <w:t>requests that there be at least 6 months advanced notice of a firm cutover/blackout date.</w:t>
      </w:r>
    </w:p>
    <w:p w:rsidR="001C5CED" w:rsidRPr="0030705C" w:rsidRDefault="001C5CED" w:rsidP="0030705C">
      <w:pPr>
        <w:rPr>
          <w:sz w:val="32"/>
        </w:rPr>
      </w:pPr>
      <w:r>
        <w:rPr>
          <w:sz w:val="32"/>
        </w:rPr>
        <w:t xml:space="preserve">Furthermore, we </w:t>
      </w:r>
      <w:r w:rsidR="009764B1">
        <w:rPr>
          <w:sz w:val="32"/>
        </w:rPr>
        <w:t>believe it essential to conduct</w:t>
      </w:r>
      <w:r>
        <w:rPr>
          <w:sz w:val="32"/>
        </w:rPr>
        <w:t xml:space="preserve"> a live test with a small set of actual projects for which IEEE 802 is willing to volunteer one or more </w:t>
      </w:r>
      <w:r w:rsidR="00F954CF">
        <w:rPr>
          <w:sz w:val="32"/>
        </w:rPr>
        <w:t xml:space="preserve">projects </w:t>
      </w:r>
      <w:r>
        <w:rPr>
          <w:sz w:val="32"/>
        </w:rPr>
        <w:t xml:space="preserve">for the testing.  After successful testing, IEEE 802 would support a hard cutover with 6 </w:t>
      </w:r>
      <w:proofErr w:type="spellStart"/>
      <w:r>
        <w:rPr>
          <w:sz w:val="32"/>
        </w:rPr>
        <w:t>months notice</w:t>
      </w:r>
      <w:proofErr w:type="spellEnd"/>
      <w:r>
        <w:rPr>
          <w:sz w:val="32"/>
        </w:rPr>
        <w:t>.</w:t>
      </w:r>
    </w:p>
    <w:p w:rsidR="0030705C" w:rsidRPr="0030705C" w:rsidRDefault="0030705C" w:rsidP="0030705C">
      <w:pPr>
        <w:rPr>
          <w:sz w:val="32"/>
        </w:rPr>
      </w:pPr>
      <w:r w:rsidRPr="0030705C">
        <w:rPr>
          <w:sz w:val="32"/>
        </w:rPr>
        <w:t xml:space="preserve"> Again, we appreciate the efforts of the IEEE-SA to upgrade and maintain the tools of the balloting process and request these considerations in the spirit of making this change in as smooth a manner as possible so that we can continue to produce valuable standards. </w:t>
      </w:r>
    </w:p>
    <w:p w:rsidR="0030705C" w:rsidRPr="0030705C" w:rsidRDefault="0030705C" w:rsidP="0030705C">
      <w:pPr>
        <w:rPr>
          <w:sz w:val="32"/>
        </w:rPr>
      </w:pPr>
      <w:r w:rsidRPr="0030705C">
        <w:rPr>
          <w:sz w:val="32"/>
        </w:rPr>
        <w:t>We look forward to your response.</w:t>
      </w:r>
    </w:p>
    <w:p w:rsidR="0030705C" w:rsidRPr="0030705C" w:rsidRDefault="0030705C" w:rsidP="0030705C">
      <w:pPr>
        <w:rPr>
          <w:sz w:val="32"/>
        </w:rPr>
      </w:pPr>
      <w:r w:rsidRPr="0030705C">
        <w:rPr>
          <w:sz w:val="32"/>
        </w:rPr>
        <w:t>Sincerely,</w:t>
      </w:r>
    </w:p>
    <w:p w:rsidR="001C5CED" w:rsidRPr="0030705C" w:rsidRDefault="0030705C" w:rsidP="0030705C">
      <w:pPr>
        <w:rPr>
          <w:sz w:val="32"/>
        </w:rPr>
      </w:pPr>
      <w:r w:rsidRPr="0030705C">
        <w:rPr>
          <w:sz w:val="32"/>
        </w:rPr>
        <w:t>The Executive Committee of the IEEE 802 Standards Committee</w:t>
      </w:r>
    </w:p>
    <w:sectPr w:rsidR="001C5CED" w:rsidRPr="0030705C" w:rsidSect="004F225F">
      <w:headerReference w:type="default" r:id="rId6"/>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0B4" w:rsidRDefault="003E40B4" w:rsidP="00914A8A">
      <w:pPr>
        <w:spacing w:after="0" w:line="240" w:lineRule="auto"/>
      </w:pPr>
      <w:r>
        <w:separator/>
      </w:r>
    </w:p>
  </w:endnote>
  <w:endnote w:type="continuationSeparator" w:id="0">
    <w:p w:rsidR="003E40B4" w:rsidRDefault="003E40B4" w:rsidP="0091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0B4" w:rsidRDefault="003E40B4" w:rsidP="00914A8A">
      <w:pPr>
        <w:spacing w:after="0" w:line="240" w:lineRule="auto"/>
      </w:pPr>
      <w:r>
        <w:separator/>
      </w:r>
    </w:p>
  </w:footnote>
  <w:footnote w:type="continuationSeparator" w:id="0">
    <w:p w:rsidR="003E40B4" w:rsidRDefault="003E40B4" w:rsidP="00914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A8A" w:rsidRDefault="00914A8A">
    <w:pPr>
      <w:pStyle w:val="Header"/>
      <w:rPr>
        <w:rStyle w:val="highlight"/>
      </w:rPr>
    </w:pPr>
    <w:r>
      <w:t xml:space="preserve">DCN </w:t>
    </w:r>
    <w:r>
      <w:rPr>
        <w:rStyle w:val="highlight"/>
      </w:rPr>
      <w:t>ec-19-0127-00-00EC</w:t>
    </w:r>
  </w:p>
  <w:p w:rsidR="00914A8A" w:rsidRDefault="00914A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5C"/>
    <w:rsid w:val="000C53B2"/>
    <w:rsid w:val="001C5CED"/>
    <w:rsid w:val="00216F24"/>
    <w:rsid w:val="00295CD5"/>
    <w:rsid w:val="0030705C"/>
    <w:rsid w:val="003E40B4"/>
    <w:rsid w:val="004571F4"/>
    <w:rsid w:val="004F225F"/>
    <w:rsid w:val="00554A0A"/>
    <w:rsid w:val="007F2024"/>
    <w:rsid w:val="008414D8"/>
    <w:rsid w:val="008A407E"/>
    <w:rsid w:val="00914A8A"/>
    <w:rsid w:val="009764B1"/>
    <w:rsid w:val="00A07BF0"/>
    <w:rsid w:val="00B21AA5"/>
    <w:rsid w:val="00C8288F"/>
    <w:rsid w:val="00E34692"/>
    <w:rsid w:val="00F954CF"/>
    <w:rsid w:val="00FD77C1"/>
    <w:rsid w:val="00FF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30540"/>
  <w15:chartTrackingRefBased/>
  <w15:docId w15:val="{31E3EE50-32B7-4374-8F3D-1250A876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A8A"/>
  </w:style>
  <w:style w:type="paragraph" w:styleId="Footer">
    <w:name w:val="footer"/>
    <w:basedOn w:val="Normal"/>
    <w:link w:val="FooterChar"/>
    <w:uiPriority w:val="99"/>
    <w:unhideWhenUsed/>
    <w:rsid w:val="00914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A8A"/>
  </w:style>
  <w:style w:type="character" w:customStyle="1" w:styleId="highlight">
    <w:name w:val="highlight"/>
    <w:basedOn w:val="DefaultParagraphFont"/>
    <w:rsid w:val="00914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Nikolich</dc:creator>
  <cp:keywords/>
  <dc:description/>
  <cp:lastModifiedBy>Paul Nikolich</cp:lastModifiedBy>
  <cp:revision>2</cp:revision>
  <dcterms:created xsi:type="dcterms:W3CDTF">2019-07-18T09:32:00Z</dcterms:created>
  <dcterms:modified xsi:type="dcterms:W3CDTF">2019-07-18T09:32:00Z</dcterms:modified>
</cp:coreProperties>
</file>