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C388" w14:textId="2F1AF767" w:rsidR="00341294" w:rsidRDefault="00205276">
      <w:r>
        <w:t>Action Items Summary</w:t>
      </w:r>
    </w:p>
    <w:p w14:paraId="3891F4F9" w14:textId="7AA4EBCA" w:rsidR="00240007" w:rsidRDefault="00240007">
      <w:r>
        <w:t>John D’Ambrosia, Recording Secretary, IEEE 802 LMSC</w:t>
      </w:r>
      <w:bookmarkStart w:id="0" w:name="_GoBack"/>
      <w:bookmarkEnd w:id="0"/>
    </w:p>
    <w:p w14:paraId="51810B5A" w14:textId="32AB4C10" w:rsidR="00205276" w:rsidRDefault="00205276">
      <w:r w:rsidRPr="00205276">
        <w:t xml:space="preserve">IEEE 802 EC Teleconference </w:t>
      </w:r>
      <w:r w:rsidR="002B7B94">
        <w:t>Feb 2, 2019</w:t>
      </w:r>
    </w:p>
    <w:p w14:paraId="17B118A0" w14:textId="77777777" w:rsidR="00C83FDB" w:rsidRDefault="00C83FDB" w:rsidP="00611640">
      <w:pPr>
        <w:pStyle w:val="Heading2"/>
        <w:spacing w:line="240" w:lineRule="auto"/>
      </w:pPr>
      <w:r>
        <w:t xml:space="preserve">Summary – </w:t>
      </w:r>
      <w:proofErr w:type="spellStart"/>
      <w:r>
        <w:t>LeaderCon</w:t>
      </w:r>
      <w:proofErr w:type="spellEnd"/>
      <w:r>
        <w:t xml:space="preserve"> 2018</w:t>
      </w:r>
    </w:p>
    <w:p w14:paraId="000A7E8E" w14:textId="77777777" w:rsidR="00C83FDB" w:rsidRDefault="00C83FDB" w:rsidP="00611640">
      <w:pPr>
        <w:pStyle w:val="Heading3"/>
        <w:spacing w:line="240" w:lineRule="auto"/>
      </w:pPr>
      <w:r>
        <w:t>802 Branding / Webpage</w:t>
      </w:r>
    </w:p>
    <w:p w14:paraId="2DA5CB8E" w14:textId="089658C2" w:rsidR="00C83FDB" w:rsidRDefault="00C83FDB" w:rsidP="00611640">
      <w:pPr>
        <w:pStyle w:val="NormalWeb"/>
        <w:spacing w:before="0" w:beforeAutospacing="0" w:after="0" w:afterAutospacing="0"/>
        <w:ind w:left="540" w:hanging="540"/>
        <w:rPr>
          <w:rFonts w:ascii="Tahoma" w:hAnsi="Tahoma" w:cs="Tahoma"/>
          <w:sz w:val="20"/>
          <w:szCs w:val="20"/>
        </w:rPr>
      </w:pPr>
      <w:r>
        <w:rPr>
          <w:rFonts w:ascii="Tahoma" w:hAnsi="Tahoma" w:cs="Tahoma"/>
          <w:sz w:val="20"/>
          <w:szCs w:val="20"/>
        </w:rPr>
        <w:t>1.     </w:t>
      </w:r>
      <w:r>
        <w:rPr>
          <w:rFonts w:hint="eastAsia"/>
        </w:rPr>
        <w:t xml:space="preserve"> </w:t>
      </w:r>
      <w:r>
        <w:rPr>
          <w:rFonts w:ascii="Tahoma" w:hAnsi="Tahoma" w:cs="Tahoma"/>
          <w:sz w:val="20"/>
          <w:szCs w:val="20"/>
        </w:rPr>
        <w:t>Develop IEEE 802 Branding strategy (J. D’Ambrosia)</w:t>
      </w:r>
    </w:p>
    <w:p w14:paraId="0AD7B0D8" w14:textId="2DDAE9CB" w:rsidR="007612BE" w:rsidRDefault="007612BE" w:rsidP="00611640">
      <w:pPr>
        <w:pStyle w:val="NormalWeb"/>
        <w:spacing w:before="0" w:beforeAutospacing="0" w:after="0" w:afterAutospacing="0"/>
        <w:ind w:left="540" w:hanging="540"/>
      </w:pPr>
    </w:p>
    <w:p w14:paraId="4C7EC261" w14:textId="77777777" w:rsidR="00C83FDB" w:rsidRDefault="00C83FDB" w:rsidP="00611640">
      <w:pPr>
        <w:pStyle w:val="NormalWeb"/>
        <w:spacing w:before="0" w:beforeAutospacing="0" w:after="0" w:afterAutospacing="0"/>
        <w:ind w:left="540" w:hanging="540"/>
      </w:pPr>
      <w:r>
        <w:rPr>
          <w:rFonts w:ascii="Tahoma" w:hAnsi="Tahoma" w:cs="Tahoma"/>
          <w:sz w:val="20"/>
          <w:szCs w:val="20"/>
        </w:rPr>
        <w:t>2.     </w:t>
      </w:r>
      <w:r>
        <w:rPr>
          <w:rFonts w:hint="eastAsia"/>
        </w:rPr>
        <w:t xml:space="preserve"> </w:t>
      </w:r>
      <w:r>
        <w:rPr>
          <w:rFonts w:ascii="Tahoma" w:hAnsi="Tahoma" w:cs="Tahoma"/>
          <w:sz w:val="20"/>
          <w:szCs w:val="20"/>
        </w:rPr>
        <w:t>Update</w:t>
      </w:r>
      <w:r>
        <w:rPr>
          <w:rFonts w:hint="eastAsia"/>
        </w:rPr>
        <w:t xml:space="preserve"> </w:t>
      </w:r>
      <w:r>
        <w:rPr>
          <w:rFonts w:ascii="Tahoma" w:hAnsi="Tahoma" w:cs="Tahoma"/>
          <w:sz w:val="20"/>
          <w:szCs w:val="20"/>
        </w:rPr>
        <w:t>802 web page:</w:t>
      </w:r>
      <w:r>
        <w:rPr>
          <w:rFonts w:hint="eastAsia"/>
        </w:rPr>
        <w:t xml:space="preserve"> </w:t>
      </w:r>
      <w:r>
        <w:rPr>
          <w:rFonts w:ascii="Tahoma" w:hAnsi="Tahoma" w:cs="Tahoma"/>
          <w:sz w:val="20"/>
          <w:szCs w:val="20"/>
        </w:rPr>
        <w:t>Provide overview of</w:t>
      </w:r>
      <w:r>
        <w:rPr>
          <w:rFonts w:hint="eastAsia"/>
        </w:rPr>
        <w:t xml:space="preserve"> </w:t>
      </w:r>
      <w:r>
        <w:rPr>
          <w:rFonts w:ascii="Tahoma" w:hAnsi="Tahoma" w:cs="Tahoma"/>
          <w:sz w:val="20"/>
          <w:szCs w:val="20"/>
        </w:rPr>
        <w:t>IEEE 802 and its mission to improve perception of market relevance. (JD, JG, DL)</w:t>
      </w:r>
    </w:p>
    <w:p w14:paraId="35F3E8C4" w14:textId="77777777" w:rsidR="00C83FDB" w:rsidRDefault="00C83FDB" w:rsidP="00611640">
      <w:pPr>
        <w:pStyle w:val="NormalWeb"/>
        <w:spacing w:before="0" w:beforeAutospacing="0" w:after="0" w:afterAutospacing="0"/>
        <w:ind w:left="540" w:hanging="540"/>
        <w:rPr>
          <w:rFonts w:ascii="Tahoma" w:hAnsi="Tahoma" w:cs="Tahoma"/>
          <w:sz w:val="20"/>
          <w:szCs w:val="20"/>
        </w:rPr>
      </w:pPr>
      <w:r>
        <w:rPr>
          <w:rFonts w:ascii="Tahoma" w:hAnsi="Tahoma" w:cs="Tahoma"/>
          <w:sz w:val="20"/>
          <w:szCs w:val="20"/>
        </w:rPr>
        <w:t>3.     </w:t>
      </w:r>
      <w:r>
        <w:rPr>
          <w:rFonts w:hint="eastAsia"/>
        </w:rPr>
        <w:t xml:space="preserve"> </w:t>
      </w:r>
      <w:r>
        <w:rPr>
          <w:rFonts w:ascii="Tahoma" w:hAnsi="Tahoma" w:cs="Tahoma"/>
          <w:sz w:val="20"/>
          <w:szCs w:val="20"/>
        </w:rPr>
        <w:t>Develop</w:t>
      </w:r>
      <w:r>
        <w:rPr>
          <w:rFonts w:hint="eastAsia"/>
        </w:rPr>
        <w:t xml:space="preserve"> </w:t>
      </w:r>
      <w:r>
        <w:rPr>
          <w:rFonts w:ascii="Tahoma" w:hAnsi="Tahoma" w:cs="Tahoma"/>
          <w:sz w:val="20"/>
          <w:szCs w:val="20"/>
        </w:rPr>
        <w:t>802</w:t>
      </w:r>
      <w:r>
        <w:rPr>
          <w:rFonts w:hint="eastAsia"/>
        </w:rPr>
        <w:t xml:space="preserve"> </w:t>
      </w:r>
      <w:r>
        <w:rPr>
          <w:rFonts w:ascii="Tahoma" w:hAnsi="Tahoma" w:cs="Tahoma"/>
          <w:sz w:val="20"/>
          <w:szCs w:val="20"/>
        </w:rPr>
        <w:t>marketing web page, including plan for external support / development and payment (DL, JD, JG)</w:t>
      </w:r>
    </w:p>
    <w:p w14:paraId="693585C3" w14:textId="4B72F124" w:rsidR="00C83FDB" w:rsidRDefault="00C83FDB" w:rsidP="00611640">
      <w:pPr>
        <w:pStyle w:val="NormalWeb"/>
        <w:ind w:left="540"/>
      </w:pPr>
      <w:r>
        <w:t>Status – in process</w:t>
      </w:r>
    </w:p>
    <w:p w14:paraId="1399D7E9" w14:textId="329F5BAF" w:rsidR="00B25890" w:rsidRDefault="00B25890" w:rsidP="00611640">
      <w:pPr>
        <w:pStyle w:val="NormalWeb"/>
        <w:ind w:left="540"/>
      </w:pPr>
      <w:r>
        <w:t>Update to be provided at Feb Teleconference.</w:t>
      </w:r>
    </w:p>
    <w:p w14:paraId="45596C85" w14:textId="77777777" w:rsidR="00C83FDB" w:rsidRDefault="00C83FDB" w:rsidP="00611640">
      <w:pPr>
        <w:pStyle w:val="Heading3"/>
        <w:spacing w:line="240" w:lineRule="auto"/>
      </w:pPr>
      <w:r>
        <w:t>Inter Working Group Communications</w:t>
      </w:r>
    </w:p>
    <w:p w14:paraId="12A50CA0" w14:textId="77777777" w:rsidR="00C83FDB" w:rsidRDefault="00C83FDB" w:rsidP="00611640">
      <w:pPr>
        <w:pStyle w:val="NormalWeb"/>
        <w:spacing w:before="0" w:beforeAutospacing="0" w:after="0" w:afterAutospacing="0"/>
        <w:ind w:left="540" w:hanging="540"/>
      </w:pPr>
      <w:r>
        <w:rPr>
          <w:rFonts w:ascii="Tahoma" w:hAnsi="Tahoma" w:cs="Tahoma"/>
          <w:sz w:val="20"/>
          <w:szCs w:val="20"/>
        </w:rPr>
        <w:t>1.     </w:t>
      </w:r>
      <w:r>
        <w:rPr>
          <w:rFonts w:hint="eastAsia"/>
        </w:rPr>
        <w:t xml:space="preserve"> </w:t>
      </w:r>
      <w:r>
        <w:rPr>
          <w:rFonts w:ascii="Tahoma" w:hAnsi="Tahoma" w:cs="Tahoma"/>
          <w:sz w:val="20"/>
          <w:szCs w:val="20"/>
        </w:rPr>
        <w:t>IEEE 802 Sponsor</w:t>
      </w:r>
      <w:r>
        <w:rPr>
          <w:rFonts w:hint="eastAsia"/>
        </w:rPr>
        <w:t xml:space="preserve"> </w:t>
      </w:r>
      <w:r>
        <w:rPr>
          <w:rFonts w:ascii="Tahoma" w:hAnsi="Tahoma" w:cs="Tahoma"/>
          <w:sz w:val="20"/>
          <w:szCs w:val="20"/>
        </w:rPr>
        <w:t>develop plan to improve effective communications between working groups. </w:t>
      </w:r>
      <w:r>
        <w:rPr>
          <w:rFonts w:hint="eastAsia"/>
        </w:rPr>
        <w:t xml:space="preserve"> </w:t>
      </w:r>
      <w:r>
        <w:rPr>
          <w:rFonts w:ascii="Tahoma" w:hAnsi="Tahoma" w:cs="Tahoma"/>
          <w:sz w:val="20"/>
          <w:szCs w:val="20"/>
        </w:rPr>
        <w:t>(J. Messenger, PN, JD, DL).</w:t>
      </w:r>
    </w:p>
    <w:p w14:paraId="60E21596" w14:textId="77777777" w:rsidR="00C83FDB" w:rsidRDefault="00C83FDB" w:rsidP="00611640">
      <w:pPr>
        <w:pStyle w:val="NormalWeb"/>
        <w:spacing w:before="0" w:beforeAutospacing="0" w:after="0" w:afterAutospacing="0"/>
        <w:ind w:left="540" w:hanging="540"/>
        <w:rPr>
          <w:rFonts w:ascii="Tahoma" w:hAnsi="Tahoma" w:cs="Tahoma"/>
          <w:sz w:val="20"/>
          <w:szCs w:val="20"/>
        </w:rPr>
      </w:pPr>
      <w:r>
        <w:rPr>
          <w:rFonts w:ascii="Tahoma" w:hAnsi="Tahoma" w:cs="Tahoma"/>
          <w:sz w:val="20"/>
          <w:szCs w:val="20"/>
        </w:rPr>
        <w:t>2.     </w:t>
      </w:r>
      <w:r>
        <w:rPr>
          <w:rFonts w:hint="eastAsia"/>
        </w:rPr>
        <w:t xml:space="preserve"> </w:t>
      </w:r>
      <w:r>
        <w:rPr>
          <w:rFonts w:ascii="Tahoma" w:hAnsi="Tahoma" w:cs="Tahoma"/>
          <w:sz w:val="20"/>
          <w:szCs w:val="20"/>
        </w:rPr>
        <w:t>Assess</w:t>
      </w:r>
      <w:r>
        <w:rPr>
          <w:rFonts w:hint="eastAsia"/>
        </w:rPr>
        <w:t xml:space="preserve"> </w:t>
      </w:r>
      <w:r>
        <w:rPr>
          <w:rFonts w:ascii="Tahoma" w:hAnsi="Tahoma" w:cs="Tahoma"/>
          <w:sz w:val="20"/>
          <w:szCs w:val="20"/>
        </w:rPr>
        <w:t>802 Plenary opening / closing agendas for time slot to enable chairs to give brief update of</w:t>
      </w:r>
      <w:r>
        <w:rPr>
          <w:rFonts w:hint="eastAsia"/>
        </w:rPr>
        <w:t xml:space="preserve"> </w:t>
      </w:r>
      <w:r>
        <w:rPr>
          <w:rFonts w:ascii="Tahoma" w:hAnsi="Tahoma" w:cs="Tahoma"/>
          <w:sz w:val="20"/>
          <w:szCs w:val="20"/>
        </w:rPr>
        <w:t>WG activities (J. Messenger, P. Nikolich, J. D’Ambrosia)</w:t>
      </w:r>
    </w:p>
    <w:p w14:paraId="5C6315EC" w14:textId="0FCFC9C9" w:rsidR="00C83FDB" w:rsidRDefault="00C83FDB" w:rsidP="00611640">
      <w:pPr>
        <w:pStyle w:val="NormalWeb"/>
        <w:ind w:left="540"/>
      </w:pPr>
      <w:r>
        <w:t>Status – in process</w:t>
      </w:r>
      <w:r w:rsidR="00B25890">
        <w:t xml:space="preserve"> </w:t>
      </w:r>
    </w:p>
    <w:p w14:paraId="7F10A898" w14:textId="3F93A3CB" w:rsidR="00BA684F" w:rsidRDefault="00BA684F" w:rsidP="00BA684F">
      <w:pPr>
        <w:pStyle w:val="NormalWeb"/>
        <w:ind w:left="540"/>
      </w:pPr>
      <w:r>
        <w:t>Update to be provided by end of week.</w:t>
      </w:r>
    </w:p>
    <w:p w14:paraId="317CE462" w14:textId="77777777" w:rsidR="00B25890" w:rsidRDefault="00B25890" w:rsidP="00611640">
      <w:pPr>
        <w:pStyle w:val="NormalWeb"/>
        <w:ind w:left="540"/>
      </w:pPr>
    </w:p>
    <w:p w14:paraId="604CF74B" w14:textId="77777777" w:rsidR="00C83FDB" w:rsidRDefault="00C83FDB" w:rsidP="00611640">
      <w:pPr>
        <w:pStyle w:val="Heading3"/>
        <w:spacing w:line="240" w:lineRule="auto"/>
      </w:pPr>
      <w:r>
        <w:t>Gap Analysis</w:t>
      </w:r>
    </w:p>
    <w:p w14:paraId="03B7DC0E" w14:textId="77777777" w:rsidR="00C83FDB" w:rsidRDefault="00C83FDB" w:rsidP="00611640">
      <w:pPr>
        <w:pStyle w:val="NormalWeb"/>
        <w:spacing w:before="0" w:beforeAutospacing="0" w:after="0" w:afterAutospacing="0"/>
        <w:rPr>
          <w:rFonts w:ascii="Tahoma" w:hAnsi="Tahoma" w:cs="Tahoma"/>
          <w:sz w:val="20"/>
          <w:szCs w:val="20"/>
        </w:rPr>
      </w:pPr>
      <w:r>
        <w:rPr>
          <w:rFonts w:ascii="Tahoma" w:hAnsi="Tahoma" w:cs="Tahoma"/>
          <w:sz w:val="20"/>
          <w:szCs w:val="20"/>
        </w:rPr>
        <w:t>1.     </w:t>
      </w:r>
      <w:r>
        <w:rPr>
          <w:rFonts w:hint="eastAsia"/>
        </w:rPr>
        <w:t xml:space="preserve"> </w:t>
      </w:r>
      <w:r>
        <w:rPr>
          <w:rFonts w:ascii="Tahoma" w:hAnsi="Tahoma" w:cs="Tahoma"/>
          <w:sz w:val="20"/>
          <w:szCs w:val="20"/>
        </w:rPr>
        <w:t>Distribute link to European ICT Standardization (Gilb)</w:t>
      </w:r>
    </w:p>
    <w:p w14:paraId="3F81B677" w14:textId="77777777" w:rsidR="00C83FDB" w:rsidRDefault="00C83FDB" w:rsidP="00611640">
      <w:pPr>
        <w:pStyle w:val="NormalWeb"/>
        <w:spacing w:before="0" w:beforeAutospacing="0" w:after="0" w:afterAutospacing="0"/>
        <w:ind w:left="540"/>
      </w:pPr>
      <w:r>
        <w:t>Status – in process.  Law to send to reflector.</w:t>
      </w:r>
    </w:p>
    <w:p w14:paraId="6E41C19A" w14:textId="77777777" w:rsidR="00C83FDB" w:rsidRDefault="00C83FDB" w:rsidP="00611640">
      <w:pPr>
        <w:pStyle w:val="NormalWeb"/>
        <w:spacing w:before="180" w:beforeAutospacing="0" w:after="0" w:afterAutospacing="0"/>
        <w:ind w:left="547" w:hanging="547"/>
        <w:rPr>
          <w:rFonts w:ascii="Tahoma" w:hAnsi="Tahoma" w:cs="Tahoma"/>
          <w:sz w:val="20"/>
          <w:szCs w:val="20"/>
        </w:rPr>
      </w:pPr>
      <w:r>
        <w:rPr>
          <w:rFonts w:ascii="Tahoma" w:hAnsi="Tahoma" w:cs="Tahoma"/>
          <w:sz w:val="20"/>
          <w:szCs w:val="20"/>
        </w:rPr>
        <w:t>2.     </w:t>
      </w:r>
      <w:r>
        <w:rPr>
          <w:rFonts w:hint="eastAsia"/>
        </w:rPr>
        <w:t xml:space="preserve"> </w:t>
      </w:r>
      <w:r>
        <w:rPr>
          <w:rFonts w:ascii="Tahoma" w:hAnsi="Tahoma" w:cs="Tahoma"/>
          <w:sz w:val="20"/>
          <w:szCs w:val="20"/>
        </w:rPr>
        <w:t xml:space="preserve">Create list of available gap analysis (AOITI, IoT standards </w:t>
      </w:r>
      <w:proofErr w:type="spellStart"/>
      <w:r>
        <w:rPr>
          <w:rFonts w:ascii="Tahoma" w:hAnsi="Tahoma" w:cs="Tahoma"/>
          <w:sz w:val="20"/>
          <w:szCs w:val="20"/>
        </w:rPr>
        <w:t>landcaping</w:t>
      </w:r>
      <w:proofErr w:type="spellEnd"/>
      <w:r>
        <w:rPr>
          <w:rFonts w:ascii="Tahoma" w:hAnsi="Tahoma" w:cs="Tahoma"/>
          <w:sz w:val="20"/>
          <w:szCs w:val="20"/>
        </w:rPr>
        <w:t xml:space="preserve"> (ETSI) and European ICT Standards).  Make sure that</w:t>
      </w:r>
      <w:r>
        <w:rPr>
          <w:rFonts w:hint="eastAsia"/>
        </w:rPr>
        <w:t xml:space="preserve"> </w:t>
      </w:r>
      <w:r>
        <w:rPr>
          <w:rFonts w:ascii="Tahoma" w:hAnsi="Tahoma" w:cs="Tahoma"/>
          <w:sz w:val="20"/>
          <w:szCs w:val="20"/>
        </w:rPr>
        <w:t>802 can gain</w:t>
      </w:r>
      <w:r>
        <w:rPr>
          <w:rFonts w:hint="eastAsia"/>
        </w:rPr>
        <w:t xml:space="preserve"> </w:t>
      </w:r>
      <w:r>
        <w:rPr>
          <w:rFonts w:ascii="Tahoma" w:hAnsi="Tahoma" w:cs="Tahoma"/>
          <w:sz w:val="20"/>
          <w:szCs w:val="20"/>
        </w:rPr>
        <w:t>access to the work output and have access for input. (PN)</w:t>
      </w:r>
    </w:p>
    <w:p w14:paraId="6BAD30FF" w14:textId="0F786038" w:rsidR="00C83FDB" w:rsidRDefault="00C83FDB" w:rsidP="006D0F5F">
      <w:pPr>
        <w:pStyle w:val="NormalWeb"/>
        <w:tabs>
          <w:tab w:val="left" w:pos="6480"/>
        </w:tabs>
        <w:spacing w:before="0" w:beforeAutospacing="0" w:after="0" w:afterAutospacing="0"/>
        <w:ind w:left="547"/>
      </w:pPr>
      <w:r>
        <w:t>Status – Links believed to be sent out.  2</w:t>
      </w:r>
      <w:r w:rsidRPr="002261DB">
        <w:rPr>
          <w:vertAlign w:val="superscript"/>
        </w:rPr>
        <w:t>nd</w:t>
      </w:r>
      <w:r>
        <w:t xml:space="preserve"> part in process</w:t>
      </w:r>
      <w:r w:rsidR="006D0F5F">
        <w:tab/>
      </w:r>
    </w:p>
    <w:p w14:paraId="180FFA85" w14:textId="380A804E" w:rsidR="006D0F5F" w:rsidRDefault="006D0F5F" w:rsidP="006D0F5F">
      <w:pPr>
        <w:pStyle w:val="NormalWeb"/>
        <w:tabs>
          <w:tab w:val="left" w:pos="6480"/>
        </w:tabs>
        <w:spacing w:before="0" w:beforeAutospacing="0" w:after="0" w:afterAutospacing="0"/>
        <w:ind w:left="547"/>
      </w:pPr>
    </w:p>
    <w:p w14:paraId="05E90ED3" w14:textId="3208BCAD" w:rsidR="006D0F5F" w:rsidRDefault="006D0F5F" w:rsidP="006D0F5F">
      <w:pPr>
        <w:pStyle w:val="NormalWeb"/>
        <w:tabs>
          <w:tab w:val="left" w:pos="6480"/>
        </w:tabs>
        <w:spacing w:before="0" w:beforeAutospacing="0" w:after="0" w:afterAutospacing="0"/>
        <w:ind w:left="547"/>
      </w:pPr>
      <w:r>
        <w:t>Completed.</w:t>
      </w:r>
    </w:p>
    <w:p w14:paraId="6E3D90CF" w14:textId="77777777" w:rsidR="00C83FDB" w:rsidRDefault="00C83FDB" w:rsidP="00611640">
      <w:pPr>
        <w:pStyle w:val="NormalWeb"/>
        <w:spacing w:before="180" w:beforeAutospacing="0" w:after="0" w:afterAutospacing="0"/>
        <w:ind w:left="634" w:hanging="634"/>
        <w:rPr>
          <w:rFonts w:ascii="Tahoma" w:hAnsi="Tahoma" w:cs="Tahoma"/>
          <w:sz w:val="20"/>
          <w:szCs w:val="20"/>
        </w:rPr>
      </w:pPr>
      <w:r>
        <w:rPr>
          <w:rFonts w:ascii="Tahoma" w:hAnsi="Tahoma" w:cs="Tahoma"/>
          <w:sz w:val="20"/>
          <w:szCs w:val="20"/>
        </w:rPr>
        <w:t>3.     </w:t>
      </w:r>
      <w:r>
        <w:rPr>
          <w:rFonts w:hint="eastAsia"/>
        </w:rPr>
        <w:t xml:space="preserve"> </w:t>
      </w:r>
      <w:r>
        <w:rPr>
          <w:rFonts w:ascii="Tahoma" w:hAnsi="Tahoma" w:cs="Tahoma"/>
          <w:sz w:val="20"/>
          <w:szCs w:val="20"/>
        </w:rPr>
        <w:t>Determine IEEE-SA contact</w:t>
      </w:r>
      <w:r>
        <w:rPr>
          <w:rFonts w:hint="eastAsia"/>
        </w:rPr>
        <w:t xml:space="preserve"> </w:t>
      </w:r>
      <w:r>
        <w:rPr>
          <w:rFonts w:ascii="Tahoma" w:hAnsi="Tahoma" w:cs="Tahoma"/>
          <w:sz w:val="20"/>
          <w:szCs w:val="20"/>
        </w:rPr>
        <w:t>working on gap analysis type activities and initiate contact</w:t>
      </w:r>
      <w:r>
        <w:rPr>
          <w:rFonts w:hint="eastAsia"/>
        </w:rPr>
        <w:t xml:space="preserve"> </w:t>
      </w:r>
      <w:r>
        <w:rPr>
          <w:rFonts w:ascii="Tahoma" w:hAnsi="Tahoma" w:cs="Tahoma"/>
          <w:sz w:val="20"/>
          <w:szCs w:val="20"/>
        </w:rPr>
        <w:t>on behalf of IEEE 802 (Nikolich).</w:t>
      </w:r>
    </w:p>
    <w:p w14:paraId="4AE93DE0" w14:textId="2F4DA8CF" w:rsidR="00C83FDB" w:rsidRDefault="00C83FDB" w:rsidP="00611640">
      <w:pPr>
        <w:pStyle w:val="NormalWeb"/>
        <w:spacing w:before="0" w:beforeAutospacing="0" w:after="0" w:afterAutospacing="0"/>
        <w:ind w:left="547"/>
        <w:rPr>
          <w:rFonts w:ascii="Tahoma" w:hAnsi="Tahoma" w:cs="Tahoma"/>
          <w:sz w:val="20"/>
          <w:szCs w:val="20"/>
        </w:rPr>
      </w:pPr>
      <w:r>
        <w:rPr>
          <w:rFonts w:ascii="Tahoma" w:hAnsi="Tahoma" w:cs="Tahoma"/>
          <w:sz w:val="20"/>
          <w:szCs w:val="20"/>
        </w:rPr>
        <w:t xml:space="preserve">Status – in process.  </w:t>
      </w:r>
      <w:r w:rsidR="000C0456">
        <w:rPr>
          <w:rFonts w:ascii="Tahoma" w:hAnsi="Tahoma" w:cs="Tahoma"/>
          <w:sz w:val="20"/>
          <w:szCs w:val="20"/>
        </w:rPr>
        <w:t>Delete action item.</w:t>
      </w:r>
    </w:p>
    <w:p w14:paraId="70F78AC5" w14:textId="77777777" w:rsidR="00C83FDB" w:rsidRDefault="00C83FDB" w:rsidP="00611640">
      <w:pPr>
        <w:pStyle w:val="Heading3"/>
        <w:spacing w:before="240" w:line="240" w:lineRule="auto"/>
      </w:pPr>
      <w:r>
        <w:t>Bi-Directional Spectrum</w:t>
      </w:r>
    </w:p>
    <w:p w14:paraId="6393A3F2" w14:textId="77777777" w:rsidR="00C83FDB" w:rsidRDefault="00C83FDB" w:rsidP="00611640">
      <w:pPr>
        <w:pStyle w:val="NormalWeb"/>
        <w:numPr>
          <w:ilvl w:val="0"/>
          <w:numId w:val="1"/>
        </w:numPr>
        <w:spacing w:before="0" w:beforeAutospacing="0" w:after="0" w:afterAutospacing="0"/>
        <w:ind w:left="540"/>
        <w:rPr>
          <w:rFonts w:ascii="Tahoma" w:hAnsi="Tahoma" w:cs="Tahoma"/>
          <w:sz w:val="20"/>
          <w:szCs w:val="20"/>
        </w:rPr>
      </w:pPr>
      <w:r>
        <w:rPr>
          <w:rFonts w:ascii="Tahoma" w:hAnsi="Tahoma" w:cs="Tahoma"/>
          <w:sz w:val="20"/>
          <w:szCs w:val="20"/>
        </w:rPr>
        <w:t>Put together a tutorial on bi-directional spectrum sharing for November 2018 or March 2019 (AM, SD, JH)</w:t>
      </w:r>
    </w:p>
    <w:p w14:paraId="320568D6" w14:textId="77777777" w:rsidR="00C83FDB" w:rsidRDefault="00C83FDB" w:rsidP="00611640">
      <w:pPr>
        <w:pStyle w:val="NormalWeb"/>
        <w:spacing w:before="0" w:beforeAutospacing="0" w:after="0" w:afterAutospacing="0"/>
        <w:ind w:left="547"/>
      </w:pPr>
      <w:r>
        <w:t xml:space="preserve">Status – Apurva will prepare tutorial for March 2019.  </w:t>
      </w:r>
    </w:p>
    <w:p w14:paraId="14939F21" w14:textId="77777777" w:rsidR="00C83FDB" w:rsidRDefault="00C83FDB" w:rsidP="00611640">
      <w:pPr>
        <w:pStyle w:val="NormalWeb"/>
        <w:numPr>
          <w:ilvl w:val="0"/>
          <w:numId w:val="1"/>
        </w:numPr>
        <w:spacing w:before="180" w:beforeAutospacing="0" w:after="0" w:afterAutospacing="0"/>
        <w:ind w:left="547" w:hanging="547"/>
        <w:rPr>
          <w:rFonts w:ascii="Tahoma" w:hAnsi="Tahoma" w:cs="Tahoma"/>
          <w:sz w:val="20"/>
          <w:szCs w:val="20"/>
        </w:rPr>
      </w:pPr>
      <w:r>
        <w:rPr>
          <w:rFonts w:ascii="Tahoma" w:hAnsi="Tahoma" w:cs="Tahoma"/>
          <w:sz w:val="20"/>
          <w:szCs w:val="20"/>
        </w:rPr>
        <w:t>Advertise bi-direction spectrum sharing in 802.11 (DS, JH)</w:t>
      </w:r>
    </w:p>
    <w:p w14:paraId="7E4C701A" w14:textId="7D4F10DB" w:rsidR="00C83FDB" w:rsidRDefault="00C83FDB" w:rsidP="00611640">
      <w:pPr>
        <w:pStyle w:val="NormalWeb"/>
        <w:spacing w:before="0" w:beforeAutospacing="0" w:after="0" w:afterAutospacing="0"/>
        <w:ind w:left="540"/>
      </w:pPr>
      <w:r>
        <w:t xml:space="preserve">Status – </w:t>
      </w:r>
      <w:r w:rsidRPr="004C6984">
        <w:rPr>
          <w:dstrike/>
        </w:rPr>
        <w:t>in process.  Target Nov 2018 for advertising.</w:t>
      </w:r>
    </w:p>
    <w:p w14:paraId="5D46A4FB" w14:textId="7A342219" w:rsidR="004C6984" w:rsidRDefault="004C6984" w:rsidP="00611640">
      <w:pPr>
        <w:pStyle w:val="NormalWeb"/>
        <w:spacing w:before="0" w:beforeAutospacing="0" w:after="0" w:afterAutospacing="0"/>
        <w:ind w:left="540"/>
      </w:pPr>
    </w:p>
    <w:p w14:paraId="3D0D0F05" w14:textId="516C0C0B" w:rsidR="004C6984" w:rsidRDefault="004C6984" w:rsidP="00611640">
      <w:pPr>
        <w:pStyle w:val="NormalWeb"/>
        <w:spacing w:before="0" w:beforeAutospacing="0" w:after="0" w:afterAutospacing="0"/>
        <w:ind w:left="540"/>
      </w:pPr>
      <w:r>
        <w:lastRenderedPageBreak/>
        <w:t xml:space="preserve">Complete – See </w:t>
      </w:r>
      <w:hyperlink r:id="rId7" w:history="1">
        <w:r w:rsidR="001509EC">
          <w:rPr>
            <w:rStyle w:val="Hyperlink"/>
            <w:rFonts w:ascii="Calibri" w:hAnsi="Calibri" w:cs="Calibri"/>
            <w:sz w:val="22"/>
            <w:szCs w:val="22"/>
            <w:lang w:val="en-GB"/>
          </w:rPr>
          <w:t>http://www.ieee802.org/11/email/stds-802-11/msg03293.html</w:t>
        </w:r>
      </w:hyperlink>
    </w:p>
    <w:p w14:paraId="5575A1B6" w14:textId="77777777" w:rsidR="00C83FDB" w:rsidRDefault="00C83FDB" w:rsidP="00611640">
      <w:pPr>
        <w:pStyle w:val="NormalWeb"/>
        <w:numPr>
          <w:ilvl w:val="0"/>
          <w:numId w:val="1"/>
        </w:numPr>
        <w:spacing w:before="180" w:beforeAutospacing="0" w:after="0" w:afterAutospacing="0"/>
        <w:ind w:left="547" w:hanging="547"/>
        <w:rPr>
          <w:rFonts w:ascii="Tahoma" w:hAnsi="Tahoma" w:cs="Tahoma"/>
          <w:sz w:val="20"/>
          <w:szCs w:val="20"/>
        </w:rPr>
      </w:pPr>
      <w:r>
        <w:rPr>
          <w:rFonts w:ascii="Tahoma" w:hAnsi="Tahoma" w:cs="Tahoma"/>
          <w:sz w:val="20"/>
          <w:szCs w:val="20"/>
        </w:rPr>
        <w:t>Present bi-directional spectrum sharing in 802.11 WNG. (AM, SD, JH)</w:t>
      </w:r>
    </w:p>
    <w:p w14:paraId="1CC99E28" w14:textId="5E95C094" w:rsidR="00C83FDB" w:rsidRDefault="00C83FDB" w:rsidP="00611640">
      <w:pPr>
        <w:pStyle w:val="NormalWeb"/>
        <w:spacing w:before="0" w:beforeAutospacing="0" w:after="0" w:afterAutospacing="0"/>
        <w:ind w:left="540"/>
      </w:pPr>
      <w:r>
        <w:t>Status – in process</w:t>
      </w:r>
      <w:r w:rsidRPr="00F70AFD">
        <w:t xml:space="preserve"> </w:t>
      </w:r>
      <w:r>
        <w:t>Target Nov 2018 for advertising.</w:t>
      </w:r>
    </w:p>
    <w:p w14:paraId="3209E846" w14:textId="41209E98" w:rsidR="001509EC" w:rsidRDefault="001509EC" w:rsidP="00611640">
      <w:pPr>
        <w:pStyle w:val="NormalWeb"/>
        <w:spacing w:before="0" w:beforeAutospacing="0" w:after="0" w:afterAutospacing="0"/>
        <w:ind w:left="540"/>
      </w:pPr>
    </w:p>
    <w:p w14:paraId="1B710CE8" w14:textId="08C55FB3" w:rsidR="001509EC" w:rsidRDefault="001509EC" w:rsidP="00611640">
      <w:pPr>
        <w:pStyle w:val="NormalWeb"/>
        <w:spacing w:before="0" w:beforeAutospacing="0" w:after="0" w:afterAutospacing="0"/>
        <w:ind w:left="540"/>
      </w:pPr>
      <w:r>
        <w:t xml:space="preserve">Apurva – respond to email to present at Nov </w:t>
      </w:r>
      <w:r w:rsidR="00CB26D2">
        <w:t xml:space="preserve">2018 802.11 WNG meeting.  See </w:t>
      </w:r>
      <w:hyperlink r:id="rId8" w:anchor="inbox/FMfcgxvzKtSCtBQCpCDPDDGCzpxNJmxG" w:history="1">
        <w:r w:rsidR="00CB26D2">
          <w:rPr>
            <w:rStyle w:val="Hyperlink"/>
            <w:rFonts w:ascii="Calibri" w:hAnsi="Calibri" w:cs="Calibri"/>
            <w:sz w:val="22"/>
            <w:szCs w:val="22"/>
            <w:lang w:val="en-GB"/>
          </w:rPr>
          <w:t>https://mail.google.com/mail/u/0/#inbox/FMfcgxvzKtSCtBQCpCDPDDGCzpxNJmxG</w:t>
        </w:r>
      </w:hyperlink>
      <w:r w:rsidR="00CB26D2">
        <w:t xml:space="preserve"> </w:t>
      </w:r>
    </w:p>
    <w:p w14:paraId="16F50E4D" w14:textId="52326342" w:rsidR="00E370A4" w:rsidRDefault="00E370A4" w:rsidP="00611640">
      <w:pPr>
        <w:pStyle w:val="NormalWeb"/>
        <w:spacing w:before="0" w:beforeAutospacing="0" w:after="0" w:afterAutospacing="0"/>
        <w:ind w:left="540"/>
      </w:pPr>
    </w:p>
    <w:p w14:paraId="7216B929" w14:textId="45320EF4" w:rsidR="00E370A4" w:rsidRDefault="000D3C24" w:rsidP="00611640">
      <w:pPr>
        <w:pStyle w:val="NormalWeb"/>
        <w:spacing w:before="0" w:beforeAutospacing="0" w:after="0" w:afterAutospacing="0"/>
        <w:ind w:left="540"/>
      </w:pPr>
      <w:r>
        <w:t>Status – Dorothy requested if Apurva has a presentation he could present in Opening Plenary AM2. Nov Meeting.  Requested 15 min.</w:t>
      </w:r>
    </w:p>
    <w:p w14:paraId="2C7490F7" w14:textId="0EEA23E8" w:rsidR="00F83AD9" w:rsidRDefault="00F83AD9" w:rsidP="00611640">
      <w:pPr>
        <w:pStyle w:val="NormalWeb"/>
        <w:spacing w:before="0" w:beforeAutospacing="0" w:after="0" w:afterAutospacing="0"/>
        <w:ind w:left="540"/>
      </w:pPr>
    </w:p>
    <w:p w14:paraId="47703C65" w14:textId="7AF9D90C" w:rsidR="00F83AD9" w:rsidRDefault="00F83AD9" w:rsidP="00611640">
      <w:pPr>
        <w:pStyle w:val="NormalWeb"/>
        <w:spacing w:before="0" w:beforeAutospacing="0" w:after="0" w:afterAutospacing="0"/>
        <w:ind w:left="540"/>
      </w:pPr>
      <w:r>
        <w:t>In- process.</w:t>
      </w:r>
    </w:p>
    <w:p w14:paraId="7DC5329A" w14:textId="77777777" w:rsidR="00C83FDB" w:rsidRDefault="00C83FDB" w:rsidP="00611640">
      <w:pPr>
        <w:pStyle w:val="Heading3"/>
        <w:spacing w:before="240" w:line="240" w:lineRule="auto"/>
      </w:pPr>
      <w:r>
        <w:t>Miscellaneous</w:t>
      </w:r>
    </w:p>
    <w:p w14:paraId="1133487E" w14:textId="77777777" w:rsidR="00C83FDB" w:rsidRDefault="00C83FDB" w:rsidP="00611640">
      <w:pPr>
        <w:pStyle w:val="NormalWeb"/>
        <w:numPr>
          <w:ilvl w:val="0"/>
          <w:numId w:val="2"/>
        </w:numPr>
        <w:spacing w:before="0" w:beforeAutospacing="0" w:after="0" w:afterAutospacing="0"/>
        <w:ind w:left="540"/>
        <w:rPr>
          <w:rFonts w:ascii="Tahoma" w:hAnsi="Tahoma" w:cs="Tahoma"/>
          <w:sz w:val="20"/>
          <w:szCs w:val="20"/>
        </w:rPr>
      </w:pPr>
      <w:r>
        <w:rPr>
          <w:rFonts w:ascii="Tahoma" w:hAnsi="Tahoma" w:cs="Tahoma"/>
          <w:sz w:val="20"/>
          <w:szCs w:val="20"/>
        </w:rPr>
        <w:t xml:space="preserve">Add IEEE 802 architecture slide or 2 to </w:t>
      </w:r>
      <w:proofErr w:type="gramStart"/>
      <w:r>
        <w:rPr>
          <w:rFonts w:ascii="Tahoma" w:hAnsi="Tahoma" w:cs="Tahoma"/>
          <w:sz w:val="20"/>
          <w:szCs w:val="20"/>
        </w:rPr>
        <w:t>newcomers</w:t>
      </w:r>
      <w:proofErr w:type="gramEnd"/>
      <w:r>
        <w:rPr>
          <w:rFonts w:ascii="Tahoma" w:hAnsi="Tahoma" w:cs="Tahoma"/>
          <w:sz w:val="20"/>
          <w:szCs w:val="20"/>
        </w:rPr>
        <w:t xml:space="preserve"> tutorial (J. Messenger, Nikolich and Marks)</w:t>
      </w:r>
    </w:p>
    <w:p w14:paraId="7770B7B4" w14:textId="6B2F5EC8" w:rsidR="00C83FDB" w:rsidRDefault="00C83FDB" w:rsidP="00611640">
      <w:pPr>
        <w:pStyle w:val="NormalWeb"/>
        <w:tabs>
          <w:tab w:val="left" w:pos="540"/>
        </w:tabs>
        <w:spacing w:before="0" w:beforeAutospacing="0" w:after="0" w:afterAutospacing="0"/>
        <w:ind w:left="540"/>
      </w:pPr>
      <w:r>
        <w:t xml:space="preserve">Status – Marks – </w:t>
      </w:r>
      <w:r w:rsidRPr="005F496F">
        <w:rPr>
          <w:dstrike/>
        </w:rPr>
        <w:t>in process.  Newcomers slides to be updated will include this for November.</w:t>
      </w:r>
      <w:r>
        <w:t xml:space="preserve"> </w:t>
      </w:r>
    </w:p>
    <w:p w14:paraId="13540C48" w14:textId="3C1B65AD" w:rsidR="00E829A4" w:rsidRDefault="00E829A4" w:rsidP="00611640">
      <w:pPr>
        <w:pStyle w:val="NormalWeb"/>
        <w:tabs>
          <w:tab w:val="left" w:pos="540"/>
        </w:tabs>
        <w:spacing w:before="0" w:beforeAutospacing="0" w:after="0" w:afterAutospacing="0"/>
        <w:ind w:left="540"/>
      </w:pPr>
    </w:p>
    <w:p w14:paraId="02186FAC" w14:textId="13A89D33" w:rsidR="005F496F" w:rsidRDefault="005F496F" w:rsidP="00611640">
      <w:pPr>
        <w:pStyle w:val="NormalWeb"/>
        <w:tabs>
          <w:tab w:val="left" w:pos="540"/>
        </w:tabs>
        <w:spacing w:before="0" w:beforeAutospacing="0" w:after="0" w:afterAutospacing="0"/>
        <w:ind w:left="540"/>
      </w:pPr>
      <w:r>
        <w:t>Completed</w:t>
      </w:r>
      <w:r w:rsidR="00D05FC8">
        <w:t xml:space="preserve"> 11/6.</w:t>
      </w:r>
    </w:p>
    <w:p w14:paraId="1B997E99" w14:textId="410D73AC" w:rsidR="00E829A4" w:rsidRDefault="00E829A4" w:rsidP="00611640">
      <w:pPr>
        <w:pStyle w:val="NormalWeb"/>
        <w:tabs>
          <w:tab w:val="left" w:pos="540"/>
        </w:tabs>
        <w:spacing w:before="0" w:beforeAutospacing="0" w:after="0" w:afterAutospacing="0"/>
        <w:ind w:left="540"/>
      </w:pPr>
    </w:p>
    <w:p w14:paraId="3A445B7E" w14:textId="77777777" w:rsidR="00C83FDB" w:rsidRDefault="00C83FDB" w:rsidP="00611640">
      <w:pPr>
        <w:pStyle w:val="NormalWeb"/>
        <w:numPr>
          <w:ilvl w:val="0"/>
          <w:numId w:val="2"/>
        </w:numPr>
        <w:spacing w:before="180" w:beforeAutospacing="0" w:after="0" w:afterAutospacing="0"/>
        <w:ind w:left="547" w:hanging="547"/>
        <w:rPr>
          <w:rFonts w:ascii="Tahoma" w:hAnsi="Tahoma" w:cs="Tahoma"/>
          <w:sz w:val="20"/>
          <w:szCs w:val="20"/>
        </w:rPr>
      </w:pPr>
      <w:r>
        <w:rPr>
          <w:rFonts w:ascii="Tahoma" w:hAnsi="Tahoma" w:cs="Tahoma"/>
          <w:sz w:val="20"/>
          <w:szCs w:val="20"/>
        </w:rPr>
        <w:t>802.24 will take up network integration. (TG)</w:t>
      </w:r>
    </w:p>
    <w:p w14:paraId="6B76C836" w14:textId="5E08A8D5" w:rsidR="00C83FDB" w:rsidRDefault="00C83FDB" w:rsidP="00611640">
      <w:pPr>
        <w:pStyle w:val="NormalWeb"/>
        <w:spacing w:before="0" w:beforeAutospacing="0" w:after="0" w:afterAutospacing="0"/>
        <w:ind w:left="540"/>
      </w:pPr>
      <w:r>
        <w:t>Status – in process.  Email update to reflector to be sent out.</w:t>
      </w:r>
    </w:p>
    <w:p w14:paraId="0D41CD85" w14:textId="7091C279" w:rsidR="00F83AD9" w:rsidRDefault="00F83AD9" w:rsidP="00611640">
      <w:pPr>
        <w:pStyle w:val="NormalWeb"/>
        <w:spacing w:before="0" w:beforeAutospacing="0" w:after="0" w:afterAutospacing="0"/>
        <w:ind w:left="540"/>
      </w:pPr>
      <w:r>
        <w:t>Updated – in process at Nov Plenary on Wed during PM2.</w:t>
      </w:r>
    </w:p>
    <w:p w14:paraId="22DE92CC" w14:textId="4FB252E2" w:rsidR="002B7B94" w:rsidRDefault="002B7B94" w:rsidP="00611640">
      <w:pPr>
        <w:pStyle w:val="NormalWeb"/>
        <w:spacing w:before="0" w:beforeAutospacing="0" w:after="0" w:afterAutospacing="0"/>
        <w:ind w:left="540"/>
      </w:pPr>
    </w:p>
    <w:p w14:paraId="0722797A" w14:textId="509AFAD6" w:rsidR="002B7B94" w:rsidRDefault="002B7B94" w:rsidP="002B7B94">
      <w:pPr>
        <w:pStyle w:val="NormalWeb"/>
        <w:spacing w:before="0" w:beforeAutospacing="0" w:after="0" w:afterAutospacing="0"/>
      </w:pPr>
    </w:p>
    <w:p w14:paraId="6495C273" w14:textId="10FA38F6" w:rsidR="002B7B94" w:rsidRDefault="002B7B94" w:rsidP="002B7B94">
      <w:pPr>
        <w:pStyle w:val="NormalWeb"/>
        <w:spacing w:before="0" w:beforeAutospacing="0" w:after="0" w:afterAutospacing="0"/>
      </w:pPr>
      <w:r>
        <w:t>Nov 2018 Opening</w:t>
      </w:r>
    </w:p>
    <w:p w14:paraId="6CC832E7" w14:textId="77777777" w:rsidR="001B4E9E" w:rsidRPr="004F6103" w:rsidRDefault="001B4E9E" w:rsidP="001B4E9E">
      <w:pPr>
        <w:pStyle w:val="Heading2"/>
        <w:rPr>
          <w:rFonts w:asciiTheme="minorHAnsi" w:hAnsiTheme="minorHAnsi" w:cstheme="minorHAnsi"/>
        </w:rPr>
      </w:pPr>
      <w:r w:rsidRPr="004F6103">
        <w:rPr>
          <w:rFonts w:asciiTheme="minorHAnsi" w:hAnsiTheme="minorHAnsi" w:cstheme="minorHAnsi"/>
        </w:rPr>
        <w:t>Summary – Action Items</w:t>
      </w:r>
    </w:p>
    <w:p w14:paraId="5755B995" w14:textId="77777777" w:rsidR="001B4E9E" w:rsidRPr="004F6103" w:rsidRDefault="001B4E9E" w:rsidP="001B4E9E">
      <w:pPr>
        <w:pStyle w:val="NormalWeb"/>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 xml:space="preserve">Item 5.13 – </w:t>
      </w:r>
    </w:p>
    <w:p w14:paraId="0EBD781A" w14:textId="77777777" w:rsidR="001B4E9E" w:rsidRPr="004F6103" w:rsidRDefault="001B4E9E" w:rsidP="001B4E9E">
      <w:pPr>
        <w:pStyle w:val="NormalWeb"/>
        <w:numPr>
          <w:ilvl w:val="0"/>
          <w:numId w:val="3"/>
        </w:numPr>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Marks share research with EC members on document repository tools</w:t>
      </w:r>
    </w:p>
    <w:p w14:paraId="15B5314C" w14:textId="77777777" w:rsidR="001B4E9E" w:rsidRPr="004F6103" w:rsidRDefault="001B4E9E" w:rsidP="001B4E9E">
      <w:pPr>
        <w:pStyle w:val="NormalWeb"/>
        <w:numPr>
          <w:ilvl w:val="0"/>
          <w:numId w:val="3"/>
        </w:numPr>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Marks share new language on licensing to D’Ambrosia for consideration with Electronic Media</w:t>
      </w:r>
    </w:p>
    <w:p w14:paraId="6330FEC2" w14:textId="77777777" w:rsidR="001B4E9E" w:rsidRPr="004F6103" w:rsidRDefault="001B4E9E" w:rsidP="001B4E9E">
      <w:pPr>
        <w:pStyle w:val="NormalWeb"/>
        <w:spacing w:before="12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 xml:space="preserve">Item 6.04 – Nikolich - Request status on </w:t>
      </w:r>
      <w:proofErr w:type="spellStart"/>
      <w:r w:rsidRPr="004F6103">
        <w:rPr>
          <w:rFonts w:asciiTheme="minorHAnsi" w:hAnsiTheme="minorHAnsi" w:cstheme="minorHAnsi"/>
          <w:sz w:val="22"/>
          <w:szCs w:val="22"/>
        </w:rPr>
        <w:t>myProject</w:t>
      </w:r>
      <w:proofErr w:type="spellEnd"/>
      <w:r w:rsidRPr="004F6103">
        <w:rPr>
          <w:rFonts w:asciiTheme="minorHAnsi" w:hAnsiTheme="minorHAnsi" w:cstheme="minorHAnsi"/>
          <w:sz w:val="22"/>
          <w:szCs w:val="22"/>
        </w:rPr>
        <w:t xml:space="preserve"> Redesign update from staff by Thursday.</w:t>
      </w:r>
    </w:p>
    <w:p w14:paraId="69AA439F" w14:textId="77777777" w:rsidR="001B4E9E" w:rsidRPr="004F6103" w:rsidRDefault="001B4E9E" w:rsidP="001B4E9E">
      <w:pPr>
        <w:pStyle w:val="NormalWeb"/>
        <w:spacing w:before="12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Item 7.02 - Nikolich / Stanley / Parsons / Holcomb – Reach out and attempt to establish a strong bi-directional communications link to the leaders of the Policy related activities to ensure the IEEE Technology Policy and Global Public Policy activities are familiar with the 802 constituency's requirements in those areas.</w:t>
      </w:r>
    </w:p>
    <w:p w14:paraId="6A67E0D3" w14:textId="77777777" w:rsidR="00415D39" w:rsidRDefault="00415D39" w:rsidP="002B7B94">
      <w:pPr>
        <w:pStyle w:val="NormalWeb"/>
        <w:spacing w:before="0" w:beforeAutospacing="0" w:after="0" w:afterAutospacing="0"/>
      </w:pPr>
    </w:p>
    <w:p w14:paraId="062225D7" w14:textId="77777777" w:rsidR="001B4E9E" w:rsidRDefault="001B4E9E" w:rsidP="001B4E9E">
      <w:pPr>
        <w:pStyle w:val="NormalWeb"/>
        <w:spacing w:before="0" w:beforeAutospacing="0" w:after="0" w:afterAutospacing="0"/>
      </w:pPr>
      <w:r>
        <w:t>Nov 2019 Closing</w:t>
      </w:r>
    </w:p>
    <w:p w14:paraId="0986D5C2" w14:textId="77777777" w:rsidR="00415D39" w:rsidRPr="004F6103" w:rsidRDefault="00415D39" w:rsidP="00415D39">
      <w:pPr>
        <w:pStyle w:val="Heading2"/>
        <w:rPr>
          <w:rFonts w:asciiTheme="minorHAnsi" w:hAnsiTheme="minorHAnsi" w:cstheme="minorHAnsi"/>
        </w:rPr>
      </w:pPr>
      <w:r w:rsidRPr="004F6103">
        <w:rPr>
          <w:rFonts w:asciiTheme="minorHAnsi" w:hAnsiTheme="minorHAnsi" w:cstheme="minorHAnsi"/>
        </w:rPr>
        <w:t>Summary – Action Items</w:t>
      </w:r>
    </w:p>
    <w:p w14:paraId="14C318CB" w14:textId="77777777" w:rsidR="00415D39" w:rsidRDefault="00415D39" w:rsidP="00415D39">
      <w:r>
        <w:t xml:space="preserve">Item 4.03 – </w:t>
      </w:r>
      <w:r>
        <w:tab/>
        <w:t xml:space="preserve">Marks - </w:t>
      </w:r>
      <w:r w:rsidRPr="00CD32C1">
        <w:t>continue discussions noted in ec-18-0233-00-00EC in rules meetings.</w:t>
      </w:r>
    </w:p>
    <w:p w14:paraId="1B9AE8C2" w14:textId="77777777" w:rsidR="00415D39" w:rsidRDefault="00415D39" w:rsidP="00415D39">
      <w:pPr>
        <w:ind w:left="1440" w:hanging="1440"/>
      </w:pPr>
      <w:r>
        <w:t xml:space="preserve">Item 4.04 – </w:t>
      </w:r>
      <w:r>
        <w:tab/>
        <w:t xml:space="preserve">D’Ambrosia </w:t>
      </w:r>
      <w:r w:rsidRPr="00750FE9">
        <w:t>identify activities that would be announced on a general reflector and work with Rosdahl to explore use on existing 802-all reflector.</w:t>
      </w:r>
    </w:p>
    <w:p w14:paraId="20E0191E" w14:textId="77777777" w:rsidR="00415D39" w:rsidRDefault="00415D39" w:rsidP="00415D39">
      <w:pPr>
        <w:ind w:left="1440" w:hanging="1440"/>
      </w:pPr>
      <w:r>
        <w:t>Item 8.01-</w:t>
      </w:r>
      <w:r>
        <w:tab/>
      </w:r>
      <w:r w:rsidRPr="00E75089">
        <w:t>Nikolich send out private note to EC Members to get feedback regarding staff support.</w:t>
      </w:r>
    </w:p>
    <w:p w14:paraId="5030680B" w14:textId="77777777" w:rsidR="00415D39" w:rsidRDefault="00415D39" w:rsidP="00415D39">
      <w:pPr>
        <w:ind w:left="1440" w:hanging="1440"/>
      </w:pPr>
      <w:r>
        <w:t xml:space="preserve">Item 8.047 - </w:t>
      </w:r>
      <w:r>
        <w:tab/>
      </w:r>
      <w:r w:rsidRPr="00E75089">
        <w:t>James Gilb, Chair, Rules Committee, further address topic of confirmation / election of Vice-Chairs.</w:t>
      </w:r>
    </w:p>
    <w:p w14:paraId="52C5CE44" w14:textId="77777777" w:rsidR="00415D39" w:rsidRDefault="00415D39" w:rsidP="002B7B94">
      <w:pPr>
        <w:pStyle w:val="NormalWeb"/>
        <w:spacing w:before="0" w:beforeAutospacing="0" w:after="0" w:afterAutospacing="0"/>
      </w:pPr>
    </w:p>
    <w:p w14:paraId="46EBBED8" w14:textId="77777777" w:rsidR="00A2161B" w:rsidRDefault="00A2161B" w:rsidP="00611640">
      <w:pPr>
        <w:spacing w:line="240" w:lineRule="auto"/>
        <w:ind w:left="1440" w:hanging="1440"/>
        <w:rPr>
          <w:rFonts w:ascii="Arial" w:hAnsi="Arial" w:cs="Arial"/>
          <w:sz w:val="20"/>
          <w:szCs w:val="20"/>
        </w:rPr>
      </w:pPr>
    </w:p>
    <w:p w14:paraId="5D054ECA" w14:textId="77777777" w:rsidR="00205276" w:rsidRDefault="00205276" w:rsidP="00205276">
      <w:pPr>
        <w:ind w:left="1440"/>
      </w:pPr>
    </w:p>
    <w:sectPr w:rsidR="00205276" w:rsidSect="00A2161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4EDD" w14:textId="77777777" w:rsidR="005369E5" w:rsidRDefault="005369E5" w:rsidP="00CF5597">
      <w:pPr>
        <w:spacing w:after="0" w:line="240" w:lineRule="auto"/>
      </w:pPr>
      <w:r>
        <w:separator/>
      </w:r>
    </w:p>
  </w:endnote>
  <w:endnote w:type="continuationSeparator" w:id="0">
    <w:p w14:paraId="559E73D0" w14:textId="77777777" w:rsidR="005369E5" w:rsidRDefault="005369E5"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34AF" w14:textId="77777777" w:rsidR="00CF5597" w:rsidRDefault="00CF5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D4C1" w14:textId="49220C74" w:rsidR="00CF5597" w:rsidRDefault="00C829FE">
    <w:pPr>
      <w:pStyle w:val="Footer"/>
    </w:pPr>
    <w:r>
      <w:rPr>
        <w:rFonts w:ascii="Verdana" w:hAnsi="Verdana"/>
        <w:b/>
        <w:bCs/>
        <w:color w:val="000000"/>
        <w:sz w:val="20"/>
        <w:szCs w:val="20"/>
      </w:rPr>
      <w:t xml:space="preserve">ec-18-0190-00-00EC, </w:t>
    </w:r>
    <w:r w:rsidR="00500761">
      <w:t>Action Item Summary</w:t>
    </w:r>
  </w:p>
  <w:p w14:paraId="5F601229" w14:textId="600AEE85" w:rsidR="00500761" w:rsidRDefault="00500761">
    <w:pPr>
      <w:pStyle w:val="Footer"/>
    </w:pPr>
    <w:r>
      <w:t>IEEE 802 EC Teleconference, 02 Oct 2018</w:t>
    </w:r>
  </w:p>
  <w:p w14:paraId="742F3214" w14:textId="77777777" w:rsidR="00CF5597" w:rsidRDefault="00CF5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7BDE" w14:textId="77777777" w:rsidR="00CF5597" w:rsidRDefault="00CF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FE3E" w14:textId="77777777" w:rsidR="005369E5" w:rsidRDefault="005369E5" w:rsidP="00CF5597">
      <w:pPr>
        <w:spacing w:after="0" w:line="240" w:lineRule="auto"/>
      </w:pPr>
      <w:r>
        <w:separator/>
      </w:r>
    </w:p>
  </w:footnote>
  <w:footnote w:type="continuationSeparator" w:id="0">
    <w:p w14:paraId="51905D52" w14:textId="77777777" w:rsidR="005369E5" w:rsidRDefault="005369E5" w:rsidP="00CF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E8761" w14:textId="77777777" w:rsidR="00CF5597" w:rsidRDefault="00CF5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2058" w14:textId="77777777" w:rsidR="00CF5597" w:rsidRDefault="00CF5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5E72" w14:textId="77777777" w:rsidR="00CF5597" w:rsidRDefault="00CF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72333"/>
    <w:multiLevelType w:val="hybridMultilevel"/>
    <w:tmpl w:val="1084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521BF"/>
    <w:rsid w:val="00052E90"/>
    <w:rsid w:val="000B2A73"/>
    <w:rsid w:val="000C0456"/>
    <w:rsid w:val="000D3C24"/>
    <w:rsid w:val="000E36A8"/>
    <w:rsid w:val="001509EC"/>
    <w:rsid w:val="001B4E9E"/>
    <w:rsid w:val="001E0CB2"/>
    <w:rsid w:val="00205276"/>
    <w:rsid w:val="002178C1"/>
    <w:rsid w:val="00240007"/>
    <w:rsid w:val="002B7B94"/>
    <w:rsid w:val="00341294"/>
    <w:rsid w:val="00351F9A"/>
    <w:rsid w:val="00386401"/>
    <w:rsid w:val="00414D2E"/>
    <w:rsid w:val="00415D39"/>
    <w:rsid w:val="00442C5F"/>
    <w:rsid w:val="004C6984"/>
    <w:rsid w:val="00500761"/>
    <w:rsid w:val="005369E5"/>
    <w:rsid w:val="00545104"/>
    <w:rsid w:val="005826FF"/>
    <w:rsid w:val="005D0B55"/>
    <w:rsid w:val="005E047E"/>
    <w:rsid w:val="005F496F"/>
    <w:rsid w:val="00611640"/>
    <w:rsid w:val="00613E18"/>
    <w:rsid w:val="006559FC"/>
    <w:rsid w:val="0065781A"/>
    <w:rsid w:val="006B2D4A"/>
    <w:rsid w:val="006C4997"/>
    <w:rsid w:val="006D0F5F"/>
    <w:rsid w:val="00720101"/>
    <w:rsid w:val="007612BE"/>
    <w:rsid w:val="007C1036"/>
    <w:rsid w:val="008501A4"/>
    <w:rsid w:val="008C10A3"/>
    <w:rsid w:val="008C6B1A"/>
    <w:rsid w:val="0090348C"/>
    <w:rsid w:val="009A2C29"/>
    <w:rsid w:val="009B2A03"/>
    <w:rsid w:val="00A2161B"/>
    <w:rsid w:val="00A76BB1"/>
    <w:rsid w:val="00AB0D5C"/>
    <w:rsid w:val="00B018C8"/>
    <w:rsid w:val="00B25890"/>
    <w:rsid w:val="00B67CF9"/>
    <w:rsid w:val="00BA684F"/>
    <w:rsid w:val="00C2607C"/>
    <w:rsid w:val="00C53BD7"/>
    <w:rsid w:val="00C829FE"/>
    <w:rsid w:val="00C83FDB"/>
    <w:rsid w:val="00CB26D2"/>
    <w:rsid w:val="00CF5597"/>
    <w:rsid w:val="00D05FC8"/>
    <w:rsid w:val="00E057B8"/>
    <w:rsid w:val="00E23DFB"/>
    <w:rsid w:val="00E370A4"/>
    <w:rsid w:val="00E829A4"/>
    <w:rsid w:val="00E870BB"/>
    <w:rsid w:val="00F8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eee802.org/11/email/stds-802-11/msg03293.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6</cp:revision>
  <dcterms:created xsi:type="dcterms:W3CDTF">2019-02-05T17:51:00Z</dcterms:created>
  <dcterms:modified xsi:type="dcterms:W3CDTF">2019-02-05T17:54:00Z</dcterms:modified>
</cp:coreProperties>
</file>