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8FA455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F8481B">
              <w:rPr>
                <w:rFonts w:eastAsia="Times New Roman"/>
              </w:rPr>
              <w:t>September</w:t>
            </w:r>
            <w:r w:rsidR="007807E5">
              <w:rPr>
                <w:rFonts w:eastAsia="Times New Roman"/>
              </w:rPr>
              <w:t xml:space="preserve">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ED10F61" w:rsidR="00344BF6" w:rsidRPr="006E70B6" w:rsidRDefault="00F8481B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</w:t>
            </w:r>
            <w:r w:rsidR="00576781">
              <w:rPr>
                <w:rFonts w:eastAsia="Times New Roman"/>
              </w:rPr>
              <w:t xml:space="preserve"> 9th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07E5" w:rsidRPr="00A97B8A"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982581B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F8481B">
        <w:rPr>
          <w:rFonts w:eastAsia="Arial"/>
          <w:b/>
          <w:szCs w:val="24"/>
        </w:rPr>
        <w:t>September</w:t>
      </w:r>
      <w:r w:rsidR="002C43B4">
        <w:rPr>
          <w:rFonts w:eastAsia="Arial"/>
          <w:b/>
          <w:szCs w:val="24"/>
        </w:rPr>
        <w:t xml:space="preserve"> </w:t>
      </w:r>
      <w:r w:rsidR="007416EE">
        <w:rPr>
          <w:rFonts w:eastAsia="Arial"/>
          <w:b/>
          <w:szCs w:val="24"/>
        </w:rPr>
        <w:t>9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proofErr w:type="gramEnd"/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F8481B" w:rsidRPr="00F8481B">
        <w:rPr>
          <w:rFonts w:eastAsia="Arial"/>
          <w:b/>
          <w:szCs w:val="24"/>
        </w:rPr>
        <w:t>Hawaii–Aleutian Standard Time</w:t>
      </w:r>
      <w:r w:rsidR="00F8481B">
        <w:rPr>
          <w:rFonts w:eastAsia="Arial"/>
          <w:b/>
          <w:szCs w:val="24"/>
        </w:rPr>
        <w:t xml:space="preserve"> (HS</w:t>
      </w:r>
      <w:r w:rsidR="004D7B0A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67C0FBED" w:rsidR="00BA6802" w:rsidRPr="00E51CD9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S</w:t>
      </w:r>
      <w:r w:rsidR="00F8480B" w:rsidRPr="00D0001C">
        <w:rPr>
          <w:rFonts w:eastAsia="Arial"/>
          <w:szCs w:val="24"/>
        </w:rPr>
        <w:t>tephen McCann</w:t>
      </w:r>
      <w:r w:rsidR="00E51CD9" w:rsidRPr="00D0001C">
        <w:rPr>
          <w:rFonts w:eastAsia="Arial"/>
          <w:szCs w:val="24"/>
        </w:rPr>
        <w:t xml:space="preserve">, </w:t>
      </w:r>
      <w:r w:rsidR="00092C73" w:rsidRPr="00D0001C">
        <w:rPr>
          <w:rFonts w:eastAsia="Arial"/>
          <w:szCs w:val="24"/>
        </w:rPr>
        <w:t xml:space="preserve">Bob </w:t>
      </w:r>
      <w:proofErr w:type="spellStart"/>
      <w:r w:rsidR="00092C73" w:rsidRPr="00D0001C">
        <w:rPr>
          <w:rFonts w:eastAsia="Arial"/>
          <w:szCs w:val="24"/>
        </w:rPr>
        <w:t>Heile</w:t>
      </w:r>
      <w:proofErr w:type="spellEnd"/>
      <w:r w:rsidR="00082708" w:rsidRPr="00D0001C">
        <w:rPr>
          <w:rFonts w:eastAsia="Arial"/>
          <w:szCs w:val="24"/>
        </w:rPr>
        <w:t xml:space="preserve">, </w:t>
      </w:r>
      <w:r w:rsidR="003659A5" w:rsidRPr="00D0001C">
        <w:rPr>
          <w:rFonts w:eastAsia="Arial"/>
          <w:szCs w:val="24"/>
        </w:rPr>
        <w:t xml:space="preserve">Jay </w:t>
      </w:r>
      <w:r w:rsidR="00D448BB" w:rsidRPr="00D0001C">
        <w:rPr>
          <w:rFonts w:eastAsia="Arial"/>
          <w:szCs w:val="24"/>
        </w:rPr>
        <w:t>Holcomb</w:t>
      </w:r>
      <w:r w:rsidR="0043505A" w:rsidRPr="00D0001C">
        <w:rPr>
          <w:rFonts w:eastAsia="Arial"/>
          <w:szCs w:val="24"/>
        </w:rPr>
        <w:t>,</w:t>
      </w:r>
      <w:r w:rsidR="002A1BE4" w:rsidRPr="00D0001C">
        <w:rPr>
          <w:rFonts w:eastAsia="Arial"/>
          <w:szCs w:val="24"/>
        </w:rPr>
        <w:t xml:space="preserve"> </w:t>
      </w:r>
      <w:r w:rsidR="00D1432C" w:rsidRPr="00D0001C">
        <w:rPr>
          <w:rFonts w:eastAsia="Arial"/>
          <w:szCs w:val="24"/>
        </w:rPr>
        <w:t xml:space="preserve">Jon Rosdahl, </w:t>
      </w:r>
      <w:r w:rsidR="002A201C" w:rsidRPr="00D0001C">
        <w:rPr>
          <w:rFonts w:eastAsia="Arial"/>
          <w:szCs w:val="24"/>
        </w:rPr>
        <w:t xml:space="preserve">Robert </w:t>
      </w:r>
      <w:r w:rsidR="002A201C" w:rsidRPr="00FF64C7">
        <w:rPr>
          <w:rFonts w:eastAsia="Arial"/>
          <w:szCs w:val="24"/>
        </w:rPr>
        <w:t>Stacey</w:t>
      </w:r>
      <w:r w:rsidR="00D1432C" w:rsidRPr="00FF64C7">
        <w:rPr>
          <w:rFonts w:eastAsia="Arial"/>
          <w:szCs w:val="24"/>
        </w:rPr>
        <w:t xml:space="preserve">, </w:t>
      </w:r>
      <w:r w:rsidR="003F3FEE" w:rsidRPr="00FF64C7">
        <w:rPr>
          <w:rFonts w:eastAsia="Arial"/>
          <w:szCs w:val="24"/>
        </w:rPr>
        <w:t>Dorothy Stanley</w:t>
      </w:r>
      <w:r w:rsidR="00572530" w:rsidRPr="00FF64C7">
        <w:rPr>
          <w:rFonts w:eastAsia="Arial"/>
          <w:szCs w:val="24"/>
        </w:rPr>
        <w:t xml:space="preserve">, </w:t>
      </w:r>
      <w:r w:rsidR="002C08CE" w:rsidRPr="00FF64C7">
        <w:rPr>
          <w:rFonts w:eastAsia="Arial"/>
          <w:szCs w:val="24"/>
        </w:rPr>
        <w:t>Pat</w:t>
      </w:r>
      <w:r w:rsidR="002C08CE" w:rsidRPr="00D0001C">
        <w:rPr>
          <w:rFonts w:eastAsia="Arial"/>
          <w:szCs w:val="24"/>
        </w:rPr>
        <w:t xml:space="preserve"> Kinney</w:t>
      </w:r>
      <w:r w:rsidR="00121A6E" w:rsidRPr="00D0001C">
        <w:rPr>
          <w:rFonts w:eastAsia="Arial"/>
          <w:szCs w:val="24"/>
        </w:rPr>
        <w:t xml:space="preserve">, </w:t>
      </w:r>
      <w:r w:rsidR="00D73C6D" w:rsidRPr="00D0001C">
        <w:rPr>
          <w:rFonts w:eastAsia="Arial"/>
          <w:szCs w:val="24"/>
        </w:rPr>
        <w:t>Ben</w:t>
      </w:r>
      <w:r w:rsidR="002A201C" w:rsidRPr="00D0001C">
        <w:rPr>
          <w:rFonts w:eastAsia="Arial"/>
          <w:szCs w:val="24"/>
        </w:rPr>
        <w:t xml:space="preserve"> Rolfe</w:t>
      </w:r>
      <w:r w:rsidR="00121A6E" w:rsidRPr="000D547E">
        <w:rPr>
          <w:rFonts w:eastAsia="Arial"/>
          <w:szCs w:val="24"/>
        </w:rPr>
        <w:t xml:space="preserve">, </w:t>
      </w:r>
      <w:proofErr w:type="spellStart"/>
      <w:r w:rsidR="00121A6E" w:rsidRPr="000D547E">
        <w:rPr>
          <w:rFonts w:eastAsia="Arial"/>
          <w:szCs w:val="24"/>
        </w:rPr>
        <w:t>Subir</w:t>
      </w:r>
      <w:proofErr w:type="spellEnd"/>
      <w:r w:rsidR="00121A6E" w:rsidRPr="000D547E">
        <w:rPr>
          <w:rFonts w:eastAsia="Arial"/>
          <w:szCs w:val="24"/>
        </w:rPr>
        <w:t xml:space="preserve"> Das, </w:t>
      </w:r>
      <w:r w:rsidR="00F5265D" w:rsidRPr="00136C05">
        <w:rPr>
          <w:rFonts w:eastAsia="Arial"/>
          <w:szCs w:val="24"/>
        </w:rPr>
        <w:t xml:space="preserve">James </w:t>
      </w:r>
      <w:proofErr w:type="spellStart"/>
      <w:r w:rsidR="00F5265D" w:rsidRPr="00136C05">
        <w:rPr>
          <w:rFonts w:eastAsia="Arial"/>
          <w:szCs w:val="24"/>
        </w:rPr>
        <w:t>Gilb</w:t>
      </w:r>
      <w:proofErr w:type="spellEnd"/>
      <w:r w:rsidR="001124C4" w:rsidRPr="00136C05">
        <w:rPr>
          <w:rFonts w:eastAsia="Arial"/>
          <w:szCs w:val="24"/>
        </w:rPr>
        <w:t>,</w:t>
      </w:r>
      <w:r w:rsidR="00136C05" w:rsidRPr="00136C05">
        <w:rPr>
          <w:rFonts w:eastAsia="Arial"/>
          <w:szCs w:val="24"/>
        </w:rPr>
        <w:t xml:space="preserve"> </w:t>
      </w:r>
      <w:r w:rsidR="00EC36B9" w:rsidRPr="00136C05">
        <w:rPr>
          <w:rFonts w:eastAsia="Arial"/>
          <w:szCs w:val="24"/>
        </w:rPr>
        <w:t xml:space="preserve">Tim Harrington, Dawn </w:t>
      </w:r>
      <w:proofErr w:type="spellStart"/>
      <w:r w:rsidR="00EC36B9" w:rsidRPr="00136C05">
        <w:rPr>
          <w:rFonts w:eastAsia="Arial"/>
          <w:szCs w:val="24"/>
        </w:rPr>
        <w:t>Slykhouse</w:t>
      </w:r>
      <w:proofErr w:type="spellEnd"/>
      <w:r w:rsidR="00EC36B9" w:rsidRPr="00136C05">
        <w:rPr>
          <w:rFonts w:eastAsia="Arial"/>
          <w:szCs w:val="24"/>
        </w:rPr>
        <w:t>.</w:t>
      </w:r>
      <w:r w:rsidR="00FF64C7" w:rsidRPr="00136C05">
        <w:rPr>
          <w:rFonts w:eastAsia="Arial"/>
          <w:szCs w:val="24"/>
        </w:rPr>
        <w:t xml:space="preserve"> Rick Alfin, Osama </w:t>
      </w:r>
      <w:proofErr w:type="spellStart"/>
      <w:r w:rsidR="00FF64C7" w:rsidRPr="00136C05">
        <w:rPr>
          <w:rFonts w:eastAsia="Arial"/>
          <w:szCs w:val="24"/>
        </w:rPr>
        <w:t>Aboul-Magd</w:t>
      </w:r>
      <w:proofErr w:type="spellEnd"/>
      <w:r w:rsidR="00470D01">
        <w:rPr>
          <w:rFonts w:eastAsia="Arial"/>
          <w:szCs w:val="24"/>
        </w:rPr>
        <w:t xml:space="preserve">, </w:t>
      </w:r>
      <w:proofErr w:type="spellStart"/>
      <w:r w:rsidR="002F36E7">
        <w:rPr>
          <w:rFonts w:eastAsia="Arial"/>
          <w:szCs w:val="24"/>
        </w:rPr>
        <w:t>Tuncer</w:t>
      </w:r>
      <w:proofErr w:type="spellEnd"/>
      <w:r w:rsidR="002F36E7">
        <w:rPr>
          <w:rFonts w:eastAsia="Arial"/>
          <w:szCs w:val="24"/>
        </w:rPr>
        <w:t xml:space="preserve"> </w:t>
      </w:r>
      <w:proofErr w:type="spellStart"/>
      <w:r w:rsidR="002F36E7">
        <w:rPr>
          <w:rFonts w:eastAsia="Arial"/>
          <w:szCs w:val="24"/>
        </w:rPr>
        <w:t>Baykas</w:t>
      </w:r>
      <w:proofErr w:type="spellEnd"/>
      <w:r w:rsidR="005E4FDA">
        <w:rPr>
          <w:rFonts w:eastAsia="Arial"/>
          <w:szCs w:val="24"/>
        </w:rPr>
        <w:t>, Charlie Perkins</w:t>
      </w:r>
      <w:r w:rsidR="00470D01">
        <w:rPr>
          <w:rFonts w:eastAsia="Arial"/>
          <w:szCs w:val="24"/>
        </w:rPr>
        <w:t>, Lee Hyeong Ho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77A5F309" w14:textId="3D82DEC8" w:rsidR="00755CC5" w:rsidRPr="00755CC5" w:rsidRDefault="009D3652" w:rsidP="00755CC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FF64C7" w:rsidRPr="0060178F">
          <w:rPr>
            <w:rStyle w:val="Hyperlink"/>
          </w:rPr>
          <w:t>https://mentor.ieee.org/802-ec/dcn/18/ec-18-0170-01-WCSG-wireless-chairs-meeting-agenda-2018-09-09.docx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5B54C4C9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D0001C">
        <w:rPr>
          <w:rFonts w:eastAsia="Arial"/>
          <w:szCs w:val="24"/>
        </w:rPr>
        <w:t>Stephen McCann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FF64C7">
        <w:rPr>
          <w:rFonts w:eastAsia="Arial"/>
          <w:szCs w:val="24"/>
        </w:rPr>
        <w:t>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3EBA3274" w14:textId="204C2F7E" w:rsidR="007D1284" w:rsidRPr="007D1284" w:rsidRDefault="009D3652" w:rsidP="007D12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="007D1284" w:rsidRPr="00407877">
          <w:rPr>
            <w:rStyle w:val="Hyperlink"/>
          </w:rPr>
          <w:t>https://mentor.ieee.org/802-ec/dcn/18/ec-18-0094-00-WCSG-wcsg-warsaw-may-2018-minutes.docx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DC0215F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FF64C7">
        <w:rPr>
          <w:rFonts w:eastAsia="Arial"/>
          <w:szCs w:val="24"/>
        </w:rPr>
        <w:t>Stephen McCann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FF64C7">
        <w:rPr>
          <w:rFonts w:eastAsia="Arial"/>
          <w:szCs w:val="24"/>
        </w:rPr>
        <w:t xml:space="preserve"> Rick Alfin</w:t>
      </w:r>
    </w:p>
    <w:p w14:paraId="63434DFC" w14:textId="37DA8AC4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2EC8DDA" w14:textId="77777777" w:rsidR="00FF64C7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280AD2A4" w14:textId="77777777" w:rsidR="00FF64C7" w:rsidRPr="00B4651A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Meeting “top 10”</w:t>
      </w:r>
    </w:p>
    <w:p w14:paraId="423FAD60" w14:textId="77777777" w:rsidR="00FF64C7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document is being shared with all attendees.</w:t>
      </w:r>
    </w:p>
    <w:p w14:paraId="63A26473" w14:textId="60769ACC" w:rsidR="00BB1EFF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Social will be outside on Wednesday evening. If the weather is bad, an inside location is </w:t>
      </w:r>
      <w:r w:rsidR="00BB1EFF">
        <w:rPr>
          <w:rFonts w:eastAsia="Arial"/>
          <w:szCs w:val="24"/>
        </w:rPr>
        <w:t xml:space="preserve">also planned (the ballroom). The location has been very hot this summer and has been </w:t>
      </w:r>
      <w:proofErr w:type="gramStart"/>
      <w:r w:rsidR="00BB1EFF">
        <w:rPr>
          <w:rFonts w:eastAsia="Arial"/>
          <w:szCs w:val="24"/>
        </w:rPr>
        <w:t>taken into account</w:t>
      </w:r>
      <w:proofErr w:type="gramEnd"/>
      <w:r w:rsidR="00BB1EFF">
        <w:rPr>
          <w:rFonts w:eastAsia="Arial"/>
          <w:szCs w:val="24"/>
        </w:rPr>
        <w:t>. Complimentary 1 drink is included.</w:t>
      </w:r>
    </w:p>
    <w:p w14:paraId="28EBC865" w14:textId="76CC98B5" w:rsidR="00BB1EFF" w:rsidRDefault="000D547E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is </w:t>
      </w:r>
      <w:r w:rsidR="00402443">
        <w:rPr>
          <w:rFonts w:eastAsia="Arial"/>
          <w:szCs w:val="24"/>
        </w:rPr>
        <w:t>providing the network this week, including the projectors.</w:t>
      </w:r>
    </w:p>
    <w:p w14:paraId="1FEB26E0" w14:textId="4F26E1D2" w:rsidR="00FF64C7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and breaks are shorter this time, as opposed to previous meetings. This means that breakfast starts at 7.30am.</w:t>
      </w:r>
    </w:p>
    <w:p w14:paraId="21B22409" w14:textId="09D70CF0" w:rsidR="00CA5592" w:rsidRDefault="00CA5592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some new options for lunch.</w:t>
      </w:r>
    </w:p>
    <w:p w14:paraId="1A181919" w14:textId="01B485C9" w:rsidR="00CA5592" w:rsidRDefault="00CA5592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On Friday morning from mid-night to 5am, the Hilton/ATT wi-fi network will go down for maintenance.</w:t>
      </w:r>
    </w:p>
    <w:p w14:paraId="057D2EE3" w14:textId="1DDDBC04" w:rsidR="0044197A" w:rsidRPr="0044197A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44197A">
        <w:rPr>
          <w:rFonts w:eastAsia="Arial"/>
          <w:b/>
          <w:szCs w:val="24"/>
        </w:rPr>
        <w:t>Network</w:t>
      </w:r>
    </w:p>
    <w:p w14:paraId="5E829D33" w14:textId="6B33EE5A" w:rsidR="0044197A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 100Mbps link to the hotel this week.</w:t>
      </w:r>
    </w:p>
    <w:p w14:paraId="76815592" w14:textId="77777777" w:rsidR="0044197A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5ABCC90F" w14:textId="3EB1FBC0" w:rsidR="0044197A" w:rsidRPr="00D01248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01248">
        <w:rPr>
          <w:rFonts w:eastAsia="Arial"/>
          <w:szCs w:val="24"/>
        </w:rPr>
        <w:t xml:space="preserve">Jon Rosdahl explained the current situation of the IEEE 802.11/802.15 joint treasury, as of </w:t>
      </w:r>
      <w:r>
        <w:rPr>
          <w:rFonts w:eastAsia="Arial"/>
          <w:szCs w:val="24"/>
        </w:rPr>
        <w:t>7</w:t>
      </w:r>
      <w:r w:rsidRPr="00FC32C3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September</w:t>
      </w:r>
      <w:r w:rsidRPr="00D01248">
        <w:rPr>
          <w:rFonts w:eastAsia="Arial"/>
          <w:szCs w:val="24"/>
        </w:rPr>
        <w:t xml:space="preserve"> 2018.  The number of people who are re</w:t>
      </w:r>
      <w:r>
        <w:rPr>
          <w:rFonts w:eastAsia="Arial"/>
          <w:szCs w:val="24"/>
        </w:rPr>
        <w:t>g</w:t>
      </w:r>
      <w:r w:rsidR="000D10BC">
        <w:rPr>
          <w:rFonts w:eastAsia="Arial"/>
          <w:szCs w:val="24"/>
        </w:rPr>
        <w:t>istered at t</w:t>
      </w:r>
      <w:r w:rsidR="002E4F03">
        <w:rPr>
          <w:rFonts w:eastAsia="Arial"/>
          <w:szCs w:val="24"/>
        </w:rPr>
        <w:t>his meeting is 268</w:t>
      </w:r>
      <w:r>
        <w:rPr>
          <w:rFonts w:eastAsia="Arial"/>
          <w:szCs w:val="24"/>
        </w:rPr>
        <w:t>.</w:t>
      </w:r>
    </w:p>
    <w:p w14:paraId="177A2A94" w14:textId="4005233B" w:rsidR="0044197A" w:rsidRPr="00FF6D8D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7BC7">
        <w:rPr>
          <w:rFonts w:eastAsia="Arial"/>
          <w:szCs w:val="24"/>
        </w:rPr>
        <w:t xml:space="preserve">The </w:t>
      </w:r>
      <w:r>
        <w:rPr>
          <w:rFonts w:eastAsia="Arial"/>
          <w:szCs w:val="24"/>
        </w:rPr>
        <w:t>September</w:t>
      </w:r>
      <w:r w:rsidRPr="004A7BC7">
        <w:rPr>
          <w:rFonts w:eastAsia="Arial"/>
          <w:szCs w:val="24"/>
        </w:rPr>
        <w:t xml:space="preserve"> 2018 Treasurer report has been posted to </w:t>
      </w:r>
      <w:r w:rsidR="007B2625">
        <w:rPr>
          <w:rFonts w:eastAsia="Arial"/>
          <w:szCs w:val="24"/>
        </w:rPr>
        <w:t>t</w:t>
      </w:r>
      <w:r w:rsidRPr="004A7BC7">
        <w:rPr>
          <w:rFonts w:eastAsia="Arial"/>
          <w:szCs w:val="24"/>
        </w:rPr>
        <w:t xml:space="preserve">he 802.11 </w:t>
      </w:r>
      <w:r w:rsidR="007B2625">
        <w:rPr>
          <w:rFonts w:eastAsia="Arial"/>
          <w:szCs w:val="24"/>
        </w:rPr>
        <w:t>document server as document 11-18/1400</w:t>
      </w:r>
      <w:r w:rsidR="00645BA3">
        <w:rPr>
          <w:rFonts w:eastAsia="Arial"/>
          <w:szCs w:val="24"/>
        </w:rPr>
        <w:t>r0 and 15-18/0401r0.</w:t>
      </w:r>
    </w:p>
    <w:p w14:paraId="424BF1A0" w14:textId="37451DCD" w:rsidR="0044197A" w:rsidRDefault="0044197A" w:rsidP="007B2625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 w:rsidRPr="00515BB9">
        <w:rPr>
          <w:rStyle w:val="Hyperlink"/>
          <w:rFonts w:eastAsia="Arial"/>
          <w:color w:val="auto"/>
          <w:szCs w:val="24"/>
          <w:u w:val="none"/>
        </w:rPr>
        <w:lastRenderedPageBreak/>
        <w:t>The forecast is for a small loss at the September 2018 interim meeting</w:t>
      </w:r>
      <w:r>
        <w:rPr>
          <w:rStyle w:val="Hyperlink"/>
          <w:rFonts w:eastAsia="Arial"/>
          <w:color w:val="auto"/>
          <w:szCs w:val="24"/>
          <w:u w:val="none"/>
        </w:rPr>
        <w:t>.</w:t>
      </w:r>
    </w:p>
    <w:p w14:paraId="719513AB" w14:textId="6D6D0A8C" w:rsidR="007C07DF" w:rsidRDefault="007C07DF" w:rsidP="007B2625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>
        <w:rPr>
          <w:rStyle w:val="Hyperlink"/>
          <w:rFonts w:eastAsia="Arial"/>
          <w:color w:val="auto"/>
          <w:szCs w:val="24"/>
          <w:u w:val="none"/>
        </w:rPr>
        <w:t>Q: Less people are attending, but the budget has gone up.</w:t>
      </w:r>
    </w:p>
    <w:p w14:paraId="0B3A9593" w14:textId="75EC50AA" w:rsidR="007C07DF" w:rsidRDefault="007C07DF" w:rsidP="007B2625">
      <w:pPr>
        <w:pStyle w:val="ListParagraph"/>
        <w:widowControl w:val="0"/>
        <w:numPr>
          <w:ilvl w:val="1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>
        <w:rPr>
          <w:rStyle w:val="Hyperlink"/>
          <w:rFonts w:eastAsia="Arial"/>
          <w:color w:val="auto"/>
          <w:szCs w:val="24"/>
          <w:u w:val="none"/>
        </w:rPr>
        <w:t>A: Yes, that’s correct as the lunch price increased from $40 to $45 per person.</w:t>
      </w:r>
    </w:p>
    <w:p w14:paraId="05DF7C67" w14:textId="2749D99C" w:rsidR="007C07DF" w:rsidRPr="007B2625" w:rsidRDefault="007C07DF" w:rsidP="007B26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Style w:val="Hyperlink"/>
          <w:rFonts w:eastAsia="Arial"/>
          <w:color w:val="auto"/>
          <w:szCs w:val="24"/>
          <w:u w:val="none"/>
        </w:rPr>
        <w:t xml:space="preserve">Please note that the original suggested budget losses in January 2018 </w:t>
      </w:r>
      <w:r w:rsidR="005F13EA">
        <w:rPr>
          <w:rStyle w:val="Hyperlink"/>
          <w:rFonts w:eastAsia="Arial"/>
          <w:color w:val="auto"/>
          <w:szCs w:val="24"/>
          <w:u w:val="none"/>
        </w:rPr>
        <w:t xml:space="preserve">and May 2018 </w:t>
      </w:r>
      <w:r>
        <w:rPr>
          <w:rStyle w:val="Hyperlink"/>
          <w:rFonts w:eastAsia="Arial"/>
          <w:color w:val="auto"/>
          <w:szCs w:val="24"/>
          <w:u w:val="none"/>
        </w:rPr>
        <w:t>turned out to be gains.</w:t>
      </w:r>
    </w:p>
    <w:p w14:paraId="010FBA91" w14:textId="77777777" w:rsidR="00FF64C7" w:rsidRPr="002E7DA8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>
        <w:rPr>
          <w:rFonts w:eastAsia="Arial"/>
          <w:b/>
          <w:szCs w:val="24"/>
        </w:rPr>
        <w:t xml:space="preserve">re 802 Wireless Interim Meetings </w:t>
      </w:r>
    </w:p>
    <w:p w14:paraId="5374FDAE" w14:textId="77777777" w:rsidR="00FF64C7" w:rsidRPr="004A6E97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</w:t>
      </w:r>
      <w:r>
        <w:rPr>
          <w:rFonts w:eastAsia="Arial"/>
          <w:szCs w:val="24"/>
        </w:rPr>
        <w:t>re Wireless Interim Meetings</w:t>
      </w:r>
    </w:p>
    <w:p w14:paraId="49A3448C" w14:textId="4BCEF0A5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January 13-18, 2019 Hilton St. Louis at the Ballpark</w:t>
      </w:r>
    </w:p>
    <w:p w14:paraId="17898F98" w14:textId="14464A43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 xml:space="preserve">May 12-17, 2019, </w:t>
      </w:r>
      <w:r w:rsidR="00997F43">
        <w:rPr>
          <w:rFonts w:eastAsia="Arial"/>
          <w:szCs w:val="24"/>
        </w:rPr>
        <w:t>Grand Hyatt Atlanta in Buckhead</w:t>
      </w:r>
      <w:r w:rsidRPr="00F842E8">
        <w:rPr>
          <w:rFonts w:eastAsia="Arial"/>
          <w:szCs w:val="24"/>
        </w:rPr>
        <w:t>, Atlanta, Georgia, USA</w:t>
      </w:r>
    </w:p>
    <w:p w14:paraId="135680CE" w14:textId="6CBEA96F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September 15-20, 2019 - Marriott Hanoi, Hanoi Vietnam (TBC)</w:t>
      </w:r>
    </w:p>
    <w:p w14:paraId="7898165B" w14:textId="2A7C05C1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January 12-17, 2020 Hotel Irvine, Irvine CA (TBC)</w:t>
      </w:r>
    </w:p>
    <w:p w14:paraId="7D9E91BF" w14:textId="4ED21ECF" w:rsidR="00F842E8" w:rsidRP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May 10-15, 2020 Warsaw Marriott (TBD)</w:t>
      </w:r>
    </w:p>
    <w:p w14:paraId="1BC9BFCF" w14:textId="6A6C703E" w:rsidR="00F842E8" w:rsidRDefault="00F842E8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842E8">
        <w:rPr>
          <w:rFonts w:eastAsia="Arial"/>
          <w:szCs w:val="24"/>
        </w:rPr>
        <w:t>Future venues Lisbon Marriott, Budapest Marriott, Vienna Hilton, Athens Hilton, Sorrento Hilton, JW Bucharest.</w:t>
      </w:r>
    </w:p>
    <w:p w14:paraId="5D1ADEA0" w14:textId="3353574A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997F43">
        <w:rPr>
          <w:rFonts w:eastAsia="Arial"/>
          <w:szCs w:val="24"/>
        </w:rPr>
        <w:t>uestion (Q)</w:t>
      </w:r>
      <w:r>
        <w:rPr>
          <w:rFonts w:eastAsia="Arial"/>
          <w:szCs w:val="24"/>
        </w:rPr>
        <w:t>: Will September 2020 be a European venue?</w:t>
      </w:r>
    </w:p>
    <w:p w14:paraId="5DEE1758" w14:textId="62DB7B53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997F43">
        <w:rPr>
          <w:rFonts w:eastAsia="Arial"/>
          <w:szCs w:val="24"/>
        </w:rPr>
        <w:t>nswer (A)</w:t>
      </w:r>
      <w:bookmarkStart w:id="0" w:name="_GoBack"/>
      <w:bookmarkEnd w:id="0"/>
      <w:r>
        <w:rPr>
          <w:rFonts w:eastAsia="Arial"/>
          <w:szCs w:val="24"/>
        </w:rPr>
        <w:t>: No, it will be based in the USA.</w:t>
      </w:r>
    </w:p>
    <w:p w14:paraId="236FCABE" w14:textId="59E29098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So, would the Manchester Grand Hyatt in San Diego be an option?</w:t>
      </w:r>
    </w:p>
    <w:p w14:paraId="63D2091C" w14:textId="0D70B37B" w:rsidR="007E5B25" w:rsidRDefault="007E5B25" w:rsidP="00F842E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It can be considered.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2E1D702A" w14:textId="331BE029" w:rsidR="00486A71" w:rsidRPr="00630D31" w:rsidRDefault="00486A71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European issues with the new 2.4 GHz standard.</w:t>
      </w:r>
    </w:p>
    <w:p w14:paraId="18A71CBB" w14:textId="32AA516A" w:rsidR="00630D31" w:rsidRDefault="007B6618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FCC are also thinking about opening the 3.7 – 4.2 GHz band for unlicensed use.</w:t>
      </w:r>
    </w:p>
    <w:p w14:paraId="4B021258" w14:textId="34AD23D1" w:rsidR="002018AF" w:rsidRPr="00630D31" w:rsidRDefault="002018AF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would be interesting to know if IEEE 802 has a position for the FC</w:t>
      </w:r>
      <w:r w:rsidR="005C12B9">
        <w:rPr>
          <w:rFonts w:eastAsia="Arial"/>
          <w:szCs w:val="24"/>
        </w:rPr>
        <w:t>C NPRM regarding the 6 GHz band, as this may appear in a few weeks.</w:t>
      </w:r>
    </w:p>
    <w:p w14:paraId="23E7D879" w14:textId="269BDA84" w:rsidR="00EE20B5" w:rsidRPr="00EE20B5" w:rsidRDefault="00EE20B5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EE20B5">
        <w:rPr>
          <w:rFonts w:eastAsia="Arial"/>
          <w:b/>
          <w:szCs w:val="24"/>
        </w:rPr>
        <w:t>802.19</w:t>
      </w:r>
    </w:p>
    <w:p w14:paraId="45BB45B8" w14:textId="77777777" w:rsidR="00630D31" w:rsidRDefault="00630D3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Various activities will be occurring this week.</w:t>
      </w:r>
    </w:p>
    <w:p w14:paraId="09286A91" w14:textId="5880FC89" w:rsidR="00630D31" w:rsidRDefault="00630D3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no more 802.11ax co-existence document discussions until after the next 802.11ax letter ballot.</w:t>
      </w:r>
    </w:p>
    <w:p w14:paraId="6764EEBB" w14:textId="6D4D7AE6" w:rsidR="00630D31" w:rsidRDefault="00630D3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IEEE 802.11 chair presented doc</w:t>
      </w:r>
      <w:r w:rsidR="00136C05">
        <w:rPr>
          <w:rFonts w:eastAsia="Arial"/>
          <w:szCs w:val="24"/>
        </w:rPr>
        <w:t xml:space="preserve">ument ec-18-0169 regarding </w:t>
      </w:r>
      <w:r>
        <w:rPr>
          <w:rFonts w:eastAsia="Arial"/>
          <w:szCs w:val="24"/>
        </w:rPr>
        <w:t>802.11ax comment resolution progress as an update.</w:t>
      </w:r>
      <w:r w:rsidR="00136C05">
        <w:rPr>
          <w:rFonts w:eastAsia="Arial"/>
          <w:szCs w:val="24"/>
        </w:rPr>
        <w:t xml:space="preserve"> Further discussion will occur this week in an 802.11ax session.</w:t>
      </w:r>
    </w:p>
    <w:p w14:paraId="5070C1F7" w14:textId="17A0017C" w:rsidR="002271C5" w:rsidRDefault="002271C5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It should be noted that there appears to be different interpretations of </w:t>
      </w:r>
      <w:r w:rsidR="00CC43D5">
        <w:rPr>
          <w:rFonts w:eastAsia="Arial"/>
          <w:szCs w:val="24"/>
        </w:rPr>
        <w:t xml:space="preserve">the scope of </w:t>
      </w:r>
      <w:r>
        <w:rPr>
          <w:rFonts w:eastAsia="Arial"/>
          <w:szCs w:val="24"/>
        </w:rPr>
        <w:t>co-</w:t>
      </w:r>
      <w:r w:rsidR="00CC43D5">
        <w:rPr>
          <w:rFonts w:eastAsia="Arial"/>
          <w:szCs w:val="24"/>
        </w:rPr>
        <w:t>existence</w:t>
      </w:r>
      <w:r>
        <w:rPr>
          <w:rFonts w:eastAsia="Arial"/>
          <w:szCs w:val="24"/>
        </w:rPr>
        <w:t xml:space="preserve"> documents by different IEEE 802 working groups</w:t>
      </w:r>
      <w:r w:rsidR="00CC43D5">
        <w:rPr>
          <w:rFonts w:eastAsia="Arial"/>
          <w:szCs w:val="24"/>
        </w:rPr>
        <w:t xml:space="preserve">. </w:t>
      </w:r>
      <w:r w:rsidR="00196A45">
        <w:rPr>
          <w:rFonts w:eastAsia="Arial"/>
          <w:szCs w:val="24"/>
        </w:rPr>
        <w:t xml:space="preserve">For example, simulation results are not necessarily required in co-existence documents. </w:t>
      </w:r>
      <w:r w:rsidR="00CC43D5">
        <w:rPr>
          <w:rFonts w:eastAsia="Arial"/>
          <w:szCs w:val="24"/>
        </w:rPr>
        <w:t>This is an issue that needs to</w:t>
      </w:r>
      <w:r w:rsidR="00196A45">
        <w:rPr>
          <w:rFonts w:eastAsia="Arial"/>
          <w:szCs w:val="24"/>
        </w:rPr>
        <w:t xml:space="preserve"> be further discussed.</w:t>
      </w:r>
    </w:p>
    <w:p w14:paraId="521DAD8F" w14:textId="3136B115" w:rsidR="00EE20B5" w:rsidRPr="005C12B9" w:rsidRDefault="005C12B9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5C12B9">
        <w:rPr>
          <w:rFonts w:eastAsia="Arial"/>
          <w:b/>
          <w:szCs w:val="24"/>
        </w:rPr>
        <w:t>802.24</w:t>
      </w:r>
    </w:p>
    <w:p w14:paraId="05222C07" w14:textId="32197E3D" w:rsidR="00EE20B5" w:rsidRDefault="005C12B9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5C12B9">
        <w:rPr>
          <w:rFonts w:eastAsia="Arial"/>
          <w:szCs w:val="24"/>
        </w:rPr>
        <w:t>There is a full agenda this week.</w:t>
      </w:r>
    </w:p>
    <w:p w14:paraId="170CC726" w14:textId="337EA7F4" w:rsidR="005C12B9" w:rsidRPr="005C12B9" w:rsidRDefault="005C12B9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Discussions on the 802.11ah use of the 900 MHz band.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lastRenderedPageBreak/>
        <w:t>AoB</w:t>
      </w:r>
      <w:proofErr w:type="spellEnd"/>
    </w:p>
    <w:p w14:paraId="14AA0E27" w14:textId="7BA5EFC9" w:rsidR="00EF51DE" w:rsidRPr="00EF51DE" w:rsidRDefault="00607275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Regarding IEEE 802.11 there needs an update to the number of voting members in tomorrow morning’s 802 wireless plenary.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4ECAAEE6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137706C5" w:rsidR="001411D5" w:rsidRPr="00B72DD1" w:rsidRDefault="0029049B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17:04</w:t>
      </w:r>
      <w:r w:rsidR="00EF51DE">
        <w:rPr>
          <w:rFonts w:eastAsia="Arial"/>
          <w:szCs w:val="24"/>
        </w:rPr>
        <w:t xml:space="preserve"> </w:t>
      </w:r>
      <w:r w:rsidR="00F8481B">
        <w:rPr>
          <w:rFonts w:eastAsia="Arial"/>
          <w:szCs w:val="24"/>
        </w:rPr>
        <w:t>HS</w:t>
      </w:r>
      <w:r w:rsidR="00A97B8A">
        <w:rPr>
          <w:rFonts w:eastAsia="Arial"/>
          <w:szCs w:val="24"/>
        </w:rPr>
        <w:t>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115F9" w14:textId="77777777" w:rsidR="009D3652" w:rsidRDefault="009D3652" w:rsidP="00270D66">
      <w:r>
        <w:separator/>
      </w:r>
    </w:p>
  </w:endnote>
  <w:endnote w:type="continuationSeparator" w:id="0">
    <w:p w14:paraId="7E0CAAB5" w14:textId="77777777" w:rsidR="009D3652" w:rsidRDefault="009D3652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477F8" w14:textId="77777777" w:rsidR="009D3652" w:rsidRDefault="009D3652" w:rsidP="00270D66">
      <w:r>
        <w:separator/>
      </w:r>
    </w:p>
  </w:footnote>
  <w:footnote w:type="continuationSeparator" w:id="0">
    <w:p w14:paraId="3F576395" w14:textId="77777777" w:rsidR="009D3652" w:rsidRDefault="009D3652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4581813A" w:rsidR="00B27390" w:rsidRPr="00F911F4" w:rsidRDefault="00F8481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C13127">
      <w:rPr>
        <w:rFonts w:eastAsia="Times New Roman"/>
      </w:rPr>
      <w:t xml:space="preserve"> </w:t>
    </w:r>
    <w:r w:rsidR="007807E5"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76781">
      <w:rPr>
        <w:rStyle w:val="highlight"/>
      </w:rPr>
      <w:t>18-0171</w:t>
    </w:r>
    <w:r w:rsidR="00D73C6D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31ED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6A45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1696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9049B"/>
    <w:rsid w:val="00297D71"/>
    <w:rsid w:val="002A1450"/>
    <w:rsid w:val="002A1BE4"/>
    <w:rsid w:val="002A201C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7AC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522E"/>
    <w:rsid w:val="005D7F28"/>
    <w:rsid w:val="005E23DC"/>
    <w:rsid w:val="005E3206"/>
    <w:rsid w:val="005E4FDA"/>
    <w:rsid w:val="005E5AEE"/>
    <w:rsid w:val="005E66D0"/>
    <w:rsid w:val="005E6EB2"/>
    <w:rsid w:val="005F0D55"/>
    <w:rsid w:val="005F13EA"/>
    <w:rsid w:val="005F254C"/>
    <w:rsid w:val="005F3C6B"/>
    <w:rsid w:val="005F4229"/>
    <w:rsid w:val="005F53A4"/>
    <w:rsid w:val="00604E5B"/>
    <w:rsid w:val="00605509"/>
    <w:rsid w:val="0060587C"/>
    <w:rsid w:val="00607275"/>
    <w:rsid w:val="00620BD1"/>
    <w:rsid w:val="00626FAE"/>
    <w:rsid w:val="00630292"/>
    <w:rsid w:val="00630D31"/>
    <w:rsid w:val="006321F4"/>
    <w:rsid w:val="00633604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453D"/>
    <w:rsid w:val="007278A0"/>
    <w:rsid w:val="0073082A"/>
    <w:rsid w:val="00730CA8"/>
    <w:rsid w:val="00732B7F"/>
    <w:rsid w:val="00733D74"/>
    <w:rsid w:val="0073722D"/>
    <w:rsid w:val="007416EE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400D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067F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5153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F43"/>
    <w:rsid w:val="009B0BBB"/>
    <w:rsid w:val="009B14DF"/>
    <w:rsid w:val="009B4F62"/>
    <w:rsid w:val="009B5583"/>
    <w:rsid w:val="009B607E"/>
    <w:rsid w:val="009B72A2"/>
    <w:rsid w:val="009B7FB3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67B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1EFF"/>
    <w:rsid w:val="00BB2F4E"/>
    <w:rsid w:val="00BB3EA3"/>
    <w:rsid w:val="00BB51C2"/>
    <w:rsid w:val="00BB7647"/>
    <w:rsid w:val="00BB7C6F"/>
    <w:rsid w:val="00BC3085"/>
    <w:rsid w:val="00BC5CBE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C001E8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7DF6"/>
    <w:rsid w:val="00C70048"/>
    <w:rsid w:val="00C70056"/>
    <w:rsid w:val="00C71F8C"/>
    <w:rsid w:val="00C72FA1"/>
    <w:rsid w:val="00C74945"/>
    <w:rsid w:val="00C8116E"/>
    <w:rsid w:val="00C827BD"/>
    <w:rsid w:val="00C86280"/>
    <w:rsid w:val="00C910A9"/>
    <w:rsid w:val="00C93732"/>
    <w:rsid w:val="00CA0357"/>
    <w:rsid w:val="00CA0972"/>
    <w:rsid w:val="00CA15F8"/>
    <w:rsid w:val="00CA50D7"/>
    <w:rsid w:val="00CA5592"/>
    <w:rsid w:val="00CA5C7C"/>
    <w:rsid w:val="00CA5E47"/>
    <w:rsid w:val="00CB0FEB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51CD9"/>
    <w:rsid w:val="00E5293F"/>
    <w:rsid w:val="00E618F4"/>
    <w:rsid w:val="00E6309F"/>
    <w:rsid w:val="00E6633B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179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32C3"/>
    <w:rsid w:val="00FC5405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8/ec-18-0094-00-WCSG-wcsg-warsaw-may-2018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170-01-WCSG-wireless-chairs-meeting-agenda-2018-09-09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Waikoloa September 2018 minutes</vt:lpstr>
    </vt:vector>
  </TitlesOfParts>
  <Company>BlackBerry</Company>
  <LinksUpToDate>false</LinksUpToDate>
  <CharactersWithSpaces>5235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Waikoloa September 2018 minutes</dc:title>
  <dc:subject>Minutes</dc:subject>
  <dc:creator>Stephen McCann</dc:creator>
  <cp:keywords>September 2018</cp:keywords>
  <dc:description>Stephen McCann, BlackBerry</dc:description>
  <cp:lastModifiedBy>Stephen McCann</cp:lastModifiedBy>
  <cp:revision>67</cp:revision>
  <cp:lastPrinted>2005-03-13T09:26:00Z</cp:lastPrinted>
  <dcterms:created xsi:type="dcterms:W3CDTF">2018-03-05T14:19:00Z</dcterms:created>
  <dcterms:modified xsi:type="dcterms:W3CDTF">2018-09-10T04:45:00Z</dcterms:modified>
</cp:coreProperties>
</file>