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58CDA8EA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0D7C88">
              <w:rPr>
                <w:rFonts w:eastAsia="Times New Roman"/>
              </w:rPr>
              <w:t>May</w:t>
            </w:r>
            <w:r w:rsidR="00A653CE" w:rsidRPr="006E70B6">
              <w:rPr>
                <w:rFonts w:eastAsia="Times New Roman"/>
              </w:rPr>
              <w:t xml:space="preserve"> </w:t>
            </w:r>
            <w:r w:rsidR="00432196">
              <w:rPr>
                <w:rFonts w:eastAsia="Times New Roman"/>
              </w:rPr>
              <w:t>2015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05EA4DF6" w:rsidR="00344BF6" w:rsidRPr="006E70B6" w:rsidRDefault="000D7C88" w:rsidP="006E70B6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May 10</w:t>
            </w:r>
            <w:r w:rsidR="00344BF6" w:rsidRPr="006E70B6">
              <w:rPr>
                <w:rFonts w:eastAsia="Times New Roman"/>
              </w:rPr>
              <w:t xml:space="preserve">, </w:t>
            </w:r>
            <w:r w:rsidR="00432196">
              <w:rPr>
                <w:rFonts w:eastAsia="Times New Roman"/>
              </w:rPr>
              <w:t>2015</w:t>
            </w:r>
          </w:p>
        </w:tc>
      </w:tr>
      <w:tr w:rsidR="00270D66" w:rsidRPr="006E70B6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270D66" w:rsidRPr="006E70B6" w:rsidRDefault="00270D66" w:rsidP="006E70B6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028FCF69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56D68F49" w14:textId="3B5F0158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8F35DC" w:rsidRPr="006E70B6" w:rsidRDefault="008F35DC" w:rsidP="006E70B6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03FA5C10" w:rsidR="008F35DC" w:rsidRPr="006E70B6" w:rsidRDefault="001F4C38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5A12593E" w14:textId="2048A14E" w:rsidR="00270D66" w:rsidRPr="006E70B6" w:rsidRDefault="00270D66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>:</w:t>
            </w:r>
            <w:r w:rsidR="00C55BF8" w:rsidRPr="006E70B6">
              <w:rPr>
                <w:rFonts w:eastAsia="Times New Roman"/>
                <w:lang w:val="pl-PL"/>
              </w:rPr>
              <w:t xml:space="preserve"> </w:t>
            </w:r>
            <w:r w:rsidR="001F4C38">
              <w:t>smccann@blackberry.com</w:t>
            </w:r>
          </w:p>
          <w:p w14:paraId="0CF69251" w14:textId="77777777" w:rsidR="006D6FA2" w:rsidRPr="006E70B6" w:rsidRDefault="006D6FA2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5EBCEA61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0D7C88">
        <w:rPr>
          <w:rFonts w:eastAsia="Arial"/>
          <w:b/>
          <w:szCs w:val="24"/>
        </w:rPr>
        <w:t xml:space="preserve"> 10</w:t>
      </w:r>
      <w:r w:rsidR="00753596" w:rsidRPr="00BE258E">
        <w:rPr>
          <w:rFonts w:eastAsia="Arial"/>
          <w:b/>
          <w:szCs w:val="24"/>
        </w:rPr>
        <w:t xml:space="preserve"> </w:t>
      </w:r>
      <w:r w:rsidR="000D7C88">
        <w:rPr>
          <w:rFonts w:eastAsia="Arial"/>
          <w:b/>
          <w:szCs w:val="24"/>
        </w:rPr>
        <w:t>May</w:t>
      </w:r>
      <w:r w:rsidR="000D1B7E">
        <w:rPr>
          <w:rFonts w:eastAsia="Arial"/>
          <w:b/>
          <w:szCs w:val="24"/>
        </w:rPr>
        <w:t xml:space="preserve"> 16:06</w:t>
      </w:r>
      <w:r w:rsidR="000D7C88">
        <w:rPr>
          <w:rFonts w:eastAsia="Arial"/>
          <w:b/>
          <w:szCs w:val="24"/>
        </w:rPr>
        <w:t xml:space="preserve"> Pacific Daylight Time (PDT</w:t>
      </w:r>
      <w:r w:rsidR="00527EAB">
        <w:rPr>
          <w:rFonts w:eastAsia="Arial"/>
          <w:b/>
          <w:szCs w:val="24"/>
        </w:rPr>
        <w:t>)</w:t>
      </w:r>
    </w:p>
    <w:p w14:paraId="3FD32308" w14:textId="77777777" w:rsidR="00753596" w:rsidRPr="00BE258E" w:rsidRDefault="00753596" w:rsidP="006E70B6">
      <w:pPr>
        <w:widowControl w:val="0"/>
        <w:rPr>
          <w:rFonts w:eastAsia="Arial"/>
          <w:szCs w:val="24"/>
        </w:rPr>
      </w:pPr>
    </w:p>
    <w:p w14:paraId="66930FEB" w14:textId="3774324F" w:rsidR="00A47569" w:rsidRPr="00BE258E" w:rsidRDefault="00A47569" w:rsidP="006E70B6">
      <w:pPr>
        <w:widowControl w:val="0"/>
        <w:rPr>
          <w:rFonts w:eastAsia="Arial"/>
          <w:szCs w:val="24"/>
        </w:rPr>
      </w:pPr>
      <w:r w:rsidRPr="00BE258E">
        <w:rPr>
          <w:rFonts w:eastAsia="Arial"/>
          <w:szCs w:val="24"/>
        </w:rPr>
        <w:t xml:space="preserve">Agenda Topics: </w:t>
      </w:r>
    </w:p>
    <w:p w14:paraId="32D6A09C" w14:textId="77777777" w:rsidR="00A47569" w:rsidRPr="00BE258E" w:rsidRDefault="00A47569" w:rsidP="006E70B6">
      <w:pPr>
        <w:widowControl w:val="0"/>
        <w:rPr>
          <w:rFonts w:eastAsia="Arial"/>
          <w:szCs w:val="24"/>
        </w:rPr>
      </w:pPr>
    </w:p>
    <w:p w14:paraId="6EDC4C46" w14:textId="71CFFA5F" w:rsidR="00A47569" w:rsidRPr="00BE258E" w:rsidRDefault="00A47569" w:rsidP="00090142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 w:rsidR="00A70117" w:rsidRPr="00BE258E">
        <w:rPr>
          <w:rFonts w:eastAsia="Arial"/>
          <w:szCs w:val="24"/>
        </w:rPr>
        <w:t xml:space="preserve">order at </w:t>
      </w:r>
      <w:r w:rsidR="003E45CC">
        <w:rPr>
          <w:rFonts w:eastAsia="Arial"/>
          <w:szCs w:val="24"/>
        </w:rPr>
        <w:t xml:space="preserve">16:04 </w:t>
      </w:r>
      <w:r w:rsidR="000D7C88">
        <w:rPr>
          <w:rFonts w:eastAsia="Arial"/>
          <w:szCs w:val="24"/>
        </w:rPr>
        <w:t>PDT</w:t>
      </w:r>
      <w:r w:rsidR="00A70117" w:rsidRPr="00BE258E">
        <w:rPr>
          <w:rFonts w:eastAsia="Arial"/>
          <w:szCs w:val="24"/>
        </w:rPr>
        <w:t xml:space="preserve">, Sunday, </w:t>
      </w:r>
      <w:r w:rsidR="000D7C88">
        <w:rPr>
          <w:rFonts w:eastAsia="Arial"/>
          <w:szCs w:val="24"/>
        </w:rPr>
        <w:t>May 10</w:t>
      </w:r>
      <w:r w:rsidR="00527EAB" w:rsidRPr="00527EAB">
        <w:rPr>
          <w:rFonts w:eastAsia="Arial"/>
          <w:szCs w:val="24"/>
          <w:vertAlign w:val="superscript"/>
        </w:rPr>
        <w:t>th</w:t>
      </w:r>
      <w:r w:rsidRPr="00BE258E">
        <w:rPr>
          <w:rFonts w:eastAsia="Arial"/>
          <w:szCs w:val="24"/>
        </w:rPr>
        <w:t xml:space="preserve">, </w:t>
      </w:r>
      <w:r w:rsidR="00432196">
        <w:rPr>
          <w:rFonts w:eastAsia="Arial"/>
          <w:szCs w:val="24"/>
        </w:rPr>
        <w:t>2015</w:t>
      </w:r>
    </w:p>
    <w:p w14:paraId="24F2FABA" w14:textId="586944E7" w:rsidR="00A70117" w:rsidRPr="003E45CC" w:rsidRDefault="00A70117" w:rsidP="003E45CC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Attendees</w:t>
      </w:r>
      <w:r w:rsidRPr="00BE258E">
        <w:rPr>
          <w:rFonts w:eastAsia="Arial"/>
          <w:szCs w:val="24"/>
        </w:rPr>
        <w:t xml:space="preserve">: </w:t>
      </w:r>
      <w:r w:rsidR="003E45CC">
        <w:rPr>
          <w:rFonts w:eastAsia="Arial"/>
          <w:szCs w:val="24"/>
        </w:rPr>
        <w:t>R</w:t>
      </w:r>
      <w:r w:rsidR="00CB599F">
        <w:rPr>
          <w:rFonts w:eastAsia="Arial"/>
          <w:szCs w:val="24"/>
        </w:rPr>
        <w:t xml:space="preserve">ick </w:t>
      </w:r>
      <w:proofErr w:type="spellStart"/>
      <w:r w:rsidR="00CB599F">
        <w:rPr>
          <w:rFonts w:eastAsia="Arial"/>
          <w:szCs w:val="24"/>
        </w:rPr>
        <w:t>Alfin</w:t>
      </w:r>
      <w:proofErr w:type="spellEnd"/>
      <w:r w:rsidR="003E45CC">
        <w:rPr>
          <w:rFonts w:eastAsia="Arial"/>
          <w:szCs w:val="24"/>
        </w:rPr>
        <w:t xml:space="preserve">, </w:t>
      </w:r>
      <w:proofErr w:type="spellStart"/>
      <w:r w:rsidRPr="00BE258E">
        <w:rPr>
          <w:rFonts w:eastAsia="Arial"/>
          <w:szCs w:val="24"/>
        </w:rPr>
        <w:t>Subir</w:t>
      </w:r>
      <w:proofErr w:type="spellEnd"/>
      <w:r w:rsidRPr="00BE258E">
        <w:rPr>
          <w:rFonts w:eastAsia="Arial"/>
          <w:szCs w:val="24"/>
        </w:rPr>
        <w:t xml:space="preserve"> Das, </w:t>
      </w:r>
      <w:r w:rsidR="003E45CC">
        <w:rPr>
          <w:rFonts w:eastAsia="Arial"/>
          <w:szCs w:val="24"/>
        </w:rPr>
        <w:t xml:space="preserve">Steve </w:t>
      </w:r>
      <w:proofErr w:type="spellStart"/>
      <w:r w:rsidR="003E45CC">
        <w:rPr>
          <w:rFonts w:eastAsia="Arial"/>
          <w:szCs w:val="24"/>
        </w:rPr>
        <w:t>Shellhammer</w:t>
      </w:r>
      <w:proofErr w:type="spellEnd"/>
      <w:r w:rsidR="003E45CC">
        <w:rPr>
          <w:rFonts w:eastAsia="Arial"/>
          <w:szCs w:val="24"/>
        </w:rPr>
        <w:t>, Dorothy Stanley, Stephen McCann, Jon Rosdahl, Adrian Stephens</w:t>
      </w:r>
      <w:r w:rsidRPr="003E45CC">
        <w:rPr>
          <w:rFonts w:eastAsia="Arial"/>
          <w:szCs w:val="24"/>
        </w:rPr>
        <w:t xml:space="preserve">, Bob </w:t>
      </w:r>
      <w:proofErr w:type="spellStart"/>
      <w:r w:rsidRPr="003E45CC">
        <w:rPr>
          <w:rFonts w:eastAsia="Arial"/>
          <w:szCs w:val="24"/>
        </w:rPr>
        <w:t>Heile</w:t>
      </w:r>
      <w:proofErr w:type="spellEnd"/>
      <w:r w:rsidR="00700A96">
        <w:rPr>
          <w:rFonts w:eastAsia="Arial"/>
          <w:szCs w:val="24"/>
        </w:rPr>
        <w:t>,</w:t>
      </w:r>
      <w:r w:rsidR="00CB599F">
        <w:rPr>
          <w:rFonts w:eastAsia="Arial"/>
          <w:szCs w:val="24"/>
        </w:rPr>
        <w:t xml:space="preserve"> Stuart Kerry, Mike Lynch, John </w:t>
      </w:r>
      <w:proofErr w:type="spellStart"/>
      <w:r w:rsidR="00CB599F">
        <w:rPr>
          <w:rFonts w:eastAsia="Arial"/>
          <w:szCs w:val="24"/>
        </w:rPr>
        <w:t>Notor</w:t>
      </w:r>
      <w:proofErr w:type="spellEnd"/>
      <w:r w:rsidR="00E5293F">
        <w:rPr>
          <w:rFonts w:eastAsia="Arial"/>
          <w:szCs w:val="24"/>
        </w:rPr>
        <w:t xml:space="preserve">, Dawn </w:t>
      </w:r>
      <w:proofErr w:type="spellStart"/>
      <w:r w:rsidR="00E5293F">
        <w:rPr>
          <w:rFonts w:eastAsia="Arial"/>
          <w:szCs w:val="24"/>
        </w:rPr>
        <w:t>Slykhouse</w:t>
      </w:r>
      <w:proofErr w:type="spellEnd"/>
      <w:r w:rsidR="00386E33">
        <w:rPr>
          <w:rFonts w:eastAsia="Arial"/>
          <w:szCs w:val="24"/>
        </w:rPr>
        <w:t xml:space="preserve">, Peter </w:t>
      </w:r>
      <w:proofErr w:type="spellStart"/>
      <w:r w:rsidR="00386E33">
        <w:rPr>
          <w:rFonts w:eastAsia="Arial"/>
          <w:szCs w:val="24"/>
        </w:rPr>
        <w:t>Ecclesine</w:t>
      </w:r>
      <w:proofErr w:type="spellEnd"/>
      <w:r w:rsidR="00402883">
        <w:rPr>
          <w:rFonts w:eastAsia="Arial"/>
          <w:szCs w:val="24"/>
        </w:rPr>
        <w:t xml:space="preserve">, Paul </w:t>
      </w:r>
      <w:proofErr w:type="spellStart"/>
      <w:r w:rsidR="00402883">
        <w:rPr>
          <w:rFonts w:eastAsia="Arial"/>
          <w:szCs w:val="24"/>
        </w:rPr>
        <w:t>Nikolich</w:t>
      </w:r>
      <w:proofErr w:type="spellEnd"/>
      <w:r w:rsidR="00402883">
        <w:rPr>
          <w:rFonts w:eastAsia="Arial"/>
          <w:szCs w:val="24"/>
        </w:rPr>
        <w:t>, Pat Kinney.</w:t>
      </w:r>
    </w:p>
    <w:p w14:paraId="1466FDD6" w14:textId="121A942C" w:rsidR="00A47569" w:rsidRPr="00BE258E" w:rsidRDefault="00A47569" w:rsidP="00090142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</w:t>
      </w:r>
      <w:r w:rsidR="00A70117" w:rsidRPr="00BE258E">
        <w:rPr>
          <w:rFonts w:eastAsia="Arial"/>
          <w:szCs w:val="24"/>
        </w:rPr>
        <w:t xml:space="preserve"> Stephen McCann</w:t>
      </w:r>
    </w:p>
    <w:p w14:paraId="75126F0D" w14:textId="16000548" w:rsidR="00ED796E" w:rsidRDefault="00A35177" w:rsidP="006D1FCD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</w:t>
      </w:r>
      <w:r w:rsidR="00AD2D91">
        <w:rPr>
          <w:rFonts w:eastAsia="Arial"/>
          <w:b/>
          <w:szCs w:val="24"/>
        </w:rPr>
        <w:t>eview a</w:t>
      </w:r>
      <w:r w:rsidR="00A47569" w:rsidRPr="00FE15E6">
        <w:rPr>
          <w:rFonts w:eastAsia="Arial"/>
          <w:b/>
          <w:szCs w:val="24"/>
        </w:rPr>
        <w:t>genda topics</w:t>
      </w:r>
      <w:r w:rsidR="00A47569" w:rsidRPr="00BE258E">
        <w:rPr>
          <w:rFonts w:eastAsia="Arial"/>
          <w:szCs w:val="24"/>
        </w:rPr>
        <w:t xml:space="preserve">: </w:t>
      </w:r>
      <w:hyperlink r:id="rId8" w:history="1">
        <w:r w:rsidR="007278A0" w:rsidRPr="001B4869">
          <w:rPr>
            <w:rStyle w:val="Hyperlink"/>
            <w:rFonts w:eastAsia="Arial"/>
            <w:szCs w:val="24"/>
          </w:rPr>
          <w:t>https://mentor.ieee.org/802-ec/dcn/15/ec-15-0034-01-WCSG-802-wireless-chairs-meeting-agenda-2015-05-10.docx</w:t>
        </w:r>
      </w:hyperlink>
      <w:r w:rsidR="007278A0">
        <w:rPr>
          <w:rFonts w:eastAsia="Arial"/>
          <w:szCs w:val="24"/>
        </w:rPr>
        <w:t xml:space="preserve"> </w:t>
      </w:r>
    </w:p>
    <w:p w14:paraId="406E1804" w14:textId="77777777" w:rsidR="00225178" w:rsidRPr="00225178" w:rsidRDefault="00225178" w:rsidP="00225178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25B886F9" w14:textId="5A9C279F" w:rsidR="00225178" w:rsidRDefault="00225178" w:rsidP="0022517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Rick </w:t>
      </w:r>
      <w:proofErr w:type="spellStart"/>
      <w:r>
        <w:rPr>
          <w:rFonts w:eastAsia="Arial"/>
          <w:szCs w:val="24"/>
        </w:rPr>
        <w:t>Alfin</w:t>
      </w:r>
      <w:proofErr w:type="spellEnd"/>
      <w:r>
        <w:rPr>
          <w:rFonts w:eastAsia="Arial"/>
          <w:szCs w:val="24"/>
        </w:rPr>
        <w:t>, Second: Mike Lynch</w:t>
      </w:r>
    </w:p>
    <w:p w14:paraId="331ED214" w14:textId="77777777" w:rsidR="00225178" w:rsidRDefault="00225178" w:rsidP="0022517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68029492" w14:textId="517C7F27" w:rsidR="00225178" w:rsidRPr="00225178" w:rsidRDefault="00085C2B" w:rsidP="00225178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 xml:space="preserve">: </w:t>
      </w:r>
      <w:hyperlink r:id="rId9" w:history="1">
        <w:r w:rsidR="00225178" w:rsidRPr="001B4869">
          <w:rPr>
            <w:rStyle w:val="Hyperlink"/>
            <w:rFonts w:eastAsia="Arial"/>
            <w:szCs w:val="24"/>
          </w:rPr>
          <w:t>https://mentor.ieee.org/802-ec/dcn/15/ec-15-0016-01-WCSG-wcc-berlin-march-2015-minutes.docx</w:t>
        </w:r>
      </w:hyperlink>
    </w:p>
    <w:p w14:paraId="3F77E548" w14:textId="6EE3A51E" w:rsidR="00B408A0" w:rsidRPr="00B408A0" w:rsidRDefault="00225178" w:rsidP="00085C2B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58CA5F13" w14:textId="0EFFF395" w:rsidR="00B408A0" w:rsidRDefault="00225178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 Jon </w:t>
      </w:r>
      <w:proofErr w:type="spellStart"/>
      <w:r>
        <w:rPr>
          <w:rFonts w:eastAsia="Arial"/>
          <w:szCs w:val="24"/>
        </w:rPr>
        <w:t>Rosdahl</w:t>
      </w:r>
      <w:proofErr w:type="spellEnd"/>
      <w:r>
        <w:rPr>
          <w:rFonts w:eastAsia="Arial"/>
          <w:szCs w:val="24"/>
        </w:rPr>
        <w:t xml:space="preserve">, Second Rick </w:t>
      </w:r>
      <w:proofErr w:type="spellStart"/>
      <w:r>
        <w:rPr>
          <w:rFonts w:eastAsia="Arial"/>
          <w:szCs w:val="24"/>
        </w:rPr>
        <w:t>Alfin</w:t>
      </w:r>
      <w:proofErr w:type="spellEnd"/>
    </w:p>
    <w:p w14:paraId="477B273A" w14:textId="401ADEDF" w:rsidR="00B408A0" w:rsidRDefault="00B408A0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17625AB6" w14:textId="43EE2BB2" w:rsidR="004B67EF" w:rsidRPr="004B67EF" w:rsidRDefault="004B67EF" w:rsidP="004B67EF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4B67EF">
        <w:rPr>
          <w:rFonts w:eastAsia="Arial"/>
          <w:b/>
          <w:szCs w:val="24"/>
        </w:rPr>
        <w:t>Network</w:t>
      </w:r>
      <w:r>
        <w:rPr>
          <w:rFonts w:eastAsia="Arial"/>
          <w:b/>
          <w:szCs w:val="24"/>
        </w:rPr>
        <w:t>:</w:t>
      </w:r>
    </w:p>
    <w:p w14:paraId="5D957616" w14:textId="7969AE8A" w:rsidR="00225178" w:rsidRDefault="00225178" w:rsidP="001D501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This week will be the normal </w:t>
      </w:r>
      <w:proofErr w:type="spellStart"/>
      <w:r w:rsidR="004B67EF">
        <w:rPr>
          <w:rFonts w:eastAsia="Arial"/>
          <w:szCs w:val="24"/>
        </w:rPr>
        <w:t>Veril</w:t>
      </w:r>
      <w:r w:rsidR="001D501B">
        <w:rPr>
          <w:rFonts w:eastAsia="Arial"/>
          <w:szCs w:val="24"/>
        </w:rPr>
        <w:t>an</w:t>
      </w:r>
      <w:proofErr w:type="spellEnd"/>
      <w:r w:rsidR="001D501B">
        <w:rPr>
          <w:rFonts w:eastAsia="Arial"/>
          <w:szCs w:val="24"/>
        </w:rPr>
        <w:t xml:space="preserve"> </w:t>
      </w:r>
      <w:r>
        <w:rPr>
          <w:rFonts w:eastAsia="Arial"/>
          <w:szCs w:val="24"/>
        </w:rPr>
        <w:t>network and there should be no problems, as the hotel has a good backhaul connection.</w:t>
      </w:r>
    </w:p>
    <w:p w14:paraId="229E876F" w14:textId="44ECD818" w:rsidR="00B408A0" w:rsidRDefault="00B408A0" w:rsidP="00085C2B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B36499">
        <w:rPr>
          <w:rFonts w:eastAsia="Arial"/>
          <w:b/>
          <w:szCs w:val="24"/>
        </w:rPr>
        <w:t>Financial</w:t>
      </w:r>
      <w:r>
        <w:rPr>
          <w:rFonts w:eastAsia="Arial"/>
          <w:szCs w:val="24"/>
        </w:rPr>
        <w:t>:</w:t>
      </w:r>
    </w:p>
    <w:p w14:paraId="7208D16C" w14:textId="334815C9" w:rsidR="001D501B" w:rsidRDefault="007278A0" w:rsidP="008F560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Reviewed </w:t>
      </w:r>
      <w:r w:rsidR="008F5600">
        <w:rPr>
          <w:rFonts w:eastAsia="Arial"/>
          <w:szCs w:val="24"/>
        </w:rPr>
        <w:t>the treasurer report:</w:t>
      </w:r>
    </w:p>
    <w:p w14:paraId="1B35F708" w14:textId="77777777" w:rsidR="008F5600" w:rsidRPr="008F5600" w:rsidRDefault="008F5600" w:rsidP="008F5600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8F5600">
        <w:rPr>
          <w:rFonts w:eastAsia="Arial"/>
          <w:szCs w:val="24"/>
        </w:rPr>
        <w:t>802.15 doc - 15-15/365r0:</w:t>
      </w:r>
    </w:p>
    <w:p w14:paraId="0052A2BC" w14:textId="744AC418" w:rsidR="008F5600" w:rsidRPr="008F5600" w:rsidRDefault="008F5600" w:rsidP="008F5600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hyperlink r:id="rId10" w:history="1">
        <w:r w:rsidRPr="006C48B4">
          <w:rPr>
            <w:rStyle w:val="Hyperlink"/>
            <w:rFonts w:eastAsia="Arial"/>
            <w:szCs w:val="24"/>
          </w:rPr>
          <w:t>https://mentor.ieee.org/802.15/dcn/15/15-15-0365-00-0000-treasurer-report-may-2015.pptx</w:t>
        </w:r>
      </w:hyperlink>
      <w:r>
        <w:rPr>
          <w:rFonts w:eastAsia="Arial"/>
          <w:szCs w:val="24"/>
        </w:rPr>
        <w:t xml:space="preserve"> </w:t>
      </w:r>
    </w:p>
    <w:p w14:paraId="7D39BBF1" w14:textId="77777777" w:rsidR="008F5600" w:rsidRPr="008F5600" w:rsidRDefault="008F5600" w:rsidP="008F5600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8F5600">
        <w:rPr>
          <w:rFonts w:eastAsia="Arial"/>
          <w:szCs w:val="24"/>
        </w:rPr>
        <w:t>802.11 doc - 11-15/522r0:</w:t>
      </w:r>
      <w:bookmarkStart w:id="0" w:name="_GoBack"/>
      <w:bookmarkEnd w:id="0"/>
    </w:p>
    <w:p w14:paraId="0280BFFD" w14:textId="6ECEF3C6" w:rsidR="008F5600" w:rsidRDefault="008F5600" w:rsidP="008F5600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hyperlink r:id="rId11" w:history="1">
        <w:r w:rsidRPr="006C48B4">
          <w:rPr>
            <w:rStyle w:val="Hyperlink"/>
            <w:rFonts w:eastAsia="Arial"/>
            <w:szCs w:val="24"/>
          </w:rPr>
          <w:t>https://mentor.ieee.org/802.11/dcn/15/11-15-0522-00-0000-treasurer-report-may-2015.pptx</w:t>
        </w:r>
      </w:hyperlink>
      <w:r>
        <w:rPr>
          <w:rFonts w:eastAsia="Arial"/>
          <w:szCs w:val="24"/>
        </w:rPr>
        <w:t xml:space="preserve"> </w:t>
      </w:r>
    </w:p>
    <w:p w14:paraId="2959C49B" w14:textId="1D8774AD" w:rsidR="00E5293F" w:rsidRDefault="00E5293F" w:rsidP="00E5293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As agreed earlier, $115k will be transferred to the IEEE 802 account following the Atlanta (January 2015) meeting.</w:t>
      </w:r>
    </w:p>
    <w:p w14:paraId="7093D721" w14:textId="58CA902A" w:rsidR="00E5293F" w:rsidRDefault="008B528E" w:rsidP="00E5293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are 350 registrants for this week, here in Vancouver.  The plan is for a surplus of about $6300.  The lunch price works out to be about $50 per person.</w:t>
      </w:r>
    </w:p>
    <w:p w14:paraId="6E09741F" w14:textId="7BB8B36F" w:rsidR="008B528E" w:rsidRPr="00E5293F" w:rsidRDefault="008B528E" w:rsidP="00E5293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may be a GST credit from the BC (British Colombia) government.</w:t>
      </w:r>
    </w:p>
    <w:p w14:paraId="5DDB7CCA" w14:textId="77777777" w:rsidR="00B36499" w:rsidRDefault="00B36499" w:rsidP="00085C2B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B36499">
        <w:rPr>
          <w:rFonts w:eastAsia="Arial"/>
          <w:b/>
          <w:szCs w:val="24"/>
        </w:rPr>
        <w:t>Future Interims</w:t>
      </w:r>
      <w:r>
        <w:rPr>
          <w:rFonts w:eastAsia="Arial"/>
          <w:szCs w:val="24"/>
        </w:rPr>
        <w:t>:</w:t>
      </w:r>
    </w:p>
    <w:p w14:paraId="787B05DD" w14:textId="3DD786F5" w:rsidR="00201EAD" w:rsidRDefault="00773657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September 2015: </w:t>
      </w:r>
      <w:proofErr w:type="spellStart"/>
      <w:r w:rsidR="007F1F98">
        <w:rPr>
          <w:rFonts w:eastAsia="Arial"/>
          <w:szCs w:val="24"/>
        </w:rPr>
        <w:t>Centara</w:t>
      </w:r>
      <w:proofErr w:type="spellEnd"/>
      <w:r w:rsidR="00B36499">
        <w:rPr>
          <w:rFonts w:eastAsia="Arial"/>
          <w:szCs w:val="24"/>
        </w:rPr>
        <w:t xml:space="preserve"> Grand at Bangkok Central World</w:t>
      </w:r>
      <w:r w:rsidR="007F1F98">
        <w:rPr>
          <w:rFonts w:eastAsia="Arial"/>
          <w:szCs w:val="24"/>
        </w:rPr>
        <w:t>, Bangkok.</w:t>
      </w:r>
      <w:r w:rsidR="007829F9">
        <w:rPr>
          <w:rFonts w:eastAsia="Arial"/>
          <w:szCs w:val="24"/>
        </w:rPr>
        <w:t xml:space="preserve">  </w:t>
      </w:r>
      <w:r w:rsidR="00201EAD">
        <w:rPr>
          <w:rFonts w:eastAsia="Arial"/>
          <w:szCs w:val="24"/>
        </w:rPr>
        <w:t>The repeat visit occurred in April 2015 and everything went well.  The conference center</w:t>
      </w:r>
      <w:r>
        <w:rPr>
          <w:rFonts w:eastAsia="Arial"/>
          <w:szCs w:val="24"/>
        </w:rPr>
        <w:t xml:space="preserve"> is located</w:t>
      </w:r>
      <w:r w:rsidR="00201EAD">
        <w:rPr>
          <w:rFonts w:eastAsia="Arial"/>
          <w:szCs w:val="24"/>
        </w:rPr>
        <w:t xml:space="preserve"> on the 22 and 25</w:t>
      </w:r>
      <w:r w:rsidR="00201EAD" w:rsidRPr="00201EAD">
        <w:rPr>
          <w:rFonts w:eastAsia="Arial"/>
          <w:szCs w:val="24"/>
          <w:vertAlign w:val="superscript"/>
        </w:rPr>
        <w:t>th</w:t>
      </w:r>
      <w:r w:rsidR="00201EAD">
        <w:rPr>
          <w:rFonts w:eastAsia="Arial"/>
          <w:szCs w:val="24"/>
        </w:rPr>
        <w:t xml:space="preserve"> floors.  </w:t>
      </w:r>
      <w:r w:rsidR="00715758">
        <w:rPr>
          <w:rFonts w:eastAsia="Arial"/>
          <w:szCs w:val="24"/>
        </w:rPr>
        <w:t>Internet speed seems to be adequate.</w:t>
      </w:r>
      <w:r w:rsidR="00D136D1">
        <w:rPr>
          <w:rFonts w:eastAsia="Arial"/>
          <w:szCs w:val="24"/>
        </w:rPr>
        <w:t xml:space="preserve">  Guest room internet (Wi-Fi) </w:t>
      </w:r>
      <w:r w:rsidR="007514F5">
        <w:rPr>
          <w:rFonts w:eastAsia="Arial"/>
          <w:szCs w:val="24"/>
        </w:rPr>
        <w:t>is not so good though and the premier rates per room are very expensive.</w:t>
      </w:r>
      <w:r w:rsidR="00F22ECE">
        <w:rPr>
          <w:rFonts w:eastAsia="Arial"/>
          <w:szCs w:val="24"/>
        </w:rPr>
        <w:t xml:space="preserve">  The rooms do have wired </w:t>
      </w:r>
      <w:proofErr w:type="spellStart"/>
      <w:r w:rsidR="00A33005">
        <w:rPr>
          <w:rFonts w:eastAsia="Arial"/>
          <w:szCs w:val="24"/>
        </w:rPr>
        <w:t>e</w:t>
      </w:r>
      <w:r w:rsidR="00F22ECE">
        <w:rPr>
          <w:rFonts w:eastAsia="Arial"/>
          <w:szCs w:val="24"/>
        </w:rPr>
        <w:t>thernet</w:t>
      </w:r>
      <w:proofErr w:type="spellEnd"/>
      <w:r w:rsidR="00F22ECE">
        <w:rPr>
          <w:rFonts w:eastAsia="Arial"/>
          <w:szCs w:val="24"/>
        </w:rPr>
        <w:t>.</w:t>
      </w:r>
    </w:p>
    <w:p w14:paraId="315861ED" w14:textId="77777777" w:rsidR="00715758" w:rsidRPr="00FC668F" w:rsidRDefault="00715758" w:rsidP="00FC668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C668F">
        <w:rPr>
          <w:rFonts w:eastAsia="Arial"/>
          <w:szCs w:val="24"/>
        </w:rPr>
        <w:lastRenderedPageBreak/>
        <w:t>EU Interim Venue Status (for September 2016 (also May 2018 and 2020))</w:t>
      </w:r>
    </w:p>
    <w:p w14:paraId="26B196BE" w14:textId="77777777" w:rsidR="00715758" w:rsidRPr="00715758" w:rsidRDefault="00715758" w:rsidP="0071575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15758">
        <w:rPr>
          <w:rFonts w:eastAsia="Arial"/>
          <w:szCs w:val="24"/>
        </w:rPr>
        <w:t xml:space="preserve">Budapest: Hilton, Marriott, </w:t>
      </w:r>
      <w:proofErr w:type="spellStart"/>
      <w:r w:rsidRPr="00715758">
        <w:rPr>
          <w:rFonts w:eastAsia="Arial"/>
          <w:szCs w:val="24"/>
        </w:rPr>
        <w:t>Corinthia</w:t>
      </w:r>
      <w:proofErr w:type="spellEnd"/>
      <w:r w:rsidRPr="00715758">
        <w:rPr>
          <w:rFonts w:eastAsia="Arial"/>
          <w:szCs w:val="24"/>
        </w:rPr>
        <w:t>,  Novotel, and Congress Center</w:t>
      </w:r>
    </w:p>
    <w:p w14:paraId="05F0C21B" w14:textId="4304CFAD" w:rsidR="00715758" w:rsidRPr="00715758" w:rsidRDefault="00715758" w:rsidP="0071575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15758">
        <w:rPr>
          <w:rFonts w:eastAsia="Arial"/>
          <w:szCs w:val="24"/>
        </w:rPr>
        <w:t xml:space="preserve">Prague: Hilton, </w:t>
      </w:r>
      <w:proofErr w:type="spellStart"/>
      <w:r w:rsidRPr="00715758">
        <w:rPr>
          <w:rFonts w:eastAsia="Arial"/>
          <w:szCs w:val="24"/>
        </w:rPr>
        <w:t>Corinthia</w:t>
      </w:r>
      <w:proofErr w:type="spellEnd"/>
      <w:r w:rsidRPr="00715758">
        <w:rPr>
          <w:rFonts w:eastAsia="Arial"/>
          <w:szCs w:val="24"/>
        </w:rPr>
        <w:t>, Congress Center</w:t>
      </w:r>
    </w:p>
    <w:p w14:paraId="00533970" w14:textId="77777777" w:rsidR="00715758" w:rsidRDefault="00715758" w:rsidP="0071575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15758">
        <w:rPr>
          <w:rFonts w:eastAsia="Arial"/>
          <w:szCs w:val="24"/>
        </w:rPr>
        <w:t>Warsaw: Hilton, Doubletree, Marriott, National Stadium</w:t>
      </w:r>
    </w:p>
    <w:p w14:paraId="2AA00AB2" w14:textId="686E81BB" w:rsidR="00FC668F" w:rsidRPr="00715758" w:rsidRDefault="00FC668F" w:rsidP="0071575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Prague is not looking so good, and so either Budapest or Warsaw </w:t>
      </w:r>
      <w:proofErr w:type="gramStart"/>
      <w:r>
        <w:rPr>
          <w:rFonts w:eastAsia="Arial"/>
          <w:szCs w:val="24"/>
        </w:rPr>
        <w:t>are</w:t>
      </w:r>
      <w:proofErr w:type="gramEnd"/>
      <w:r>
        <w:rPr>
          <w:rFonts w:eastAsia="Arial"/>
          <w:szCs w:val="24"/>
        </w:rPr>
        <w:t xml:space="preserve"> looking the favorites.</w:t>
      </w:r>
    </w:p>
    <w:p w14:paraId="13CF36F0" w14:textId="08295E85" w:rsidR="00715758" w:rsidRPr="00715758" w:rsidRDefault="00715758" w:rsidP="0071575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15758">
        <w:rPr>
          <w:rFonts w:eastAsia="Arial"/>
          <w:szCs w:val="24"/>
        </w:rPr>
        <w:t>January 2017- Agreement with Hyatt Atlanta completed</w:t>
      </w:r>
      <w:r w:rsidR="00747BE3">
        <w:rPr>
          <w:rFonts w:eastAsia="Arial"/>
          <w:szCs w:val="24"/>
        </w:rPr>
        <w:t>. This is normal interim and has no special relationship with IEEE 802.</w:t>
      </w:r>
    </w:p>
    <w:p w14:paraId="0F7B3FFA" w14:textId="77777777" w:rsidR="00715758" w:rsidRPr="00715758" w:rsidRDefault="00715758" w:rsidP="0071575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15758">
        <w:rPr>
          <w:rFonts w:eastAsia="Arial"/>
          <w:szCs w:val="24"/>
        </w:rPr>
        <w:t>May 2017- Daejeon, Korea- putting together draft contract</w:t>
      </w:r>
    </w:p>
    <w:p w14:paraId="065210CE" w14:textId="545EF8B1" w:rsidR="00715758" w:rsidRDefault="00715758" w:rsidP="0071575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15758">
        <w:rPr>
          <w:rFonts w:eastAsia="Arial"/>
          <w:szCs w:val="24"/>
        </w:rPr>
        <w:t xml:space="preserve">January 2018- </w:t>
      </w:r>
      <w:r w:rsidR="00EA3DFD">
        <w:rPr>
          <w:rFonts w:eastAsia="Arial"/>
          <w:szCs w:val="24"/>
        </w:rPr>
        <w:t xml:space="preserve">tentative: </w:t>
      </w:r>
      <w:r w:rsidR="00171399">
        <w:rPr>
          <w:rFonts w:eastAsia="Arial"/>
          <w:szCs w:val="24"/>
        </w:rPr>
        <w:t>Montreal, Seattle or Portland.</w:t>
      </w:r>
    </w:p>
    <w:p w14:paraId="49DC1129" w14:textId="4B929659" w:rsidR="00EA3DFD" w:rsidRPr="00715758" w:rsidRDefault="00EA3DFD" w:rsidP="0071575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May 2018 – tentative: Dublin, Lisbon</w:t>
      </w:r>
    </w:p>
    <w:p w14:paraId="051C1257" w14:textId="29BFB63E" w:rsidR="0019466D" w:rsidRPr="0019466D" w:rsidRDefault="0019466D" w:rsidP="0019466D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19466D">
        <w:rPr>
          <w:rFonts w:eastAsia="Arial"/>
          <w:b/>
          <w:szCs w:val="24"/>
        </w:rPr>
        <w:t>Process for Interim PCO (meeting organizer) selection</w:t>
      </w:r>
      <w:r>
        <w:rPr>
          <w:rFonts w:eastAsia="Arial"/>
          <w:b/>
          <w:szCs w:val="24"/>
        </w:rPr>
        <w:t>:</w:t>
      </w:r>
    </w:p>
    <w:p w14:paraId="33ADCCC1" w14:textId="519E83F8" w:rsidR="00082630" w:rsidRDefault="00082630" w:rsidP="00E961C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is noth</w:t>
      </w:r>
      <w:r w:rsidR="001F1E0A">
        <w:rPr>
          <w:rFonts w:eastAsia="Arial"/>
          <w:szCs w:val="24"/>
        </w:rPr>
        <w:t>ing new to report at the moment. May 2016 is the first session which has not been agreed.</w:t>
      </w:r>
    </w:p>
    <w:p w14:paraId="43F21C35" w14:textId="6923DE36" w:rsidR="00082630" w:rsidRDefault="001F1E0A" w:rsidP="00E961C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is now a draft Operations Manual (OM) ec-15-0028r0, which starts to explain the process.  Thanks to Adrian for producing this.</w:t>
      </w:r>
      <w:r w:rsidR="00CD1629">
        <w:rPr>
          <w:rFonts w:eastAsia="Arial"/>
          <w:szCs w:val="24"/>
        </w:rPr>
        <w:t xml:space="preserve">  This document will be presented to the EC at</w:t>
      </w:r>
      <w:r w:rsidR="00D8021A">
        <w:rPr>
          <w:rFonts w:eastAsia="Arial"/>
          <w:szCs w:val="24"/>
        </w:rPr>
        <w:t xml:space="preserve"> some point, for their approval, hopefully in July 2015.</w:t>
      </w:r>
    </w:p>
    <w:p w14:paraId="202EFB1B" w14:textId="0FE11A63" w:rsidR="00176E4B" w:rsidRPr="00176E4B" w:rsidRDefault="00176E4B" w:rsidP="00E961CB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176E4B">
        <w:rPr>
          <w:rFonts w:eastAsia="Arial"/>
          <w:b/>
          <w:szCs w:val="24"/>
        </w:rPr>
        <w:t xml:space="preserve">Move to put this on the EC agenda </w:t>
      </w:r>
      <w:r>
        <w:rPr>
          <w:rFonts w:eastAsia="Arial"/>
          <w:b/>
          <w:szCs w:val="24"/>
        </w:rPr>
        <w:t xml:space="preserve">for consideration at </w:t>
      </w:r>
      <w:r w:rsidRPr="00176E4B">
        <w:rPr>
          <w:rFonts w:eastAsia="Arial"/>
          <w:b/>
          <w:szCs w:val="24"/>
        </w:rPr>
        <w:t>their next meeting</w:t>
      </w:r>
    </w:p>
    <w:p w14:paraId="218499A8" w14:textId="3E92C8D2" w:rsidR="00CD1629" w:rsidRDefault="00176E4B" w:rsidP="00176E4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Moved; Adrian Stephens, 2</w:t>
      </w:r>
      <w:r w:rsidRPr="00176E4B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: Rick </w:t>
      </w:r>
      <w:proofErr w:type="spellStart"/>
      <w:r>
        <w:rPr>
          <w:rFonts w:eastAsia="Arial"/>
          <w:szCs w:val="24"/>
        </w:rPr>
        <w:t>Alfin</w:t>
      </w:r>
      <w:proofErr w:type="spellEnd"/>
    </w:p>
    <w:p w14:paraId="101CBA70" w14:textId="77777777" w:rsidR="00176E4B" w:rsidRDefault="00176E4B" w:rsidP="00176E4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0A94F8E2" w14:textId="5A754802" w:rsidR="00176E4B" w:rsidRDefault="006A2DB9" w:rsidP="00E961C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was a discussion about who constitutes the Joint Treasury subcommittee and whether this should be tightly defined or not.</w:t>
      </w:r>
    </w:p>
    <w:p w14:paraId="04D89EDD" w14:textId="1FDD6E0F" w:rsidR="00264C6C" w:rsidRPr="0047536E" w:rsidRDefault="00B50A68" w:rsidP="0047536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Wireless Group Agenda reviews</w:t>
      </w:r>
    </w:p>
    <w:p w14:paraId="546C1D9E" w14:textId="77777777" w:rsidR="00402883" w:rsidRDefault="00402883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Privacy ECSG is meeting this week.</w:t>
      </w:r>
    </w:p>
    <w:p w14:paraId="23B6030C" w14:textId="77777777" w:rsidR="00402883" w:rsidRDefault="00402883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proofErr w:type="spellStart"/>
      <w:r>
        <w:rPr>
          <w:rFonts w:eastAsia="Arial"/>
          <w:szCs w:val="24"/>
        </w:rPr>
        <w:t>OmniRAN</w:t>
      </w:r>
      <w:proofErr w:type="spellEnd"/>
      <w:r>
        <w:rPr>
          <w:rFonts w:eastAsia="Arial"/>
          <w:szCs w:val="24"/>
        </w:rPr>
        <w:t xml:space="preserve"> is not meeting</w:t>
      </w:r>
    </w:p>
    <w:p w14:paraId="429A9A75" w14:textId="1A942908" w:rsidR="006C1AF5" w:rsidRPr="00F72762" w:rsidRDefault="006C1AF5" w:rsidP="00F7276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F72762">
        <w:rPr>
          <w:rFonts w:eastAsia="Arial"/>
          <w:b/>
          <w:szCs w:val="24"/>
        </w:rPr>
        <w:t>Working Group P&amp;Ps</w:t>
      </w:r>
    </w:p>
    <w:p w14:paraId="49DBD883" w14:textId="5E740975" w:rsidR="00402883" w:rsidRDefault="006C1AF5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will be some updates proposed for approval at t</w:t>
      </w:r>
      <w:r w:rsidR="00402883">
        <w:rPr>
          <w:rFonts w:eastAsia="Arial"/>
          <w:szCs w:val="24"/>
        </w:rPr>
        <w:t>he IEEE 802 EC June 2015 teleconference meeting</w:t>
      </w:r>
      <w:r>
        <w:rPr>
          <w:rFonts w:eastAsia="Arial"/>
          <w:szCs w:val="24"/>
        </w:rPr>
        <w:t>.</w:t>
      </w:r>
      <w:r w:rsidR="00402883">
        <w:rPr>
          <w:rFonts w:eastAsia="Arial"/>
          <w:szCs w:val="24"/>
        </w:rPr>
        <w:t xml:space="preserve">  However, it’s likely that this will be </w:t>
      </w:r>
      <w:r w:rsidR="00ED1930">
        <w:rPr>
          <w:rFonts w:eastAsia="Arial"/>
          <w:szCs w:val="24"/>
        </w:rPr>
        <w:t xml:space="preserve">not </w:t>
      </w:r>
      <w:proofErr w:type="gramStart"/>
      <w:r w:rsidR="00ED1930">
        <w:rPr>
          <w:rFonts w:eastAsia="Arial"/>
          <w:szCs w:val="24"/>
        </w:rPr>
        <w:t>be</w:t>
      </w:r>
      <w:proofErr w:type="gramEnd"/>
      <w:r w:rsidR="00ED1930">
        <w:rPr>
          <w:rFonts w:eastAsia="Arial"/>
          <w:szCs w:val="24"/>
        </w:rPr>
        <w:t xml:space="preserve"> complete until </w:t>
      </w:r>
      <w:r w:rsidR="00402883">
        <w:rPr>
          <w:rFonts w:eastAsia="Arial"/>
          <w:szCs w:val="24"/>
        </w:rPr>
        <w:t>the September 2015 meeting.</w:t>
      </w:r>
    </w:p>
    <w:p w14:paraId="40F6DBA4" w14:textId="678DF7D9" w:rsidR="006C1AF5" w:rsidRPr="00B160D0" w:rsidRDefault="00B160D0" w:rsidP="00B160D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B160D0">
        <w:rPr>
          <w:rFonts w:eastAsia="Arial"/>
          <w:b/>
          <w:szCs w:val="24"/>
        </w:rPr>
        <w:t>3GPP update</w:t>
      </w:r>
      <w:r w:rsidR="00B4157A">
        <w:rPr>
          <w:rFonts w:eastAsia="Arial"/>
          <w:b/>
          <w:szCs w:val="24"/>
        </w:rPr>
        <w:t xml:space="preserve"> (IEEE 802.19)</w:t>
      </w:r>
    </w:p>
    <w:p w14:paraId="0CC27818" w14:textId="2E7404C3" w:rsidR="00B4157A" w:rsidRDefault="00B4157A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During Tuesday PM2, there will be a presenter </w:t>
      </w:r>
      <w:r w:rsidR="0003544A">
        <w:rPr>
          <w:rFonts w:eastAsia="Arial"/>
          <w:szCs w:val="24"/>
        </w:rPr>
        <w:t>(</w:t>
      </w:r>
      <w:proofErr w:type="spellStart"/>
      <w:r w:rsidR="0003544A">
        <w:rPr>
          <w:rFonts w:eastAsia="Arial"/>
          <w:szCs w:val="24"/>
        </w:rPr>
        <w:t>Havi</w:t>
      </w:r>
      <w:r>
        <w:rPr>
          <w:rFonts w:eastAsia="Arial"/>
          <w:szCs w:val="24"/>
        </w:rPr>
        <w:t>sh</w:t>
      </w:r>
      <w:proofErr w:type="spellEnd"/>
      <w:r w:rsidR="0003544A">
        <w:rPr>
          <w:rFonts w:eastAsia="Arial"/>
          <w:szCs w:val="24"/>
        </w:rPr>
        <w:t xml:space="preserve"> </w:t>
      </w:r>
      <w:proofErr w:type="spellStart"/>
      <w:r w:rsidR="0003544A">
        <w:rPr>
          <w:rFonts w:eastAsia="Arial"/>
          <w:szCs w:val="24"/>
        </w:rPr>
        <w:t>Koorapaty</w:t>
      </w:r>
      <w:proofErr w:type="spellEnd"/>
      <w:r>
        <w:rPr>
          <w:rFonts w:eastAsia="Arial"/>
          <w:szCs w:val="24"/>
        </w:rPr>
        <w:t>) from 3GPP discussing LAA.  By the end of the week, there may be a liaison response back to 3GPP.</w:t>
      </w:r>
    </w:p>
    <w:p w14:paraId="355E7512" w14:textId="6160430A" w:rsidR="00974DB7" w:rsidRPr="00974DB7" w:rsidRDefault="000D1B7E" w:rsidP="00974DB7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Face to face survey</w:t>
      </w:r>
    </w:p>
    <w:p w14:paraId="517A614C" w14:textId="44F8C228" w:rsidR="000D1B7E" w:rsidRDefault="000D1B7E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Face to face would like to send all attendees a survey about this venue. They require permission to use everyone’s email addresses.  This would be done on Friday or soon after.</w:t>
      </w:r>
    </w:p>
    <w:p w14:paraId="3F652BAA" w14:textId="47910F13" w:rsidR="000D1B7E" w:rsidRPr="000D1B7E" w:rsidRDefault="000D1B7E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0D1B7E">
        <w:rPr>
          <w:rFonts w:eastAsia="Arial"/>
          <w:b/>
          <w:szCs w:val="24"/>
        </w:rPr>
        <w:t>Move to approve allowing Face to Face access to email addresses:</w:t>
      </w:r>
    </w:p>
    <w:p w14:paraId="163D451C" w14:textId="666BF13A" w:rsidR="000D1B7E" w:rsidRDefault="000D1B7E" w:rsidP="000D1B7E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 Adrian Stephens , Second: </w:t>
      </w:r>
      <w:proofErr w:type="spellStart"/>
      <w:r w:rsidRPr="00BE258E">
        <w:rPr>
          <w:rFonts w:eastAsia="Arial"/>
          <w:szCs w:val="24"/>
        </w:rPr>
        <w:t>Subir</w:t>
      </w:r>
      <w:proofErr w:type="spellEnd"/>
      <w:r w:rsidRPr="00BE258E">
        <w:rPr>
          <w:rFonts w:eastAsia="Arial"/>
          <w:szCs w:val="24"/>
        </w:rPr>
        <w:t xml:space="preserve"> Das</w:t>
      </w:r>
    </w:p>
    <w:p w14:paraId="1E1F3BB9" w14:textId="2F79161C" w:rsidR="000D1B7E" w:rsidRPr="000D1B7E" w:rsidRDefault="000D1B7E" w:rsidP="000D1B7E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42C82F32" w14:textId="635DF502" w:rsidR="000D1B7E" w:rsidRPr="00974DB7" w:rsidRDefault="000D1B7E" w:rsidP="000D1B7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IEEE 802.18</w:t>
      </w:r>
    </w:p>
    <w:p w14:paraId="69AC126D" w14:textId="0621C572" w:rsidR="000D1B7E" w:rsidRDefault="000D1B7E" w:rsidP="000D1B7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lastRenderedPageBreak/>
        <w:t>There may be a requirement for an executive session this week to discuss a regulatory issue.</w:t>
      </w:r>
    </w:p>
    <w:p w14:paraId="7AB40AEE" w14:textId="1FA13823" w:rsidR="00262CB5" w:rsidRPr="00262CB5" w:rsidRDefault="00BE258E" w:rsidP="00090142">
      <w:pPr>
        <w:pStyle w:val="ListParagraph"/>
        <w:widowControl w:val="0"/>
        <w:numPr>
          <w:ilvl w:val="0"/>
          <w:numId w:val="2"/>
        </w:numPr>
        <w:rPr>
          <w:b/>
          <w:szCs w:val="24"/>
        </w:rPr>
      </w:pPr>
      <w:r w:rsidRPr="00262CB5">
        <w:rPr>
          <w:b/>
          <w:szCs w:val="24"/>
        </w:rPr>
        <w:t>A</w:t>
      </w:r>
      <w:r w:rsidR="002C6535">
        <w:rPr>
          <w:b/>
          <w:szCs w:val="24"/>
        </w:rPr>
        <w:t>d</w:t>
      </w:r>
      <w:r w:rsidRPr="00262CB5">
        <w:rPr>
          <w:b/>
          <w:szCs w:val="24"/>
        </w:rPr>
        <w:t xml:space="preserve">journ: </w:t>
      </w:r>
    </w:p>
    <w:p w14:paraId="5C5458C9" w14:textId="669B499F" w:rsidR="00BE258E" w:rsidRPr="00BE258E" w:rsidRDefault="000D1B7E" w:rsidP="00262CB5">
      <w:pPr>
        <w:pStyle w:val="ListParagraph"/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Meeting Adjourned at 17:29</w:t>
      </w:r>
      <w:r w:rsidR="00BE258E" w:rsidRPr="00BE258E">
        <w:rPr>
          <w:szCs w:val="24"/>
        </w:rPr>
        <w:t xml:space="preserve"> </w:t>
      </w:r>
      <w:r w:rsidR="000D7C88">
        <w:rPr>
          <w:szCs w:val="24"/>
        </w:rPr>
        <w:t>PDT</w:t>
      </w:r>
    </w:p>
    <w:p w14:paraId="556A4EB5" w14:textId="77777777" w:rsidR="00FD254B" w:rsidRPr="006321F4" w:rsidRDefault="00FD254B" w:rsidP="006321F4">
      <w:pPr>
        <w:widowControl w:val="0"/>
        <w:ind w:left="360"/>
        <w:rPr>
          <w:szCs w:val="24"/>
        </w:rPr>
      </w:pPr>
    </w:p>
    <w:p w14:paraId="4F9410B4" w14:textId="518C6DFB" w:rsidR="00A0323C" w:rsidRPr="00A0323C" w:rsidRDefault="00A0323C" w:rsidP="00A0323C">
      <w:pPr>
        <w:widowControl w:val="0"/>
        <w:rPr>
          <w:szCs w:val="24"/>
        </w:rPr>
      </w:pPr>
    </w:p>
    <w:sectPr w:rsidR="00A0323C" w:rsidRPr="00A0323C" w:rsidSect="003F1C28">
      <w:headerReference w:type="default" r:id="rId12"/>
      <w:footerReference w:type="default" r:id="rId13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5BA66" w14:textId="77777777" w:rsidR="00D7311C" w:rsidRDefault="00D7311C" w:rsidP="00270D66">
      <w:r>
        <w:separator/>
      </w:r>
    </w:p>
  </w:endnote>
  <w:endnote w:type="continuationSeparator" w:id="0">
    <w:p w14:paraId="44B884DA" w14:textId="77777777" w:rsidR="00D7311C" w:rsidRDefault="00D7311C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7F05" w14:textId="40EE07ED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8F5600">
      <w:rPr>
        <w:noProof/>
        <w:sz w:val="20"/>
      </w:rPr>
      <w:t>2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Stephen McCann, BlackBerry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5274E" w14:textId="77777777" w:rsidR="00D7311C" w:rsidRDefault="00D7311C" w:rsidP="00270D66">
      <w:r>
        <w:separator/>
      </w:r>
    </w:p>
  </w:footnote>
  <w:footnote w:type="continuationSeparator" w:id="0">
    <w:p w14:paraId="26DF0765" w14:textId="77777777" w:rsidR="00D7311C" w:rsidRDefault="00D7311C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3C20" w14:textId="51CFDD5F" w:rsidR="00B27390" w:rsidRPr="00F911F4" w:rsidRDefault="000D7C88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May</w:t>
    </w:r>
    <w:r w:rsidR="00B27390" w:rsidRPr="00BE258E">
      <w:rPr>
        <w:rFonts w:eastAsia="Times New Roman"/>
      </w:rPr>
      <w:t xml:space="preserve"> </w:t>
    </w:r>
    <w:r w:rsidR="00432196">
      <w:rPr>
        <w:rFonts w:eastAsia="Times New Roman"/>
      </w:rPr>
      <w:t>2015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             </w:t>
    </w:r>
    <w:r w:rsidR="00AD2A40" w:rsidRPr="00BE258E">
      <w:rPr>
        <w:rStyle w:val="highlight"/>
      </w:rPr>
      <w:t xml:space="preserve">                            </w:t>
    </w:r>
    <w:r>
      <w:rPr>
        <w:rStyle w:val="highlight"/>
      </w:rPr>
      <w:t xml:space="preserve">      ec-15-0033</w:t>
    </w:r>
    <w:r w:rsidR="00AD2A40">
      <w:rPr>
        <w:rStyle w:val="highlight"/>
      </w:rPr>
      <w:t>-00-WCSG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0632"/>
    <w:rsid w:val="00000FF2"/>
    <w:rsid w:val="000013F2"/>
    <w:rsid w:val="000066D8"/>
    <w:rsid w:val="000131EA"/>
    <w:rsid w:val="00014C09"/>
    <w:rsid w:val="00023875"/>
    <w:rsid w:val="000242B8"/>
    <w:rsid w:val="0002512D"/>
    <w:rsid w:val="000320A1"/>
    <w:rsid w:val="00032D8A"/>
    <w:rsid w:val="0003544A"/>
    <w:rsid w:val="00036051"/>
    <w:rsid w:val="00040FDE"/>
    <w:rsid w:val="00060B72"/>
    <w:rsid w:val="00063E0B"/>
    <w:rsid w:val="00065131"/>
    <w:rsid w:val="00073EE5"/>
    <w:rsid w:val="00082068"/>
    <w:rsid w:val="00082630"/>
    <w:rsid w:val="00084366"/>
    <w:rsid w:val="00085C2B"/>
    <w:rsid w:val="00090142"/>
    <w:rsid w:val="0009275D"/>
    <w:rsid w:val="00093407"/>
    <w:rsid w:val="000A1A76"/>
    <w:rsid w:val="000A36AF"/>
    <w:rsid w:val="000B46A4"/>
    <w:rsid w:val="000B7670"/>
    <w:rsid w:val="000C2931"/>
    <w:rsid w:val="000C4DCE"/>
    <w:rsid w:val="000D0540"/>
    <w:rsid w:val="000D11DC"/>
    <w:rsid w:val="000D1B7E"/>
    <w:rsid w:val="000D656F"/>
    <w:rsid w:val="000D7C88"/>
    <w:rsid w:val="000E3FF9"/>
    <w:rsid w:val="000E5277"/>
    <w:rsid w:val="000F55A4"/>
    <w:rsid w:val="00101C06"/>
    <w:rsid w:val="00110F01"/>
    <w:rsid w:val="0011347A"/>
    <w:rsid w:val="00124509"/>
    <w:rsid w:val="0013120E"/>
    <w:rsid w:val="001371D0"/>
    <w:rsid w:val="0014048C"/>
    <w:rsid w:val="001503A6"/>
    <w:rsid w:val="001505A9"/>
    <w:rsid w:val="00150FCB"/>
    <w:rsid w:val="001513E9"/>
    <w:rsid w:val="00162011"/>
    <w:rsid w:val="00162837"/>
    <w:rsid w:val="00166F75"/>
    <w:rsid w:val="00171399"/>
    <w:rsid w:val="00173ADD"/>
    <w:rsid w:val="00174207"/>
    <w:rsid w:val="00175491"/>
    <w:rsid w:val="00176E4B"/>
    <w:rsid w:val="00184708"/>
    <w:rsid w:val="00193E70"/>
    <w:rsid w:val="0019466D"/>
    <w:rsid w:val="00196A38"/>
    <w:rsid w:val="001B0811"/>
    <w:rsid w:val="001C3895"/>
    <w:rsid w:val="001C7602"/>
    <w:rsid w:val="001D3CA1"/>
    <w:rsid w:val="001D4735"/>
    <w:rsid w:val="001D501B"/>
    <w:rsid w:val="001D5BB5"/>
    <w:rsid w:val="001E0435"/>
    <w:rsid w:val="001E2C9F"/>
    <w:rsid w:val="001E50A9"/>
    <w:rsid w:val="001E6D56"/>
    <w:rsid w:val="001F1E0A"/>
    <w:rsid w:val="001F4C38"/>
    <w:rsid w:val="001F54C3"/>
    <w:rsid w:val="00201EAD"/>
    <w:rsid w:val="00202A30"/>
    <w:rsid w:val="00205D38"/>
    <w:rsid w:val="00211544"/>
    <w:rsid w:val="00216982"/>
    <w:rsid w:val="00225178"/>
    <w:rsid w:val="002325B5"/>
    <w:rsid w:val="00237494"/>
    <w:rsid w:val="00240EE6"/>
    <w:rsid w:val="0024260D"/>
    <w:rsid w:val="0024600C"/>
    <w:rsid w:val="0025030B"/>
    <w:rsid w:val="00250818"/>
    <w:rsid w:val="002540CF"/>
    <w:rsid w:val="0026084C"/>
    <w:rsid w:val="00262CB5"/>
    <w:rsid w:val="00264C6C"/>
    <w:rsid w:val="00270D66"/>
    <w:rsid w:val="00270EA1"/>
    <w:rsid w:val="002739CE"/>
    <w:rsid w:val="00280F5E"/>
    <w:rsid w:val="00284D26"/>
    <w:rsid w:val="002A20F6"/>
    <w:rsid w:val="002B5B91"/>
    <w:rsid w:val="002C15DD"/>
    <w:rsid w:val="002C4998"/>
    <w:rsid w:val="002C6535"/>
    <w:rsid w:val="002D22EF"/>
    <w:rsid w:val="002D4E51"/>
    <w:rsid w:val="002E1C9A"/>
    <w:rsid w:val="002E32DB"/>
    <w:rsid w:val="002E51E6"/>
    <w:rsid w:val="002F1911"/>
    <w:rsid w:val="002F392E"/>
    <w:rsid w:val="00302B4C"/>
    <w:rsid w:val="003050BE"/>
    <w:rsid w:val="00305676"/>
    <w:rsid w:val="00310893"/>
    <w:rsid w:val="00314E83"/>
    <w:rsid w:val="00316589"/>
    <w:rsid w:val="003311E7"/>
    <w:rsid w:val="00334CE1"/>
    <w:rsid w:val="00334F94"/>
    <w:rsid w:val="00344BF6"/>
    <w:rsid w:val="00344CC0"/>
    <w:rsid w:val="0036004F"/>
    <w:rsid w:val="00364C62"/>
    <w:rsid w:val="00373B77"/>
    <w:rsid w:val="00374308"/>
    <w:rsid w:val="00377E4D"/>
    <w:rsid w:val="00380646"/>
    <w:rsid w:val="00386E33"/>
    <w:rsid w:val="00397E8A"/>
    <w:rsid w:val="003A0E0B"/>
    <w:rsid w:val="003A50C1"/>
    <w:rsid w:val="003B0AC7"/>
    <w:rsid w:val="003B45CC"/>
    <w:rsid w:val="003C5D2E"/>
    <w:rsid w:val="003D3791"/>
    <w:rsid w:val="003D6398"/>
    <w:rsid w:val="003E104F"/>
    <w:rsid w:val="003E45CC"/>
    <w:rsid w:val="003F1C28"/>
    <w:rsid w:val="003F1C7E"/>
    <w:rsid w:val="003F463F"/>
    <w:rsid w:val="003F738F"/>
    <w:rsid w:val="00402883"/>
    <w:rsid w:val="004059BC"/>
    <w:rsid w:val="00413390"/>
    <w:rsid w:val="00415BC6"/>
    <w:rsid w:val="00421CB6"/>
    <w:rsid w:val="00425DC9"/>
    <w:rsid w:val="00432196"/>
    <w:rsid w:val="0046393B"/>
    <w:rsid w:val="00466A08"/>
    <w:rsid w:val="00474536"/>
    <w:rsid w:val="0047536E"/>
    <w:rsid w:val="00480492"/>
    <w:rsid w:val="00492F9E"/>
    <w:rsid w:val="00494346"/>
    <w:rsid w:val="0049453A"/>
    <w:rsid w:val="0049507D"/>
    <w:rsid w:val="004A4C8D"/>
    <w:rsid w:val="004B1444"/>
    <w:rsid w:val="004B67EF"/>
    <w:rsid w:val="004C116D"/>
    <w:rsid w:val="004E02B0"/>
    <w:rsid w:val="004E0550"/>
    <w:rsid w:val="004F1AD4"/>
    <w:rsid w:val="00501C7B"/>
    <w:rsid w:val="00506F20"/>
    <w:rsid w:val="005140FA"/>
    <w:rsid w:val="00527EAB"/>
    <w:rsid w:val="00532D9D"/>
    <w:rsid w:val="00540921"/>
    <w:rsid w:val="0054467B"/>
    <w:rsid w:val="005636FE"/>
    <w:rsid w:val="00581533"/>
    <w:rsid w:val="005861D6"/>
    <w:rsid w:val="005907FB"/>
    <w:rsid w:val="00590E83"/>
    <w:rsid w:val="00592432"/>
    <w:rsid w:val="005A5144"/>
    <w:rsid w:val="005B03D9"/>
    <w:rsid w:val="005B39F4"/>
    <w:rsid w:val="005C42E0"/>
    <w:rsid w:val="005C4808"/>
    <w:rsid w:val="005D522E"/>
    <w:rsid w:val="005E66D0"/>
    <w:rsid w:val="005F0D55"/>
    <w:rsid w:val="005F3C6B"/>
    <w:rsid w:val="005F4229"/>
    <w:rsid w:val="005F53A4"/>
    <w:rsid w:val="00604E5B"/>
    <w:rsid w:val="00620BD1"/>
    <w:rsid w:val="00626FAE"/>
    <w:rsid w:val="006321F4"/>
    <w:rsid w:val="00633604"/>
    <w:rsid w:val="0064624E"/>
    <w:rsid w:val="006464D8"/>
    <w:rsid w:val="006477CC"/>
    <w:rsid w:val="00652387"/>
    <w:rsid w:val="006555A0"/>
    <w:rsid w:val="00655A2B"/>
    <w:rsid w:val="00661A36"/>
    <w:rsid w:val="00664B2A"/>
    <w:rsid w:val="006650AD"/>
    <w:rsid w:val="00666B84"/>
    <w:rsid w:val="00673E63"/>
    <w:rsid w:val="00686125"/>
    <w:rsid w:val="00690A5A"/>
    <w:rsid w:val="00691734"/>
    <w:rsid w:val="00693BBF"/>
    <w:rsid w:val="006A0ABC"/>
    <w:rsid w:val="006A2650"/>
    <w:rsid w:val="006A2DB9"/>
    <w:rsid w:val="006B382D"/>
    <w:rsid w:val="006B4251"/>
    <w:rsid w:val="006C1AF5"/>
    <w:rsid w:val="006C6E07"/>
    <w:rsid w:val="006D02E2"/>
    <w:rsid w:val="006D1FCD"/>
    <w:rsid w:val="006D6FA2"/>
    <w:rsid w:val="006E0650"/>
    <w:rsid w:val="006E70B6"/>
    <w:rsid w:val="006F7114"/>
    <w:rsid w:val="00700A96"/>
    <w:rsid w:val="00700C75"/>
    <w:rsid w:val="00703795"/>
    <w:rsid w:val="007137D4"/>
    <w:rsid w:val="00714FA8"/>
    <w:rsid w:val="00715758"/>
    <w:rsid w:val="00715EEE"/>
    <w:rsid w:val="007174FB"/>
    <w:rsid w:val="00723730"/>
    <w:rsid w:val="007278A0"/>
    <w:rsid w:val="0073722D"/>
    <w:rsid w:val="00741AED"/>
    <w:rsid w:val="00743C6A"/>
    <w:rsid w:val="00747BE3"/>
    <w:rsid w:val="007514F5"/>
    <w:rsid w:val="00753596"/>
    <w:rsid w:val="0075425A"/>
    <w:rsid w:val="0075514A"/>
    <w:rsid w:val="007567DB"/>
    <w:rsid w:val="007573C5"/>
    <w:rsid w:val="00760EDB"/>
    <w:rsid w:val="00762B16"/>
    <w:rsid w:val="00770C93"/>
    <w:rsid w:val="00773657"/>
    <w:rsid w:val="007771DC"/>
    <w:rsid w:val="00777DA5"/>
    <w:rsid w:val="007829F9"/>
    <w:rsid w:val="00782C67"/>
    <w:rsid w:val="00783CAB"/>
    <w:rsid w:val="00787DE7"/>
    <w:rsid w:val="00793D14"/>
    <w:rsid w:val="00795B96"/>
    <w:rsid w:val="007A1BCD"/>
    <w:rsid w:val="007B0074"/>
    <w:rsid w:val="007B2FE3"/>
    <w:rsid w:val="007B6B36"/>
    <w:rsid w:val="007B715A"/>
    <w:rsid w:val="007C5ED3"/>
    <w:rsid w:val="007D216C"/>
    <w:rsid w:val="007F1F98"/>
    <w:rsid w:val="007F21A1"/>
    <w:rsid w:val="007F6CF8"/>
    <w:rsid w:val="007F7B05"/>
    <w:rsid w:val="0080177E"/>
    <w:rsid w:val="00813488"/>
    <w:rsid w:val="008168CB"/>
    <w:rsid w:val="00823D19"/>
    <w:rsid w:val="008274F9"/>
    <w:rsid w:val="008356DE"/>
    <w:rsid w:val="00837BC0"/>
    <w:rsid w:val="00843BA8"/>
    <w:rsid w:val="00843D5F"/>
    <w:rsid w:val="008718B1"/>
    <w:rsid w:val="00887D56"/>
    <w:rsid w:val="008916A0"/>
    <w:rsid w:val="00893E2E"/>
    <w:rsid w:val="008959E4"/>
    <w:rsid w:val="008A008F"/>
    <w:rsid w:val="008A1ACF"/>
    <w:rsid w:val="008B0AEE"/>
    <w:rsid w:val="008B528E"/>
    <w:rsid w:val="008C05DF"/>
    <w:rsid w:val="008C101A"/>
    <w:rsid w:val="008C275E"/>
    <w:rsid w:val="008C5D8F"/>
    <w:rsid w:val="008E6252"/>
    <w:rsid w:val="008F0681"/>
    <w:rsid w:val="008F35DC"/>
    <w:rsid w:val="008F5600"/>
    <w:rsid w:val="009009F0"/>
    <w:rsid w:val="00924BF1"/>
    <w:rsid w:val="0093428D"/>
    <w:rsid w:val="009343D9"/>
    <w:rsid w:val="009375F9"/>
    <w:rsid w:val="009509E1"/>
    <w:rsid w:val="0095357D"/>
    <w:rsid w:val="00956904"/>
    <w:rsid w:val="00960BA1"/>
    <w:rsid w:val="00961841"/>
    <w:rsid w:val="00967053"/>
    <w:rsid w:val="00970172"/>
    <w:rsid w:val="009733DA"/>
    <w:rsid w:val="00974DB7"/>
    <w:rsid w:val="0097593F"/>
    <w:rsid w:val="009851D2"/>
    <w:rsid w:val="009864C8"/>
    <w:rsid w:val="009868E4"/>
    <w:rsid w:val="0098723D"/>
    <w:rsid w:val="00992C20"/>
    <w:rsid w:val="009B0BBB"/>
    <w:rsid w:val="009B4F62"/>
    <w:rsid w:val="009B7FB3"/>
    <w:rsid w:val="009D2500"/>
    <w:rsid w:val="009E42A4"/>
    <w:rsid w:val="009F57A2"/>
    <w:rsid w:val="009F69A6"/>
    <w:rsid w:val="00A019C4"/>
    <w:rsid w:val="00A0323C"/>
    <w:rsid w:val="00A04544"/>
    <w:rsid w:val="00A04736"/>
    <w:rsid w:val="00A130A0"/>
    <w:rsid w:val="00A26AE7"/>
    <w:rsid w:val="00A3251F"/>
    <w:rsid w:val="00A33005"/>
    <w:rsid w:val="00A35177"/>
    <w:rsid w:val="00A4293F"/>
    <w:rsid w:val="00A43707"/>
    <w:rsid w:val="00A43E5E"/>
    <w:rsid w:val="00A4745C"/>
    <w:rsid w:val="00A47569"/>
    <w:rsid w:val="00A653CE"/>
    <w:rsid w:val="00A70117"/>
    <w:rsid w:val="00A91190"/>
    <w:rsid w:val="00AA3CB4"/>
    <w:rsid w:val="00AA47B5"/>
    <w:rsid w:val="00AA7615"/>
    <w:rsid w:val="00AB1D79"/>
    <w:rsid w:val="00AB6C40"/>
    <w:rsid w:val="00AB781A"/>
    <w:rsid w:val="00AC061B"/>
    <w:rsid w:val="00AD2A40"/>
    <w:rsid w:val="00AD2D91"/>
    <w:rsid w:val="00AD38CB"/>
    <w:rsid w:val="00AE685E"/>
    <w:rsid w:val="00B01B8D"/>
    <w:rsid w:val="00B04710"/>
    <w:rsid w:val="00B138E8"/>
    <w:rsid w:val="00B160D0"/>
    <w:rsid w:val="00B25D02"/>
    <w:rsid w:val="00B27390"/>
    <w:rsid w:val="00B32A9D"/>
    <w:rsid w:val="00B33991"/>
    <w:rsid w:val="00B34033"/>
    <w:rsid w:val="00B36499"/>
    <w:rsid w:val="00B408A0"/>
    <w:rsid w:val="00B4157A"/>
    <w:rsid w:val="00B50A68"/>
    <w:rsid w:val="00B72259"/>
    <w:rsid w:val="00B82015"/>
    <w:rsid w:val="00B91CD2"/>
    <w:rsid w:val="00B936DC"/>
    <w:rsid w:val="00BA0108"/>
    <w:rsid w:val="00BA0629"/>
    <w:rsid w:val="00BB08CD"/>
    <w:rsid w:val="00BB2F4E"/>
    <w:rsid w:val="00BB3EA3"/>
    <w:rsid w:val="00BC5CBE"/>
    <w:rsid w:val="00BD6707"/>
    <w:rsid w:val="00BE258E"/>
    <w:rsid w:val="00BE45C1"/>
    <w:rsid w:val="00BF0A9D"/>
    <w:rsid w:val="00BF25EB"/>
    <w:rsid w:val="00BF3F7A"/>
    <w:rsid w:val="00C02317"/>
    <w:rsid w:val="00C042A8"/>
    <w:rsid w:val="00C06E07"/>
    <w:rsid w:val="00C07AA7"/>
    <w:rsid w:val="00C20BD7"/>
    <w:rsid w:val="00C24F1D"/>
    <w:rsid w:val="00C53E2B"/>
    <w:rsid w:val="00C540D7"/>
    <w:rsid w:val="00C55798"/>
    <w:rsid w:val="00C55BF8"/>
    <w:rsid w:val="00C67DF6"/>
    <w:rsid w:val="00C70056"/>
    <w:rsid w:val="00C72FA1"/>
    <w:rsid w:val="00C827BD"/>
    <w:rsid w:val="00CA15F8"/>
    <w:rsid w:val="00CA5C7C"/>
    <w:rsid w:val="00CB0FEB"/>
    <w:rsid w:val="00CB599F"/>
    <w:rsid w:val="00CC24A5"/>
    <w:rsid w:val="00CC7254"/>
    <w:rsid w:val="00CD00CE"/>
    <w:rsid w:val="00CD1629"/>
    <w:rsid w:val="00CD3CFC"/>
    <w:rsid w:val="00CD4E51"/>
    <w:rsid w:val="00CE06C9"/>
    <w:rsid w:val="00CE2986"/>
    <w:rsid w:val="00CE3C4C"/>
    <w:rsid w:val="00CE6A12"/>
    <w:rsid w:val="00CF3A82"/>
    <w:rsid w:val="00CF6BB7"/>
    <w:rsid w:val="00CF7DDE"/>
    <w:rsid w:val="00D11C26"/>
    <w:rsid w:val="00D136D1"/>
    <w:rsid w:val="00D22523"/>
    <w:rsid w:val="00D273E4"/>
    <w:rsid w:val="00D31539"/>
    <w:rsid w:val="00D31820"/>
    <w:rsid w:val="00D4042E"/>
    <w:rsid w:val="00D40717"/>
    <w:rsid w:val="00D50CB8"/>
    <w:rsid w:val="00D517B9"/>
    <w:rsid w:val="00D51ACC"/>
    <w:rsid w:val="00D57B99"/>
    <w:rsid w:val="00D7311C"/>
    <w:rsid w:val="00D769FA"/>
    <w:rsid w:val="00D8021A"/>
    <w:rsid w:val="00D815F2"/>
    <w:rsid w:val="00D867DB"/>
    <w:rsid w:val="00D947F1"/>
    <w:rsid w:val="00DA26F1"/>
    <w:rsid w:val="00DA2BA9"/>
    <w:rsid w:val="00DA694F"/>
    <w:rsid w:val="00DA705A"/>
    <w:rsid w:val="00DB0E88"/>
    <w:rsid w:val="00DB73EF"/>
    <w:rsid w:val="00DB7669"/>
    <w:rsid w:val="00DD0B9B"/>
    <w:rsid w:val="00DF0CA5"/>
    <w:rsid w:val="00DF2B41"/>
    <w:rsid w:val="00DF3B19"/>
    <w:rsid w:val="00DF7050"/>
    <w:rsid w:val="00E00B28"/>
    <w:rsid w:val="00E30E15"/>
    <w:rsid w:val="00E32F72"/>
    <w:rsid w:val="00E357BD"/>
    <w:rsid w:val="00E37140"/>
    <w:rsid w:val="00E5293F"/>
    <w:rsid w:val="00E72963"/>
    <w:rsid w:val="00E864D5"/>
    <w:rsid w:val="00E95B18"/>
    <w:rsid w:val="00E961CB"/>
    <w:rsid w:val="00E968AA"/>
    <w:rsid w:val="00EA1DED"/>
    <w:rsid w:val="00EA220C"/>
    <w:rsid w:val="00EA3DFD"/>
    <w:rsid w:val="00EB1344"/>
    <w:rsid w:val="00EB423D"/>
    <w:rsid w:val="00EC56A5"/>
    <w:rsid w:val="00EC6F25"/>
    <w:rsid w:val="00ED1930"/>
    <w:rsid w:val="00ED3698"/>
    <w:rsid w:val="00ED6CA3"/>
    <w:rsid w:val="00ED7647"/>
    <w:rsid w:val="00ED796E"/>
    <w:rsid w:val="00EE156D"/>
    <w:rsid w:val="00EF0E10"/>
    <w:rsid w:val="00F012A7"/>
    <w:rsid w:val="00F05490"/>
    <w:rsid w:val="00F1198F"/>
    <w:rsid w:val="00F21BD3"/>
    <w:rsid w:val="00F22ECE"/>
    <w:rsid w:val="00F27D53"/>
    <w:rsid w:val="00F30B37"/>
    <w:rsid w:val="00F3491B"/>
    <w:rsid w:val="00F37FCB"/>
    <w:rsid w:val="00F4279E"/>
    <w:rsid w:val="00F433D5"/>
    <w:rsid w:val="00F545F7"/>
    <w:rsid w:val="00F55BC8"/>
    <w:rsid w:val="00F562A5"/>
    <w:rsid w:val="00F56E5B"/>
    <w:rsid w:val="00F72762"/>
    <w:rsid w:val="00F72C7C"/>
    <w:rsid w:val="00F87179"/>
    <w:rsid w:val="00F911F4"/>
    <w:rsid w:val="00F924BF"/>
    <w:rsid w:val="00F975E5"/>
    <w:rsid w:val="00FA65DE"/>
    <w:rsid w:val="00FC668F"/>
    <w:rsid w:val="00FD254B"/>
    <w:rsid w:val="00FD4037"/>
    <w:rsid w:val="00FE15E6"/>
    <w:rsid w:val="00FE7B8E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5/ec-15-0034-01-WCSG-802-wireless-chairs-meeting-agenda-2015-05-10.docx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5/11-15-0522-00-0000-treasurer-report-may-2015.ppt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5/dcn/15/15-15-0365-00-0000-treasurer-report-may-2015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-ec/dcn/15/ec-15-0016-01-WCSG-wcc-berlin-march-2015-minutes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WCC San Antonio November 2014 Minutes</vt:lpstr>
    </vt:vector>
  </TitlesOfParts>
  <Company>Microsoft</Company>
  <LinksUpToDate>false</LinksUpToDate>
  <CharactersWithSpaces>5614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WCC San Antonio November 2014 Minutes</dc:title>
  <dc:subject>Minutes</dc:subject>
  <dc:creator>Stephen McCann</dc:creator>
  <cp:keywords>November 2014</cp:keywords>
  <dc:description>Stephen McCann, BlackBerry</dc:description>
  <cp:lastModifiedBy>Stephen McCann</cp:lastModifiedBy>
  <cp:revision>44</cp:revision>
  <cp:lastPrinted>2005-03-13T10:26:00Z</cp:lastPrinted>
  <dcterms:created xsi:type="dcterms:W3CDTF">2015-03-09T11:05:00Z</dcterms:created>
  <dcterms:modified xsi:type="dcterms:W3CDTF">2015-05-11T15:29:00Z</dcterms:modified>
</cp:coreProperties>
</file>