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DF" w:rsidRDefault="00AA43DF" w:rsidP="00AA43DF">
      <w:pPr>
        <w:pStyle w:val="T1"/>
        <w:pBdr>
          <w:bottom w:val="single" w:sz="6" w:space="1" w:color="auto"/>
        </w:pBdr>
        <w:rPr>
          <w:rFonts w:cs="Arial"/>
        </w:rPr>
      </w:pPr>
      <w:r>
        <w:rPr>
          <w:rFonts w:cs="Arial"/>
        </w:rPr>
        <w:t xml:space="preserve">IEEE </w:t>
      </w:r>
      <w:r w:rsidR="002C1F5E">
        <w:rPr>
          <w:rFonts w:cs="Arial"/>
        </w:rPr>
        <w:t>LAN/MAN Standards Committee</w:t>
      </w:r>
      <w:bookmarkStart w:id="0" w:name="_GoBack"/>
      <w:bookmarkEnd w:id="0"/>
    </w:p>
    <w:p w:rsidR="002C1F5E" w:rsidRDefault="002C1F5E" w:rsidP="00AA43DF">
      <w:pPr>
        <w:pStyle w:val="T1"/>
        <w:pBdr>
          <w:bottom w:val="single" w:sz="6" w:space="1" w:color="auto"/>
        </w:pBdr>
        <w:rPr>
          <w:rFonts w:cs="Arial"/>
        </w:rPr>
      </w:pPr>
      <w:proofErr w:type="spellStart"/>
      <w:r>
        <w:rPr>
          <w:rFonts w:cs="Arial"/>
        </w:rPr>
        <w:t>Wiress</w:t>
      </w:r>
      <w:proofErr w:type="spellEnd"/>
      <w:r>
        <w:rPr>
          <w:rFonts w:cs="Arial"/>
        </w:rPr>
        <w:t xml:space="preserve"> Chairs Standing Committee</w:t>
      </w:r>
    </w:p>
    <w:p w:rsidR="002C1F5E" w:rsidRDefault="002C1F5E" w:rsidP="00AA43DF">
      <w:pPr>
        <w:pStyle w:val="T1"/>
        <w:pBdr>
          <w:bottom w:val="single" w:sz="6" w:space="1" w:color="auto"/>
        </w:pBdr>
        <w:rPr>
          <w:rFonts w:cs="Arial"/>
        </w:rPr>
      </w:pPr>
    </w:p>
    <w:p w:rsidR="002C1F5E" w:rsidRDefault="002C1F5E" w:rsidP="00AA43DF">
      <w:pPr>
        <w:pStyle w:val="T2"/>
        <w:rPr>
          <w:rFonts w:cs="Arial"/>
          <w:sz w:val="32"/>
        </w:rPr>
      </w:pPr>
    </w:p>
    <w:p w:rsidR="00231018" w:rsidRDefault="00231018" w:rsidP="00AA43DF">
      <w:pPr>
        <w:pStyle w:val="T2"/>
        <w:rPr>
          <w:rFonts w:cs="Arial"/>
          <w:sz w:val="32"/>
        </w:rPr>
      </w:pPr>
      <w:r w:rsidRPr="00231018">
        <w:rPr>
          <w:rFonts w:cs="Arial"/>
          <w:sz w:val="32"/>
          <w:highlight w:val="yellow"/>
        </w:rPr>
        <w:t>This is an unapproved draft</w:t>
      </w:r>
    </w:p>
    <w:p w:rsidR="00AA43DF" w:rsidRDefault="00AA43DF" w:rsidP="00AA43DF">
      <w:pPr>
        <w:pStyle w:val="T2"/>
        <w:rPr>
          <w:rFonts w:cs="Arial"/>
          <w:sz w:val="32"/>
        </w:rPr>
      </w:pPr>
      <w:r>
        <w:rPr>
          <w:rFonts w:cs="Arial"/>
          <w:sz w:val="32"/>
        </w:rPr>
        <w:t xml:space="preserve">Operations Manual </w:t>
      </w:r>
    </w:p>
    <w:p w:rsidR="00AA43DF" w:rsidRDefault="00AA43DF" w:rsidP="00AA43DF">
      <w:pPr>
        <w:pStyle w:val="T3"/>
        <w:tabs>
          <w:tab w:val="clear" w:pos="4680"/>
          <w:tab w:val="center" w:pos="6480"/>
        </w:tabs>
        <w:spacing w:after="0"/>
        <w:rPr>
          <w:rFonts w:cs="Arial"/>
          <w:b/>
        </w:rPr>
      </w:pPr>
      <w:r>
        <w:rPr>
          <w:rFonts w:cs="Arial"/>
          <w:b/>
        </w:rPr>
        <w:t>Date:</w:t>
      </w:r>
    </w:p>
    <w:p w:rsidR="00AA43DF" w:rsidRDefault="0043403F" w:rsidP="00AA43DF">
      <w:pPr>
        <w:pStyle w:val="T3"/>
        <w:tabs>
          <w:tab w:val="clear" w:pos="4680"/>
          <w:tab w:val="center" w:pos="6480"/>
        </w:tabs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A1921">
        <w:rPr>
          <w:rFonts w:cs="Arial"/>
          <w:b/>
        </w:rPr>
        <w:t>5</w:t>
      </w:r>
      <w:r w:rsidR="007269FF">
        <w:rPr>
          <w:rFonts w:cs="Arial"/>
          <w:b/>
        </w:rPr>
        <w:t>-</w:t>
      </w:r>
      <w:r w:rsidR="00BA1921">
        <w:rPr>
          <w:rFonts w:cs="Arial"/>
          <w:b/>
        </w:rPr>
        <w:t>0</w:t>
      </w:r>
      <w:r w:rsidR="003305C3">
        <w:rPr>
          <w:rFonts w:cs="Arial"/>
          <w:b/>
        </w:rPr>
        <w:t>3</w:t>
      </w:r>
      <w:r w:rsidR="00832572">
        <w:rPr>
          <w:rFonts w:cs="Arial"/>
          <w:b/>
        </w:rPr>
        <w:t>-</w:t>
      </w:r>
      <w:r w:rsidR="00E07D21">
        <w:rPr>
          <w:rFonts w:cs="Arial"/>
          <w:b/>
        </w:rPr>
        <w:t>28</w:t>
      </w:r>
    </w:p>
    <w:p w:rsidR="00AA43DF" w:rsidRDefault="00AA43DF" w:rsidP="00AA43DF">
      <w:pPr>
        <w:pStyle w:val="T3"/>
        <w:tabs>
          <w:tab w:val="clear" w:pos="4680"/>
          <w:tab w:val="center" w:pos="6480"/>
        </w:tabs>
        <w:spacing w:after="0"/>
        <w:rPr>
          <w:rFonts w:cs="Arial"/>
          <w:b/>
        </w:rPr>
      </w:pPr>
      <w:r>
        <w:rPr>
          <w:rFonts w:cs="Arial"/>
          <w:b/>
        </w:rPr>
        <w:t>Author</w:t>
      </w:r>
      <w:r w:rsidR="00E07D21">
        <w:rPr>
          <w:rFonts w:cs="Arial"/>
          <w:b/>
        </w:rPr>
        <w:t>(s)</w:t>
      </w:r>
      <w:r>
        <w:rPr>
          <w:rFonts w:cs="Arial"/>
          <w:b/>
        </w:rPr>
        <w:t>:</w:t>
      </w:r>
    </w:p>
    <w:p w:rsidR="00E07D21" w:rsidRDefault="00E07D21" w:rsidP="000240EE">
      <w:pPr>
        <w:pStyle w:val="T3"/>
        <w:tabs>
          <w:tab w:val="clear" w:pos="4680"/>
          <w:tab w:val="center" w:pos="6480"/>
        </w:tabs>
        <w:spacing w:after="0"/>
        <w:jc w:val="center"/>
        <w:rPr>
          <w:rFonts w:cs="Arial"/>
          <w:b/>
        </w:rPr>
      </w:pPr>
      <w:r>
        <w:rPr>
          <w:rFonts w:cs="Arial"/>
          <w:b/>
        </w:rPr>
        <w:t>Bob Heile</w:t>
      </w:r>
    </w:p>
    <w:p w:rsidR="00E07D21" w:rsidRDefault="00E07D21" w:rsidP="000240EE">
      <w:pPr>
        <w:pStyle w:val="T3"/>
        <w:tabs>
          <w:tab w:val="clear" w:pos="4680"/>
          <w:tab w:val="center" w:pos="6480"/>
        </w:tabs>
        <w:spacing w:after="0"/>
        <w:jc w:val="center"/>
        <w:rPr>
          <w:rFonts w:cs="Arial"/>
          <w:b/>
        </w:rPr>
      </w:pPr>
      <w:r>
        <w:rPr>
          <w:rFonts w:cs="Arial"/>
          <w:b/>
        </w:rPr>
        <w:t>Chair, IEEE 802 Wireless Chairs Standing Committee</w:t>
      </w:r>
    </w:p>
    <w:p w:rsidR="00E07D21" w:rsidRDefault="00E07D21" w:rsidP="000240EE">
      <w:pPr>
        <w:pStyle w:val="T3"/>
        <w:tabs>
          <w:tab w:val="clear" w:pos="4680"/>
          <w:tab w:val="center" w:pos="6480"/>
        </w:tabs>
        <w:spacing w:after="0"/>
        <w:jc w:val="center"/>
        <w:rPr>
          <w:rFonts w:cs="Arial"/>
          <w:b/>
        </w:rPr>
      </w:pPr>
      <w:r>
        <w:rPr>
          <w:rFonts w:cs="Arial"/>
          <w:b/>
        </w:rPr>
        <w:t>Chair, IEEE 802.15</w:t>
      </w:r>
    </w:p>
    <w:p w:rsidR="00E07D21" w:rsidRDefault="00E07D21" w:rsidP="000240EE">
      <w:pPr>
        <w:pStyle w:val="T3"/>
        <w:tabs>
          <w:tab w:val="clear" w:pos="4680"/>
          <w:tab w:val="center" w:pos="6480"/>
        </w:tabs>
        <w:spacing w:after="0"/>
        <w:jc w:val="center"/>
        <w:rPr>
          <w:rFonts w:cs="Arial"/>
          <w:b/>
        </w:rPr>
      </w:pPr>
    </w:p>
    <w:p w:rsidR="000240EE" w:rsidRDefault="000240EE" w:rsidP="000240EE">
      <w:pPr>
        <w:pStyle w:val="T3"/>
        <w:tabs>
          <w:tab w:val="clear" w:pos="4680"/>
          <w:tab w:val="center" w:pos="6480"/>
        </w:tabs>
        <w:spacing w:after="0"/>
        <w:jc w:val="center"/>
        <w:rPr>
          <w:rFonts w:cs="Arial"/>
          <w:b/>
        </w:rPr>
      </w:pPr>
      <w:r>
        <w:rPr>
          <w:rFonts w:cs="Arial"/>
          <w:b/>
        </w:rPr>
        <w:t>Adrian Stephens</w:t>
      </w:r>
    </w:p>
    <w:p w:rsidR="000240EE" w:rsidRDefault="00E07D21" w:rsidP="000240EE">
      <w:pPr>
        <w:pStyle w:val="T3"/>
        <w:tabs>
          <w:tab w:val="clear" w:pos="4680"/>
          <w:tab w:val="center" w:pos="6480"/>
        </w:tabs>
        <w:spacing w:after="0"/>
        <w:jc w:val="center"/>
        <w:rPr>
          <w:rFonts w:cs="Arial"/>
          <w:b/>
        </w:rPr>
      </w:pPr>
      <w:r>
        <w:rPr>
          <w:rFonts w:cs="Arial"/>
          <w:b/>
        </w:rPr>
        <w:t>Chair, IEEE 802.11</w:t>
      </w:r>
    </w:p>
    <w:p w:rsidR="000240EE" w:rsidRDefault="000240EE" w:rsidP="000240EE">
      <w:pPr>
        <w:pStyle w:val="T3"/>
        <w:tabs>
          <w:tab w:val="clear" w:pos="4680"/>
          <w:tab w:val="center" w:pos="6480"/>
        </w:tabs>
        <w:spacing w:after="0"/>
        <w:jc w:val="center"/>
        <w:rPr>
          <w:rFonts w:cs="Arial"/>
          <w:b/>
        </w:rPr>
      </w:pPr>
      <w:r>
        <w:rPr>
          <w:rFonts w:cs="Arial"/>
          <w:b/>
        </w:rPr>
        <w:t>Intel Corporation</w:t>
      </w:r>
    </w:p>
    <w:p w:rsidR="000240EE" w:rsidRDefault="000240EE" w:rsidP="000240EE">
      <w:pPr>
        <w:pStyle w:val="T3"/>
        <w:tabs>
          <w:tab w:val="clear" w:pos="4680"/>
          <w:tab w:val="center" w:pos="6480"/>
        </w:tabs>
        <w:spacing w:after="0"/>
        <w:jc w:val="center"/>
        <w:rPr>
          <w:rFonts w:cs="Arial"/>
          <w:b/>
        </w:rPr>
      </w:pPr>
      <w:r>
        <w:rPr>
          <w:rFonts w:cs="Arial"/>
          <w:b/>
        </w:rPr>
        <w:t xml:space="preserve">Email: </w:t>
      </w:r>
      <w:r w:rsidR="00C6446F">
        <w:rPr>
          <w:rStyle w:val="Hyperlink"/>
          <w:rFonts w:cs="Arial"/>
          <w:b/>
        </w:rPr>
        <w:t xml:space="preserve"> </w:t>
      </w:r>
      <w:hyperlink r:id="rId8" w:history="1">
        <w:r w:rsidR="00C6446F" w:rsidRPr="00C6446F">
          <w:rPr>
            <w:rStyle w:val="Hyperlink"/>
            <w:rFonts w:cs="Arial"/>
            <w:b/>
          </w:rPr>
          <w:t>adrian.</w:t>
        </w:r>
        <w:r w:rsidR="00C6446F" w:rsidRPr="00D536BE">
          <w:rPr>
            <w:rStyle w:val="Hyperlink"/>
            <w:rFonts w:cs="Arial"/>
            <w:b/>
          </w:rPr>
          <w:t>p.stephens@ieee.org</w:t>
        </w:r>
      </w:hyperlink>
      <w:r w:rsidR="00C6446F">
        <w:rPr>
          <w:rStyle w:val="Hyperlink"/>
          <w:rFonts w:cs="Arial"/>
          <w:b/>
        </w:rPr>
        <w:t xml:space="preserve"> </w:t>
      </w:r>
    </w:p>
    <w:p w:rsidR="00AA43DF" w:rsidRDefault="00AA43DF" w:rsidP="00AA43DF">
      <w:pPr>
        <w:pStyle w:val="T3"/>
        <w:tabs>
          <w:tab w:val="clear" w:pos="4680"/>
          <w:tab w:val="center" w:pos="6480"/>
        </w:tabs>
        <w:spacing w:after="0"/>
        <w:jc w:val="center"/>
        <w:rPr>
          <w:rFonts w:cs="Arial"/>
          <w:b/>
        </w:rPr>
      </w:pPr>
    </w:p>
    <w:p w:rsidR="00694724" w:rsidRDefault="00694724" w:rsidP="00AA43DF">
      <w:pPr>
        <w:pStyle w:val="T3"/>
        <w:tabs>
          <w:tab w:val="clear" w:pos="4680"/>
          <w:tab w:val="center" w:pos="6480"/>
        </w:tabs>
        <w:spacing w:after="0"/>
        <w:jc w:val="center"/>
        <w:rPr>
          <w:rFonts w:cs="Arial"/>
          <w:b/>
        </w:rPr>
      </w:pPr>
    </w:p>
    <w:p w:rsidR="00E07D21" w:rsidRDefault="00E07D21">
      <w:pPr>
        <w:rPr>
          <w:rFonts w:cs="Arial"/>
        </w:rPr>
      </w:pPr>
    </w:p>
    <w:p w:rsidR="00E07D21" w:rsidRDefault="00E07D21">
      <w:pPr>
        <w:rPr>
          <w:rFonts w:cs="Arial"/>
        </w:rPr>
      </w:pPr>
      <w:r>
        <w:rPr>
          <w:rFonts w:cs="Arial"/>
        </w:rPr>
        <w:br w:type="page"/>
      </w:r>
    </w:p>
    <w:p w:rsidR="00AA43DF" w:rsidRDefault="00611C15" w:rsidP="00611C15">
      <w:pPr>
        <w:rPr>
          <w:rFonts w:cs="Arial"/>
        </w:rPr>
      </w:pPr>
      <w:r>
        <w:rPr>
          <w:rFonts w:cs="Arial"/>
        </w:rPr>
        <w:lastRenderedPageBreak/>
        <w:t>Revision History:</w:t>
      </w:r>
      <w:r w:rsidR="00AA43DF">
        <w:rPr>
          <w:rFonts w:cs="Arial"/>
        </w:rPr>
        <w:br/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1984"/>
        <w:gridCol w:w="2181"/>
        <w:gridCol w:w="5055"/>
      </w:tblGrid>
      <w:tr w:rsidR="00AA43DF" w:rsidTr="0042450E">
        <w:trPr>
          <w:jc w:val="center"/>
        </w:trPr>
        <w:tc>
          <w:tcPr>
            <w:tcW w:w="712" w:type="dxa"/>
          </w:tcPr>
          <w:p w:rsidR="00AA43DF" w:rsidRDefault="00AA43DF" w:rsidP="00ED6A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Item</w:t>
            </w:r>
          </w:p>
        </w:tc>
        <w:tc>
          <w:tcPr>
            <w:tcW w:w="1984" w:type="dxa"/>
          </w:tcPr>
          <w:p w:rsidR="00AA43DF" w:rsidRDefault="004775F2" w:rsidP="004775F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Document</w:t>
            </w:r>
          </w:p>
        </w:tc>
        <w:tc>
          <w:tcPr>
            <w:tcW w:w="2181" w:type="dxa"/>
          </w:tcPr>
          <w:p w:rsidR="00AA43DF" w:rsidRDefault="00AA43DF" w:rsidP="00ED6A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Revision Date</w:t>
            </w:r>
          </w:p>
        </w:tc>
        <w:tc>
          <w:tcPr>
            <w:tcW w:w="5055" w:type="dxa"/>
          </w:tcPr>
          <w:p w:rsidR="00AA43DF" w:rsidRDefault="00AA43DF" w:rsidP="00ED6A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Notes</w:t>
            </w:r>
          </w:p>
        </w:tc>
      </w:tr>
      <w:tr w:rsidR="00AA43DF" w:rsidTr="0042450E">
        <w:trPr>
          <w:jc w:val="center"/>
        </w:trPr>
        <w:tc>
          <w:tcPr>
            <w:tcW w:w="712" w:type="dxa"/>
          </w:tcPr>
          <w:p w:rsidR="00AA43DF" w:rsidRDefault="00AA43DF" w:rsidP="00ED6A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84" w:type="dxa"/>
          </w:tcPr>
          <w:p w:rsidR="00AA43DF" w:rsidRDefault="00E07D21" w:rsidP="004775F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ec-15/28r0</w:t>
            </w:r>
          </w:p>
        </w:tc>
        <w:tc>
          <w:tcPr>
            <w:tcW w:w="2181" w:type="dxa"/>
          </w:tcPr>
          <w:p w:rsidR="00AA43DF" w:rsidRDefault="00E07D21" w:rsidP="00ED6A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2015-0x-xx</w:t>
            </w:r>
          </w:p>
        </w:tc>
        <w:tc>
          <w:tcPr>
            <w:tcW w:w="5055" w:type="dxa"/>
          </w:tcPr>
          <w:p w:rsidR="00AA43DF" w:rsidRDefault="00E07D21" w:rsidP="00B55D4F">
            <w:pPr>
              <w:rPr>
                <w:rFonts w:cs="Arial"/>
              </w:rPr>
            </w:pPr>
            <w:r>
              <w:rPr>
                <w:rFonts w:cs="Arial"/>
              </w:rPr>
              <w:t>Operations manual created initially to hold PCO selection process.</w:t>
            </w:r>
          </w:p>
        </w:tc>
      </w:tr>
    </w:tbl>
    <w:p w:rsidR="006C2386" w:rsidRDefault="001903B6" w:rsidP="00B56E09">
      <w:pPr>
        <w:tabs>
          <w:tab w:val="left" w:pos="5205"/>
        </w:tabs>
        <w:rPr>
          <w:rFonts w:cs="Arial"/>
        </w:rPr>
      </w:pPr>
      <w:r>
        <w:rPr>
          <w:rFonts w:cs="Arial"/>
        </w:rPr>
        <w:tab/>
      </w:r>
    </w:p>
    <w:p w:rsidR="00E07D21" w:rsidRDefault="00E07D21">
      <w:pPr>
        <w:rPr>
          <w:rFonts w:cs="Arial"/>
          <w:b/>
          <w:snapToGrid w:val="0"/>
          <w:sz w:val="36"/>
        </w:rPr>
      </w:pPr>
      <w:bookmarkStart w:id="1" w:name="_Toc599669"/>
      <w:bookmarkStart w:id="2" w:name="_Toc9275812"/>
      <w:bookmarkStart w:id="3" w:name="_Toc9276259"/>
      <w:bookmarkStart w:id="4" w:name="_Toc19527262"/>
      <w:r>
        <w:rPr>
          <w:rFonts w:cs="Arial"/>
        </w:rPr>
        <w:br w:type="page"/>
      </w:r>
    </w:p>
    <w:p w:rsidR="006C2386" w:rsidRDefault="006C2386" w:rsidP="0058622D">
      <w:pPr>
        <w:pStyle w:val="H2"/>
        <w:rPr>
          <w:rFonts w:cs="Arial"/>
        </w:rPr>
      </w:pPr>
      <w:bookmarkStart w:id="5" w:name="_Toc414625284"/>
      <w:r>
        <w:rPr>
          <w:rFonts w:cs="Arial"/>
        </w:rPr>
        <w:lastRenderedPageBreak/>
        <w:t>Contents</w:t>
      </w:r>
      <w:bookmarkEnd w:id="1"/>
      <w:bookmarkEnd w:id="2"/>
      <w:bookmarkEnd w:id="3"/>
      <w:bookmarkEnd w:id="4"/>
      <w:bookmarkEnd w:id="5"/>
    </w:p>
    <w:p w:rsidR="002C1F5E" w:rsidRDefault="00BD73E6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>
        <w:rPr>
          <w:rFonts w:cs="Arial"/>
        </w:rPr>
        <w:fldChar w:fldCharType="begin"/>
      </w:r>
      <w:r w:rsidR="006C2386">
        <w:rPr>
          <w:rFonts w:cs="Arial"/>
        </w:rPr>
        <w:instrText xml:space="preserve"> TOC \o "1-4" \h \z \u </w:instrText>
      </w:r>
      <w:r>
        <w:rPr>
          <w:rFonts w:cs="Arial"/>
        </w:rPr>
        <w:fldChar w:fldCharType="separate"/>
      </w:r>
      <w:hyperlink w:anchor="_Toc414625284" w:history="1">
        <w:r w:rsidR="002C1F5E" w:rsidRPr="003E1834">
          <w:rPr>
            <w:rStyle w:val="Hyperlink"/>
            <w:rFonts w:cs="Arial"/>
            <w:noProof/>
          </w:rPr>
          <w:t>Contents</w:t>
        </w:r>
        <w:r w:rsidR="002C1F5E">
          <w:rPr>
            <w:noProof/>
            <w:webHidden/>
          </w:rPr>
          <w:tab/>
        </w:r>
        <w:r w:rsidR="002C1F5E">
          <w:rPr>
            <w:noProof/>
            <w:webHidden/>
          </w:rPr>
          <w:fldChar w:fldCharType="begin"/>
        </w:r>
        <w:r w:rsidR="002C1F5E">
          <w:rPr>
            <w:noProof/>
            <w:webHidden/>
          </w:rPr>
          <w:instrText xml:space="preserve"> PAGEREF _Toc414625284 \h </w:instrText>
        </w:r>
        <w:r w:rsidR="002C1F5E">
          <w:rPr>
            <w:noProof/>
            <w:webHidden/>
          </w:rPr>
        </w:r>
        <w:r w:rsidR="002C1F5E">
          <w:rPr>
            <w:noProof/>
            <w:webHidden/>
          </w:rPr>
          <w:fldChar w:fldCharType="separate"/>
        </w:r>
        <w:r w:rsidR="002C1F5E">
          <w:rPr>
            <w:noProof/>
            <w:webHidden/>
          </w:rPr>
          <w:t>3</w:t>
        </w:r>
        <w:r w:rsidR="002C1F5E">
          <w:rPr>
            <w:noProof/>
            <w:webHidden/>
          </w:rPr>
          <w:fldChar w:fldCharType="end"/>
        </w:r>
      </w:hyperlink>
    </w:p>
    <w:p w:rsidR="002C1F5E" w:rsidRDefault="005377FA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414625285" w:history="1">
        <w:r w:rsidR="002C1F5E" w:rsidRPr="003E1834">
          <w:rPr>
            <w:rStyle w:val="Hyperlink"/>
            <w:rFonts w:cs="Arial"/>
            <w:noProof/>
          </w:rPr>
          <w:t>References</w:t>
        </w:r>
        <w:r w:rsidR="002C1F5E">
          <w:rPr>
            <w:noProof/>
            <w:webHidden/>
          </w:rPr>
          <w:tab/>
        </w:r>
        <w:r w:rsidR="002C1F5E">
          <w:rPr>
            <w:noProof/>
            <w:webHidden/>
          </w:rPr>
          <w:fldChar w:fldCharType="begin"/>
        </w:r>
        <w:r w:rsidR="002C1F5E">
          <w:rPr>
            <w:noProof/>
            <w:webHidden/>
          </w:rPr>
          <w:instrText xml:space="preserve"> PAGEREF _Toc414625285 \h </w:instrText>
        </w:r>
        <w:r w:rsidR="002C1F5E">
          <w:rPr>
            <w:noProof/>
            <w:webHidden/>
          </w:rPr>
        </w:r>
        <w:r w:rsidR="002C1F5E">
          <w:rPr>
            <w:noProof/>
            <w:webHidden/>
          </w:rPr>
          <w:fldChar w:fldCharType="separate"/>
        </w:r>
        <w:r w:rsidR="002C1F5E">
          <w:rPr>
            <w:noProof/>
            <w:webHidden/>
          </w:rPr>
          <w:t>3</w:t>
        </w:r>
        <w:r w:rsidR="002C1F5E">
          <w:rPr>
            <w:noProof/>
            <w:webHidden/>
          </w:rPr>
          <w:fldChar w:fldCharType="end"/>
        </w:r>
      </w:hyperlink>
    </w:p>
    <w:p w:rsidR="002C1F5E" w:rsidRDefault="005377FA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414625286" w:history="1">
        <w:r w:rsidR="002C1F5E" w:rsidRPr="003E1834">
          <w:rPr>
            <w:rStyle w:val="Hyperlink"/>
            <w:rFonts w:cs="Arial"/>
            <w:noProof/>
          </w:rPr>
          <w:t>Acronyms</w:t>
        </w:r>
        <w:r w:rsidR="002C1F5E">
          <w:rPr>
            <w:noProof/>
            <w:webHidden/>
          </w:rPr>
          <w:tab/>
        </w:r>
        <w:r w:rsidR="002C1F5E">
          <w:rPr>
            <w:noProof/>
            <w:webHidden/>
          </w:rPr>
          <w:fldChar w:fldCharType="begin"/>
        </w:r>
        <w:r w:rsidR="002C1F5E">
          <w:rPr>
            <w:noProof/>
            <w:webHidden/>
          </w:rPr>
          <w:instrText xml:space="preserve"> PAGEREF _Toc414625286 \h </w:instrText>
        </w:r>
        <w:r w:rsidR="002C1F5E">
          <w:rPr>
            <w:noProof/>
            <w:webHidden/>
          </w:rPr>
        </w:r>
        <w:r w:rsidR="002C1F5E">
          <w:rPr>
            <w:noProof/>
            <w:webHidden/>
          </w:rPr>
          <w:fldChar w:fldCharType="separate"/>
        </w:r>
        <w:r w:rsidR="002C1F5E">
          <w:rPr>
            <w:noProof/>
            <w:webHidden/>
          </w:rPr>
          <w:t>3</w:t>
        </w:r>
        <w:r w:rsidR="002C1F5E">
          <w:rPr>
            <w:noProof/>
            <w:webHidden/>
          </w:rPr>
          <w:fldChar w:fldCharType="end"/>
        </w:r>
      </w:hyperlink>
    </w:p>
    <w:p w:rsidR="002C1F5E" w:rsidRDefault="005377FA">
      <w:pPr>
        <w:pStyle w:val="TOC1"/>
        <w:tabs>
          <w:tab w:val="left" w:pos="800"/>
          <w:tab w:val="right" w:leader="dot" w:pos="9350"/>
        </w:tabs>
        <w:rPr>
          <w:rFonts w:asciiTheme="minorHAnsi" w:eastAsiaTheme="minorEastAsia" w:hAnsiTheme="minorHAnsi" w:cstheme="minorBidi"/>
          <w:b w:val="0"/>
          <w:sz w:val="22"/>
          <w:szCs w:val="22"/>
          <w:lang w:val="en-GB" w:eastAsia="en-GB"/>
        </w:rPr>
      </w:pPr>
      <w:hyperlink w:anchor="_Toc414625287" w:history="1">
        <w:r w:rsidR="002C1F5E" w:rsidRPr="003E1834">
          <w:rPr>
            <w:rStyle w:val="Hyperlink"/>
          </w:rPr>
          <w:t>1</w:t>
        </w:r>
        <w:r w:rsidR="002C1F5E">
          <w:rPr>
            <w:rFonts w:asciiTheme="minorHAnsi" w:eastAsiaTheme="minorEastAsia" w:hAnsiTheme="minorHAnsi" w:cstheme="minorBidi"/>
            <w:b w:val="0"/>
            <w:sz w:val="22"/>
            <w:szCs w:val="22"/>
            <w:lang w:val="en-GB" w:eastAsia="en-GB"/>
          </w:rPr>
          <w:tab/>
        </w:r>
        <w:r w:rsidR="002C1F5E" w:rsidRPr="003E1834">
          <w:rPr>
            <w:rStyle w:val="Hyperlink"/>
          </w:rPr>
          <w:t>Hierarchy</w:t>
        </w:r>
        <w:r w:rsidR="002C1F5E">
          <w:rPr>
            <w:webHidden/>
          </w:rPr>
          <w:tab/>
        </w:r>
        <w:r w:rsidR="002C1F5E">
          <w:rPr>
            <w:webHidden/>
          </w:rPr>
          <w:fldChar w:fldCharType="begin"/>
        </w:r>
        <w:r w:rsidR="002C1F5E">
          <w:rPr>
            <w:webHidden/>
          </w:rPr>
          <w:instrText xml:space="preserve"> PAGEREF _Toc414625287 \h </w:instrText>
        </w:r>
        <w:r w:rsidR="002C1F5E">
          <w:rPr>
            <w:webHidden/>
          </w:rPr>
        </w:r>
        <w:r w:rsidR="002C1F5E">
          <w:rPr>
            <w:webHidden/>
          </w:rPr>
          <w:fldChar w:fldCharType="separate"/>
        </w:r>
        <w:r w:rsidR="002C1F5E">
          <w:rPr>
            <w:webHidden/>
          </w:rPr>
          <w:t>4</w:t>
        </w:r>
        <w:r w:rsidR="002C1F5E">
          <w:rPr>
            <w:webHidden/>
          </w:rPr>
          <w:fldChar w:fldCharType="end"/>
        </w:r>
      </w:hyperlink>
    </w:p>
    <w:p w:rsidR="002C1F5E" w:rsidRDefault="005377FA">
      <w:pPr>
        <w:pStyle w:val="TOC1"/>
        <w:tabs>
          <w:tab w:val="left" w:pos="800"/>
          <w:tab w:val="right" w:leader="dot" w:pos="9350"/>
        </w:tabs>
        <w:rPr>
          <w:rFonts w:asciiTheme="minorHAnsi" w:eastAsiaTheme="minorEastAsia" w:hAnsiTheme="minorHAnsi" w:cstheme="minorBidi"/>
          <w:b w:val="0"/>
          <w:sz w:val="22"/>
          <w:szCs w:val="22"/>
          <w:lang w:val="en-GB" w:eastAsia="en-GB"/>
        </w:rPr>
      </w:pPr>
      <w:hyperlink w:anchor="_Toc414625288" w:history="1">
        <w:r w:rsidR="002C1F5E" w:rsidRPr="003E1834">
          <w:rPr>
            <w:rStyle w:val="Hyperlink"/>
          </w:rPr>
          <w:t>2</w:t>
        </w:r>
        <w:r w:rsidR="002C1F5E">
          <w:rPr>
            <w:rFonts w:asciiTheme="minorHAnsi" w:eastAsiaTheme="minorEastAsia" w:hAnsiTheme="minorHAnsi" w:cstheme="minorBidi"/>
            <w:b w:val="0"/>
            <w:sz w:val="22"/>
            <w:szCs w:val="22"/>
            <w:lang w:val="en-GB" w:eastAsia="en-GB"/>
          </w:rPr>
          <w:tab/>
        </w:r>
        <w:r w:rsidR="002C1F5E" w:rsidRPr="003E1834">
          <w:rPr>
            <w:rStyle w:val="Hyperlink"/>
          </w:rPr>
          <w:t>The IEEE 802 Wireless Chairs Standing Committee (WCSC)</w:t>
        </w:r>
        <w:r w:rsidR="002C1F5E">
          <w:rPr>
            <w:webHidden/>
          </w:rPr>
          <w:tab/>
        </w:r>
        <w:r w:rsidR="002C1F5E">
          <w:rPr>
            <w:webHidden/>
          </w:rPr>
          <w:fldChar w:fldCharType="begin"/>
        </w:r>
        <w:r w:rsidR="002C1F5E">
          <w:rPr>
            <w:webHidden/>
          </w:rPr>
          <w:instrText xml:space="preserve"> PAGEREF _Toc414625288 \h </w:instrText>
        </w:r>
        <w:r w:rsidR="002C1F5E">
          <w:rPr>
            <w:webHidden/>
          </w:rPr>
        </w:r>
        <w:r w:rsidR="002C1F5E">
          <w:rPr>
            <w:webHidden/>
          </w:rPr>
          <w:fldChar w:fldCharType="separate"/>
        </w:r>
        <w:r w:rsidR="002C1F5E">
          <w:rPr>
            <w:webHidden/>
          </w:rPr>
          <w:t>4</w:t>
        </w:r>
        <w:r w:rsidR="002C1F5E">
          <w:rPr>
            <w:webHidden/>
          </w:rPr>
          <w:fldChar w:fldCharType="end"/>
        </w:r>
      </w:hyperlink>
    </w:p>
    <w:p w:rsidR="002C1F5E" w:rsidRDefault="005377FA">
      <w:pPr>
        <w:pStyle w:val="TOC2"/>
        <w:tabs>
          <w:tab w:val="left" w:pos="8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414625289" w:history="1">
        <w:r w:rsidR="002C1F5E" w:rsidRPr="003E1834">
          <w:rPr>
            <w:rStyle w:val="Hyperlink"/>
            <w:noProof/>
            <w:lang w:val="en-GB"/>
          </w:rPr>
          <w:t>2.1</w:t>
        </w:r>
        <w:r w:rsidR="002C1F5E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2C1F5E" w:rsidRPr="003E1834">
          <w:rPr>
            <w:rStyle w:val="Hyperlink"/>
            <w:noProof/>
            <w:lang w:val="en-GB"/>
          </w:rPr>
          <w:t>Scope of the WCSC</w:t>
        </w:r>
        <w:r w:rsidR="002C1F5E">
          <w:rPr>
            <w:noProof/>
            <w:webHidden/>
          </w:rPr>
          <w:tab/>
        </w:r>
        <w:r w:rsidR="002C1F5E">
          <w:rPr>
            <w:noProof/>
            <w:webHidden/>
          </w:rPr>
          <w:fldChar w:fldCharType="begin"/>
        </w:r>
        <w:r w:rsidR="002C1F5E">
          <w:rPr>
            <w:noProof/>
            <w:webHidden/>
          </w:rPr>
          <w:instrText xml:space="preserve"> PAGEREF _Toc414625289 \h </w:instrText>
        </w:r>
        <w:r w:rsidR="002C1F5E">
          <w:rPr>
            <w:noProof/>
            <w:webHidden/>
          </w:rPr>
        </w:r>
        <w:r w:rsidR="002C1F5E">
          <w:rPr>
            <w:noProof/>
            <w:webHidden/>
          </w:rPr>
          <w:fldChar w:fldCharType="separate"/>
        </w:r>
        <w:r w:rsidR="002C1F5E">
          <w:rPr>
            <w:noProof/>
            <w:webHidden/>
          </w:rPr>
          <w:t>4</w:t>
        </w:r>
        <w:r w:rsidR="002C1F5E">
          <w:rPr>
            <w:noProof/>
            <w:webHidden/>
          </w:rPr>
          <w:fldChar w:fldCharType="end"/>
        </w:r>
      </w:hyperlink>
    </w:p>
    <w:p w:rsidR="002C1F5E" w:rsidRDefault="005377FA">
      <w:pPr>
        <w:pStyle w:val="TOC2"/>
        <w:tabs>
          <w:tab w:val="left" w:pos="8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414625290" w:history="1">
        <w:r w:rsidR="002C1F5E" w:rsidRPr="003E1834">
          <w:rPr>
            <w:rStyle w:val="Hyperlink"/>
            <w:noProof/>
          </w:rPr>
          <w:t>2.2</w:t>
        </w:r>
        <w:r w:rsidR="002C1F5E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2C1F5E" w:rsidRPr="003E1834">
          <w:rPr>
            <w:rStyle w:val="Hyperlink"/>
            <w:noProof/>
          </w:rPr>
          <w:t>Purpose</w:t>
        </w:r>
        <w:r w:rsidR="002C1F5E">
          <w:rPr>
            <w:noProof/>
            <w:webHidden/>
          </w:rPr>
          <w:tab/>
        </w:r>
        <w:r w:rsidR="002C1F5E">
          <w:rPr>
            <w:noProof/>
            <w:webHidden/>
          </w:rPr>
          <w:fldChar w:fldCharType="begin"/>
        </w:r>
        <w:r w:rsidR="002C1F5E">
          <w:rPr>
            <w:noProof/>
            <w:webHidden/>
          </w:rPr>
          <w:instrText xml:space="preserve"> PAGEREF _Toc414625290 \h </w:instrText>
        </w:r>
        <w:r w:rsidR="002C1F5E">
          <w:rPr>
            <w:noProof/>
            <w:webHidden/>
          </w:rPr>
        </w:r>
        <w:r w:rsidR="002C1F5E">
          <w:rPr>
            <w:noProof/>
            <w:webHidden/>
          </w:rPr>
          <w:fldChar w:fldCharType="separate"/>
        </w:r>
        <w:r w:rsidR="002C1F5E">
          <w:rPr>
            <w:noProof/>
            <w:webHidden/>
          </w:rPr>
          <w:t>4</w:t>
        </w:r>
        <w:r w:rsidR="002C1F5E">
          <w:rPr>
            <w:noProof/>
            <w:webHidden/>
          </w:rPr>
          <w:fldChar w:fldCharType="end"/>
        </w:r>
      </w:hyperlink>
    </w:p>
    <w:p w:rsidR="002C1F5E" w:rsidRDefault="005377FA">
      <w:pPr>
        <w:pStyle w:val="TOC2"/>
        <w:tabs>
          <w:tab w:val="left" w:pos="8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414625291" w:history="1">
        <w:r w:rsidR="002C1F5E" w:rsidRPr="003E1834">
          <w:rPr>
            <w:rStyle w:val="Hyperlink"/>
            <w:noProof/>
          </w:rPr>
          <w:t>2.3</w:t>
        </w:r>
        <w:r w:rsidR="002C1F5E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2C1F5E" w:rsidRPr="003E1834">
          <w:rPr>
            <w:rStyle w:val="Hyperlink"/>
            <w:noProof/>
          </w:rPr>
          <w:t>Meetings</w:t>
        </w:r>
        <w:r w:rsidR="002C1F5E">
          <w:rPr>
            <w:noProof/>
            <w:webHidden/>
          </w:rPr>
          <w:tab/>
        </w:r>
        <w:r w:rsidR="002C1F5E">
          <w:rPr>
            <w:noProof/>
            <w:webHidden/>
          </w:rPr>
          <w:fldChar w:fldCharType="begin"/>
        </w:r>
        <w:r w:rsidR="002C1F5E">
          <w:rPr>
            <w:noProof/>
            <w:webHidden/>
          </w:rPr>
          <w:instrText xml:space="preserve"> PAGEREF _Toc414625291 \h </w:instrText>
        </w:r>
        <w:r w:rsidR="002C1F5E">
          <w:rPr>
            <w:noProof/>
            <w:webHidden/>
          </w:rPr>
        </w:r>
        <w:r w:rsidR="002C1F5E">
          <w:rPr>
            <w:noProof/>
            <w:webHidden/>
          </w:rPr>
          <w:fldChar w:fldCharType="separate"/>
        </w:r>
        <w:r w:rsidR="002C1F5E">
          <w:rPr>
            <w:noProof/>
            <w:webHidden/>
          </w:rPr>
          <w:t>4</w:t>
        </w:r>
        <w:r w:rsidR="002C1F5E">
          <w:rPr>
            <w:noProof/>
            <w:webHidden/>
          </w:rPr>
          <w:fldChar w:fldCharType="end"/>
        </w:r>
      </w:hyperlink>
    </w:p>
    <w:p w:rsidR="002C1F5E" w:rsidRDefault="005377FA">
      <w:pPr>
        <w:pStyle w:val="TOC2"/>
        <w:tabs>
          <w:tab w:val="left" w:pos="8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414625292" w:history="1">
        <w:r w:rsidR="002C1F5E" w:rsidRPr="003E1834">
          <w:rPr>
            <w:rStyle w:val="Hyperlink"/>
            <w:noProof/>
          </w:rPr>
          <w:t>2.4</w:t>
        </w:r>
        <w:r w:rsidR="002C1F5E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2C1F5E" w:rsidRPr="003E1834">
          <w:rPr>
            <w:rStyle w:val="Hyperlink"/>
            <w:noProof/>
          </w:rPr>
          <w:t>Documentation</w:t>
        </w:r>
        <w:r w:rsidR="002C1F5E">
          <w:rPr>
            <w:noProof/>
            <w:webHidden/>
          </w:rPr>
          <w:tab/>
        </w:r>
        <w:r w:rsidR="002C1F5E">
          <w:rPr>
            <w:noProof/>
            <w:webHidden/>
          </w:rPr>
          <w:fldChar w:fldCharType="begin"/>
        </w:r>
        <w:r w:rsidR="002C1F5E">
          <w:rPr>
            <w:noProof/>
            <w:webHidden/>
          </w:rPr>
          <w:instrText xml:space="preserve"> PAGEREF _Toc414625292 \h </w:instrText>
        </w:r>
        <w:r w:rsidR="002C1F5E">
          <w:rPr>
            <w:noProof/>
            <w:webHidden/>
          </w:rPr>
        </w:r>
        <w:r w:rsidR="002C1F5E">
          <w:rPr>
            <w:noProof/>
            <w:webHidden/>
          </w:rPr>
          <w:fldChar w:fldCharType="separate"/>
        </w:r>
        <w:r w:rsidR="002C1F5E">
          <w:rPr>
            <w:noProof/>
            <w:webHidden/>
          </w:rPr>
          <w:t>5</w:t>
        </w:r>
        <w:r w:rsidR="002C1F5E">
          <w:rPr>
            <w:noProof/>
            <w:webHidden/>
          </w:rPr>
          <w:fldChar w:fldCharType="end"/>
        </w:r>
      </w:hyperlink>
    </w:p>
    <w:p w:rsidR="002C1F5E" w:rsidRDefault="005377FA">
      <w:pPr>
        <w:pStyle w:val="TOC2"/>
        <w:tabs>
          <w:tab w:val="left" w:pos="8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414625293" w:history="1">
        <w:r w:rsidR="002C1F5E" w:rsidRPr="003E1834">
          <w:rPr>
            <w:rStyle w:val="Hyperlink"/>
            <w:noProof/>
          </w:rPr>
          <w:t>2.5</w:t>
        </w:r>
        <w:r w:rsidR="002C1F5E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2C1F5E" w:rsidRPr="003E1834">
          <w:rPr>
            <w:rStyle w:val="Hyperlink"/>
            <w:noProof/>
          </w:rPr>
          <w:t>Delegation of decisions to Joint Treasury subcommittee</w:t>
        </w:r>
        <w:r w:rsidR="002C1F5E">
          <w:rPr>
            <w:noProof/>
            <w:webHidden/>
          </w:rPr>
          <w:tab/>
        </w:r>
        <w:r w:rsidR="002C1F5E">
          <w:rPr>
            <w:noProof/>
            <w:webHidden/>
          </w:rPr>
          <w:fldChar w:fldCharType="begin"/>
        </w:r>
        <w:r w:rsidR="002C1F5E">
          <w:rPr>
            <w:noProof/>
            <w:webHidden/>
          </w:rPr>
          <w:instrText xml:space="preserve"> PAGEREF _Toc414625293 \h </w:instrText>
        </w:r>
        <w:r w:rsidR="002C1F5E">
          <w:rPr>
            <w:noProof/>
            <w:webHidden/>
          </w:rPr>
        </w:r>
        <w:r w:rsidR="002C1F5E">
          <w:rPr>
            <w:noProof/>
            <w:webHidden/>
          </w:rPr>
          <w:fldChar w:fldCharType="separate"/>
        </w:r>
        <w:r w:rsidR="002C1F5E">
          <w:rPr>
            <w:noProof/>
            <w:webHidden/>
          </w:rPr>
          <w:t>5</w:t>
        </w:r>
        <w:r w:rsidR="002C1F5E">
          <w:rPr>
            <w:noProof/>
            <w:webHidden/>
          </w:rPr>
          <w:fldChar w:fldCharType="end"/>
        </w:r>
      </w:hyperlink>
    </w:p>
    <w:p w:rsidR="002C1F5E" w:rsidRDefault="005377FA">
      <w:pPr>
        <w:pStyle w:val="TOC2"/>
        <w:tabs>
          <w:tab w:val="left" w:pos="8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414625294" w:history="1">
        <w:r w:rsidR="002C1F5E" w:rsidRPr="003E1834">
          <w:rPr>
            <w:rStyle w:val="Hyperlink"/>
            <w:noProof/>
          </w:rPr>
          <w:t>2.6</w:t>
        </w:r>
        <w:r w:rsidR="002C1F5E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2C1F5E" w:rsidRPr="003E1834">
          <w:rPr>
            <w:rStyle w:val="Hyperlink"/>
            <w:noProof/>
          </w:rPr>
          <w:t>Officers and Membership</w:t>
        </w:r>
        <w:r w:rsidR="002C1F5E">
          <w:rPr>
            <w:noProof/>
            <w:webHidden/>
          </w:rPr>
          <w:tab/>
        </w:r>
        <w:r w:rsidR="002C1F5E">
          <w:rPr>
            <w:noProof/>
            <w:webHidden/>
          </w:rPr>
          <w:fldChar w:fldCharType="begin"/>
        </w:r>
        <w:r w:rsidR="002C1F5E">
          <w:rPr>
            <w:noProof/>
            <w:webHidden/>
          </w:rPr>
          <w:instrText xml:space="preserve"> PAGEREF _Toc414625294 \h </w:instrText>
        </w:r>
        <w:r w:rsidR="002C1F5E">
          <w:rPr>
            <w:noProof/>
            <w:webHidden/>
          </w:rPr>
        </w:r>
        <w:r w:rsidR="002C1F5E">
          <w:rPr>
            <w:noProof/>
            <w:webHidden/>
          </w:rPr>
          <w:fldChar w:fldCharType="separate"/>
        </w:r>
        <w:r w:rsidR="002C1F5E">
          <w:rPr>
            <w:noProof/>
            <w:webHidden/>
          </w:rPr>
          <w:t>5</w:t>
        </w:r>
        <w:r w:rsidR="002C1F5E">
          <w:rPr>
            <w:noProof/>
            <w:webHidden/>
          </w:rPr>
          <w:fldChar w:fldCharType="end"/>
        </w:r>
      </w:hyperlink>
    </w:p>
    <w:p w:rsidR="002C1F5E" w:rsidRDefault="005377FA">
      <w:pPr>
        <w:pStyle w:val="TOC2"/>
        <w:tabs>
          <w:tab w:val="left" w:pos="8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414625295" w:history="1">
        <w:r w:rsidR="002C1F5E" w:rsidRPr="003E1834">
          <w:rPr>
            <w:rStyle w:val="Hyperlink"/>
            <w:noProof/>
          </w:rPr>
          <w:t>2.7</w:t>
        </w:r>
        <w:r w:rsidR="002C1F5E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2C1F5E" w:rsidRPr="003E1834">
          <w:rPr>
            <w:rStyle w:val="Hyperlink"/>
            <w:noProof/>
          </w:rPr>
          <w:t>Subgroups</w:t>
        </w:r>
        <w:r w:rsidR="002C1F5E">
          <w:rPr>
            <w:noProof/>
            <w:webHidden/>
          </w:rPr>
          <w:tab/>
        </w:r>
        <w:r w:rsidR="002C1F5E">
          <w:rPr>
            <w:noProof/>
            <w:webHidden/>
          </w:rPr>
          <w:fldChar w:fldCharType="begin"/>
        </w:r>
        <w:r w:rsidR="002C1F5E">
          <w:rPr>
            <w:noProof/>
            <w:webHidden/>
          </w:rPr>
          <w:instrText xml:space="preserve"> PAGEREF _Toc414625295 \h </w:instrText>
        </w:r>
        <w:r w:rsidR="002C1F5E">
          <w:rPr>
            <w:noProof/>
            <w:webHidden/>
          </w:rPr>
        </w:r>
        <w:r w:rsidR="002C1F5E">
          <w:rPr>
            <w:noProof/>
            <w:webHidden/>
          </w:rPr>
          <w:fldChar w:fldCharType="separate"/>
        </w:r>
        <w:r w:rsidR="002C1F5E">
          <w:rPr>
            <w:noProof/>
            <w:webHidden/>
          </w:rPr>
          <w:t>5</w:t>
        </w:r>
        <w:r w:rsidR="002C1F5E">
          <w:rPr>
            <w:noProof/>
            <w:webHidden/>
          </w:rPr>
          <w:fldChar w:fldCharType="end"/>
        </w:r>
      </w:hyperlink>
    </w:p>
    <w:p w:rsidR="002C1F5E" w:rsidRDefault="005377FA">
      <w:pPr>
        <w:pStyle w:val="TOC3"/>
        <w:tabs>
          <w:tab w:val="left" w:pos="8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414625296" w:history="1">
        <w:r w:rsidR="002C1F5E" w:rsidRPr="003E1834">
          <w:rPr>
            <w:rStyle w:val="Hyperlink"/>
            <w:noProof/>
          </w:rPr>
          <w:t>2.7.1</w:t>
        </w:r>
        <w:r w:rsidR="002C1F5E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2C1F5E" w:rsidRPr="003E1834">
          <w:rPr>
            <w:rStyle w:val="Hyperlink"/>
            <w:noProof/>
          </w:rPr>
          <w:t>Joint Treasury subcommittee</w:t>
        </w:r>
        <w:r w:rsidR="002C1F5E">
          <w:rPr>
            <w:noProof/>
            <w:webHidden/>
          </w:rPr>
          <w:tab/>
        </w:r>
        <w:r w:rsidR="002C1F5E">
          <w:rPr>
            <w:noProof/>
            <w:webHidden/>
          </w:rPr>
          <w:fldChar w:fldCharType="begin"/>
        </w:r>
        <w:r w:rsidR="002C1F5E">
          <w:rPr>
            <w:noProof/>
            <w:webHidden/>
          </w:rPr>
          <w:instrText xml:space="preserve"> PAGEREF _Toc414625296 \h </w:instrText>
        </w:r>
        <w:r w:rsidR="002C1F5E">
          <w:rPr>
            <w:noProof/>
            <w:webHidden/>
          </w:rPr>
        </w:r>
        <w:r w:rsidR="002C1F5E">
          <w:rPr>
            <w:noProof/>
            <w:webHidden/>
          </w:rPr>
          <w:fldChar w:fldCharType="separate"/>
        </w:r>
        <w:r w:rsidR="002C1F5E">
          <w:rPr>
            <w:noProof/>
            <w:webHidden/>
          </w:rPr>
          <w:t>5</w:t>
        </w:r>
        <w:r w:rsidR="002C1F5E">
          <w:rPr>
            <w:noProof/>
            <w:webHidden/>
          </w:rPr>
          <w:fldChar w:fldCharType="end"/>
        </w:r>
      </w:hyperlink>
    </w:p>
    <w:p w:rsidR="002C1F5E" w:rsidRDefault="005377FA">
      <w:pPr>
        <w:pStyle w:val="TOC1"/>
        <w:tabs>
          <w:tab w:val="left" w:pos="800"/>
          <w:tab w:val="right" w:leader="dot" w:pos="9350"/>
        </w:tabs>
        <w:rPr>
          <w:rFonts w:asciiTheme="minorHAnsi" w:eastAsiaTheme="minorEastAsia" w:hAnsiTheme="minorHAnsi" w:cstheme="minorBidi"/>
          <w:b w:val="0"/>
          <w:sz w:val="22"/>
          <w:szCs w:val="22"/>
          <w:lang w:val="en-GB" w:eastAsia="en-GB"/>
        </w:rPr>
      </w:pPr>
      <w:hyperlink w:anchor="_Toc414625297" w:history="1">
        <w:r w:rsidR="002C1F5E" w:rsidRPr="003E1834">
          <w:rPr>
            <w:rStyle w:val="Hyperlink"/>
          </w:rPr>
          <w:t>3</w:t>
        </w:r>
        <w:r w:rsidR="002C1F5E">
          <w:rPr>
            <w:rFonts w:asciiTheme="minorHAnsi" w:eastAsiaTheme="minorEastAsia" w:hAnsiTheme="minorHAnsi" w:cstheme="minorBidi"/>
            <w:b w:val="0"/>
            <w:sz w:val="22"/>
            <w:szCs w:val="22"/>
            <w:lang w:val="en-GB" w:eastAsia="en-GB"/>
          </w:rPr>
          <w:tab/>
        </w:r>
        <w:r w:rsidR="002C1F5E" w:rsidRPr="003E1834">
          <w:rPr>
            <w:rStyle w:val="Hyperlink"/>
          </w:rPr>
          <w:t>PCO Selection Process</w:t>
        </w:r>
        <w:r w:rsidR="002C1F5E">
          <w:rPr>
            <w:webHidden/>
          </w:rPr>
          <w:tab/>
        </w:r>
        <w:r w:rsidR="002C1F5E">
          <w:rPr>
            <w:webHidden/>
          </w:rPr>
          <w:fldChar w:fldCharType="begin"/>
        </w:r>
        <w:r w:rsidR="002C1F5E">
          <w:rPr>
            <w:webHidden/>
          </w:rPr>
          <w:instrText xml:space="preserve"> PAGEREF _Toc414625297 \h </w:instrText>
        </w:r>
        <w:r w:rsidR="002C1F5E">
          <w:rPr>
            <w:webHidden/>
          </w:rPr>
        </w:r>
        <w:r w:rsidR="002C1F5E">
          <w:rPr>
            <w:webHidden/>
          </w:rPr>
          <w:fldChar w:fldCharType="separate"/>
        </w:r>
        <w:r w:rsidR="002C1F5E">
          <w:rPr>
            <w:webHidden/>
          </w:rPr>
          <w:t>5</w:t>
        </w:r>
        <w:r w:rsidR="002C1F5E">
          <w:rPr>
            <w:webHidden/>
          </w:rPr>
          <w:fldChar w:fldCharType="end"/>
        </w:r>
      </w:hyperlink>
    </w:p>
    <w:p w:rsidR="006C2386" w:rsidRDefault="00BD73E6" w:rsidP="00C673AC">
      <w:pPr>
        <w:pStyle w:val="TableofFigures"/>
        <w:ind w:left="0" w:firstLine="0"/>
        <w:rPr>
          <w:rFonts w:cs="Arial"/>
        </w:rPr>
      </w:pPr>
      <w:r>
        <w:rPr>
          <w:rFonts w:cs="Arial"/>
        </w:rPr>
        <w:fldChar w:fldCharType="end"/>
      </w:r>
      <w:bookmarkStart w:id="6" w:name="_Toc599670"/>
      <w:bookmarkStart w:id="7" w:name="_Toc9275813"/>
      <w:bookmarkStart w:id="8" w:name="_Toc9276260"/>
    </w:p>
    <w:p w:rsidR="006C2386" w:rsidRDefault="006C2386">
      <w:pPr>
        <w:pStyle w:val="H2"/>
        <w:rPr>
          <w:rFonts w:cs="Arial"/>
        </w:rPr>
      </w:pPr>
      <w:bookmarkStart w:id="9" w:name="_Toc19527264"/>
      <w:bookmarkStart w:id="10" w:name="_Toc414625285"/>
      <w:bookmarkEnd w:id="6"/>
      <w:bookmarkEnd w:id="7"/>
      <w:bookmarkEnd w:id="8"/>
      <w:r>
        <w:rPr>
          <w:rFonts w:cs="Arial"/>
        </w:rPr>
        <w:t>References</w:t>
      </w:r>
      <w:bookmarkEnd w:id="9"/>
      <w:bookmarkEnd w:id="10"/>
    </w:p>
    <w:p w:rsidR="006C2386" w:rsidRDefault="006C2386">
      <w:pPr>
        <w:rPr>
          <w:rFonts w:cs="Arial"/>
          <w:u w:val="single"/>
        </w:rPr>
      </w:pPr>
      <w:r>
        <w:rPr>
          <w:rFonts w:cs="Arial"/>
          <w:u w:val="single"/>
        </w:rPr>
        <w:t>Policies and Procedures</w:t>
      </w:r>
    </w:p>
    <w:p w:rsidR="006C2386" w:rsidRDefault="00D9073B">
      <w:pPr>
        <w:pStyle w:val="rulesHangIndent"/>
        <w:tabs>
          <w:tab w:val="clear" w:pos="1440"/>
          <w:tab w:val="num" w:pos="900"/>
        </w:tabs>
        <w:ind w:left="900" w:hanging="900"/>
      </w:pPr>
      <w:bookmarkStart w:id="11" w:name="rules1"/>
      <w:bookmarkEnd w:id="11"/>
      <w:r>
        <w:t>IEEE</w:t>
      </w:r>
      <w:r w:rsidR="006C2386">
        <w:t xml:space="preserve"> Standards Board Bylaws </w:t>
      </w:r>
      <w:r w:rsidR="006C2386">
        <w:br/>
      </w:r>
      <w:r w:rsidR="006C2386">
        <w:rPr>
          <w:rStyle w:val="Hyperlink"/>
          <w:rFonts w:cs="Arial"/>
        </w:rPr>
        <w:t xml:space="preserve"> </w:t>
      </w:r>
      <w:hyperlink r:id="rId9" w:history="1">
        <w:r w:rsidR="006C2386">
          <w:rPr>
            <w:rStyle w:val="Hyperlink"/>
            <w:rFonts w:cs="Arial"/>
          </w:rPr>
          <w:t>http://standards.ieee.org/guides/bylaws/</w:t>
        </w:r>
      </w:hyperlink>
    </w:p>
    <w:p w:rsidR="006C2386" w:rsidRDefault="006C2386">
      <w:pPr>
        <w:pStyle w:val="rulesHangIndent"/>
        <w:tabs>
          <w:tab w:val="clear" w:pos="1440"/>
          <w:tab w:val="num" w:pos="900"/>
        </w:tabs>
        <w:ind w:left="900" w:hanging="900"/>
      </w:pPr>
      <w:bookmarkStart w:id="12" w:name="rules2"/>
      <w:bookmarkEnd w:id="12"/>
      <w:r>
        <w:t>IEEE-SA</w:t>
      </w:r>
      <w:r>
        <w:rPr>
          <w:rFonts w:cs="Arial"/>
        </w:rPr>
        <w:t>®</w:t>
      </w:r>
      <w:r>
        <w:t xml:space="preserve"> Standards Board Operations Manual </w:t>
      </w:r>
      <w:r>
        <w:br/>
      </w:r>
      <w:r>
        <w:rPr>
          <w:rStyle w:val="Hyperlink"/>
          <w:rFonts w:cs="Arial"/>
        </w:rPr>
        <w:t xml:space="preserve"> </w:t>
      </w:r>
      <w:hyperlink r:id="rId10" w:history="1">
        <w:r>
          <w:rPr>
            <w:rStyle w:val="Hyperlink"/>
            <w:rFonts w:cs="Arial"/>
          </w:rPr>
          <w:t>http://standards.ieee.org/guides/opman/</w:t>
        </w:r>
      </w:hyperlink>
    </w:p>
    <w:bookmarkStart w:id="13" w:name="rules3"/>
    <w:bookmarkEnd w:id="13"/>
    <w:p w:rsidR="006C2386" w:rsidRPr="00CC4072" w:rsidRDefault="00BD73E6">
      <w:pPr>
        <w:pStyle w:val="rulesHangIndent"/>
        <w:tabs>
          <w:tab w:val="clear" w:pos="1440"/>
          <w:tab w:val="num" w:pos="900"/>
        </w:tabs>
        <w:ind w:left="900" w:hanging="900"/>
        <w:rPr>
          <w:rStyle w:val="Hyperlink"/>
          <w:color w:val="auto"/>
          <w:u w:val="none"/>
        </w:rPr>
      </w:pPr>
      <w:r>
        <w:fldChar w:fldCharType="begin"/>
      </w:r>
      <w:r w:rsidR="000F7D10">
        <w:instrText xml:space="preserve"> HYPERLINK "http://standards.ieee.org/board/aud/LMSC.pdf" </w:instrText>
      </w:r>
      <w:r>
        <w:fldChar w:fldCharType="separate"/>
      </w:r>
      <w:r w:rsidR="000F7D10" w:rsidRPr="000D0531">
        <w:rPr>
          <w:rStyle w:val="Hyperlink"/>
        </w:rPr>
        <w:t xml:space="preserve">IEEE </w:t>
      </w:r>
      <w:r w:rsidR="000F7D10">
        <w:rPr>
          <w:rStyle w:val="Hyperlink"/>
        </w:rPr>
        <w:t>802</w:t>
      </w:r>
      <w:r w:rsidR="000F7D10" w:rsidRPr="000D0531">
        <w:rPr>
          <w:rStyle w:val="Hyperlink"/>
        </w:rPr>
        <w:t xml:space="preserve"> LAN</w:t>
      </w:r>
      <w:r w:rsidR="000F7D10">
        <w:rPr>
          <w:rStyle w:val="Hyperlink"/>
        </w:rPr>
        <w:t>/</w:t>
      </w:r>
      <w:r w:rsidR="000F7D10" w:rsidRPr="000D0531">
        <w:rPr>
          <w:rStyle w:val="Hyperlink"/>
        </w:rPr>
        <w:t>MAN Standards Committee (LMSC</w:t>
      </w:r>
      <w:r w:rsidR="000F7D10">
        <w:rPr>
          <w:rStyle w:val="Hyperlink"/>
        </w:rPr>
        <w:t>) Sponsor Policies and Procedures</w:t>
      </w:r>
      <w:r>
        <w:fldChar w:fldCharType="end"/>
      </w:r>
      <w:r w:rsidR="000F7D10">
        <w:t xml:space="preserve"> (LMSC P&amp;P) </w:t>
      </w:r>
    </w:p>
    <w:p w:rsidR="00B006CA" w:rsidRPr="0097086D" w:rsidRDefault="005377FA">
      <w:pPr>
        <w:pStyle w:val="rulesHangIndent"/>
        <w:tabs>
          <w:tab w:val="clear" w:pos="1440"/>
          <w:tab w:val="num" w:pos="900"/>
        </w:tabs>
        <w:ind w:left="900" w:hanging="900"/>
      </w:pPr>
      <w:hyperlink r:id="rId11" w:history="1">
        <w:r w:rsidR="005E1B76" w:rsidRPr="006C709F">
          <w:rPr>
            <w:rStyle w:val="Hyperlink"/>
          </w:rPr>
          <w:t>IEEE 802 LAN/MAN Standards Committee (LMSC) Operations Manual -- Approved Nov 201</w:t>
        </w:r>
        <w:r w:rsidR="00834F4A" w:rsidRPr="006C709F">
          <w:rPr>
            <w:rStyle w:val="Hyperlink"/>
          </w:rPr>
          <w:t>3</w:t>
        </w:r>
      </w:hyperlink>
      <w:r w:rsidR="00CC4072" w:rsidRPr="00CC4072" w:rsidDel="00CC4072">
        <w:t xml:space="preserve"> </w:t>
      </w:r>
    </w:p>
    <w:p w:rsidR="006C2386" w:rsidRDefault="006C2386">
      <w:pPr>
        <w:pStyle w:val="rulesHangIndent"/>
        <w:tabs>
          <w:tab w:val="clear" w:pos="1440"/>
          <w:tab w:val="num" w:pos="900"/>
        </w:tabs>
        <w:ind w:left="900" w:hanging="900"/>
      </w:pPr>
      <w:bookmarkStart w:id="14" w:name="rules4"/>
      <w:bookmarkStart w:id="15" w:name="rules6"/>
      <w:bookmarkEnd w:id="14"/>
      <w:r>
        <w:t xml:space="preserve">Robert's Rules of Order Newly Revised </w:t>
      </w:r>
      <w:bookmarkEnd w:id="15"/>
      <w:r>
        <w:t xml:space="preserve">(Latest Published Edition), by </w:t>
      </w:r>
      <w:hyperlink r:id="rId12" w:history="1">
        <w:r>
          <w:t>Henry M. Robert III</w:t>
        </w:r>
      </w:hyperlink>
      <w:r>
        <w:t xml:space="preserve"> (Editor), </w:t>
      </w:r>
      <w:hyperlink r:id="rId13" w:history="1">
        <w:r>
          <w:rPr>
            <w:rStyle w:val="Hyperlink"/>
            <w:rFonts w:cs="Arial"/>
          </w:rPr>
          <w:t>Sarah Corbin Robert</w:t>
        </w:r>
      </w:hyperlink>
      <w:r>
        <w:t xml:space="preserve">, and </w:t>
      </w:r>
      <w:hyperlink r:id="rId14" w:history="1">
        <w:r>
          <w:rPr>
            <w:rStyle w:val="Hyperlink"/>
            <w:rFonts w:cs="Arial"/>
          </w:rPr>
          <w:t>William J. Evans</w:t>
        </w:r>
      </w:hyperlink>
      <w:r>
        <w:t xml:space="preserve"> (Editor), Perseus Publishing</w:t>
      </w:r>
      <w:bookmarkStart w:id="16" w:name="_Toc9295048"/>
      <w:bookmarkStart w:id="17" w:name="_Toc9295268"/>
      <w:bookmarkStart w:id="18" w:name="_Toc9295488"/>
      <w:bookmarkStart w:id="19" w:name="_Toc9348483"/>
      <w:bookmarkStart w:id="20" w:name="_Toc9295051"/>
      <w:bookmarkStart w:id="21" w:name="_Toc9295271"/>
      <w:bookmarkStart w:id="22" w:name="_Toc9295491"/>
      <w:bookmarkStart w:id="23" w:name="_Toc9348486"/>
      <w:bookmarkStart w:id="24" w:name="_Toc9295052"/>
      <w:bookmarkStart w:id="25" w:name="_Toc9295272"/>
      <w:bookmarkStart w:id="26" w:name="_Toc9295492"/>
      <w:bookmarkStart w:id="27" w:name="_Toc9348487"/>
      <w:bookmarkStart w:id="28" w:name="_Toc9295054"/>
      <w:bookmarkStart w:id="29" w:name="_Toc9295274"/>
      <w:bookmarkStart w:id="30" w:name="_Toc9295494"/>
      <w:bookmarkStart w:id="31" w:name="_Toc9348489"/>
      <w:bookmarkStart w:id="32" w:name="_Toc9295055"/>
      <w:bookmarkStart w:id="33" w:name="_Toc9295275"/>
      <w:bookmarkStart w:id="34" w:name="_Toc9295495"/>
      <w:bookmarkStart w:id="35" w:name="_Toc9348490"/>
      <w:bookmarkStart w:id="36" w:name="_Toc9295057"/>
      <w:bookmarkStart w:id="37" w:name="_Toc9295277"/>
      <w:bookmarkStart w:id="38" w:name="_Toc9295497"/>
      <w:bookmarkStart w:id="39" w:name="_Toc9348492"/>
      <w:bookmarkStart w:id="40" w:name="_Toc9295058"/>
      <w:bookmarkStart w:id="41" w:name="_Toc9295278"/>
      <w:bookmarkStart w:id="42" w:name="_Toc9295498"/>
      <w:bookmarkStart w:id="43" w:name="_Toc9348493"/>
      <w:bookmarkStart w:id="44" w:name="_Toc9295060"/>
      <w:bookmarkStart w:id="45" w:name="_Toc9295280"/>
      <w:bookmarkStart w:id="46" w:name="_Toc9295500"/>
      <w:bookmarkStart w:id="47" w:name="_Toc9348495"/>
      <w:bookmarkStart w:id="48" w:name="_Toc599671"/>
      <w:bookmarkStart w:id="49" w:name="_Toc9275814"/>
      <w:bookmarkStart w:id="50" w:name="_Toc9276261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6C2386" w:rsidRDefault="006C2386">
      <w:pPr>
        <w:rPr>
          <w:rFonts w:cs="Arial"/>
          <w:u w:val="single"/>
        </w:rPr>
      </w:pPr>
    </w:p>
    <w:p w:rsidR="006C2386" w:rsidRDefault="006C2386">
      <w:pPr>
        <w:pStyle w:val="H2"/>
        <w:rPr>
          <w:rFonts w:cs="Arial"/>
        </w:rPr>
      </w:pPr>
      <w:bookmarkStart w:id="51" w:name="_Toc19527265"/>
      <w:bookmarkStart w:id="52" w:name="_Toc414625286"/>
      <w:r>
        <w:rPr>
          <w:rFonts w:cs="Arial"/>
        </w:rPr>
        <w:t>Acronyms</w:t>
      </w:r>
      <w:bookmarkEnd w:id="51"/>
      <w:bookmarkEnd w:id="52"/>
    </w:p>
    <w:p w:rsidR="006C2386" w:rsidRDefault="006C2386">
      <w:pPr>
        <w:rPr>
          <w:rFonts w:cs="Arial"/>
        </w:rPr>
      </w:pPr>
      <w:r>
        <w:rPr>
          <w:rFonts w:cs="Arial"/>
        </w:rPr>
        <w:t>802 EC</w:t>
      </w:r>
      <w:r>
        <w:rPr>
          <w:rFonts w:cs="Arial"/>
        </w:rPr>
        <w:tab/>
      </w:r>
      <w:r>
        <w:rPr>
          <w:rFonts w:cs="Arial"/>
        </w:rPr>
        <w:tab/>
      </w:r>
      <w:r w:rsidR="001E742F">
        <w:rPr>
          <w:rFonts w:cs="Arial"/>
        </w:rPr>
        <w:t xml:space="preserve">802 </w:t>
      </w:r>
      <w:r>
        <w:rPr>
          <w:rFonts w:cs="Arial"/>
        </w:rPr>
        <w:t>LMSC executive committee</w:t>
      </w:r>
    </w:p>
    <w:p w:rsidR="006C2386" w:rsidRDefault="00D9073B">
      <w:pPr>
        <w:rPr>
          <w:rFonts w:cs="Arial"/>
        </w:rPr>
      </w:pPr>
      <w:r>
        <w:rPr>
          <w:rFonts w:cs="Arial"/>
        </w:rPr>
        <w:t>IEEE</w:t>
      </w:r>
      <w:r w:rsidR="006C2386">
        <w:rPr>
          <w:rFonts w:cs="Arial"/>
        </w:rPr>
        <w:tab/>
      </w:r>
      <w:r w:rsidR="006C39B3">
        <w:rPr>
          <w:rFonts w:cs="Arial"/>
        </w:rPr>
        <w:tab/>
      </w:r>
      <w:r w:rsidR="005A6225">
        <w:rPr>
          <w:rFonts w:cs="Arial"/>
        </w:rPr>
        <w:t xml:space="preserve">Institute of </w:t>
      </w:r>
      <w:r w:rsidR="006C2386">
        <w:rPr>
          <w:rFonts w:cs="Arial"/>
        </w:rPr>
        <w:t>Electrical and Electronics Engineers</w:t>
      </w:r>
    </w:p>
    <w:p w:rsidR="006C2386" w:rsidRDefault="006C2386">
      <w:pPr>
        <w:rPr>
          <w:rFonts w:cs="Arial"/>
        </w:rPr>
      </w:pPr>
      <w:r>
        <w:rPr>
          <w:rFonts w:cs="Arial"/>
        </w:rPr>
        <w:t>IEEE-SA</w:t>
      </w:r>
      <w:r>
        <w:rPr>
          <w:rFonts w:cs="Arial"/>
        </w:rPr>
        <w:tab/>
      </w:r>
      <w:r w:rsidR="00D9073B">
        <w:rPr>
          <w:rFonts w:cs="Arial"/>
        </w:rPr>
        <w:t>IEEE</w:t>
      </w:r>
      <w:r>
        <w:rPr>
          <w:rFonts w:cs="Arial"/>
        </w:rPr>
        <w:t xml:space="preserve"> Standards Association</w:t>
      </w:r>
    </w:p>
    <w:p w:rsidR="002C1F5E" w:rsidRDefault="002C1F5E">
      <w:pPr>
        <w:rPr>
          <w:rFonts w:cs="Arial"/>
        </w:rPr>
      </w:pPr>
      <w:r>
        <w:rPr>
          <w:rFonts w:cs="Arial"/>
        </w:rPr>
        <w:t>JT</w:t>
      </w:r>
      <w:r>
        <w:rPr>
          <w:rFonts w:cs="Arial"/>
        </w:rPr>
        <w:tab/>
      </w:r>
      <w:r>
        <w:rPr>
          <w:rFonts w:cs="Arial"/>
        </w:rPr>
        <w:tab/>
        <w:t>joint treasury</w:t>
      </w:r>
    </w:p>
    <w:p w:rsidR="002C1F5E" w:rsidRDefault="002C1F5E" w:rsidP="002C1F5E">
      <w:pPr>
        <w:rPr>
          <w:rFonts w:cs="Arial"/>
        </w:rPr>
      </w:pPr>
      <w:r>
        <w:rPr>
          <w:rFonts w:cs="Arial"/>
        </w:rPr>
        <w:t>LMSC</w:t>
      </w:r>
      <w:r>
        <w:rPr>
          <w:rFonts w:cs="Arial"/>
        </w:rPr>
        <w:tab/>
      </w:r>
      <w:r>
        <w:rPr>
          <w:rFonts w:cs="Arial"/>
        </w:rPr>
        <w:tab/>
        <w:t>Project 802, LAN/MAN standards committee</w:t>
      </w:r>
    </w:p>
    <w:p w:rsidR="002C1F5E" w:rsidRDefault="00BD69F8">
      <w:pPr>
        <w:rPr>
          <w:rFonts w:cs="Arial"/>
        </w:rPr>
      </w:pPr>
      <w:r>
        <w:rPr>
          <w:rFonts w:cs="Arial"/>
        </w:rPr>
        <w:t>NA/US</w:t>
      </w:r>
      <w:r>
        <w:rPr>
          <w:rFonts w:cs="Arial"/>
        </w:rPr>
        <w:tab/>
      </w:r>
      <w:r>
        <w:rPr>
          <w:rFonts w:cs="Arial"/>
        </w:rPr>
        <w:tab/>
        <w:t>North-American and/or United States</w:t>
      </w:r>
    </w:p>
    <w:p w:rsidR="006C2386" w:rsidRDefault="006C2386">
      <w:pPr>
        <w:rPr>
          <w:rFonts w:cs="Arial"/>
        </w:rPr>
      </w:pPr>
      <w:r>
        <w:rPr>
          <w:rFonts w:cs="Arial"/>
        </w:rPr>
        <w:t>SC</w:t>
      </w:r>
      <w:r>
        <w:rPr>
          <w:rFonts w:cs="Arial"/>
        </w:rPr>
        <w:tab/>
      </w:r>
      <w:r>
        <w:rPr>
          <w:rFonts w:cs="Arial"/>
        </w:rPr>
        <w:tab/>
        <w:t>standing committee</w:t>
      </w:r>
    </w:p>
    <w:p w:rsidR="006C2386" w:rsidRDefault="006C2386">
      <w:pPr>
        <w:rPr>
          <w:rFonts w:cs="Arial"/>
        </w:rPr>
      </w:pPr>
      <w:r>
        <w:rPr>
          <w:rFonts w:cs="Arial"/>
        </w:rPr>
        <w:t>SG</w:t>
      </w:r>
      <w:r>
        <w:rPr>
          <w:rFonts w:cs="Arial"/>
        </w:rPr>
        <w:tab/>
      </w:r>
      <w:r>
        <w:rPr>
          <w:rFonts w:cs="Arial"/>
        </w:rPr>
        <w:tab/>
        <w:t>study group</w:t>
      </w:r>
    </w:p>
    <w:p w:rsidR="006C2386" w:rsidRDefault="006C2386">
      <w:pPr>
        <w:rPr>
          <w:rFonts w:cs="Arial"/>
        </w:rPr>
      </w:pPr>
      <w:r>
        <w:rPr>
          <w:rFonts w:cs="Arial"/>
        </w:rPr>
        <w:t>TAG</w:t>
      </w:r>
      <w:r>
        <w:rPr>
          <w:rFonts w:cs="Arial"/>
        </w:rPr>
        <w:tab/>
      </w:r>
      <w:r>
        <w:rPr>
          <w:rFonts w:cs="Arial"/>
        </w:rPr>
        <w:tab/>
        <w:t>technical advisory group</w:t>
      </w:r>
    </w:p>
    <w:p w:rsidR="002C1F5E" w:rsidRDefault="002C1F5E">
      <w:pPr>
        <w:rPr>
          <w:rFonts w:cs="Arial"/>
        </w:rPr>
      </w:pPr>
      <w:r>
        <w:rPr>
          <w:rFonts w:cs="Arial"/>
        </w:rPr>
        <w:t>WC</w:t>
      </w:r>
      <w:r>
        <w:rPr>
          <w:rFonts w:cs="Arial"/>
        </w:rPr>
        <w:tab/>
      </w:r>
      <w:r>
        <w:rPr>
          <w:rFonts w:cs="Arial"/>
        </w:rPr>
        <w:tab/>
        <w:t>wireless chairs</w:t>
      </w:r>
    </w:p>
    <w:p w:rsidR="002C1F5E" w:rsidRDefault="002C1F5E">
      <w:pPr>
        <w:rPr>
          <w:rFonts w:cs="Arial"/>
        </w:rPr>
      </w:pPr>
      <w:r>
        <w:rPr>
          <w:rFonts w:cs="Arial"/>
        </w:rPr>
        <w:t>WCSC</w:t>
      </w:r>
      <w:r>
        <w:rPr>
          <w:rFonts w:cs="Arial"/>
        </w:rPr>
        <w:tab/>
      </w:r>
      <w:r>
        <w:rPr>
          <w:rFonts w:cs="Arial"/>
        </w:rPr>
        <w:tab/>
        <w:t>wireless chairs standing committee</w:t>
      </w:r>
    </w:p>
    <w:p w:rsidR="001159FF" w:rsidRDefault="001159FF">
      <w:pPr>
        <w:rPr>
          <w:rFonts w:cs="Arial"/>
        </w:rPr>
      </w:pPr>
      <w:r>
        <w:rPr>
          <w:rFonts w:cs="Arial"/>
        </w:rPr>
        <w:t>WG</w:t>
      </w:r>
      <w:r>
        <w:rPr>
          <w:rFonts w:cs="Arial"/>
        </w:rPr>
        <w:tab/>
      </w:r>
      <w:r>
        <w:rPr>
          <w:rFonts w:cs="Arial"/>
        </w:rPr>
        <w:tab/>
        <w:t>working group</w:t>
      </w:r>
    </w:p>
    <w:p w:rsidR="00E07D21" w:rsidRDefault="00E07D21" w:rsidP="00E07D21">
      <w:pPr>
        <w:rPr>
          <w:rFonts w:cs="Arial"/>
        </w:rPr>
      </w:pPr>
      <w:bookmarkStart w:id="53" w:name="_Ref250616847"/>
      <w:bookmarkEnd w:id="48"/>
      <w:bookmarkEnd w:id="49"/>
      <w:bookmarkEnd w:id="50"/>
    </w:p>
    <w:p w:rsidR="00E07D21" w:rsidRDefault="00E07D21">
      <w:pPr>
        <w:rPr>
          <w:rFonts w:cs="Arial"/>
          <w:b/>
          <w:bCs/>
          <w:kern w:val="32"/>
          <w:sz w:val="32"/>
          <w:szCs w:val="32"/>
        </w:rPr>
      </w:pPr>
      <w:r>
        <w:br w:type="page"/>
      </w:r>
    </w:p>
    <w:p w:rsidR="002F1068" w:rsidRPr="00764F21" w:rsidRDefault="002F1068" w:rsidP="00E07D21">
      <w:pPr>
        <w:pStyle w:val="Heading1"/>
      </w:pPr>
      <w:bookmarkStart w:id="54" w:name="_Toc414625287"/>
      <w:r w:rsidRPr="00764F21">
        <w:lastRenderedPageBreak/>
        <w:t>Hierarchy</w:t>
      </w:r>
      <w:bookmarkEnd w:id="53"/>
      <w:bookmarkEnd w:id="54"/>
    </w:p>
    <w:p w:rsidR="002F1068" w:rsidRDefault="007C7C5C">
      <w:pPr>
        <w:ind w:left="360"/>
        <w:rPr>
          <w:szCs w:val="24"/>
        </w:rPr>
      </w:pPr>
      <w:r>
        <w:rPr>
          <w:szCs w:val="24"/>
        </w:rPr>
        <w:t>The following documents take</w:t>
      </w:r>
      <w:r w:rsidR="002F1068" w:rsidRPr="00764F21">
        <w:rPr>
          <w:szCs w:val="24"/>
        </w:rPr>
        <w:t xml:space="preserve"> precedence over the procedures</w:t>
      </w:r>
      <w:r>
        <w:rPr>
          <w:szCs w:val="24"/>
        </w:rPr>
        <w:t xml:space="preserve"> described in this document</w:t>
      </w:r>
      <w:r w:rsidR="002F1068" w:rsidRPr="00764F21">
        <w:rPr>
          <w:szCs w:val="24"/>
        </w:rPr>
        <w:t xml:space="preserve"> in the following order</w:t>
      </w:r>
      <w:r>
        <w:rPr>
          <w:szCs w:val="24"/>
        </w:rPr>
        <w:t xml:space="preserve"> (highest precedence shown first, in case of revisions, the latest approved revision applies)</w:t>
      </w:r>
      <w:r w:rsidR="002F1068" w:rsidRPr="00764F21">
        <w:rPr>
          <w:szCs w:val="24"/>
        </w:rPr>
        <w:t>:</w:t>
      </w:r>
    </w:p>
    <w:p w:rsidR="00A72AAA" w:rsidRPr="00A72A54" w:rsidRDefault="00A72AAA">
      <w:pPr>
        <w:ind w:left="360"/>
        <w:rPr>
          <w:rFonts w:ascii="Tahoma" w:hAnsi="Tahoma" w:cs="Tahoma"/>
        </w:rPr>
      </w:pPr>
    </w:p>
    <w:p w:rsidR="00A72AAA" w:rsidRPr="00A72A54" w:rsidRDefault="005377FA">
      <w:pPr>
        <w:pStyle w:val="NormalWeb"/>
        <w:tabs>
          <w:tab w:val="left" w:pos="5040"/>
          <w:tab w:val="left" w:pos="9360"/>
        </w:tabs>
        <w:spacing w:before="0" w:beforeAutospacing="0" w:after="60" w:afterAutospacing="0"/>
        <w:ind w:left="360"/>
        <w:rPr>
          <w:rStyle w:val="Hyperlink"/>
          <w:rFonts w:ascii="Tahoma" w:hAnsi="Tahoma" w:cs="Tahoma"/>
          <w:sz w:val="20"/>
          <w:szCs w:val="20"/>
          <w:lang w:val="en-US"/>
        </w:rPr>
      </w:pPr>
      <w:hyperlink r:id="rId15" w:history="1">
        <w:r w:rsidR="00A72AAA" w:rsidRPr="00A72A54">
          <w:rPr>
            <w:rStyle w:val="Hyperlink"/>
            <w:rFonts w:ascii="Tahoma" w:hAnsi="Tahoma" w:cs="Tahoma"/>
            <w:sz w:val="20"/>
            <w:szCs w:val="20"/>
          </w:rPr>
          <w:t>New York State Not-for-Profit Corporation Law</w:t>
        </w:r>
      </w:hyperlink>
      <w:r w:rsidR="00A72AAA" w:rsidRPr="00A72A54">
        <w:rPr>
          <w:rFonts w:ascii="Tahoma" w:hAnsi="Tahoma" w:cs="Tahoma"/>
          <w:sz w:val="20"/>
          <w:szCs w:val="20"/>
        </w:rPr>
        <w:br/>
      </w:r>
      <w:hyperlink r:id="rId16" w:history="1">
        <w:r w:rsidR="00A72AAA" w:rsidRPr="00A72A54">
          <w:rPr>
            <w:rStyle w:val="Hyperlink"/>
            <w:rFonts w:ascii="Tahoma" w:hAnsi="Tahoma" w:cs="Tahoma"/>
            <w:sz w:val="20"/>
            <w:szCs w:val="20"/>
          </w:rPr>
          <w:t>IEEE Certificate of Incorporation</w:t>
        </w:r>
      </w:hyperlink>
      <w:r w:rsidR="00A72AAA" w:rsidRPr="00A72A54">
        <w:rPr>
          <w:rFonts w:ascii="Tahoma" w:hAnsi="Tahoma" w:cs="Tahoma"/>
          <w:sz w:val="20"/>
          <w:szCs w:val="20"/>
        </w:rPr>
        <w:br/>
      </w:r>
      <w:r w:rsidR="00BD73E6" w:rsidRPr="00A72A54">
        <w:rPr>
          <w:rFonts w:ascii="Tahoma" w:hAnsi="Tahoma" w:cs="Tahoma"/>
          <w:sz w:val="20"/>
          <w:szCs w:val="20"/>
        </w:rPr>
        <w:fldChar w:fldCharType="begin"/>
      </w:r>
      <w:r w:rsidR="00A72AAA" w:rsidRPr="00A72A54">
        <w:rPr>
          <w:rFonts w:ascii="Tahoma" w:hAnsi="Tahoma" w:cs="Tahoma"/>
          <w:sz w:val="20"/>
          <w:szCs w:val="20"/>
        </w:rPr>
        <w:instrText xml:space="preserve"> HYPERLINK "http://www.ieee.org/web/aboutus/whatis/Constitution/index.html" </w:instrText>
      </w:r>
      <w:r w:rsidR="00BD73E6" w:rsidRPr="00A72A54">
        <w:rPr>
          <w:rFonts w:ascii="Tahoma" w:hAnsi="Tahoma" w:cs="Tahoma"/>
          <w:sz w:val="20"/>
          <w:szCs w:val="20"/>
        </w:rPr>
        <w:fldChar w:fldCharType="separate"/>
      </w:r>
      <w:r w:rsidR="00A72AAA" w:rsidRPr="00A72A54">
        <w:rPr>
          <w:rStyle w:val="Hyperlink"/>
          <w:rFonts w:ascii="Tahoma" w:hAnsi="Tahoma" w:cs="Tahoma"/>
          <w:sz w:val="20"/>
          <w:szCs w:val="20"/>
        </w:rPr>
        <w:t>IEEE Constitution</w:t>
      </w:r>
    </w:p>
    <w:p w:rsidR="00A72AAA" w:rsidRPr="00A72A54" w:rsidRDefault="00BD73E6">
      <w:pPr>
        <w:pStyle w:val="NormalWeb"/>
        <w:tabs>
          <w:tab w:val="left" w:pos="5040"/>
          <w:tab w:val="left" w:pos="9360"/>
        </w:tabs>
        <w:spacing w:before="0" w:beforeAutospacing="0" w:after="60" w:afterAutospacing="0"/>
        <w:ind w:left="360"/>
        <w:rPr>
          <w:rFonts w:ascii="Tahoma" w:hAnsi="Tahoma" w:cs="Tahoma"/>
          <w:sz w:val="20"/>
          <w:szCs w:val="20"/>
        </w:rPr>
      </w:pPr>
      <w:r w:rsidRPr="00A72A54">
        <w:rPr>
          <w:rFonts w:ascii="Tahoma" w:hAnsi="Tahoma" w:cs="Tahoma"/>
          <w:sz w:val="20"/>
          <w:szCs w:val="20"/>
        </w:rPr>
        <w:fldChar w:fldCharType="end"/>
      </w:r>
      <w:hyperlink r:id="rId17" w:history="1">
        <w:r w:rsidR="00A72AAA" w:rsidRPr="00A72A54">
          <w:rPr>
            <w:rStyle w:val="Hyperlink"/>
            <w:rFonts w:ascii="Tahoma" w:hAnsi="Tahoma" w:cs="Tahoma"/>
            <w:sz w:val="20"/>
            <w:szCs w:val="20"/>
          </w:rPr>
          <w:t>IEEE Bylaws</w:t>
        </w:r>
      </w:hyperlink>
    </w:p>
    <w:p w:rsidR="00A72AAA" w:rsidRPr="00A72A54" w:rsidRDefault="005377FA">
      <w:pPr>
        <w:pStyle w:val="NormalWeb"/>
        <w:tabs>
          <w:tab w:val="left" w:pos="5040"/>
          <w:tab w:val="left" w:pos="9360"/>
        </w:tabs>
        <w:spacing w:before="0" w:beforeAutospacing="0" w:after="60" w:afterAutospacing="0"/>
        <w:ind w:left="360"/>
        <w:rPr>
          <w:rFonts w:ascii="Tahoma" w:hAnsi="Tahoma" w:cs="Tahoma"/>
          <w:sz w:val="20"/>
          <w:szCs w:val="20"/>
        </w:rPr>
      </w:pPr>
      <w:hyperlink r:id="rId18" w:history="1">
        <w:r w:rsidR="00A72AAA" w:rsidRPr="00A72A54">
          <w:rPr>
            <w:rStyle w:val="Hyperlink"/>
            <w:rFonts w:ascii="Tahoma" w:hAnsi="Tahoma" w:cs="Tahoma"/>
            <w:sz w:val="20"/>
            <w:szCs w:val="20"/>
          </w:rPr>
          <w:t>IEEE Policies</w:t>
        </w:r>
      </w:hyperlink>
    </w:p>
    <w:p w:rsidR="00A72AAA" w:rsidRPr="00A72A54" w:rsidRDefault="005377FA">
      <w:pPr>
        <w:pStyle w:val="NormalWeb"/>
        <w:tabs>
          <w:tab w:val="left" w:pos="5040"/>
          <w:tab w:val="left" w:pos="9360"/>
        </w:tabs>
        <w:spacing w:before="0" w:beforeAutospacing="0" w:after="60" w:afterAutospacing="0"/>
        <w:ind w:left="360"/>
        <w:rPr>
          <w:rFonts w:ascii="Tahoma" w:hAnsi="Tahoma" w:cs="Tahoma"/>
          <w:sz w:val="20"/>
          <w:szCs w:val="20"/>
        </w:rPr>
      </w:pPr>
      <w:hyperlink r:id="rId19" w:history="1">
        <w:r w:rsidR="00A72AAA" w:rsidRPr="00A72A54">
          <w:rPr>
            <w:rStyle w:val="Hyperlink"/>
            <w:rFonts w:ascii="Tahoma" w:hAnsi="Tahoma" w:cs="Tahoma"/>
            <w:sz w:val="20"/>
            <w:szCs w:val="20"/>
          </w:rPr>
          <w:t>IEEE Board of Directors Resolutions</w:t>
        </w:r>
      </w:hyperlink>
      <w:r w:rsidR="00A72AAA" w:rsidRPr="00A72A54">
        <w:rPr>
          <w:rFonts w:ascii="Tahoma" w:hAnsi="Tahoma" w:cs="Tahoma"/>
          <w:sz w:val="20"/>
          <w:szCs w:val="20"/>
        </w:rPr>
        <w:t xml:space="preserve"> </w:t>
      </w:r>
      <w:r w:rsidR="00A72AAA" w:rsidRPr="00A72A54">
        <w:rPr>
          <w:rFonts w:ascii="Tahoma" w:hAnsi="Tahoma" w:cs="Tahoma"/>
          <w:sz w:val="20"/>
          <w:szCs w:val="20"/>
        </w:rPr>
        <w:br/>
      </w:r>
      <w:hyperlink r:id="rId20" w:history="1">
        <w:r w:rsidR="00A72AAA" w:rsidRPr="00A72A54">
          <w:rPr>
            <w:rStyle w:val="Hyperlink"/>
            <w:rFonts w:ascii="Tahoma" w:hAnsi="Tahoma" w:cs="Tahoma"/>
            <w:sz w:val="20"/>
            <w:szCs w:val="20"/>
          </w:rPr>
          <w:t>IEEE Standards Association Operations Manual</w:t>
        </w:r>
      </w:hyperlink>
    </w:p>
    <w:p w:rsidR="00A72AAA" w:rsidRPr="00A72A54" w:rsidRDefault="005377FA">
      <w:pPr>
        <w:pStyle w:val="NormalWeb"/>
        <w:tabs>
          <w:tab w:val="left" w:pos="5040"/>
          <w:tab w:val="left" w:pos="9360"/>
        </w:tabs>
        <w:spacing w:before="0" w:beforeAutospacing="0" w:after="60" w:afterAutospacing="0"/>
        <w:ind w:left="360"/>
        <w:rPr>
          <w:rFonts w:ascii="Tahoma" w:hAnsi="Tahoma" w:cs="Tahoma"/>
          <w:sz w:val="20"/>
          <w:szCs w:val="20"/>
        </w:rPr>
      </w:pPr>
      <w:hyperlink r:id="rId21" w:history="1">
        <w:r w:rsidR="00A72AAA" w:rsidRPr="00A72A54">
          <w:rPr>
            <w:rStyle w:val="Hyperlink"/>
            <w:rFonts w:ascii="Tahoma" w:hAnsi="Tahoma" w:cs="Tahoma"/>
            <w:sz w:val="20"/>
            <w:szCs w:val="20"/>
          </w:rPr>
          <w:t>IEEE-SA Board of Governors Resolutions</w:t>
        </w:r>
      </w:hyperlink>
      <w:r w:rsidR="00A72AAA" w:rsidRPr="00A72A54">
        <w:rPr>
          <w:rFonts w:ascii="Tahoma" w:hAnsi="Tahoma" w:cs="Tahoma"/>
          <w:sz w:val="20"/>
          <w:szCs w:val="20"/>
        </w:rPr>
        <w:t xml:space="preserve"> </w:t>
      </w:r>
      <w:r w:rsidR="00A72AAA" w:rsidRPr="00A72A54">
        <w:rPr>
          <w:rFonts w:ascii="Tahoma" w:hAnsi="Tahoma" w:cs="Tahoma"/>
          <w:sz w:val="20"/>
          <w:szCs w:val="20"/>
        </w:rPr>
        <w:br/>
      </w:r>
      <w:hyperlink r:id="rId22" w:history="1">
        <w:r w:rsidR="00A72AAA" w:rsidRPr="00A72A54">
          <w:rPr>
            <w:rStyle w:val="Hyperlink"/>
            <w:rFonts w:ascii="Tahoma" w:hAnsi="Tahoma" w:cs="Tahoma"/>
            <w:sz w:val="20"/>
            <w:szCs w:val="20"/>
          </w:rPr>
          <w:t>IEEE-SA Standards Board Bylaws</w:t>
        </w:r>
      </w:hyperlink>
    </w:p>
    <w:p w:rsidR="00A72AAA" w:rsidRPr="00A72A54" w:rsidRDefault="005377FA">
      <w:pPr>
        <w:pStyle w:val="NormalWeb"/>
        <w:tabs>
          <w:tab w:val="left" w:pos="5040"/>
          <w:tab w:val="left" w:pos="9360"/>
        </w:tabs>
        <w:spacing w:before="0" w:beforeAutospacing="0" w:after="60" w:afterAutospacing="0"/>
        <w:ind w:left="360"/>
        <w:rPr>
          <w:rFonts w:ascii="Tahoma" w:hAnsi="Tahoma" w:cs="Tahoma"/>
          <w:sz w:val="20"/>
          <w:szCs w:val="20"/>
          <w:u w:val="single"/>
        </w:rPr>
      </w:pPr>
      <w:hyperlink r:id="rId23" w:history="1">
        <w:r w:rsidR="00A72AAA" w:rsidRPr="00A72A54">
          <w:rPr>
            <w:rStyle w:val="Hyperlink"/>
            <w:rFonts w:ascii="Tahoma" w:hAnsi="Tahoma" w:cs="Tahoma"/>
            <w:sz w:val="20"/>
            <w:szCs w:val="20"/>
          </w:rPr>
          <w:t>IEEE-SA Standards Board Operations Manual</w:t>
        </w:r>
      </w:hyperlink>
    </w:p>
    <w:p w:rsidR="00A72AAA" w:rsidRPr="00A72A54" w:rsidRDefault="005377FA">
      <w:pPr>
        <w:pStyle w:val="NormalWeb"/>
        <w:tabs>
          <w:tab w:val="left" w:pos="5040"/>
          <w:tab w:val="left" w:pos="9360"/>
        </w:tabs>
        <w:spacing w:before="0" w:beforeAutospacing="0" w:after="60" w:afterAutospacing="0"/>
        <w:ind w:left="360"/>
        <w:rPr>
          <w:rFonts w:ascii="Tahoma" w:hAnsi="Tahoma" w:cs="Tahoma"/>
          <w:sz w:val="20"/>
          <w:szCs w:val="20"/>
        </w:rPr>
      </w:pPr>
      <w:hyperlink r:id="rId24" w:history="1">
        <w:r w:rsidR="00A72AAA" w:rsidRPr="00A72A54">
          <w:rPr>
            <w:rStyle w:val="Hyperlink"/>
            <w:rFonts w:ascii="Tahoma" w:hAnsi="Tahoma" w:cs="Tahoma"/>
            <w:sz w:val="20"/>
            <w:szCs w:val="20"/>
          </w:rPr>
          <w:t>IEEE-SA Standards Board Resolutions</w:t>
        </w:r>
      </w:hyperlink>
      <w:r w:rsidR="00A72AAA" w:rsidRPr="00A72A54">
        <w:rPr>
          <w:rFonts w:ascii="Tahoma" w:hAnsi="Tahoma" w:cs="Tahoma"/>
          <w:sz w:val="20"/>
          <w:szCs w:val="20"/>
        </w:rPr>
        <w:t xml:space="preserve"> </w:t>
      </w:r>
    </w:p>
    <w:p w:rsidR="00A72A54" w:rsidRPr="00A72A54" w:rsidRDefault="005377FA">
      <w:pPr>
        <w:pStyle w:val="NormalWeb"/>
        <w:tabs>
          <w:tab w:val="left" w:pos="5040"/>
          <w:tab w:val="left" w:pos="9360"/>
        </w:tabs>
        <w:spacing w:before="0" w:beforeAutospacing="0" w:after="60" w:afterAutospacing="0"/>
        <w:ind w:left="360"/>
        <w:rPr>
          <w:rFonts w:ascii="Tahoma" w:hAnsi="Tahoma" w:cs="Tahoma"/>
          <w:sz w:val="20"/>
          <w:szCs w:val="20"/>
        </w:rPr>
      </w:pPr>
      <w:hyperlink r:id="rId25" w:tooltip="IEEE CS Constitution and Bylaws" w:history="1">
        <w:r w:rsidR="00A72A54" w:rsidRPr="00A72A54">
          <w:rPr>
            <w:rStyle w:val="Hyperlink"/>
            <w:rFonts w:ascii="Tahoma" w:hAnsi="Tahoma" w:cs="Tahoma"/>
            <w:sz w:val="20"/>
            <w:szCs w:val="20"/>
          </w:rPr>
          <w:t>IEEE Computer Society (CS) Constitution and Bylaws</w:t>
        </w:r>
      </w:hyperlink>
    </w:p>
    <w:p w:rsidR="00A72A54" w:rsidRPr="00A72A54" w:rsidRDefault="005377FA">
      <w:pPr>
        <w:pStyle w:val="NormalWeb"/>
        <w:tabs>
          <w:tab w:val="left" w:pos="5040"/>
          <w:tab w:val="left" w:pos="9360"/>
        </w:tabs>
        <w:spacing w:before="0" w:beforeAutospacing="0" w:after="60" w:afterAutospacing="0"/>
        <w:ind w:left="360"/>
        <w:rPr>
          <w:rFonts w:ascii="Tahoma" w:hAnsi="Tahoma" w:cs="Tahoma"/>
          <w:sz w:val="20"/>
          <w:szCs w:val="20"/>
        </w:rPr>
      </w:pPr>
      <w:hyperlink r:id="rId26" w:tgtFrame="_blank" w:tooltip="IEEE CS P&amp;P, Section 10" w:history="1">
        <w:r w:rsidR="00A72A54" w:rsidRPr="00A72A54">
          <w:rPr>
            <w:rStyle w:val="Hyperlink"/>
            <w:rFonts w:ascii="Tahoma" w:hAnsi="Tahoma" w:cs="Tahoma"/>
            <w:sz w:val="20"/>
            <w:szCs w:val="20"/>
          </w:rPr>
          <w:t xml:space="preserve">IEEE CS Policies and Procedures, </w:t>
        </w:r>
        <w:r w:rsidR="00CB46C3">
          <w:rPr>
            <w:rStyle w:val="Hyperlink"/>
            <w:rFonts w:ascii="Tahoma" w:hAnsi="Tahoma" w:cs="Tahoma"/>
            <w:sz w:val="20"/>
            <w:szCs w:val="20"/>
          </w:rPr>
          <w:t>s</w:t>
        </w:r>
        <w:r w:rsidR="00A72A54" w:rsidRPr="00A72A54">
          <w:rPr>
            <w:rStyle w:val="Hyperlink"/>
            <w:rFonts w:ascii="Tahoma" w:hAnsi="Tahoma" w:cs="Tahoma"/>
            <w:sz w:val="20"/>
            <w:szCs w:val="20"/>
          </w:rPr>
          <w:t>ection 10</w:t>
        </w:r>
      </w:hyperlink>
      <w:r w:rsidR="00A72A54" w:rsidRPr="00A72A54">
        <w:rPr>
          <w:rFonts w:ascii="Tahoma" w:hAnsi="Tahoma" w:cs="Tahoma"/>
          <w:sz w:val="20"/>
          <w:szCs w:val="20"/>
        </w:rPr>
        <w:t xml:space="preserve"> </w:t>
      </w:r>
    </w:p>
    <w:p w:rsidR="002F1068" w:rsidRPr="00A72A54" w:rsidRDefault="005377FA">
      <w:pPr>
        <w:autoSpaceDE w:val="0"/>
        <w:autoSpaceDN w:val="0"/>
        <w:adjustRightInd w:val="0"/>
        <w:spacing w:after="60"/>
        <w:ind w:left="360"/>
        <w:rPr>
          <w:rFonts w:ascii="Tahoma" w:hAnsi="Tahoma" w:cs="Tahoma"/>
          <w:color w:val="000000"/>
        </w:rPr>
      </w:pPr>
      <w:hyperlink r:id="rId27" w:history="1">
        <w:r w:rsidR="002F1068" w:rsidRPr="00084814">
          <w:rPr>
            <w:rStyle w:val="Hyperlink"/>
            <w:rFonts w:ascii="Tahoma" w:hAnsi="Tahoma" w:cs="Tahoma"/>
          </w:rPr>
          <w:t>IEEE CS Board of Governors Resolutions</w:t>
        </w:r>
      </w:hyperlink>
    </w:p>
    <w:p w:rsidR="002F1068" w:rsidRPr="00A72A54" w:rsidRDefault="005377FA">
      <w:pPr>
        <w:autoSpaceDE w:val="0"/>
        <w:autoSpaceDN w:val="0"/>
        <w:adjustRightInd w:val="0"/>
        <w:spacing w:after="60"/>
        <w:ind w:left="360"/>
        <w:rPr>
          <w:rFonts w:ascii="Tahoma" w:hAnsi="Tahoma" w:cs="Tahoma"/>
          <w:color w:val="0000FF"/>
        </w:rPr>
      </w:pPr>
      <w:hyperlink r:id="rId28" w:tooltip="IEEE CS SAB P&amp;P" w:history="1">
        <w:r w:rsidR="002F1068" w:rsidRPr="00A72A54">
          <w:rPr>
            <w:rStyle w:val="Hyperlink"/>
            <w:rFonts w:ascii="Tahoma" w:hAnsi="Tahoma" w:cs="Tahoma"/>
          </w:rPr>
          <w:t>IEEE CS Standards Activities Board Policies and Procedures (SAB P&amp;P)</w:t>
        </w:r>
      </w:hyperlink>
    </w:p>
    <w:p w:rsidR="002F1068" w:rsidRPr="00A72A54" w:rsidRDefault="005377FA">
      <w:pPr>
        <w:pStyle w:val="NormalWeb"/>
        <w:tabs>
          <w:tab w:val="left" w:pos="5040"/>
          <w:tab w:val="left" w:pos="9360"/>
        </w:tabs>
        <w:spacing w:before="0" w:beforeAutospacing="0" w:after="60" w:afterAutospacing="0"/>
        <w:ind w:left="360"/>
        <w:rPr>
          <w:rFonts w:ascii="Tahoma" w:hAnsi="Tahoma" w:cs="Tahoma"/>
          <w:sz w:val="20"/>
          <w:szCs w:val="20"/>
        </w:rPr>
      </w:pPr>
      <w:hyperlink r:id="rId29" w:tooltip="IEEE P802 LMSC P&amp;P" w:history="1">
        <w:r w:rsidR="002F1068" w:rsidRPr="00A72A54">
          <w:rPr>
            <w:rStyle w:val="Hyperlink"/>
            <w:rFonts w:ascii="Tahoma" w:hAnsi="Tahoma" w:cs="Tahoma"/>
            <w:sz w:val="20"/>
            <w:szCs w:val="20"/>
          </w:rPr>
          <w:t>IEEE Project 802 LAN/MAN Standards Committee (LMSC) Sponsor Policies and Procedures</w:t>
        </w:r>
      </w:hyperlink>
      <w:r w:rsidR="002F1068" w:rsidRPr="00A72A54">
        <w:rPr>
          <w:rFonts w:ascii="Tahoma" w:hAnsi="Tahoma" w:cs="Tahoma"/>
          <w:sz w:val="20"/>
          <w:szCs w:val="20"/>
        </w:rPr>
        <w:t xml:space="preserve"> (LMSC P&amp;P)</w:t>
      </w:r>
    </w:p>
    <w:p w:rsidR="002F1068" w:rsidRPr="00A72A54" w:rsidRDefault="005377FA">
      <w:pPr>
        <w:pStyle w:val="NormalWeb"/>
        <w:tabs>
          <w:tab w:val="left" w:pos="5040"/>
          <w:tab w:val="left" w:pos="9360"/>
        </w:tabs>
        <w:spacing w:before="0" w:beforeAutospacing="0" w:after="60" w:afterAutospacing="0"/>
        <w:ind w:left="360"/>
        <w:rPr>
          <w:rFonts w:ascii="Tahoma" w:hAnsi="Tahoma" w:cs="Tahoma"/>
          <w:sz w:val="20"/>
          <w:szCs w:val="20"/>
        </w:rPr>
      </w:pPr>
      <w:hyperlink r:id="rId30" w:tooltip="IEEE 802 LMSC OM" w:history="1">
        <w:r w:rsidR="002F1068" w:rsidRPr="00A72A54">
          <w:rPr>
            <w:rStyle w:val="Hyperlink"/>
            <w:rFonts w:ascii="Tahoma" w:hAnsi="Tahoma" w:cs="Tahoma"/>
            <w:sz w:val="20"/>
            <w:szCs w:val="20"/>
          </w:rPr>
          <w:t>IEEE Project 802 LAN/MAN Standards Committee (LMSC) Operations Manual</w:t>
        </w:r>
      </w:hyperlink>
      <w:r w:rsidR="002F1068" w:rsidRPr="00A72A54">
        <w:rPr>
          <w:rFonts w:ascii="Tahoma" w:hAnsi="Tahoma" w:cs="Tahoma"/>
          <w:sz w:val="20"/>
          <w:szCs w:val="20"/>
        </w:rPr>
        <w:t xml:space="preserve"> (LMSC OM)</w:t>
      </w:r>
    </w:p>
    <w:p w:rsidR="002F1068" w:rsidRDefault="002F1068">
      <w:pPr>
        <w:pStyle w:val="NormalWeb"/>
        <w:tabs>
          <w:tab w:val="left" w:pos="5040"/>
          <w:tab w:val="left" w:pos="9360"/>
        </w:tabs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:rsidR="00BE45DF" w:rsidRPr="009D7EF0" w:rsidRDefault="00BE45DF">
      <w:pPr>
        <w:pStyle w:val="NormalWeb"/>
        <w:tabs>
          <w:tab w:val="left" w:pos="5040"/>
          <w:tab w:val="left" w:pos="9360"/>
        </w:tabs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:rsidR="002F1068" w:rsidRDefault="002D5F11">
      <w:pPr>
        <w:autoSpaceDE w:val="0"/>
        <w:autoSpaceDN w:val="0"/>
        <w:adjustRightInd w:val="0"/>
        <w:ind w:left="360"/>
        <w:rPr>
          <w:rFonts w:cs="Arial"/>
        </w:rPr>
      </w:pPr>
      <w:r w:rsidRPr="009D7EF0">
        <w:rPr>
          <w:rFonts w:cs="Arial"/>
          <w:i/>
          <w:iCs/>
          <w:color w:val="0101FF"/>
        </w:rPr>
        <w:t xml:space="preserve">Robert’s Rules of Order Newly Revised </w:t>
      </w:r>
      <w:r w:rsidRPr="009D7EF0">
        <w:rPr>
          <w:rFonts w:cs="Arial"/>
          <w:color w:val="0101FF"/>
        </w:rPr>
        <w:t>(latest edition)</w:t>
      </w:r>
      <w:r w:rsidRPr="009D7EF0">
        <w:rPr>
          <w:rFonts w:cs="Arial"/>
          <w:i/>
          <w:iCs/>
          <w:color w:val="0101FF"/>
        </w:rPr>
        <w:t xml:space="preserve"> </w:t>
      </w:r>
      <w:r w:rsidRPr="009D7EF0">
        <w:rPr>
          <w:rFonts w:cs="Arial"/>
        </w:rPr>
        <w:t>is the recommended guide on questions of parliamentary procedure not addressed in these procedures.</w:t>
      </w:r>
    </w:p>
    <w:p w:rsidR="006B59E5" w:rsidRDefault="006B59E5">
      <w:pPr>
        <w:autoSpaceDE w:val="0"/>
        <w:autoSpaceDN w:val="0"/>
        <w:adjustRightInd w:val="0"/>
        <w:ind w:left="360"/>
        <w:rPr>
          <w:rFonts w:cs="Arial"/>
        </w:rPr>
      </w:pPr>
    </w:p>
    <w:p w:rsidR="006B59E5" w:rsidRPr="006B59E5" w:rsidRDefault="006B59E5" w:rsidP="006B59E5">
      <w:pPr>
        <w:autoSpaceDE w:val="0"/>
        <w:autoSpaceDN w:val="0"/>
        <w:adjustRightInd w:val="0"/>
        <w:ind w:left="360"/>
        <w:rPr>
          <w:rFonts w:cs="Arial"/>
          <w:i/>
        </w:rPr>
      </w:pPr>
      <w:r>
        <w:rPr>
          <w:rFonts w:cs="Arial"/>
          <w:i/>
        </w:rPr>
        <w:t>IEEE 802 Procedural documents are all posted here:</w:t>
      </w:r>
      <w:r w:rsidRPr="006B59E5">
        <w:rPr>
          <w:rFonts w:cs="Arial"/>
          <w:i/>
        </w:rPr>
        <w:t xml:space="preserve"> </w:t>
      </w:r>
      <w:hyperlink r:id="rId31" w:history="1">
        <w:r w:rsidRPr="006B59E5">
          <w:rPr>
            <w:rStyle w:val="Hyperlink"/>
            <w:rFonts w:cs="Arial"/>
            <w:i/>
          </w:rPr>
          <w:t>http</w:t>
        </w:r>
      </w:hyperlink>
      <w:hyperlink r:id="rId32" w:history="1">
        <w:proofErr w:type="gramStart"/>
        <w:r w:rsidRPr="006B59E5">
          <w:rPr>
            <w:rStyle w:val="Hyperlink"/>
            <w:rFonts w:cs="Arial"/>
            <w:i/>
          </w:rPr>
          <w:t>:/</w:t>
        </w:r>
        <w:proofErr w:type="gramEnd"/>
        <w:r w:rsidRPr="006B59E5">
          <w:rPr>
            <w:rStyle w:val="Hyperlink"/>
            <w:rFonts w:cs="Arial"/>
            <w:i/>
          </w:rPr>
          <w:t>/</w:t>
        </w:r>
      </w:hyperlink>
      <w:hyperlink r:id="rId33" w:history="1">
        <w:r w:rsidRPr="006B59E5">
          <w:rPr>
            <w:rStyle w:val="Hyperlink"/>
            <w:rFonts w:cs="Arial"/>
            <w:i/>
          </w:rPr>
          <w:t>www.ieee802.org/devdocs.shtml</w:t>
        </w:r>
      </w:hyperlink>
      <w:r>
        <w:rPr>
          <w:rFonts w:cs="Arial"/>
          <w:i/>
        </w:rPr>
        <w:t>.</w:t>
      </w:r>
      <w:r w:rsidRPr="006B59E5">
        <w:rPr>
          <w:rFonts w:cs="Arial"/>
          <w:i/>
        </w:rPr>
        <w:t xml:space="preserve"> </w:t>
      </w:r>
    </w:p>
    <w:p w:rsidR="002D478B" w:rsidRDefault="002D478B">
      <w:pPr>
        <w:rPr>
          <w:rFonts w:cs="Arial"/>
        </w:rPr>
      </w:pPr>
    </w:p>
    <w:p w:rsidR="00EA0834" w:rsidRDefault="00EA0834">
      <w:bookmarkStart w:id="55" w:name="_Toc599672"/>
      <w:bookmarkStart w:id="56" w:name="_Toc9275815"/>
      <w:bookmarkStart w:id="57" w:name="_Toc9276262"/>
      <w:bookmarkStart w:id="58" w:name="_Toc19527267"/>
    </w:p>
    <w:p w:rsidR="006C2386" w:rsidRDefault="00E07D21">
      <w:pPr>
        <w:pStyle w:val="Heading1"/>
        <w:jc w:val="both"/>
      </w:pPr>
      <w:bookmarkStart w:id="59" w:name="_Toc250617672"/>
      <w:bookmarkStart w:id="60" w:name="_Toc251533818"/>
      <w:bookmarkStart w:id="61" w:name="_Toc251538268"/>
      <w:bookmarkStart w:id="62" w:name="_Toc251538537"/>
      <w:bookmarkStart w:id="63" w:name="_Toc251563806"/>
      <w:bookmarkStart w:id="64" w:name="_Toc251591833"/>
      <w:bookmarkStart w:id="65" w:name="_Toc135780493"/>
      <w:bookmarkStart w:id="66" w:name="_Toc250617682"/>
      <w:bookmarkStart w:id="67" w:name="_Toc251533828"/>
      <w:bookmarkStart w:id="68" w:name="_Toc251538278"/>
      <w:bookmarkStart w:id="69" w:name="_Toc251538547"/>
      <w:bookmarkStart w:id="70" w:name="_Toc251563816"/>
      <w:bookmarkStart w:id="71" w:name="_Toc251591843"/>
      <w:bookmarkStart w:id="72" w:name="_Toc250617686"/>
      <w:bookmarkStart w:id="73" w:name="_Toc251533832"/>
      <w:bookmarkStart w:id="74" w:name="_Toc251538282"/>
      <w:bookmarkStart w:id="75" w:name="_Toc251538551"/>
      <w:bookmarkStart w:id="76" w:name="_Toc251563820"/>
      <w:bookmarkStart w:id="77" w:name="_Toc251591847"/>
      <w:bookmarkStart w:id="78" w:name="_Toc19527321"/>
      <w:bookmarkStart w:id="79" w:name="_Toc19527451"/>
      <w:bookmarkStart w:id="80" w:name="_Toc250617690"/>
      <w:bookmarkStart w:id="81" w:name="_Toc251533836"/>
      <w:bookmarkStart w:id="82" w:name="_Toc251538286"/>
      <w:bookmarkStart w:id="83" w:name="_Toc251538555"/>
      <w:bookmarkStart w:id="84" w:name="_Toc251563824"/>
      <w:bookmarkStart w:id="85" w:name="_Toc251591851"/>
      <w:bookmarkStart w:id="86" w:name="_Toc250617701"/>
      <w:bookmarkStart w:id="87" w:name="_Toc251533847"/>
      <w:bookmarkStart w:id="88" w:name="_Toc251538297"/>
      <w:bookmarkStart w:id="89" w:name="_Toc251538566"/>
      <w:bookmarkStart w:id="90" w:name="_Toc251563835"/>
      <w:bookmarkStart w:id="91" w:name="_Toc251591862"/>
      <w:bookmarkStart w:id="92" w:name="_Toc41462528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>
        <w:t xml:space="preserve">The IEEE </w:t>
      </w:r>
      <w:r w:rsidR="00B05AAF">
        <w:t>802</w:t>
      </w:r>
      <w:bookmarkEnd w:id="55"/>
      <w:bookmarkEnd w:id="56"/>
      <w:bookmarkEnd w:id="57"/>
      <w:bookmarkEnd w:id="58"/>
      <w:r>
        <w:t xml:space="preserve"> Wireless Chairs Standing Committee (WCSC)</w:t>
      </w:r>
      <w:bookmarkEnd w:id="92"/>
    </w:p>
    <w:p w:rsidR="00527D1E" w:rsidRDefault="00527D1E" w:rsidP="00527D1E">
      <w:pPr>
        <w:pStyle w:val="Heading2"/>
        <w:rPr>
          <w:lang w:val="en-GB"/>
        </w:rPr>
      </w:pPr>
      <w:bookmarkStart w:id="93" w:name="_Toc414625289"/>
      <w:r>
        <w:rPr>
          <w:lang w:val="en-GB"/>
        </w:rPr>
        <w:t>Scope of the WCSC</w:t>
      </w:r>
      <w:bookmarkEnd w:id="93"/>
    </w:p>
    <w:p w:rsidR="00E96B74" w:rsidRPr="00527D1E" w:rsidRDefault="005A40D7" w:rsidP="00527D1E">
      <w:pPr>
        <w:rPr>
          <w:lang w:val="en-GB"/>
        </w:rPr>
      </w:pPr>
      <w:r w:rsidRPr="00527D1E">
        <w:rPr>
          <w:lang w:val="en-GB"/>
        </w:rPr>
        <w:t>The WC SC manages the operation of Wireless Interim meetings and provides a venue for the joint treasury of the wireless groups to meet and solicit input from non-joint treasury groups.</w:t>
      </w:r>
    </w:p>
    <w:p w:rsidR="00E07D21" w:rsidRDefault="00E07D21" w:rsidP="00E07D21">
      <w:pPr>
        <w:pStyle w:val="Heading2"/>
      </w:pPr>
      <w:bookmarkStart w:id="94" w:name="_Toc414625290"/>
      <w:r>
        <w:t>Purpose</w:t>
      </w:r>
      <w:bookmarkEnd w:id="94"/>
    </w:p>
    <w:p w:rsidR="00E07D21" w:rsidRDefault="00E07D21" w:rsidP="00E07D21">
      <w:r>
        <w:t xml:space="preserve">The WCSC was established during closing the July 2014 IEEE 802 plenary meeting as an activity that (according to the language in </w:t>
      </w:r>
      <w:r w:rsidR="00527D1E">
        <w:t xml:space="preserve">[rules3]) is an “Other subgroup” that </w:t>
      </w:r>
      <w:r>
        <w:t>“Assists the Sponsor”</w:t>
      </w:r>
      <w:r w:rsidR="00527D1E">
        <w:t>.  In this case, it assists the sponsor by managing the operation of Wireless Interim meetings.</w:t>
      </w:r>
    </w:p>
    <w:p w:rsidR="00527D1E" w:rsidRDefault="00527D1E" w:rsidP="00E07D21"/>
    <w:p w:rsidR="00527D1E" w:rsidRDefault="00527D1E" w:rsidP="00527D1E">
      <w:pPr>
        <w:pStyle w:val="Heading2"/>
      </w:pPr>
      <w:bookmarkStart w:id="95" w:name="_Toc414625291"/>
      <w:r>
        <w:t>Meetings</w:t>
      </w:r>
      <w:bookmarkEnd w:id="95"/>
    </w:p>
    <w:p w:rsidR="00527D1E" w:rsidRPr="00527D1E" w:rsidRDefault="00527D1E" w:rsidP="00527D1E">
      <w:r w:rsidRPr="00527D1E">
        <w:t xml:space="preserve">The WC SC shall meet at least once per Wireless Interim session, 802 </w:t>
      </w:r>
      <w:proofErr w:type="gramStart"/>
      <w:r w:rsidRPr="00527D1E">
        <w:t>Plenary</w:t>
      </w:r>
      <w:proofErr w:type="gramEnd"/>
      <w:r w:rsidRPr="00527D1E">
        <w:t xml:space="preserve"> session and 802 Interim meeting. It shall make any necessary decisions related to the operation of the current and future Wireless Interim meeting(s).</w:t>
      </w:r>
    </w:p>
    <w:p w:rsidR="00527D1E" w:rsidRDefault="00527D1E" w:rsidP="00527D1E">
      <w:r w:rsidRPr="00527D1E">
        <w:lastRenderedPageBreak/>
        <w:t>The WC SC shall provide a venue for the joint treasury of the wireless groups to meet.</w:t>
      </w:r>
    </w:p>
    <w:p w:rsidR="00527D1E" w:rsidRDefault="00527D1E" w:rsidP="00527D1E">
      <w:pPr>
        <w:pStyle w:val="Heading2"/>
      </w:pPr>
      <w:bookmarkStart w:id="96" w:name="_Toc414625292"/>
      <w:r>
        <w:t>Documentation</w:t>
      </w:r>
      <w:bookmarkEnd w:id="96"/>
    </w:p>
    <w:p w:rsidR="00527D1E" w:rsidRPr="00527D1E" w:rsidRDefault="00527D1E" w:rsidP="00527D1E">
      <w:r>
        <w:t>The WCSC shall post agendas and minutes of its meetings meeting the rules in [rules3].</w:t>
      </w:r>
    </w:p>
    <w:p w:rsidR="00527D1E" w:rsidRDefault="00527D1E">
      <w:pPr>
        <w:pStyle w:val="Heading2"/>
      </w:pPr>
      <w:bookmarkStart w:id="97" w:name="_Toc414625293"/>
      <w:r>
        <w:t>Delegation of decisions to Joint Treasury subcommittee</w:t>
      </w:r>
      <w:bookmarkEnd w:id="97"/>
    </w:p>
    <w:p w:rsidR="00527D1E" w:rsidRPr="00527D1E" w:rsidRDefault="00527D1E" w:rsidP="00527D1E">
      <w:r>
        <w:t>All decisions related to or affecting the Joint Treasury shall be delegated to the Joint Treasury subcommittee.</w:t>
      </w:r>
    </w:p>
    <w:p w:rsidR="00E07D21" w:rsidRDefault="00527D1E">
      <w:pPr>
        <w:pStyle w:val="Heading2"/>
      </w:pPr>
      <w:bookmarkStart w:id="98" w:name="_Toc414625294"/>
      <w:r>
        <w:t xml:space="preserve">Officers and </w:t>
      </w:r>
      <w:r w:rsidR="00E07D21">
        <w:t>Membership</w:t>
      </w:r>
      <w:bookmarkEnd w:id="98"/>
    </w:p>
    <w:p w:rsidR="00527D1E" w:rsidRDefault="00527D1E" w:rsidP="00527D1E">
      <w:r>
        <w:t>The WCSC Chair is appointed by the IEEE LMSC Sponsor.</w:t>
      </w:r>
    </w:p>
    <w:p w:rsidR="00527D1E" w:rsidRDefault="00527D1E" w:rsidP="00527D1E">
      <w:r>
        <w:t>The WCSC Secretary is appointed by the WCSC Chair.</w:t>
      </w:r>
    </w:p>
    <w:p w:rsidR="00527D1E" w:rsidRDefault="00527D1E" w:rsidP="00527D1E"/>
    <w:p w:rsidR="00527D1E" w:rsidRDefault="00527D1E" w:rsidP="00527D1E">
      <w:r>
        <w:t>The members of the WCSC are The Sponsor Chair and officers, all LMSC Working Group chairs and officers.</w:t>
      </w:r>
    </w:p>
    <w:p w:rsidR="00527D1E" w:rsidRDefault="00527D1E" w:rsidP="00527D1E"/>
    <w:p w:rsidR="00527D1E" w:rsidRPr="00527D1E" w:rsidRDefault="00527D1E" w:rsidP="00527D1E">
      <w:r>
        <w:t>Each WG that is meeting at a Wireless Interim is expected to send a representative to the WCSC meeting.</w:t>
      </w:r>
    </w:p>
    <w:p w:rsidR="00E07D21" w:rsidRDefault="00E07D21">
      <w:pPr>
        <w:pStyle w:val="Heading2"/>
      </w:pPr>
      <w:bookmarkStart w:id="99" w:name="_Toc414625295"/>
      <w:r>
        <w:t>Subgroups</w:t>
      </w:r>
      <w:bookmarkEnd w:id="99"/>
    </w:p>
    <w:p w:rsidR="00E07D21" w:rsidRDefault="00527D1E" w:rsidP="00E07D21">
      <w:pPr>
        <w:pStyle w:val="Heading3"/>
      </w:pPr>
      <w:bookmarkStart w:id="100" w:name="_Toc414625296"/>
      <w:r>
        <w:t>Joint Treasury</w:t>
      </w:r>
      <w:r w:rsidR="00E07D21">
        <w:t xml:space="preserve"> subcommittee</w:t>
      </w:r>
      <w:bookmarkEnd w:id="100"/>
    </w:p>
    <w:p w:rsidR="00527D1E" w:rsidRDefault="00527D1E" w:rsidP="00527D1E"/>
    <w:p w:rsidR="00527D1E" w:rsidRDefault="00527D1E" w:rsidP="00527D1E">
      <w:r>
        <w:t xml:space="preserve">The Joint Treasury (JT) subcommittee is responsible for </w:t>
      </w:r>
      <w:r w:rsidR="002C1F5E">
        <w:t>operation of the IEEE 802.11/802.15 Joint Treasury.</w:t>
      </w:r>
    </w:p>
    <w:p w:rsidR="002C1F5E" w:rsidRDefault="002C1F5E" w:rsidP="00527D1E"/>
    <w:p w:rsidR="002C1F5E" w:rsidRDefault="002C1F5E" w:rsidP="00527D1E">
      <w:r>
        <w:t>All decisions that affect the joint treasury are delegated by the WCSC to the JT subcommittee.</w:t>
      </w:r>
    </w:p>
    <w:p w:rsidR="002C1F5E" w:rsidRDefault="002C1F5E" w:rsidP="00527D1E"/>
    <w:p w:rsidR="002C1F5E" w:rsidRDefault="002C1F5E" w:rsidP="00527D1E">
      <w:r>
        <w:t xml:space="preserve">Voting members of the JT subcommittee are the </w:t>
      </w:r>
      <w:proofErr w:type="spellStart"/>
      <w:r>
        <w:t>excutive</w:t>
      </w:r>
      <w:proofErr w:type="spellEnd"/>
      <w:r>
        <w:t xml:space="preserve"> committee members of the groups forming the joint treasury.</w:t>
      </w:r>
    </w:p>
    <w:p w:rsidR="002C1F5E" w:rsidRDefault="002C1F5E" w:rsidP="00527D1E"/>
    <w:p w:rsidR="002C1F5E" w:rsidRDefault="002C1F5E" w:rsidP="00527D1E">
      <w:r>
        <w:t>The operation of the Joint Treasury is determined by [rules3] and/or [rules4].</w:t>
      </w:r>
    </w:p>
    <w:p w:rsidR="002C1F5E" w:rsidRDefault="002C1F5E" w:rsidP="00527D1E"/>
    <w:p w:rsidR="002C1F5E" w:rsidRDefault="00BD69F8" w:rsidP="002C1F5E">
      <w:pPr>
        <w:pStyle w:val="Heading1"/>
      </w:pPr>
      <w:bookmarkStart w:id="101" w:name="_Toc414625297"/>
      <w:r>
        <w:t>Professional Conference Organizer (</w:t>
      </w:r>
      <w:r w:rsidR="002C1F5E">
        <w:t>PCO</w:t>
      </w:r>
      <w:r>
        <w:t>)</w:t>
      </w:r>
      <w:r w:rsidR="002C1F5E">
        <w:t xml:space="preserve"> Selection Process</w:t>
      </w:r>
      <w:bookmarkEnd w:id="101"/>
    </w:p>
    <w:p w:rsidR="00BD69F8" w:rsidRDefault="00BD69F8" w:rsidP="00BD69F8"/>
    <w:p w:rsidR="00BD69F8" w:rsidRDefault="00BD69F8" w:rsidP="005A40D7">
      <w:pPr>
        <w:pStyle w:val="ListParagraph"/>
        <w:numPr>
          <w:ilvl w:val="0"/>
          <w:numId w:val="4"/>
        </w:numPr>
      </w:pPr>
      <w:r>
        <w:t>PCOs shall be selected that are IEEE contracts department approved</w:t>
      </w:r>
    </w:p>
    <w:p w:rsidR="00BD69F8" w:rsidRDefault="00BD69F8" w:rsidP="005A40D7">
      <w:pPr>
        <w:pStyle w:val="ListParagraph"/>
        <w:numPr>
          <w:ilvl w:val="0"/>
          <w:numId w:val="4"/>
        </w:numPr>
      </w:pPr>
      <w:r>
        <w:t>PCOs should be selected on a three year cadence</w:t>
      </w:r>
    </w:p>
    <w:p w:rsidR="00BD69F8" w:rsidRDefault="00BD69F8" w:rsidP="005A40D7">
      <w:pPr>
        <w:pStyle w:val="ListParagraph"/>
        <w:numPr>
          <w:ilvl w:val="1"/>
          <w:numId w:val="4"/>
        </w:numPr>
      </w:pPr>
      <w:r>
        <w:t>This cadence should be aligned to the IEEE 802 meeting planner cadence, perhaps offset so that the outcome of the 802 meeting planner selection is known.</w:t>
      </w:r>
    </w:p>
    <w:p w:rsidR="00BD69F8" w:rsidRDefault="00BD69F8" w:rsidP="005A40D7">
      <w:pPr>
        <w:pStyle w:val="ListParagraph"/>
        <w:numPr>
          <w:ilvl w:val="0"/>
          <w:numId w:val="4"/>
        </w:numPr>
      </w:pPr>
      <w:r>
        <w:t>A single PCO for NA/US meetings should be selected</w:t>
      </w:r>
    </w:p>
    <w:p w:rsidR="00BD69F8" w:rsidRDefault="00BD69F8" w:rsidP="005A40D7">
      <w:pPr>
        <w:pStyle w:val="ListParagraph"/>
        <w:numPr>
          <w:ilvl w:val="1"/>
          <w:numId w:val="4"/>
        </w:numPr>
      </w:pPr>
      <w:r>
        <w:t>Should cover all NA/US meetings within a three year period</w:t>
      </w:r>
    </w:p>
    <w:p w:rsidR="00BD69F8" w:rsidRDefault="00BD69F8" w:rsidP="005A40D7">
      <w:pPr>
        <w:pStyle w:val="ListParagraph"/>
        <w:numPr>
          <w:ilvl w:val="1"/>
          <w:numId w:val="4"/>
        </w:numPr>
      </w:pPr>
      <w:r>
        <w:t>May be the same as the PCO for the IEEE 802 plenary meetings, but will need T&amp;Cs contracted specifically for IEEE 802 wireless interim meetings.</w:t>
      </w:r>
    </w:p>
    <w:p w:rsidR="00BD69F8" w:rsidRDefault="00BD69F8" w:rsidP="005A40D7">
      <w:pPr>
        <w:pStyle w:val="ListParagraph"/>
        <w:numPr>
          <w:ilvl w:val="0"/>
          <w:numId w:val="4"/>
        </w:numPr>
      </w:pPr>
      <w:r>
        <w:t>A single PCO for non-NA/non-US meetings should be selected</w:t>
      </w:r>
    </w:p>
    <w:p w:rsidR="00BD69F8" w:rsidRDefault="00BD69F8" w:rsidP="005A40D7">
      <w:pPr>
        <w:pStyle w:val="ListParagraph"/>
        <w:numPr>
          <w:ilvl w:val="1"/>
          <w:numId w:val="4"/>
        </w:numPr>
      </w:pPr>
      <w:r>
        <w:t>Should cover all non-NA/non-US meetings within a three year period</w:t>
      </w:r>
    </w:p>
    <w:p w:rsidR="00BD69F8" w:rsidRDefault="00BD69F8" w:rsidP="005A40D7">
      <w:pPr>
        <w:pStyle w:val="ListParagraph"/>
        <w:numPr>
          <w:ilvl w:val="1"/>
          <w:numId w:val="4"/>
        </w:numPr>
      </w:pPr>
      <w:r>
        <w:t>May be selected based on past performance of PCOs used</w:t>
      </w:r>
    </w:p>
    <w:p w:rsidR="00BD69F8" w:rsidRDefault="00BD69F8" w:rsidP="005A40D7">
      <w:pPr>
        <w:pStyle w:val="ListParagraph"/>
        <w:numPr>
          <w:ilvl w:val="1"/>
          <w:numId w:val="4"/>
        </w:numPr>
      </w:pPr>
      <w:r>
        <w:t>May be selected by asking prospective PCOs to provide a bid using a format (spreadsheet) that will capture comparative capabilities and costs.</w:t>
      </w:r>
    </w:p>
    <w:p w:rsidR="00BD69F8" w:rsidRDefault="00BD69F8" w:rsidP="005A40D7">
      <w:pPr>
        <w:pStyle w:val="ListParagraph"/>
        <w:numPr>
          <w:ilvl w:val="1"/>
          <w:numId w:val="4"/>
        </w:numPr>
      </w:pPr>
      <w:r>
        <w:t>The decision as to whether to ask a single PCO to bid, or whether to ask multiple PCOs to bid will be made by motion in the WC SC Joint Treasury.</w:t>
      </w:r>
    </w:p>
    <w:p w:rsidR="00BD69F8" w:rsidRDefault="00BD69F8" w:rsidP="005A40D7">
      <w:pPr>
        <w:pStyle w:val="ListParagraph"/>
        <w:numPr>
          <w:ilvl w:val="0"/>
          <w:numId w:val="4"/>
        </w:numPr>
      </w:pPr>
      <w:r>
        <w:t>Any 802-sponsored “interims of the whole” are special cases</w:t>
      </w:r>
    </w:p>
    <w:p w:rsidR="00BD69F8" w:rsidRDefault="00BD69F8" w:rsidP="005A40D7">
      <w:pPr>
        <w:pStyle w:val="ListParagraph"/>
        <w:numPr>
          <w:ilvl w:val="1"/>
          <w:numId w:val="4"/>
        </w:numPr>
      </w:pPr>
      <w:r>
        <w:lastRenderedPageBreak/>
        <w:t>PCO may be selected on a per-meeting basis</w:t>
      </w:r>
    </w:p>
    <w:p w:rsidR="00BD69F8" w:rsidRDefault="00BD69F8" w:rsidP="005A40D7">
      <w:pPr>
        <w:pStyle w:val="ListParagraph"/>
        <w:numPr>
          <w:ilvl w:val="0"/>
          <w:numId w:val="4"/>
        </w:numPr>
      </w:pPr>
      <w:r>
        <w:t>Existing contracts are grandfathered.</w:t>
      </w:r>
    </w:p>
    <w:p w:rsidR="008613C9" w:rsidRDefault="008613C9" w:rsidP="008613C9"/>
    <w:p w:rsidR="008613C9" w:rsidRPr="008613C9" w:rsidRDefault="008613C9" w:rsidP="008613C9">
      <w:pPr>
        <w:pStyle w:val="Heading2"/>
      </w:pPr>
      <w:r>
        <w:t>Selection Metrics / Criteria</w:t>
      </w:r>
    </w:p>
    <w:p w:rsidR="008613C9" w:rsidRPr="00232725" w:rsidRDefault="008613C9" w:rsidP="008613C9">
      <w:pPr>
        <w:ind w:left="990"/>
        <w:rPr>
          <w:i/>
          <w:color w:val="0F243E" w:themeColor="text2" w:themeShade="80"/>
          <w:sz w:val="18"/>
          <w:szCs w:val="18"/>
        </w:rPr>
      </w:pPr>
    </w:p>
    <w:tbl>
      <w:tblPr>
        <w:tblStyle w:val="TableGrid"/>
        <w:tblW w:w="6588" w:type="dxa"/>
        <w:tblInd w:w="1117" w:type="dxa"/>
        <w:tblLook w:val="04A0" w:firstRow="1" w:lastRow="0" w:firstColumn="1" w:lastColumn="0" w:noHBand="0" w:noVBand="1"/>
      </w:tblPr>
      <w:tblGrid>
        <w:gridCol w:w="1890"/>
        <w:gridCol w:w="1637"/>
        <w:gridCol w:w="1531"/>
        <w:gridCol w:w="1530"/>
      </w:tblGrid>
      <w:tr w:rsidR="008613C9" w:rsidRPr="00232725" w:rsidTr="008613C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13C9" w:rsidRPr="008613C9" w:rsidRDefault="008613C9" w:rsidP="00C06830">
            <w:pPr>
              <w:rPr>
                <w:b/>
              </w:rPr>
            </w:pPr>
            <w:r w:rsidRPr="008613C9">
              <w:rPr>
                <w:b/>
              </w:rPr>
              <w:t>Metric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13C9" w:rsidRPr="008613C9" w:rsidRDefault="008613C9" w:rsidP="00C06830">
            <w:r w:rsidRPr="008613C9">
              <w:t>300 Attendees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13C9" w:rsidRPr="008613C9" w:rsidRDefault="008613C9" w:rsidP="00C06830">
            <w:r w:rsidRPr="008613C9">
              <w:t>400 Attendees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13C9" w:rsidRPr="008613C9" w:rsidRDefault="008613C9" w:rsidP="00C06830">
            <w:r>
              <w:t>U</w:t>
            </w:r>
            <w:r w:rsidRPr="008613C9">
              <w:t>nit</w:t>
            </w:r>
            <w:r>
              <w:t>(s)</w:t>
            </w:r>
          </w:p>
        </w:tc>
      </w:tr>
      <w:tr w:rsidR="008613C9" w:rsidRPr="00232725" w:rsidTr="008613C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C9" w:rsidRPr="008613C9" w:rsidRDefault="008613C9" w:rsidP="00C06830">
            <w:r w:rsidRPr="008613C9">
              <w:t>Attendee fee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9" w:rsidRPr="008613C9" w:rsidRDefault="008613C9" w:rsidP="00C06830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9" w:rsidRPr="008613C9" w:rsidRDefault="008613C9" w:rsidP="00C06830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C9" w:rsidRPr="008613C9" w:rsidRDefault="008613C9" w:rsidP="00C06830">
            <w:r w:rsidRPr="008613C9">
              <w:t>Per attendee</w:t>
            </w:r>
          </w:p>
        </w:tc>
      </w:tr>
      <w:tr w:rsidR="008613C9" w:rsidRPr="00232725" w:rsidTr="008613C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C9" w:rsidRPr="008613C9" w:rsidRDefault="008613C9" w:rsidP="00C06830">
            <w:r w:rsidRPr="008613C9">
              <w:t>Meeting services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9" w:rsidRPr="008613C9" w:rsidRDefault="008613C9" w:rsidP="00C06830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9" w:rsidRPr="008613C9" w:rsidRDefault="008613C9" w:rsidP="00C06830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C9" w:rsidRPr="008613C9" w:rsidRDefault="008613C9" w:rsidP="00C06830">
            <w:r w:rsidRPr="008613C9">
              <w:t>One off</w:t>
            </w:r>
          </w:p>
        </w:tc>
      </w:tr>
      <w:tr w:rsidR="008613C9" w:rsidRPr="00232725" w:rsidTr="008613C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C9" w:rsidRPr="008613C9" w:rsidRDefault="008613C9" w:rsidP="00C06830">
            <w:r w:rsidRPr="008613C9">
              <w:t>…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9" w:rsidRPr="008613C9" w:rsidRDefault="008613C9" w:rsidP="00C06830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9" w:rsidRPr="008613C9" w:rsidRDefault="008613C9" w:rsidP="00C06830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9" w:rsidRPr="008613C9" w:rsidRDefault="008613C9" w:rsidP="00C06830"/>
        </w:tc>
      </w:tr>
      <w:tr w:rsidR="008613C9" w:rsidRPr="00232725" w:rsidTr="008613C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9" w:rsidRPr="008613C9" w:rsidRDefault="008613C9" w:rsidP="00C06830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9" w:rsidRPr="008613C9" w:rsidRDefault="008613C9" w:rsidP="00C06830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9" w:rsidRPr="008613C9" w:rsidRDefault="008613C9" w:rsidP="00C06830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9" w:rsidRPr="008613C9" w:rsidRDefault="008613C9" w:rsidP="00C06830"/>
        </w:tc>
      </w:tr>
      <w:tr w:rsidR="008613C9" w:rsidRPr="00232725" w:rsidTr="008613C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13C9" w:rsidRPr="008613C9" w:rsidRDefault="008613C9" w:rsidP="00C06830">
            <w:pPr>
              <w:rPr>
                <w:b/>
              </w:rPr>
            </w:pPr>
            <w:r w:rsidRPr="008613C9">
              <w:rPr>
                <w:b/>
              </w:rPr>
              <w:t>Criteria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13C9" w:rsidRPr="008613C9" w:rsidRDefault="008613C9" w:rsidP="00C06830">
            <w:r w:rsidRPr="008613C9">
              <w:t>PCO response (yes/no)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13C9" w:rsidRPr="008613C9" w:rsidRDefault="008613C9" w:rsidP="00C06830">
            <w:r w:rsidRPr="008613C9">
              <w:t>IEEE 802 WC requirement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13C9" w:rsidRPr="008613C9" w:rsidRDefault="008613C9" w:rsidP="00C06830"/>
        </w:tc>
      </w:tr>
      <w:tr w:rsidR="008613C9" w:rsidRPr="00232725" w:rsidTr="008613C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C9" w:rsidRPr="008613C9" w:rsidRDefault="008613C9" w:rsidP="00C06830">
            <w:r w:rsidRPr="008613C9">
              <w:t>Willing to sign contract with Hotel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9" w:rsidRPr="008613C9" w:rsidRDefault="008613C9" w:rsidP="00C06830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C9" w:rsidRPr="008613C9" w:rsidRDefault="008613C9" w:rsidP="00C06830">
            <w:r w:rsidRPr="008613C9">
              <w:t>Optional – but highly desirable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9" w:rsidRPr="008613C9" w:rsidRDefault="008613C9" w:rsidP="00C06830"/>
        </w:tc>
      </w:tr>
      <w:tr w:rsidR="008613C9" w:rsidRPr="00232725" w:rsidTr="008613C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C9" w:rsidRPr="008613C9" w:rsidRDefault="008613C9" w:rsidP="00C06830">
            <w:r w:rsidRPr="008613C9">
              <w:t>Collects meeting fees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9" w:rsidRPr="008613C9" w:rsidRDefault="008613C9" w:rsidP="00C06830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C9" w:rsidRPr="008613C9" w:rsidRDefault="008613C9" w:rsidP="00C06830">
            <w:r w:rsidRPr="008613C9">
              <w:t>Mandatory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9" w:rsidRPr="008613C9" w:rsidRDefault="008613C9" w:rsidP="00C06830"/>
        </w:tc>
      </w:tr>
      <w:tr w:rsidR="008613C9" w:rsidRPr="00232725" w:rsidTr="008613C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C9" w:rsidRPr="008613C9" w:rsidRDefault="008613C9" w:rsidP="00C06830">
            <w:r w:rsidRPr="008613C9">
              <w:t>…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9" w:rsidRPr="008613C9" w:rsidRDefault="008613C9" w:rsidP="00C06830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9" w:rsidRPr="008613C9" w:rsidRDefault="008613C9" w:rsidP="00C06830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9" w:rsidRPr="008613C9" w:rsidRDefault="008613C9" w:rsidP="00C06830"/>
        </w:tc>
      </w:tr>
    </w:tbl>
    <w:p w:rsidR="008613C9" w:rsidRPr="00232725" w:rsidRDefault="008613C9" w:rsidP="008613C9">
      <w:pPr>
        <w:ind w:left="990"/>
        <w:rPr>
          <w:i/>
          <w:color w:val="0F243E" w:themeColor="text2" w:themeShade="80"/>
          <w:sz w:val="18"/>
          <w:szCs w:val="18"/>
          <w:lang w:val="en-GB"/>
        </w:rPr>
      </w:pPr>
    </w:p>
    <w:p w:rsidR="008613C9" w:rsidRPr="008613C9" w:rsidRDefault="008613C9" w:rsidP="008613C9"/>
    <w:sectPr w:rsidR="008613C9" w:rsidRPr="008613C9" w:rsidSect="0025474A">
      <w:headerReference w:type="default" r:id="rId34"/>
      <w:footerReference w:type="default" r:id="rId35"/>
      <w:endnotePr>
        <w:numFmt w:val="decimal"/>
      </w:endnotePr>
      <w:pgSz w:w="12240" w:h="15840" w:code="1"/>
      <w:pgMar w:top="1080" w:right="1080" w:bottom="1008" w:left="1080" w:header="432" w:footer="720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7FA" w:rsidRDefault="005377FA">
      <w:r>
        <w:separator/>
      </w:r>
    </w:p>
  </w:endnote>
  <w:endnote w:type="continuationSeparator" w:id="0">
    <w:p w:rsidR="005377FA" w:rsidRDefault="0053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D21" w:rsidRDefault="00E07D21">
    <w:pPr>
      <w:pStyle w:val="Footer"/>
      <w:pBdr>
        <w:top w:val="none" w:sz="0" w:space="0" w:color="auto"/>
      </w:pBdr>
      <w:tabs>
        <w:tab w:val="clear" w:pos="6480"/>
        <w:tab w:val="center" w:pos="4680"/>
        <w:tab w:val="right" w:pos="9360"/>
      </w:tabs>
      <w:rPr>
        <w:sz w:val="20"/>
      </w:rPr>
    </w:pPr>
  </w:p>
  <w:p w:rsidR="00E07D21" w:rsidRDefault="00E07D21">
    <w:pPr>
      <w:pStyle w:val="Footer"/>
      <w:tabs>
        <w:tab w:val="clear" w:pos="6480"/>
        <w:tab w:val="center" w:pos="4680"/>
        <w:tab w:val="right" w:pos="9360"/>
      </w:tabs>
      <w:rPr>
        <w:sz w:val="20"/>
      </w:rPr>
    </w:pPr>
  </w:p>
  <w:p w:rsidR="00E07D21" w:rsidRPr="007D1600" w:rsidRDefault="00E07D21">
    <w:pPr>
      <w:pStyle w:val="Footer"/>
      <w:tabs>
        <w:tab w:val="clear" w:pos="6480"/>
        <w:tab w:val="center" w:pos="4680"/>
        <w:tab w:val="right" w:pos="9360"/>
      </w:tabs>
      <w:rPr>
        <w:rFonts w:ascii="Times New Roman" w:hAnsi="Times New Roman"/>
        <w:sz w:val="20"/>
      </w:rPr>
    </w:pPr>
    <w:r w:rsidRPr="007D1600">
      <w:rPr>
        <w:rFonts w:ascii="Times New Roman" w:hAnsi="Times New Roman"/>
        <w:sz w:val="20"/>
      </w:rPr>
      <w:t>802.11 WG Operations Manual</w:t>
    </w:r>
    <w:r w:rsidRPr="007D1600">
      <w:rPr>
        <w:rFonts w:ascii="Times New Roman" w:hAnsi="Times New Roman"/>
        <w:sz w:val="20"/>
      </w:rPr>
      <w:tab/>
      <w:t xml:space="preserve">page </w:t>
    </w:r>
    <w:r w:rsidRPr="007D1600">
      <w:rPr>
        <w:rFonts w:ascii="Times New Roman" w:hAnsi="Times New Roman"/>
        <w:sz w:val="20"/>
      </w:rPr>
      <w:fldChar w:fldCharType="begin"/>
    </w:r>
    <w:r w:rsidRPr="007D1600">
      <w:rPr>
        <w:rFonts w:ascii="Times New Roman" w:hAnsi="Times New Roman"/>
        <w:sz w:val="20"/>
      </w:rPr>
      <w:instrText xml:space="preserve">page </w:instrText>
    </w:r>
    <w:r w:rsidRPr="007D1600">
      <w:rPr>
        <w:rFonts w:ascii="Times New Roman" w:hAnsi="Times New Roman"/>
        <w:sz w:val="20"/>
      </w:rPr>
      <w:fldChar w:fldCharType="separate"/>
    </w:r>
    <w:r w:rsidR="008633EF">
      <w:rPr>
        <w:rFonts w:ascii="Times New Roman" w:hAnsi="Times New Roman"/>
        <w:noProof/>
        <w:sz w:val="20"/>
      </w:rPr>
      <w:t>6</w:t>
    </w:r>
    <w:r w:rsidRPr="007D1600">
      <w:rPr>
        <w:rFonts w:ascii="Times New Roman" w:hAnsi="Times New Roman"/>
        <w:sz w:val="20"/>
      </w:rPr>
      <w:fldChar w:fldCharType="end"/>
    </w:r>
    <w:r w:rsidRPr="007D1600">
      <w:rPr>
        <w:rFonts w:ascii="Times New Roman" w:hAnsi="Times New Roman"/>
        <w:sz w:val="20"/>
      </w:rPr>
      <w:t xml:space="preserve"> of </w:t>
    </w:r>
    <w:r w:rsidRPr="007D1600">
      <w:rPr>
        <w:rStyle w:val="PageNumber"/>
        <w:rFonts w:ascii="Times New Roman" w:hAnsi="Times New Roman"/>
        <w:sz w:val="20"/>
      </w:rPr>
      <w:fldChar w:fldCharType="begin"/>
    </w:r>
    <w:r w:rsidRPr="007D1600">
      <w:rPr>
        <w:rStyle w:val="PageNumber"/>
        <w:rFonts w:ascii="Times New Roman" w:hAnsi="Times New Roman"/>
        <w:sz w:val="20"/>
      </w:rPr>
      <w:instrText xml:space="preserve"> NUMPAGES </w:instrText>
    </w:r>
    <w:r w:rsidRPr="007D1600">
      <w:rPr>
        <w:rStyle w:val="PageNumber"/>
        <w:rFonts w:ascii="Times New Roman" w:hAnsi="Times New Roman"/>
        <w:sz w:val="20"/>
      </w:rPr>
      <w:fldChar w:fldCharType="separate"/>
    </w:r>
    <w:r w:rsidR="008633EF">
      <w:rPr>
        <w:rStyle w:val="PageNumber"/>
        <w:rFonts w:ascii="Times New Roman" w:hAnsi="Times New Roman"/>
        <w:noProof/>
        <w:sz w:val="20"/>
      </w:rPr>
      <w:t>6</w:t>
    </w:r>
    <w:r w:rsidRPr="007D1600">
      <w:rPr>
        <w:rStyle w:val="PageNumber"/>
        <w:rFonts w:ascii="Times New Roman" w:hAnsi="Times New Roman"/>
        <w:sz w:val="20"/>
      </w:rPr>
      <w:fldChar w:fldCharType="end"/>
    </w:r>
    <w:r w:rsidRPr="007D1600">
      <w:rPr>
        <w:rFonts w:ascii="Times New Roman" w:hAnsi="Times New Roman"/>
        <w:sz w:val="20"/>
      </w:rPr>
      <w:tab/>
      <w:t xml:space="preserve"> </w:t>
    </w:r>
    <w:r>
      <w:rPr>
        <w:rFonts w:ascii="Times New Roman" w:hAnsi="Times New Roman"/>
        <w:sz w:val="20"/>
      </w:rPr>
      <w:t>Adrian Stephens</w:t>
    </w:r>
    <w:r w:rsidRPr="007D1600">
      <w:rPr>
        <w:rFonts w:ascii="Times New Roman" w:hAnsi="Times New Roman"/>
        <w:sz w:val="20"/>
      </w:rPr>
      <w:t xml:space="preserve">, 802.11 WG Chair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7FA" w:rsidRDefault="005377FA">
      <w:r>
        <w:separator/>
      </w:r>
    </w:p>
  </w:footnote>
  <w:footnote w:type="continuationSeparator" w:id="0">
    <w:p w:rsidR="005377FA" w:rsidRDefault="00537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D21" w:rsidRPr="007D1600" w:rsidRDefault="00E07D21" w:rsidP="00357050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9360"/>
      </w:tabs>
      <w:rPr>
        <w:rFonts w:ascii="Times New Roman" w:hAnsi="Times New Roman"/>
        <w:b w:val="0"/>
        <w:sz w:val="24"/>
        <w:szCs w:val="24"/>
      </w:rPr>
    </w:pPr>
    <w:r>
      <w:rPr>
        <w:rFonts w:ascii="Times New Roman" w:hAnsi="Times New Roman"/>
        <w:b w:val="0"/>
        <w:sz w:val="20"/>
        <w:szCs w:val="24"/>
      </w:rPr>
      <w:t>March 2015</w:t>
    </w:r>
    <w:r w:rsidRPr="007D1600">
      <w:rPr>
        <w:rFonts w:ascii="Times New Roman" w:hAnsi="Times New Roman"/>
        <w:b w:val="0"/>
        <w:sz w:val="20"/>
        <w:szCs w:val="24"/>
      </w:rPr>
      <w:tab/>
    </w:r>
    <w:r w:rsidRPr="007D1600">
      <w:rPr>
        <w:rFonts w:ascii="Times New Roman" w:hAnsi="Times New Roman"/>
        <w:b w:val="0"/>
        <w:sz w:val="20"/>
        <w:szCs w:val="24"/>
      </w:rPr>
      <w:tab/>
    </w:r>
    <w:r w:rsidR="005377FA">
      <w:fldChar w:fldCharType="begin"/>
    </w:r>
    <w:r w:rsidR="005377FA">
      <w:instrText xml:space="preserve"> TITLE   \* MERGEFORMAT </w:instrText>
    </w:r>
    <w:r w:rsidR="005377FA">
      <w:fldChar w:fldCharType="separate"/>
    </w:r>
    <w:r w:rsidR="008633EF" w:rsidRPr="008633EF">
      <w:rPr>
        <w:rFonts w:ascii="Times New Roman" w:hAnsi="Times New Roman"/>
        <w:b w:val="0"/>
        <w:sz w:val="20"/>
        <w:szCs w:val="24"/>
      </w:rPr>
      <w:t>doc.: IEEE 802-ec-15/28r0</w:t>
    </w:r>
    <w:r w:rsidR="005377FA">
      <w:rPr>
        <w:rFonts w:ascii="Times New Roman" w:hAnsi="Times New Roman"/>
        <w:b w:val="0"/>
        <w:sz w:val="20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27195"/>
    <w:multiLevelType w:val="hybridMultilevel"/>
    <w:tmpl w:val="85EAF518"/>
    <w:lvl w:ilvl="0" w:tplc="3A287A60">
      <w:start w:val="1"/>
      <w:numFmt w:val="decimal"/>
      <w:pStyle w:val="OtherHangIndent"/>
      <w:lvlText w:val="[other%1]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39873EF0"/>
    <w:multiLevelType w:val="hybridMultilevel"/>
    <w:tmpl w:val="6AC45220"/>
    <w:lvl w:ilvl="0" w:tplc="6F18744E">
      <w:start w:val="1"/>
      <w:numFmt w:val="decimal"/>
      <w:pStyle w:val="rulesHangIndent"/>
      <w:lvlText w:val="[rules%1]"/>
      <w:lvlJc w:val="left"/>
      <w:pPr>
        <w:tabs>
          <w:tab w:val="num" w:pos="1440"/>
        </w:tabs>
        <w:ind w:left="936" w:hanging="9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FA3658"/>
    <w:multiLevelType w:val="multilevel"/>
    <w:tmpl w:val="2FECE3E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  <w:rPr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31F786E"/>
    <w:multiLevelType w:val="hybridMultilevel"/>
    <w:tmpl w:val="EBCA2C20"/>
    <w:lvl w:ilvl="0" w:tplc="D6064F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A365EF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4"/>
    <w:rsid w:val="00005CE5"/>
    <w:rsid w:val="00010774"/>
    <w:rsid w:val="00011179"/>
    <w:rsid w:val="00020DD1"/>
    <w:rsid w:val="000227F2"/>
    <w:rsid w:val="000240EE"/>
    <w:rsid w:val="00027B92"/>
    <w:rsid w:val="00040131"/>
    <w:rsid w:val="00041C3A"/>
    <w:rsid w:val="00041ECC"/>
    <w:rsid w:val="00043D5B"/>
    <w:rsid w:val="000462CB"/>
    <w:rsid w:val="000464A1"/>
    <w:rsid w:val="000477CF"/>
    <w:rsid w:val="00051F0E"/>
    <w:rsid w:val="00052956"/>
    <w:rsid w:val="00052981"/>
    <w:rsid w:val="00054890"/>
    <w:rsid w:val="00055B37"/>
    <w:rsid w:val="000605F3"/>
    <w:rsid w:val="000679D0"/>
    <w:rsid w:val="00072B82"/>
    <w:rsid w:val="00075C94"/>
    <w:rsid w:val="00082A3D"/>
    <w:rsid w:val="00084814"/>
    <w:rsid w:val="0008695F"/>
    <w:rsid w:val="00092BA3"/>
    <w:rsid w:val="00097FA2"/>
    <w:rsid w:val="000A2F6D"/>
    <w:rsid w:val="000A4563"/>
    <w:rsid w:val="000A667D"/>
    <w:rsid w:val="000A6898"/>
    <w:rsid w:val="000A7ED7"/>
    <w:rsid w:val="000B2118"/>
    <w:rsid w:val="000B756A"/>
    <w:rsid w:val="000C151E"/>
    <w:rsid w:val="000C3085"/>
    <w:rsid w:val="000C36AF"/>
    <w:rsid w:val="000C4DF5"/>
    <w:rsid w:val="000C4E4E"/>
    <w:rsid w:val="000C7CEF"/>
    <w:rsid w:val="000E189B"/>
    <w:rsid w:val="000E469A"/>
    <w:rsid w:val="000E6D04"/>
    <w:rsid w:val="000F7D10"/>
    <w:rsid w:val="00106572"/>
    <w:rsid w:val="00106876"/>
    <w:rsid w:val="001077AD"/>
    <w:rsid w:val="00110962"/>
    <w:rsid w:val="001159FF"/>
    <w:rsid w:val="00115AC7"/>
    <w:rsid w:val="00116174"/>
    <w:rsid w:val="001210A5"/>
    <w:rsid w:val="00121AB2"/>
    <w:rsid w:val="00124D68"/>
    <w:rsid w:val="00125B89"/>
    <w:rsid w:val="0012612A"/>
    <w:rsid w:val="0012615C"/>
    <w:rsid w:val="00126238"/>
    <w:rsid w:val="001376BF"/>
    <w:rsid w:val="00140DEB"/>
    <w:rsid w:val="001438B9"/>
    <w:rsid w:val="00143A9D"/>
    <w:rsid w:val="001443EA"/>
    <w:rsid w:val="00155FAB"/>
    <w:rsid w:val="00167DA5"/>
    <w:rsid w:val="0017405E"/>
    <w:rsid w:val="00181A48"/>
    <w:rsid w:val="00185C1B"/>
    <w:rsid w:val="001903B6"/>
    <w:rsid w:val="001913ED"/>
    <w:rsid w:val="00193CBE"/>
    <w:rsid w:val="00195CA3"/>
    <w:rsid w:val="00197D78"/>
    <w:rsid w:val="001A1320"/>
    <w:rsid w:val="001A344C"/>
    <w:rsid w:val="001B0F32"/>
    <w:rsid w:val="001B3F5E"/>
    <w:rsid w:val="001B463C"/>
    <w:rsid w:val="001C3CC3"/>
    <w:rsid w:val="001D0340"/>
    <w:rsid w:val="001D0EFD"/>
    <w:rsid w:val="001D407C"/>
    <w:rsid w:val="001E1DDC"/>
    <w:rsid w:val="001E291E"/>
    <w:rsid w:val="001E3C62"/>
    <w:rsid w:val="001E5FB5"/>
    <w:rsid w:val="001E742F"/>
    <w:rsid w:val="001F3D45"/>
    <w:rsid w:val="001F6509"/>
    <w:rsid w:val="001F7E23"/>
    <w:rsid w:val="00202916"/>
    <w:rsid w:val="0020427F"/>
    <w:rsid w:val="002047B2"/>
    <w:rsid w:val="002148B7"/>
    <w:rsid w:val="00217AA9"/>
    <w:rsid w:val="00222109"/>
    <w:rsid w:val="00224818"/>
    <w:rsid w:val="00225785"/>
    <w:rsid w:val="00225879"/>
    <w:rsid w:val="00231018"/>
    <w:rsid w:val="0024346F"/>
    <w:rsid w:val="00243F2E"/>
    <w:rsid w:val="0025474A"/>
    <w:rsid w:val="00257513"/>
    <w:rsid w:val="00260484"/>
    <w:rsid w:val="00260541"/>
    <w:rsid w:val="00265217"/>
    <w:rsid w:val="00266689"/>
    <w:rsid w:val="002672A3"/>
    <w:rsid w:val="00270EF7"/>
    <w:rsid w:val="00273BB0"/>
    <w:rsid w:val="0028025F"/>
    <w:rsid w:val="00280D8B"/>
    <w:rsid w:val="00284C84"/>
    <w:rsid w:val="0029382A"/>
    <w:rsid w:val="0029639A"/>
    <w:rsid w:val="002A1373"/>
    <w:rsid w:val="002A22A0"/>
    <w:rsid w:val="002A5BA4"/>
    <w:rsid w:val="002A7355"/>
    <w:rsid w:val="002A743C"/>
    <w:rsid w:val="002A7E4D"/>
    <w:rsid w:val="002B6EE0"/>
    <w:rsid w:val="002C1F5E"/>
    <w:rsid w:val="002C7543"/>
    <w:rsid w:val="002D07FC"/>
    <w:rsid w:val="002D3CEF"/>
    <w:rsid w:val="002D478B"/>
    <w:rsid w:val="002D5F11"/>
    <w:rsid w:val="002E1D0F"/>
    <w:rsid w:val="002E74F8"/>
    <w:rsid w:val="002F1068"/>
    <w:rsid w:val="002F25F8"/>
    <w:rsid w:val="002F2DD7"/>
    <w:rsid w:val="002F775E"/>
    <w:rsid w:val="00300A5A"/>
    <w:rsid w:val="00302995"/>
    <w:rsid w:val="00304DA0"/>
    <w:rsid w:val="003078E1"/>
    <w:rsid w:val="00307D75"/>
    <w:rsid w:val="0031024A"/>
    <w:rsid w:val="003139AD"/>
    <w:rsid w:val="00316224"/>
    <w:rsid w:val="003206BC"/>
    <w:rsid w:val="00323B75"/>
    <w:rsid w:val="00324F88"/>
    <w:rsid w:val="003305C3"/>
    <w:rsid w:val="0033227A"/>
    <w:rsid w:val="003322BC"/>
    <w:rsid w:val="003324CF"/>
    <w:rsid w:val="00332A5B"/>
    <w:rsid w:val="00333C75"/>
    <w:rsid w:val="003449BB"/>
    <w:rsid w:val="003525C9"/>
    <w:rsid w:val="003542A3"/>
    <w:rsid w:val="00354DA7"/>
    <w:rsid w:val="00357050"/>
    <w:rsid w:val="003603C0"/>
    <w:rsid w:val="00372242"/>
    <w:rsid w:val="00377B0F"/>
    <w:rsid w:val="00395AD9"/>
    <w:rsid w:val="00397123"/>
    <w:rsid w:val="003A131E"/>
    <w:rsid w:val="003A4397"/>
    <w:rsid w:val="003A4DE2"/>
    <w:rsid w:val="003A63CA"/>
    <w:rsid w:val="003B748C"/>
    <w:rsid w:val="003C2DAB"/>
    <w:rsid w:val="003C4782"/>
    <w:rsid w:val="003C5359"/>
    <w:rsid w:val="003C687B"/>
    <w:rsid w:val="003D0BE4"/>
    <w:rsid w:val="003D2218"/>
    <w:rsid w:val="003D3321"/>
    <w:rsid w:val="003E10DB"/>
    <w:rsid w:val="003E2A54"/>
    <w:rsid w:val="003E40AA"/>
    <w:rsid w:val="003E62A8"/>
    <w:rsid w:val="003E6830"/>
    <w:rsid w:val="003F0026"/>
    <w:rsid w:val="003F42E1"/>
    <w:rsid w:val="003F7E53"/>
    <w:rsid w:val="00400592"/>
    <w:rsid w:val="00400FD7"/>
    <w:rsid w:val="0040103A"/>
    <w:rsid w:val="00405D19"/>
    <w:rsid w:val="00407A04"/>
    <w:rsid w:val="0041178E"/>
    <w:rsid w:val="0041540F"/>
    <w:rsid w:val="00417FC5"/>
    <w:rsid w:val="0042450E"/>
    <w:rsid w:val="00425338"/>
    <w:rsid w:val="00431CA0"/>
    <w:rsid w:val="0043403F"/>
    <w:rsid w:val="00435CEF"/>
    <w:rsid w:val="00440110"/>
    <w:rsid w:val="004402DA"/>
    <w:rsid w:val="00440D50"/>
    <w:rsid w:val="004425CA"/>
    <w:rsid w:val="00451ADC"/>
    <w:rsid w:val="00453950"/>
    <w:rsid w:val="0046061C"/>
    <w:rsid w:val="00462565"/>
    <w:rsid w:val="00462632"/>
    <w:rsid w:val="0046484D"/>
    <w:rsid w:val="004706CC"/>
    <w:rsid w:val="00475977"/>
    <w:rsid w:val="004775F2"/>
    <w:rsid w:val="00484ECD"/>
    <w:rsid w:val="00490FDE"/>
    <w:rsid w:val="00493DF9"/>
    <w:rsid w:val="00494BDA"/>
    <w:rsid w:val="004A72F4"/>
    <w:rsid w:val="004C1D9C"/>
    <w:rsid w:val="004C37CE"/>
    <w:rsid w:val="004C49FC"/>
    <w:rsid w:val="004C5791"/>
    <w:rsid w:val="004C6142"/>
    <w:rsid w:val="004D38B6"/>
    <w:rsid w:val="004D4042"/>
    <w:rsid w:val="004E065E"/>
    <w:rsid w:val="004E093C"/>
    <w:rsid w:val="004E53D3"/>
    <w:rsid w:val="004F0044"/>
    <w:rsid w:val="004F141A"/>
    <w:rsid w:val="004F3D3E"/>
    <w:rsid w:val="004F47F0"/>
    <w:rsid w:val="004F67FD"/>
    <w:rsid w:val="004F7A15"/>
    <w:rsid w:val="00501A9F"/>
    <w:rsid w:val="00506A42"/>
    <w:rsid w:val="005100E5"/>
    <w:rsid w:val="00510CA9"/>
    <w:rsid w:val="00515609"/>
    <w:rsid w:val="00521745"/>
    <w:rsid w:val="005223D5"/>
    <w:rsid w:val="00525E50"/>
    <w:rsid w:val="005260A1"/>
    <w:rsid w:val="00527D1E"/>
    <w:rsid w:val="005369B3"/>
    <w:rsid w:val="005377FA"/>
    <w:rsid w:val="00537B89"/>
    <w:rsid w:val="005442E5"/>
    <w:rsid w:val="005451D1"/>
    <w:rsid w:val="00551D28"/>
    <w:rsid w:val="0055204C"/>
    <w:rsid w:val="0056179A"/>
    <w:rsid w:val="00564CD7"/>
    <w:rsid w:val="00566113"/>
    <w:rsid w:val="00566FA8"/>
    <w:rsid w:val="00570D62"/>
    <w:rsid w:val="0057319C"/>
    <w:rsid w:val="00573BB4"/>
    <w:rsid w:val="0057524A"/>
    <w:rsid w:val="005758D6"/>
    <w:rsid w:val="00580F23"/>
    <w:rsid w:val="0058104E"/>
    <w:rsid w:val="00581CD6"/>
    <w:rsid w:val="005820CD"/>
    <w:rsid w:val="0058622D"/>
    <w:rsid w:val="00590F98"/>
    <w:rsid w:val="0059202E"/>
    <w:rsid w:val="00595A7D"/>
    <w:rsid w:val="00597849"/>
    <w:rsid w:val="00597E52"/>
    <w:rsid w:val="005A1AA9"/>
    <w:rsid w:val="005A3141"/>
    <w:rsid w:val="005A40D7"/>
    <w:rsid w:val="005A6225"/>
    <w:rsid w:val="005B5C34"/>
    <w:rsid w:val="005B79D4"/>
    <w:rsid w:val="005B7A78"/>
    <w:rsid w:val="005C027E"/>
    <w:rsid w:val="005C071E"/>
    <w:rsid w:val="005C4DC6"/>
    <w:rsid w:val="005C5155"/>
    <w:rsid w:val="005D3942"/>
    <w:rsid w:val="005D54FC"/>
    <w:rsid w:val="005E1B76"/>
    <w:rsid w:val="005E44AA"/>
    <w:rsid w:val="005F0BB6"/>
    <w:rsid w:val="005F0DA3"/>
    <w:rsid w:val="005F5520"/>
    <w:rsid w:val="0060070E"/>
    <w:rsid w:val="0060607D"/>
    <w:rsid w:val="006071EC"/>
    <w:rsid w:val="006109D7"/>
    <w:rsid w:val="00611C15"/>
    <w:rsid w:val="00615DB3"/>
    <w:rsid w:val="0061662B"/>
    <w:rsid w:val="0061724F"/>
    <w:rsid w:val="00617621"/>
    <w:rsid w:val="00622824"/>
    <w:rsid w:val="00624B88"/>
    <w:rsid w:val="00625177"/>
    <w:rsid w:val="00626420"/>
    <w:rsid w:val="00631C04"/>
    <w:rsid w:val="006359DB"/>
    <w:rsid w:val="00637782"/>
    <w:rsid w:val="00640FA8"/>
    <w:rsid w:val="00641786"/>
    <w:rsid w:val="006425B1"/>
    <w:rsid w:val="00642C3D"/>
    <w:rsid w:val="006432B4"/>
    <w:rsid w:val="00646875"/>
    <w:rsid w:val="0065298D"/>
    <w:rsid w:val="00652B97"/>
    <w:rsid w:val="00657DD5"/>
    <w:rsid w:val="00657EC2"/>
    <w:rsid w:val="00661B5D"/>
    <w:rsid w:val="00664DC0"/>
    <w:rsid w:val="00665604"/>
    <w:rsid w:val="0066702F"/>
    <w:rsid w:val="00667399"/>
    <w:rsid w:val="006707D5"/>
    <w:rsid w:val="006747DD"/>
    <w:rsid w:val="00676954"/>
    <w:rsid w:val="0067763B"/>
    <w:rsid w:val="00681BB7"/>
    <w:rsid w:val="006838BF"/>
    <w:rsid w:val="0069173E"/>
    <w:rsid w:val="00694724"/>
    <w:rsid w:val="00696B80"/>
    <w:rsid w:val="006A47D7"/>
    <w:rsid w:val="006A6CFF"/>
    <w:rsid w:val="006A7E71"/>
    <w:rsid w:val="006B0F11"/>
    <w:rsid w:val="006B1000"/>
    <w:rsid w:val="006B59E5"/>
    <w:rsid w:val="006B7E5B"/>
    <w:rsid w:val="006C2386"/>
    <w:rsid w:val="006C39B3"/>
    <w:rsid w:val="006C709F"/>
    <w:rsid w:val="006D3A8F"/>
    <w:rsid w:val="006D48B9"/>
    <w:rsid w:val="006D4955"/>
    <w:rsid w:val="006D6BE0"/>
    <w:rsid w:val="006D6C1A"/>
    <w:rsid w:val="006E1E48"/>
    <w:rsid w:val="006E6574"/>
    <w:rsid w:val="006F06EA"/>
    <w:rsid w:val="006F531A"/>
    <w:rsid w:val="00702DA0"/>
    <w:rsid w:val="00705F03"/>
    <w:rsid w:val="0071124D"/>
    <w:rsid w:val="00712E30"/>
    <w:rsid w:val="00720899"/>
    <w:rsid w:val="007229C6"/>
    <w:rsid w:val="00725CFB"/>
    <w:rsid w:val="00726487"/>
    <w:rsid w:val="007269FF"/>
    <w:rsid w:val="00742EDF"/>
    <w:rsid w:val="007439D7"/>
    <w:rsid w:val="00751BCF"/>
    <w:rsid w:val="0075385C"/>
    <w:rsid w:val="0075491F"/>
    <w:rsid w:val="007558FA"/>
    <w:rsid w:val="00757558"/>
    <w:rsid w:val="00761947"/>
    <w:rsid w:val="00764993"/>
    <w:rsid w:val="00767492"/>
    <w:rsid w:val="007708C6"/>
    <w:rsid w:val="007710B9"/>
    <w:rsid w:val="00771A44"/>
    <w:rsid w:val="00777848"/>
    <w:rsid w:val="0078161F"/>
    <w:rsid w:val="0078171C"/>
    <w:rsid w:val="00784AA0"/>
    <w:rsid w:val="00785275"/>
    <w:rsid w:val="0079268F"/>
    <w:rsid w:val="0079293D"/>
    <w:rsid w:val="00792AD5"/>
    <w:rsid w:val="0079532C"/>
    <w:rsid w:val="007978EB"/>
    <w:rsid w:val="00797AC5"/>
    <w:rsid w:val="007A2887"/>
    <w:rsid w:val="007A4E2E"/>
    <w:rsid w:val="007A5089"/>
    <w:rsid w:val="007A5C9A"/>
    <w:rsid w:val="007B0708"/>
    <w:rsid w:val="007C3684"/>
    <w:rsid w:val="007C411F"/>
    <w:rsid w:val="007C7C5C"/>
    <w:rsid w:val="007D1505"/>
    <w:rsid w:val="007D1600"/>
    <w:rsid w:val="007D38A4"/>
    <w:rsid w:val="007D3C32"/>
    <w:rsid w:val="007D76EB"/>
    <w:rsid w:val="007E0821"/>
    <w:rsid w:val="007E2F13"/>
    <w:rsid w:val="007F526C"/>
    <w:rsid w:val="0080308F"/>
    <w:rsid w:val="00803743"/>
    <w:rsid w:val="00803AAA"/>
    <w:rsid w:val="00810F43"/>
    <w:rsid w:val="00815A88"/>
    <w:rsid w:val="00825C75"/>
    <w:rsid w:val="00826C0F"/>
    <w:rsid w:val="00832572"/>
    <w:rsid w:val="00834F4A"/>
    <w:rsid w:val="00837C45"/>
    <w:rsid w:val="00842631"/>
    <w:rsid w:val="008436E9"/>
    <w:rsid w:val="00845B51"/>
    <w:rsid w:val="00847ABB"/>
    <w:rsid w:val="008563D6"/>
    <w:rsid w:val="00860ECD"/>
    <w:rsid w:val="008611ED"/>
    <w:rsid w:val="008613C9"/>
    <w:rsid w:val="00862A54"/>
    <w:rsid w:val="00862E60"/>
    <w:rsid w:val="008633EF"/>
    <w:rsid w:val="00872E0D"/>
    <w:rsid w:val="0087487A"/>
    <w:rsid w:val="00880B68"/>
    <w:rsid w:val="00887703"/>
    <w:rsid w:val="00892910"/>
    <w:rsid w:val="0089789E"/>
    <w:rsid w:val="008A406D"/>
    <w:rsid w:val="008A5644"/>
    <w:rsid w:val="008A5C0C"/>
    <w:rsid w:val="008B2BD8"/>
    <w:rsid w:val="008B363D"/>
    <w:rsid w:val="008C3E24"/>
    <w:rsid w:val="008C4F47"/>
    <w:rsid w:val="008C6EEB"/>
    <w:rsid w:val="008C7CC1"/>
    <w:rsid w:val="008D1F53"/>
    <w:rsid w:val="008D2A9B"/>
    <w:rsid w:val="008D5F98"/>
    <w:rsid w:val="008E3E9B"/>
    <w:rsid w:val="008E41A1"/>
    <w:rsid w:val="009030DA"/>
    <w:rsid w:val="00903DC5"/>
    <w:rsid w:val="0090689C"/>
    <w:rsid w:val="0091276F"/>
    <w:rsid w:val="00912DB7"/>
    <w:rsid w:val="00916618"/>
    <w:rsid w:val="00922E57"/>
    <w:rsid w:val="00925B30"/>
    <w:rsid w:val="00927AA3"/>
    <w:rsid w:val="00930D11"/>
    <w:rsid w:val="009344E1"/>
    <w:rsid w:val="00937777"/>
    <w:rsid w:val="00937A19"/>
    <w:rsid w:val="009464E4"/>
    <w:rsid w:val="009466DF"/>
    <w:rsid w:val="00950B70"/>
    <w:rsid w:val="00953792"/>
    <w:rsid w:val="0097086D"/>
    <w:rsid w:val="00970C28"/>
    <w:rsid w:val="00972759"/>
    <w:rsid w:val="00972971"/>
    <w:rsid w:val="0097789B"/>
    <w:rsid w:val="0099333F"/>
    <w:rsid w:val="009933B1"/>
    <w:rsid w:val="0099380E"/>
    <w:rsid w:val="009971E3"/>
    <w:rsid w:val="0099790A"/>
    <w:rsid w:val="009A2284"/>
    <w:rsid w:val="009A45C2"/>
    <w:rsid w:val="009B0695"/>
    <w:rsid w:val="009B1F4D"/>
    <w:rsid w:val="009B2D9B"/>
    <w:rsid w:val="009B40A1"/>
    <w:rsid w:val="009B50D2"/>
    <w:rsid w:val="009C1689"/>
    <w:rsid w:val="009C2765"/>
    <w:rsid w:val="009C6F01"/>
    <w:rsid w:val="009D2D52"/>
    <w:rsid w:val="009D3638"/>
    <w:rsid w:val="009D7EF0"/>
    <w:rsid w:val="009E5EE0"/>
    <w:rsid w:val="009F3C12"/>
    <w:rsid w:val="009F70A8"/>
    <w:rsid w:val="00A002E0"/>
    <w:rsid w:val="00A014A4"/>
    <w:rsid w:val="00A02653"/>
    <w:rsid w:val="00A05A50"/>
    <w:rsid w:val="00A06290"/>
    <w:rsid w:val="00A065F1"/>
    <w:rsid w:val="00A10500"/>
    <w:rsid w:val="00A12E59"/>
    <w:rsid w:val="00A165B5"/>
    <w:rsid w:val="00A16B4E"/>
    <w:rsid w:val="00A25FAE"/>
    <w:rsid w:val="00A33DFE"/>
    <w:rsid w:val="00A3497D"/>
    <w:rsid w:val="00A3542A"/>
    <w:rsid w:val="00A36C69"/>
    <w:rsid w:val="00A44BDF"/>
    <w:rsid w:val="00A57835"/>
    <w:rsid w:val="00A6006C"/>
    <w:rsid w:val="00A62ECE"/>
    <w:rsid w:val="00A71940"/>
    <w:rsid w:val="00A72A54"/>
    <w:rsid w:val="00A72AAA"/>
    <w:rsid w:val="00A75B01"/>
    <w:rsid w:val="00A810D6"/>
    <w:rsid w:val="00A85092"/>
    <w:rsid w:val="00A87B49"/>
    <w:rsid w:val="00A9046F"/>
    <w:rsid w:val="00A926B8"/>
    <w:rsid w:val="00A932ED"/>
    <w:rsid w:val="00A940FE"/>
    <w:rsid w:val="00A95B3D"/>
    <w:rsid w:val="00A975F7"/>
    <w:rsid w:val="00AA2032"/>
    <w:rsid w:val="00AA43DF"/>
    <w:rsid w:val="00AB35B9"/>
    <w:rsid w:val="00AC19B1"/>
    <w:rsid w:val="00AC6166"/>
    <w:rsid w:val="00AD2E8E"/>
    <w:rsid w:val="00AD5EDB"/>
    <w:rsid w:val="00AD7A1F"/>
    <w:rsid w:val="00AE2AFF"/>
    <w:rsid w:val="00AE7ACC"/>
    <w:rsid w:val="00AF0BE2"/>
    <w:rsid w:val="00AF5383"/>
    <w:rsid w:val="00AF667F"/>
    <w:rsid w:val="00AF7424"/>
    <w:rsid w:val="00AF75C9"/>
    <w:rsid w:val="00B006CA"/>
    <w:rsid w:val="00B01C20"/>
    <w:rsid w:val="00B03D51"/>
    <w:rsid w:val="00B05333"/>
    <w:rsid w:val="00B05AAF"/>
    <w:rsid w:val="00B066BB"/>
    <w:rsid w:val="00B13F1A"/>
    <w:rsid w:val="00B16026"/>
    <w:rsid w:val="00B164BC"/>
    <w:rsid w:val="00B2655E"/>
    <w:rsid w:val="00B301B8"/>
    <w:rsid w:val="00B30722"/>
    <w:rsid w:val="00B36D89"/>
    <w:rsid w:val="00B4153D"/>
    <w:rsid w:val="00B44F4A"/>
    <w:rsid w:val="00B4612B"/>
    <w:rsid w:val="00B55D4F"/>
    <w:rsid w:val="00B56598"/>
    <w:rsid w:val="00B56E09"/>
    <w:rsid w:val="00B64AF1"/>
    <w:rsid w:val="00B70ADF"/>
    <w:rsid w:val="00B70C7E"/>
    <w:rsid w:val="00B719D0"/>
    <w:rsid w:val="00B808F6"/>
    <w:rsid w:val="00B81563"/>
    <w:rsid w:val="00B819F1"/>
    <w:rsid w:val="00B86193"/>
    <w:rsid w:val="00B901A5"/>
    <w:rsid w:val="00BA1921"/>
    <w:rsid w:val="00BA286D"/>
    <w:rsid w:val="00BA5F99"/>
    <w:rsid w:val="00BB264B"/>
    <w:rsid w:val="00BB7096"/>
    <w:rsid w:val="00BC2793"/>
    <w:rsid w:val="00BC7E58"/>
    <w:rsid w:val="00BD3123"/>
    <w:rsid w:val="00BD55EA"/>
    <w:rsid w:val="00BD69F8"/>
    <w:rsid w:val="00BD6D4C"/>
    <w:rsid w:val="00BD73E6"/>
    <w:rsid w:val="00BE07D6"/>
    <w:rsid w:val="00BE2318"/>
    <w:rsid w:val="00BE45DF"/>
    <w:rsid w:val="00BE550E"/>
    <w:rsid w:val="00BE7A6F"/>
    <w:rsid w:val="00BF06E6"/>
    <w:rsid w:val="00BF2009"/>
    <w:rsid w:val="00BF3B07"/>
    <w:rsid w:val="00BF5248"/>
    <w:rsid w:val="00BF5B44"/>
    <w:rsid w:val="00BF6569"/>
    <w:rsid w:val="00C01DD3"/>
    <w:rsid w:val="00C0424A"/>
    <w:rsid w:val="00C07015"/>
    <w:rsid w:val="00C0769C"/>
    <w:rsid w:val="00C11543"/>
    <w:rsid w:val="00C204D5"/>
    <w:rsid w:val="00C219B2"/>
    <w:rsid w:val="00C32165"/>
    <w:rsid w:val="00C32E1E"/>
    <w:rsid w:val="00C36C57"/>
    <w:rsid w:val="00C47628"/>
    <w:rsid w:val="00C47BEC"/>
    <w:rsid w:val="00C51BA5"/>
    <w:rsid w:val="00C542A4"/>
    <w:rsid w:val="00C6446F"/>
    <w:rsid w:val="00C66DEC"/>
    <w:rsid w:val="00C673AC"/>
    <w:rsid w:val="00C73B77"/>
    <w:rsid w:val="00C74BE8"/>
    <w:rsid w:val="00C82CAF"/>
    <w:rsid w:val="00C83DD8"/>
    <w:rsid w:val="00C84B37"/>
    <w:rsid w:val="00C84DD9"/>
    <w:rsid w:val="00C87B41"/>
    <w:rsid w:val="00C906EE"/>
    <w:rsid w:val="00C91181"/>
    <w:rsid w:val="00C9233B"/>
    <w:rsid w:val="00CA364F"/>
    <w:rsid w:val="00CA3965"/>
    <w:rsid w:val="00CA5DE8"/>
    <w:rsid w:val="00CA7465"/>
    <w:rsid w:val="00CB46C3"/>
    <w:rsid w:val="00CB5137"/>
    <w:rsid w:val="00CB577C"/>
    <w:rsid w:val="00CB7C2D"/>
    <w:rsid w:val="00CC4072"/>
    <w:rsid w:val="00CC5EF1"/>
    <w:rsid w:val="00CD4786"/>
    <w:rsid w:val="00CE0516"/>
    <w:rsid w:val="00CE3BBB"/>
    <w:rsid w:val="00CE7476"/>
    <w:rsid w:val="00CE7801"/>
    <w:rsid w:val="00CF2D2D"/>
    <w:rsid w:val="00CF2FB9"/>
    <w:rsid w:val="00D047BD"/>
    <w:rsid w:val="00D1086C"/>
    <w:rsid w:val="00D1151C"/>
    <w:rsid w:val="00D1682D"/>
    <w:rsid w:val="00D16AA1"/>
    <w:rsid w:val="00D21C18"/>
    <w:rsid w:val="00D25DCE"/>
    <w:rsid w:val="00D317C1"/>
    <w:rsid w:val="00D34C7B"/>
    <w:rsid w:val="00D355A2"/>
    <w:rsid w:val="00D46495"/>
    <w:rsid w:val="00D518B2"/>
    <w:rsid w:val="00D52387"/>
    <w:rsid w:val="00D53322"/>
    <w:rsid w:val="00D536BE"/>
    <w:rsid w:val="00D554BF"/>
    <w:rsid w:val="00D563E2"/>
    <w:rsid w:val="00D573BC"/>
    <w:rsid w:val="00D63F2D"/>
    <w:rsid w:val="00D731DB"/>
    <w:rsid w:val="00D76496"/>
    <w:rsid w:val="00D83227"/>
    <w:rsid w:val="00D83387"/>
    <w:rsid w:val="00D85CC8"/>
    <w:rsid w:val="00D85E17"/>
    <w:rsid w:val="00D9073B"/>
    <w:rsid w:val="00D908E5"/>
    <w:rsid w:val="00D95426"/>
    <w:rsid w:val="00D96113"/>
    <w:rsid w:val="00D964DE"/>
    <w:rsid w:val="00DA038F"/>
    <w:rsid w:val="00DA110A"/>
    <w:rsid w:val="00DC6238"/>
    <w:rsid w:val="00DC7694"/>
    <w:rsid w:val="00DD2620"/>
    <w:rsid w:val="00DD3E48"/>
    <w:rsid w:val="00DD779B"/>
    <w:rsid w:val="00DD7F63"/>
    <w:rsid w:val="00DE3475"/>
    <w:rsid w:val="00DE3A87"/>
    <w:rsid w:val="00DE419C"/>
    <w:rsid w:val="00DE7954"/>
    <w:rsid w:val="00DF2463"/>
    <w:rsid w:val="00DF765F"/>
    <w:rsid w:val="00E07D21"/>
    <w:rsid w:val="00E12F2E"/>
    <w:rsid w:val="00E16B54"/>
    <w:rsid w:val="00E20CE5"/>
    <w:rsid w:val="00E22CF4"/>
    <w:rsid w:val="00E26756"/>
    <w:rsid w:val="00E26C3D"/>
    <w:rsid w:val="00E2736D"/>
    <w:rsid w:val="00E31A97"/>
    <w:rsid w:val="00E31B2D"/>
    <w:rsid w:val="00E35792"/>
    <w:rsid w:val="00E400DE"/>
    <w:rsid w:val="00E406A2"/>
    <w:rsid w:val="00E41DF5"/>
    <w:rsid w:val="00E42265"/>
    <w:rsid w:val="00E473BD"/>
    <w:rsid w:val="00E52422"/>
    <w:rsid w:val="00E549A9"/>
    <w:rsid w:val="00E5512B"/>
    <w:rsid w:val="00E568FC"/>
    <w:rsid w:val="00E604DC"/>
    <w:rsid w:val="00E66AA3"/>
    <w:rsid w:val="00E718A7"/>
    <w:rsid w:val="00E74D5C"/>
    <w:rsid w:val="00E818D1"/>
    <w:rsid w:val="00E92869"/>
    <w:rsid w:val="00E9508A"/>
    <w:rsid w:val="00E95F50"/>
    <w:rsid w:val="00E964B1"/>
    <w:rsid w:val="00E96B74"/>
    <w:rsid w:val="00EA0834"/>
    <w:rsid w:val="00EA5A37"/>
    <w:rsid w:val="00EB041A"/>
    <w:rsid w:val="00EB19F8"/>
    <w:rsid w:val="00EC2C1C"/>
    <w:rsid w:val="00ED38CA"/>
    <w:rsid w:val="00ED6A36"/>
    <w:rsid w:val="00ED7A32"/>
    <w:rsid w:val="00EE0A26"/>
    <w:rsid w:val="00EE0A36"/>
    <w:rsid w:val="00EE14CB"/>
    <w:rsid w:val="00EE158D"/>
    <w:rsid w:val="00EE18A0"/>
    <w:rsid w:val="00EE18A9"/>
    <w:rsid w:val="00EE349B"/>
    <w:rsid w:val="00EE3BBE"/>
    <w:rsid w:val="00EF6EB0"/>
    <w:rsid w:val="00F003FB"/>
    <w:rsid w:val="00F00B61"/>
    <w:rsid w:val="00F01002"/>
    <w:rsid w:val="00F04857"/>
    <w:rsid w:val="00F05E1A"/>
    <w:rsid w:val="00F1319F"/>
    <w:rsid w:val="00F142B3"/>
    <w:rsid w:val="00F170B8"/>
    <w:rsid w:val="00F176A7"/>
    <w:rsid w:val="00F20DD9"/>
    <w:rsid w:val="00F23426"/>
    <w:rsid w:val="00F23646"/>
    <w:rsid w:val="00F23BE0"/>
    <w:rsid w:val="00F26D9E"/>
    <w:rsid w:val="00F27AF5"/>
    <w:rsid w:val="00F31BD8"/>
    <w:rsid w:val="00F33417"/>
    <w:rsid w:val="00F4292A"/>
    <w:rsid w:val="00F430CF"/>
    <w:rsid w:val="00F45B98"/>
    <w:rsid w:val="00F4718B"/>
    <w:rsid w:val="00F47DD4"/>
    <w:rsid w:val="00F525D4"/>
    <w:rsid w:val="00F53141"/>
    <w:rsid w:val="00F601B1"/>
    <w:rsid w:val="00F64238"/>
    <w:rsid w:val="00F67A18"/>
    <w:rsid w:val="00F712FB"/>
    <w:rsid w:val="00F723FD"/>
    <w:rsid w:val="00F7400D"/>
    <w:rsid w:val="00F750F4"/>
    <w:rsid w:val="00F75A5F"/>
    <w:rsid w:val="00F76AAE"/>
    <w:rsid w:val="00F77518"/>
    <w:rsid w:val="00F81B0E"/>
    <w:rsid w:val="00F8251F"/>
    <w:rsid w:val="00F850B7"/>
    <w:rsid w:val="00F90028"/>
    <w:rsid w:val="00F90197"/>
    <w:rsid w:val="00F90376"/>
    <w:rsid w:val="00F91553"/>
    <w:rsid w:val="00F946AC"/>
    <w:rsid w:val="00F97BC6"/>
    <w:rsid w:val="00FA201C"/>
    <w:rsid w:val="00FA21DB"/>
    <w:rsid w:val="00FA559E"/>
    <w:rsid w:val="00FB1B20"/>
    <w:rsid w:val="00FB37EF"/>
    <w:rsid w:val="00FC1165"/>
    <w:rsid w:val="00FC346A"/>
    <w:rsid w:val="00FC6C8A"/>
    <w:rsid w:val="00FC78CB"/>
    <w:rsid w:val="00FC79EA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D92DA0-A06F-4047-9EA4-BC7AAA84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74A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25474A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5474A"/>
    <w:pPr>
      <w:keepNext/>
      <w:numPr>
        <w:ilvl w:val="1"/>
        <w:numId w:val="1"/>
      </w:numPr>
      <w:tabs>
        <w:tab w:val="clear" w:pos="756"/>
        <w:tab w:val="num" w:pos="576"/>
      </w:tabs>
      <w:spacing w:before="240" w:after="60"/>
      <w:ind w:left="576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5474A"/>
    <w:pPr>
      <w:keepNext/>
      <w:widowControl w:val="0"/>
      <w:numPr>
        <w:ilvl w:val="2"/>
        <w:numId w:val="1"/>
      </w:numPr>
      <w:spacing w:before="240" w:after="6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rsid w:val="0025474A"/>
    <w:pPr>
      <w:keepNext/>
      <w:numPr>
        <w:ilvl w:val="3"/>
        <w:numId w:val="1"/>
      </w:numPr>
      <w:spacing w:before="240" w:after="6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rsid w:val="0025474A"/>
    <w:pPr>
      <w:widowControl w:val="0"/>
      <w:numPr>
        <w:ilvl w:val="4"/>
        <w:numId w:val="1"/>
      </w:numPr>
      <w:spacing w:before="240" w:after="60"/>
      <w:outlineLvl w:val="4"/>
    </w:pPr>
    <w:rPr>
      <w:snapToGrid w:val="0"/>
      <w:sz w:val="24"/>
    </w:rPr>
  </w:style>
  <w:style w:type="paragraph" w:styleId="Heading6">
    <w:name w:val="heading 6"/>
    <w:basedOn w:val="Normal"/>
    <w:next w:val="Normal"/>
    <w:qFormat/>
    <w:rsid w:val="0025474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5474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25474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25474A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5474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547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5474A"/>
    <w:pPr>
      <w:jc w:val="center"/>
    </w:pPr>
    <w:rPr>
      <w:b/>
      <w:sz w:val="28"/>
    </w:rPr>
  </w:style>
  <w:style w:type="paragraph" w:customStyle="1" w:styleId="T2">
    <w:name w:val="T2"/>
    <w:basedOn w:val="T1"/>
    <w:rsid w:val="0025474A"/>
    <w:pPr>
      <w:spacing w:after="240"/>
      <w:ind w:left="720" w:right="720"/>
    </w:pPr>
  </w:style>
  <w:style w:type="paragraph" w:customStyle="1" w:styleId="T3">
    <w:name w:val="T3"/>
    <w:basedOn w:val="T1"/>
    <w:rsid w:val="0025474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character" w:styleId="Hyperlink">
    <w:name w:val="Hyperlink"/>
    <w:uiPriority w:val="99"/>
    <w:rsid w:val="0025474A"/>
    <w:rPr>
      <w:color w:val="0000FF"/>
      <w:u w:val="single"/>
    </w:rPr>
  </w:style>
  <w:style w:type="paragraph" w:styleId="BodyText2">
    <w:name w:val="Body Text 2"/>
    <w:basedOn w:val="Normal"/>
    <w:rsid w:val="0025474A"/>
    <w:pPr>
      <w:widowControl w:val="0"/>
      <w:spacing w:before="100" w:after="100"/>
      <w:jc w:val="center"/>
    </w:pPr>
    <w:rPr>
      <w:b/>
      <w:bCs/>
      <w:snapToGrid w:val="0"/>
      <w:sz w:val="24"/>
    </w:rPr>
  </w:style>
  <w:style w:type="paragraph" w:customStyle="1" w:styleId="H2">
    <w:name w:val="H2"/>
    <w:basedOn w:val="Normal"/>
    <w:next w:val="Normal"/>
    <w:rsid w:val="0025474A"/>
    <w:pPr>
      <w:keepNext/>
      <w:widowControl w:val="0"/>
      <w:spacing w:before="100" w:after="100"/>
      <w:outlineLvl w:val="2"/>
    </w:pPr>
    <w:rPr>
      <w:b/>
      <w:snapToGrid w:val="0"/>
      <w:sz w:val="36"/>
    </w:rPr>
  </w:style>
  <w:style w:type="paragraph" w:customStyle="1" w:styleId="DefinitionTerm">
    <w:name w:val="Definition Term"/>
    <w:basedOn w:val="Normal"/>
    <w:next w:val="DefinitionList"/>
    <w:rsid w:val="0025474A"/>
    <w:pPr>
      <w:widowControl w:val="0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25474A"/>
    <w:pPr>
      <w:widowControl w:val="0"/>
      <w:ind w:left="360"/>
    </w:pPr>
    <w:rPr>
      <w:snapToGrid w:val="0"/>
      <w:sz w:val="24"/>
    </w:rPr>
  </w:style>
  <w:style w:type="paragraph" w:customStyle="1" w:styleId="H3">
    <w:name w:val="H3"/>
    <w:basedOn w:val="Normal"/>
    <w:next w:val="Normal"/>
    <w:rsid w:val="0025474A"/>
    <w:pPr>
      <w:keepNext/>
      <w:widowControl w:val="0"/>
      <w:spacing w:before="100" w:after="100"/>
      <w:outlineLvl w:val="3"/>
    </w:pPr>
    <w:rPr>
      <w:b/>
      <w:snapToGrid w:val="0"/>
      <w:sz w:val="28"/>
    </w:rPr>
  </w:style>
  <w:style w:type="paragraph" w:styleId="NormalIndent">
    <w:name w:val="Normal Indent"/>
    <w:basedOn w:val="Normal"/>
    <w:rsid w:val="0025474A"/>
    <w:pPr>
      <w:ind w:left="432" w:hanging="288"/>
    </w:pPr>
  </w:style>
  <w:style w:type="paragraph" w:customStyle="1" w:styleId="H4">
    <w:name w:val="H4"/>
    <w:basedOn w:val="Normal"/>
    <w:next w:val="Normal"/>
    <w:rsid w:val="0025474A"/>
    <w:pPr>
      <w:keepNext/>
      <w:widowControl w:val="0"/>
      <w:spacing w:before="100" w:after="100"/>
      <w:outlineLvl w:val="4"/>
    </w:pPr>
    <w:rPr>
      <w:b/>
      <w:snapToGrid w:val="0"/>
      <w:sz w:val="24"/>
    </w:rPr>
  </w:style>
  <w:style w:type="character" w:customStyle="1" w:styleId="HTMLMarkup">
    <w:name w:val="HTML Markup"/>
    <w:rsid w:val="0025474A"/>
    <w:rPr>
      <w:vanish/>
      <w:color w:val="FF0000"/>
    </w:rPr>
  </w:style>
  <w:style w:type="character" w:styleId="FollowedHyperlink">
    <w:name w:val="FollowedHyperlink"/>
    <w:rsid w:val="0025474A"/>
    <w:rPr>
      <w:color w:val="000000"/>
      <w:u w:val="single"/>
    </w:rPr>
  </w:style>
  <w:style w:type="paragraph" w:styleId="TOC1">
    <w:name w:val="toc 1"/>
    <w:basedOn w:val="Normal"/>
    <w:next w:val="Normal"/>
    <w:autoRedefine/>
    <w:uiPriority w:val="39"/>
    <w:rsid w:val="0025474A"/>
    <w:pPr>
      <w:spacing w:before="6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25474A"/>
  </w:style>
  <w:style w:type="paragraph" w:styleId="TOC3">
    <w:name w:val="toc 3"/>
    <w:basedOn w:val="Normal"/>
    <w:next w:val="Normal"/>
    <w:autoRedefine/>
    <w:uiPriority w:val="39"/>
    <w:rsid w:val="0025474A"/>
  </w:style>
  <w:style w:type="paragraph" w:styleId="TOC4">
    <w:name w:val="toc 4"/>
    <w:basedOn w:val="Normal"/>
    <w:next w:val="Normal"/>
    <w:autoRedefine/>
    <w:uiPriority w:val="39"/>
    <w:rsid w:val="0025474A"/>
    <w:rPr>
      <w:noProof/>
    </w:rPr>
  </w:style>
  <w:style w:type="paragraph" w:styleId="TOC5">
    <w:name w:val="toc 5"/>
    <w:basedOn w:val="Normal"/>
    <w:next w:val="Normal"/>
    <w:autoRedefine/>
    <w:uiPriority w:val="39"/>
    <w:rsid w:val="0025474A"/>
    <w:pPr>
      <w:ind w:left="800"/>
    </w:pPr>
  </w:style>
  <w:style w:type="paragraph" w:styleId="TOC6">
    <w:name w:val="toc 6"/>
    <w:basedOn w:val="Normal"/>
    <w:next w:val="Normal"/>
    <w:autoRedefine/>
    <w:uiPriority w:val="39"/>
    <w:rsid w:val="0025474A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25474A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25474A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25474A"/>
    <w:pPr>
      <w:ind w:left="1600"/>
    </w:pPr>
  </w:style>
  <w:style w:type="paragraph" w:styleId="BalloonText">
    <w:name w:val="Balloon Text"/>
    <w:basedOn w:val="Normal"/>
    <w:semiHidden/>
    <w:rsid w:val="0025474A"/>
    <w:rPr>
      <w:rFonts w:ascii="Tahoma" w:hAnsi="Tahoma" w:cs="Tahoma"/>
      <w:sz w:val="16"/>
      <w:szCs w:val="16"/>
    </w:rPr>
  </w:style>
  <w:style w:type="paragraph" w:styleId="TableofAuthorities">
    <w:name w:val="table of authorities"/>
    <w:basedOn w:val="Normal"/>
    <w:next w:val="Normal"/>
    <w:semiHidden/>
    <w:rsid w:val="0025474A"/>
    <w:pPr>
      <w:ind w:left="200" w:hanging="200"/>
    </w:pPr>
  </w:style>
  <w:style w:type="character" w:styleId="PageNumber">
    <w:name w:val="page number"/>
    <w:basedOn w:val="DefaultParagraphFont"/>
    <w:rsid w:val="0025474A"/>
  </w:style>
  <w:style w:type="paragraph" w:styleId="Caption">
    <w:name w:val="caption"/>
    <w:basedOn w:val="Normal"/>
    <w:next w:val="Normal"/>
    <w:qFormat/>
    <w:rsid w:val="0025474A"/>
    <w:pPr>
      <w:spacing w:before="120" w:after="120"/>
      <w:jc w:val="center"/>
    </w:pPr>
    <w:rPr>
      <w:b/>
      <w:bCs/>
    </w:rPr>
  </w:style>
  <w:style w:type="paragraph" w:styleId="TableofFigures">
    <w:name w:val="table of figures"/>
    <w:basedOn w:val="Normal"/>
    <w:next w:val="Normal"/>
    <w:uiPriority w:val="99"/>
    <w:rsid w:val="0025474A"/>
    <w:pPr>
      <w:ind w:left="400" w:hanging="400"/>
    </w:pPr>
  </w:style>
  <w:style w:type="paragraph" w:customStyle="1" w:styleId="bodyclose">
    <w:name w:val="body: close"/>
    <w:basedOn w:val="Normal"/>
    <w:rsid w:val="0025474A"/>
    <w:pPr>
      <w:jc w:val="both"/>
    </w:pPr>
    <w:rPr>
      <w:rFonts w:ascii="Times" w:eastAsia="Batang" w:hAnsi="Times"/>
    </w:rPr>
  </w:style>
  <w:style w:type="paragraph" w:styleId="DocumentMap">
    <w:name w:val="Document Map"/>
    <w:basedOn w:val="Normal"/>
    <w:semiHidden/>
    <w:rsid w:val="0025474A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sid w:val="0025474A"/>
    <w:pPr>
      <w:jc w:val="center"/>
    </w:pPr>
    <w:rPr>
      <w:rFonts w:cs="Arial"/>
    </w:rPr>
  </w:style>
  <w:style w:type="paragraph" w:customStyle="1" w:styleId="NormalHangIndent">
    <w:name w:val="Normal Hang Indent"/>
    <w:basedOn w:val="Normal"/>
    <w:rsid w:val="0025474A"/>
    <w:pPr>
      <w:spacing w:before="120"/>
    </w:pPr>
  </w:style>
  <w:style w:type="paragraph" w:styleId="TOAHeading">
    <w:name w:val="toa heading"/>
    <w:basedOn w:val="Normal"/>
    <w:next w:val="Normal"/>
    <w:semiHidden/>
    <w:rsid w:val="0025474A"/>
    <w:pPr>
      <w:spacing w:before="120"/>
    </w:pPr>
    <w:rPr>
      <w:b/>
      <w:bCs/>
      <w:szCs w:val="24"/>
    </w:rPr>
  </w:style>
  <w:style w:type="paragraph" w:styleId="EndnoteText">
    <w:name w:val="endnote text"/>
    <w:basedOn w:val="Normal"/>
    <w:semiHidden/>
    <w:rsid w:val="0025474A"/>
  </w:style>
  <w:style w:type="character" w:styleId="EndnoteReference">
    <w:name w:val="endnote reference"/>
    <w:semiHidden/>
    <w:rsid w:val="0025474A"/>
    <w:rPr>
      <w:vertAlign w:val="superscript"/>
    </w:rPr>
  </w:style>
  <w:style w:type="paragraph" w:customStyle="1" w:styleId="rulesHangIndent">
    <w:name w:val="rules Hang Indent"/>
    <w:basedOn w:val="NormalHangIndent"/>
    <w:rsid w:val="0025474A"/>
    <w:pPr>
      <w:numPr>
        <w:numId w:val="3"/>
      </w:numPr>
    </w:pPr>
  </w:style>
  <w:style w:type="paragraph" w:customStyle="1" w:styleId="OtherHangIndent">
    <w:name w:val="Other Hang Indent"/>
    <w:basedOn w:val="NormalHangIndent"/>
    <w:rsid w:val="0025474A"/>
    <w:pPr>
      <w:numPr>
        <w:numId w:val="2"/>
      </w:numPr>
      <w:tabs>
        <w:tab w:val="clear" w:pos="1440"/>
        <w:tab w:val="num" w:pos="900"/>
      </w:tabs>
      <w:ind w:left="900" w:hanging="900"/>
    </w:pPr>
    <w:rPr>
      <w:rFonts w:cs="Arial"/>
    </w:rPr>
  </w:style>
  <w:style w:type="paragraph" w:styleId="BodyTextIndent">
    <w:name w:val="Body Text Indent"/>
    <w:basedOn w:val="Normal"/>
    <w:rsid w:val="0025474A"/>
    <w:pPr>
      <w:spacing w:after="120"/>
      <w:ind w:left="360"/>
    </w:pPr>
  </w:style>
  <w:style w:type="paragraph" w:styleId="List2">
    <w:name w:val="List 2"/>
    <w:basedOn w:val="Normal"/>
    <w:rsid w:val="00B164BC"/>
    <w:pPr>
      <w:suppressAutoHyphens/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lang w:val="en-GB"/>
    </w:rPr>
  </w:style>
  <w:style w:type="character" w:styleId="CommentReference">
    <w:name w:val="annotation reference"/>
    <w:semiHidden/>
    <w:rsid w:val="007C3684"/>
    <w:rPr>
      <w:sz w:val="16"/>
      <w:szCs w:val="16"/>
    </w:rPr>
  </w:style>
  <w:style w:type="paragraph" w:styleId="CommentText">
    <w:name w:val="annotation text"/>
    <w:basedOn w:val="Normal"/>
    <w:semiHidden/>
    <w:rsid w:val="007C3684"/>
  </w:style>
  <w:style w:type="paragraph" w:styleId="CommentSubject">
    <w:name w:val="annotation subject"/>
    <w:basedOn w:val="CommentText"/>
    <w:next w:val="CommentText"/>
    <w:semiHidden/>
    <w:rsid w:val="007C3684"/>
    <w:rPr>
      <w:b/>
      <w:bCs/>
    </w:rPr>
  </w:style>
  <w:style w:type="paragraph" w:styleId="Revision">
    <w:name w:val="Revision"/>
    <w:hidden/>
    <w:uiPriority w:val="99"/>
    <w:semiHidden/>
    <w:rsid w:val="00D047BD"/>
    <w:rPr>
      <w:rFonts w:ascii="Arial" w:hAnsi="Arial"/>
      <w:lang w:val="en-US" w:eastAsia="en-US"/>
    </w:rPr>
  </w:style>
  <w:style w:type="character" w:customStyle="1" w:styleId="msoins0">
    <w:name w:val="msoins"/>
    <w:basedOn w:val="DefaultParagraphFont"/>
    <w:rsid w:val="00937A19"/>
  </w:style>
  <w:style w:type="paragraph" w:styleId="NormalWeb">
    <w:name w:val="Normal (Web)"/>
    <w:basedOn w:val="Normal"/>
    <w:rsid w:val="002F1068"/>
    <w:pPr>
      <w:spacing w:before="100" w:beforeAutospacing="1" w:after="100" w:afterAutospacing="1"/>
    </w:pPr>
    <w:rPr>
      <w:rFonts w:ascii="Times New Roman" w:hAnsi="Times New Roman"/>
      <w:sz w:val="22"/>
      <w:szCs w:val="24"/>
      <w:lang w:val="en-GB"/>
    </w:rPr>
  </w:style>
  <w:style w:type="paragraph" w:styleId="FootnoteText">
    <w:name w:val="footnote text"/>
    <w:basedOn w:val="Normal"/>
    <w:link w:val="FootnoteTextChar"/>
    <w:rsid w:val="007A5089"/>
  </w:style>
  <w:style w:type="character" w:customStyle="1" w:styleId="FootnoteTextChar">
    <w:name w:val="Footnote Text Char"/>
    <w:link w:val="FootnoteText"/>
    <w:rsid w:val="007A5089"/>
    <w:rPr>
      <w:rFonts w:ascii="Arial" w:hAnsi="Arial"/>
    </w:rPr>
  </w:style>
  <w:style w:type="character" w:styleId="FootnoteReference">
    <w:name w:val="footnote reference"/>
    <w:rsid w:val="007A5089"/>
    <w:rPr>
      <w:vertAlign w:val="superscript"/>
    </w:rPr>
  </w:style>
  <w:style w:type="table" w:styleId="TableGrid">
    <w:name w:val="Table Grid"/>
    <w:basedOn w:val="TableNormal"/>
    <w:uiPriority w:val="39"/>
    <w:rsid w:val="00F81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400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21337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7213">
                              <w:marLeft w:val="263"/>
                              <w:marRight w:val="176"/>
                              <w:marTop w:val="439"/>
                              <w:marBottom w:val="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7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73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1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5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6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5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0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37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19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p.stephens@ieee.org" TargetMode="External"/><Relationship Id="rId13" Type="http://schemas.openxmlformats.org/officeDocument/2006/relationships/hyperlink" Target="http://www.amazon.com/exec/obidos/Author=Robert,%20Sarah%20Corbin/103-9605712-7510225" TargetMode="External"/><Relationship Id="rId18" Type="http://schemas.openxmlformats.org/officeDocument/2006/relationships/hyperlink" Target="http://www.ieee.org/web/aboutus/whatis/policies/index.html" TargetMode="External"/><Relationship Id="rId26" Type="http://schemas.openxmlformats.org/officeDocument/2006/relationships/hyperlink" Target="http://www2.computer.org/portal/web/volunteercenter/ppm10" TargetMode="External"/><Relationship Id="rId3" Type="http://schemas.openxmlformats.org/officeDocument/2006/relationships/styles" Target="styles.xml"/><Relationship Id="rId21" Type="http://schemas.openxmlformats.org/officeDocument/2006/relationships/hyperlink" Target="http://http:/standards.ieee.org/sa/bog/resolutions.html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amazon.com/exec/obidos/Author=Robert,%20Henry%20M./103-9605712-7510225" TargetMode="External"/><Relationship Id="rId17" Type="http://schemas.openxmlformats.org/officeDocument/2006/relationships/hyperlink" Target="http://www.ieee.org/web/aboutus/whatis/bylaws/index.html" TargetMode="External"/><Relationship Id="rId25" Type="http://schemas.openxmlformats.org/officeDocument/2006/relationships/hyperlink" Target="http://www2.computer.org/portal/web/volunteercenter/constitution" TargetMode="External"/><Relationship Id="rId33" Type="http://schemas.openxmlformats.org/officeDocument/2006/relationships/hyperlink" Target="http://www.ieee802.org/devdocs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eee.org/portal/cms_docs_iportals/iportals/aboutus/whatis/01-05-1993_Certificate_of_Incorporation.pdf" TargetMode="External"/><Relationship Id="rId20" Type="http://schemas.openxmlformats.org/officeDocument/2006/relationships/hyperlink" Target="http://standards.ieee.org/sa/sa-om-main.html" TargetMode="External"/><Relationship Id="rId29" Type="http://schemas.openxmlformats.org/officeDocument/2006/relationships/hyperlink" Target="http://standards.ieee.org/board/aud/LMSC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ee802.org/PNP/approved/IEEE_802_OM_v14.pdf" TargetMode="External"/><Relationship Id="rId24" Type="http://schemas.openxmlformats.org/officeDocument/2006/relationships/hyperlink" Target="http://standards.ieee.org/board/stdsbd/sasb-resolutions.html" TargetMode="External"/><Relationship Id="rId32" Type="http://schemas.openxmlformats.org/officeDocument/2006/relationships/hyperlink" Target="http://www.ieee802.org/devdocs.s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aw.justia.com/newyork/codes/not-for-profit-corporation/" TargetMode="External"/><Relationship Id="rId23" Type="http://schemas.openxmlformats.org/officeDocument/2006/relationships/hyperlink" Target="http://standards.ieee.org/guides/opman/index.html" TargetMode="External"/><Relationship Id="rId28" Type="http://schemas.openxmlformats.org/officeDocument/2006/relationships/hyperlink" Target="http://www.computer.org/portal/web/sab/policie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tandards.ieee.org/guides/opman/" TargetMode="External"/><Relationship Id="rId19" Type="http://schemas.openxmlformats.org/officeDocument/2006/relationships/hyperlink" Target="http://www.ieee.org/web/aboutus/corporate/board/action.html" TargetMode="External"/><Relationship Id="rId31" Type="http://schemas.openxmlformats.org/officeDocument/2006/relationships/hyperlink" Target="http://www.ieee802.org/devdocs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guides/bylaws/" TargetMode="External"/><Relationship Id="rId14" Type="http://schemas.openxmlformats.org/officeDocument/2006/relationships/hyperlink" Target="http://www.amazon.com/exec/obidos/Author=Evans,%20William%20J./103-9605712-7510225" TargetMode="External"/><Relationship Id="rId22" Type="http://schemas.openxmlformats.org/officeDocument/2006/relationships/hyperlink" Target="http://standards.ieee.org/guides/bylaws/index.html" TargetMode="External"/><Relationship Id="rId27" Type="http://schemas.openxmlformats.org/officeDocument/2006/relationships/hyperlink" Target="http://standards.ieee.org/about/bog/resolutions.html" TargetMode="External"/><Relationship Id="rId30" Type="http://schemas.openxmlformats.org/officeDocument/2006/relationships/hyperlink" Target="http://www.ieee802.org/PNP/approved/IEEE_802_OM_v14.pdf" TargetMode="External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802-11-subportr9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3E2A6-AD33-47F4-A94F-4480B8B8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802-11-subportr97.dot</Template>
  <TotalTime>43</TotalTime>
  <Pages>6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802-ec-15/28r0</vt:lpstr>
    </vt:vector>
  </TitlesOfParts>
  <Company>Aruba Networks</Company>
  <LinksUpToDate>false</LinksUpToDate>
  <CharactersWithSpaces>9455</CharactersWithSpaces>
  <SharedDoc>false</SharedDoc>
  <HLinks>
    <vt:vector size="1020" baseType="variant">
      <vt:variant>
        <vt:i4>2293869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rules3</vt:lpwstr>
      </vt:variant>
      <vt:variant>
        <vt:i4>4456525</vt:i4>
      </vt:variant>
      <vt:variant>
        <vt:i4>894</vt:i4>
      </vt:variant>
      <vt:variant>
        <vt:i4>0</vt:i4>
      </vt:variant>
      <vt:variant>
        <vt:i4>5</vt:i4>
      </vt:variant>
      <vt:variant>
        <vt:lpwstr>http://www.ieee802.org/11/private/index.shtml</vt:lpwstr>
      </vt:variant>
      <vt:variant>
        <vt:lpwstr/>
      </vt:variant>
      <vt:variant>
        <vt:i4>5570581</vt:i4>
      </vt:variant>
      <vt:variant>
        <vt:i4>891</vt:i4>
      </vt:variant>
      <vt:variant>
        <vt:i4>0</vt:i4>
      </vt:variant>
      <vt:variant>
        <vt:i4>5</vt:i4>
      </vt:variant>
      <vt:variant>
        <vt:lpwstr>https://mentor.ieee.org/802.11/documents</vt:lpwstr>
      </vt:variant>
      <vt:variant>
        <vt:lpwstr/>
      </vt:variant>
      <vt:variant>
        <vt:i4>524368</vt:i4>
      </vt:variant>
      <vt:variant>
        <vt:i4>885</vt:i4>
      </vt:variant>
      <vt:variant>
        <vt:i4>0</vt:i4>
      </vt:variant>
      <vt:variant>
        <vt:i4>5</vt:i4>
      </vt:variant>
      <vt:variant>
        <vt:lpwstr>http://www.ieee802.org/11/Reflector.html</vt:lpwstr>
      </vt:variant>
      <vt:variant>
        <vt:lpwstr/>
      </vt:variant>
      <vt:variant>
        <vt:i4>2424941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rules5</vt:lpwstr>
      </vt:variant>
      <vt:variant>
        <vt:i4>7733342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_Hierarchy</vt:lpwstr>
      </vt:variant>
      <vt:variant>
        <vt:i4>2228341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other3</vt:lpwstr>
      </vt:variant>
      <vt:variant>
        <vt:i4>2097269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other1</vt:lpwstr>
      </vt:variant>
      <vt:variant>
        <vt:i4>8126550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_Guidelines_for_secretaries</vt:lpwstr>
      </vt:variant>
      <vt:variant>
        <vt:i4>2424941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rules5</vt:lpwstr>
      </vt:variant>
      <vt:variant>
        <vt:i4>2293869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rules3</vt:lpwstr>
      </vt:variant>
      <vt:variant>
        <vt:i4>2228333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rules2</vt:lpwstr>
      </vt:variant>
      <vt:variant>
        <vt:i4>2162797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rules1</vt:lpwstr>
      </vt:variant>
      <vt:variant>
        <vt:i4>5505044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2293869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rules3</vt:lpwstr>
      </vt:variant>
      <vt:variant>
        <vt:i4>2293869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rules3</vt:lpwstr>
      </vt:variant>
      <vt:variant>
        <vt:i4>2293869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rules3</vt:lpwstr>
      </vt:variant>
      <vt:variant>
        <vt:i4>2359413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other5</vt:lpwstr>
      </vt:variant>
      <vt:variant>
        <vt:i4>65566</vt:i4>
      </vt:variant>
      <vt:variant>
        <vt:i4>816</vt:i4>
      </vt:variant>
      <vt:variant>
        <vt:i4>0</vt:i4>
      </vt:variant>
      <vt:variant>
        <vt:i4>5</vt:i4>
      </vt:variant>
      <vt:variant>
        <vt:lpwstr>http://ieee802.org/11/Documents/format-rules.html</vt:lpwstr>
      </vt:variant>
      <vt:variant>
        <vt:lpwstr/>
      </vt:variant>
      <vt:variant>
        <vt:i4>2293877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other2</vt:lpwstr>
      </vt:variant>
      <vt:variant>
        <vt:i4>2097269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other1</vt:lpwstr>
      </vt:variant>
      <vt:variant>
        <vt:i4>8126550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_Guidelines_for_secretaries</vt:lpwstr>
      </vt:variant>
      <vt:variant>
        <vt:i4>2293877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other2</vt:lpwstr>
      </vt:variant>
      <vt:variant>
        <vt:i4>2097269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other1</vt:lpwstr>
      </vt:variant>
      <vt:variant>
        <vt:i4>7340094</vt:i4>
      </vt:variant>
      <vt:variant>
        <vt:i4>780</vt:i4>
      </vt:variant>
      <vt:variant>
        <vt:i4>0</vt:i4>
      </vt:variant>
      <vt:variant>
        <vt:i4>5</vt:i4>
      </vt:variant>
      <vt:variant>
        <vt:lpwstr>http://www.ieee802.org/PNP/2009-11/LMSC_WG_PandP_approved_091120_rev_100213.pdf</vt:lpwstr>
      </vt:variant>
      <vt:variant>
        <vt:lpwstr/>
      </vt:variant>
      <vt:variant>
        <vt:i4>4653126</vt:i4>
      </vt:variant>
      <vt:variant>
        <vt:i4>777</vt:i4>
      </vt:variant>
      <vt:variant>
        <vt:i4>0</vt:i4>
      </vt:variant>
      <vt:variant>
        <vt:i4>5</vt:i4>
      </vt:variant>
      <vt:variant>
        <vt:lpwstr>http://ieee802.org/PNP/2008-08/Draft_LMSC_OM_080817_Clean.pdf</vt:lpwstr>
      </vt:variant>
      <vt:variant>
        <vt:lpwstr/>
      </vt:variant>
      <vt:variant>
        <vt:i4>5439495</vt:i4>
      </vt:variant>
      <vt:variant>
        <vt:i4>774</vt:i4>
      </vt:variant>
      <vt:variant>
        <vt:i4>0</vt:i4>
      </vt:variant>
      <vt:variant>
        <vt:i4>5</vt:i4>
      </vt:variant>
      <vt:variant>
        <vt:lpwstr>http://standards.ieee.org/board/aud/LMSC.pdf</vt:lpwstr>
      </vt:variant>
      <vt:variant>
        <vt:lpwstr/>
      </vt:variant>
      <vt:variant>
        <vt:i4>3080294</vt:i4>
      </vt:variant>
      <vt:variant>
        <vt:i4>771</vt:i4>
      </vt:variant>
      <vt:variant>
        <vt:i4>0</vt:i4>
      </vt:variant>
      <vt:variant>
        <vt:i4>5</vt:i4>
      </vt:variant>
      <vt:variant>
        <vt:lpwstr>http://www.computer.org/portal/web/sab/policies</vt:lpwstr>
      </vt:variant>
      <vt:variant>
        <vt:lpwstr/>
      </vt:variant>
      <vt:variant>
        <vt:i4>2031710</vt:i4>
      </vt:variant>
      <vt:variant>
        <vt:i4>768</vt:i4>
      </vt:variant>
      <vt:variant>
        <vt:i4>0</vt:i4>
      </vt:variant>
      <vt:variant>
        <vt:i4>5</vt:i4>
      </vt:variant>
      <vt:variant>
        <vt:lpwstr>http://www2.computer.org/portal/web/volunteercenter/ppm10</vt:lpwstr>
      </vt:variant>
      <vt:variant>
        <vt:lpwstr/>
      </vt:variant>
      <vt:variant>
        <vt:i4>5832789</vt:i4>
      </vt:variant>
      <vt:variant>
        <vt:i4>765</vt:i4>
      </vt:variant>
      <vt:variant>
        <vt:i4>0</vt:i4>
      </vt:variant>
      <vt:variant>
        <vt:i4>5</vt:i4>
      </vt:variant>
      <vt:variant>
        <vt:lpwstr>http://www2.computer.org/portal/web/volunteercenter/constitution</vt:lpwstr>
      </vt:variant>
      <vt:variant>
        <vt:lpwstr/>
      </vt:variant>
      <vt:variant>
        <vt:i4>1114126</vt:i4>
      </vt:variant>
      <vt:variant>
        <vt:i4>762</vt:i4>
      </vt:variant>
      <vt:variant>
        <vt:i4>0</vt:i4>
      </vt:variant>
      <vt:variant>
        <vt:i4>5</vt:i4>
      </vt:variant>
      <vt:variant>
        <vt:lpwstr>http://standards.ieee.org/board/stdsbd/sasb-resolutions.html</vt:lpwstr>
      </vt:variant>
      <vt:variant>
        <vt:lpwstr/>
      </vt:variant>
      <vt:variant>
        <vt:i4>6094875</vt:i4>
      </vt:variant>
      <vt:variant>
        <vt:i4>759</vt:i4>
      </vt:variant>
      <vt:variant>
        <vt:i4>0</vt:i4>
      </vt:variant>
      <vt:variant>
        <vt:i4>5</vt:i4>
      </vt:variant>
      <vt:variant>
        <vt:lpwstr>http://standards.ieee.org/guides/opman/index.html</vt:lpwstr>
      </vt:variant>
      <vt:variant>
        <vt:lpwstr/>
      </vt:variant>
      <vt:variant>
        <vt:i4>2752623</vt:i4>
      </vt:variant>
      <vt:variant>
        <vt:i4>756</vt:i4>
      </vt:variant>
      <vt:variant>
        <vt:i4>0</vt:i4>
      </vt:variant>
      <vt:variant>
        <vt:i4>5</vt:i4>
      </vt:variant>
      <vt:variant>
        <vt:lpwstr>http://standards.ieee.org/guides/bylaws/index.html</vt:lpwstr>
      </vt:variant>
      <vt:variant>
        <vt:lpwstr/>
      </vt:variant>
      <vt:variant>
        <vt:i4>7536737</vt:i4>
      </vt:variant>
      <vt:variant>
        <vt:i4>753</vt:i4>
      </vt:variant>
      <vt:variant>
        <vt:i4>0</vt:i4>
      </vt:variant>
      <vt:variant>
        <vt:i4>5</vt:i4>
      </vt:variant>
      <vt:variant>
        <vt:lpwstr>http://http/standards.ieee.org/sa/bog/resolutions.html</vt:lpwstr>
      </vt:variant>
      <vt:variant>
        <vt:lpwstr/>
      </vt:variant>
      <vt:variant>
        <vt:i4>4390981</vt:i4>
      </vt:variant>
      <vt:variant>
        <vt:i4>750</vt:i4>
      </vt:variant>
      <vt:variant>
        <vt:i4>0</vt:i4>
      </vt:variant>
      <vt:variant>
        <vt:i4>5</vt:i4>
      </vt:variant>
      <vt:variant>
        <vt:lpwstr>http://standards.ieee.org/sa/sa-om-main.html</vt:lpwstr>
      </vt:variant>
      <vt:variant>
        <vt:lpwstr/>
      </vt:variant>
      <vt:variant>
        <vt:i4>3539065</vt:i4>
      </vt:variant>
      <vt:variant>
        <vt:i4>747</vt:i4>
      </vt:variant>
      <vt:variant>
        <vt:i4>0</vt:i4>
      </vt:variant>
      <vt:variant>
        <vt:i4>5</vt:i4>
      </vt:variant>
      <vt:variant>
        <vt:lpwstr>http://www.ieee.org/web/aboutus/corporate/board/action.html</vt:lpwstr>
      </vt:variant>
      <vt:variant>
        <vt:lpwstr/>
      </vt:variant>
      <vt:variant>
        <vt:i4>3407992</vt:i4>
      </vt:variant>
      <vt:variant>
        <vt:i4>744</vt:i4>
      </vt:variant>
      <vt:variant>
        <vt:i4>0</vt:i4>
      </vt:variant>
      <vt:variant>
        <vt:i4>5</vt:i4>
      </vt:variant>
      <vt:variant>
        <vt:lpwstr>http://www.ieee.org/web/aboutus/whatis/policies/index.html</vt:lpwstr>
      </vt:variant>
      <vt:variant>
        <vt:lpwstr/>
      </vt:variant>
      <vt:variant>
        <vt:i4>5701647</vt:i4>
      </vt:variant>
      <vt:variant>
        <vt:i4>741</vt:i4>
      </vt:variant>
      <vt:variant>
        <vt:i4>0</vt:i4>
      </vt:variant>
      <vt:variant>
        <vt:i4>5</vt:i4>
      </vt:variant>
      <vt:variant>
        <vt:lpwstr>http://www.ieee.org/web/aboutus/whatis/bylaws/index.html</vt:lpwstr>
      </vt:variant>
      <vt:variant>
        <vt:lpwstr/>
      </vt:variant>
      <vt:variant>
        <vt:i4>3670115</vt:i4>
      </vt:variant>
      <vt:variant>
        <vt:i4>738</vt:i4>
      </vt:variant>
      <vt:variant>
        <vt:i4>0</vt:i4>
      </vt:variant>
      <vt:variant>
        <vt:i4>5</vt:i4>
      </vt:variant>
      <vt:variant>
        <vt:lpwstr>http://www.ieee.org/web/aboutus/whatis/Constitution/index.html</vt:lpwstr>
      </vt:variant>
      <vt:variant>
        <vt:lpwstr/>
      </vt:variant>
      <vt:variant>
        <vt:i4>2686995</vt:i4>
      </vt:variant>
      <vt:variant>
        <vt:i4>735</vt:i4>
      </vt:variant>
      <vt:variant>
        <vt:i4>0</vt:i4>
      </vt:variant>
      <vt:variant>
        <vt:i4>5</vt:i4>
      </vt:variant>
      <vt:variant>
        <vt:lpwstr>http://www.ieee.org/portal/cms_docs_iportals/iportals/aboutus/whatis/01-05-1993_Certificate_of_Incorporation.pdf</vt:lpwstr>
      </vt:variant>
      <vt:variant>
        <vt:lpwstr/>
      </vt:variant>
      <vt:variant>
        <vt:i4>3276898</vt:i4>
      </vt:variant>
      <vt:variant>
        <vt:i4>732</vt:i4>
      </vt:variant>
      <vt:variant>
        <vt:i4>0</vt:i4>
      </vt:variant>
      <vt:variant>
        <vt:i4>5</vt:i4>
      </vt:variant>
      <vt:variant>
        <vt:lpwstr>http://law.justia.com/newyork/codes/not-for-profit-corporation/</vt:lpwstr>
      </vt:variant>
      <vt:variant>
        <vt:lpwstr/>
      </vt:variant>
      <vt:variant>
        <vt:i4>3014764</vt:i4>
      </vt:variant>
      <vt:variant>
        <vt:i4>729</vt:i4>
      </vt:variant>
      <vt:variant>
        <vt:i4>0</vt:i4>
      </vt:variant>
      <vt:variant>
        <vt:i4>5</vt:i4>
      </vt:variant>
      <vt:variant>
        <vt:lpwstr>http://standards.ieee.org/guides/style/</vt:lpwstr>
      </vt:variant>
      <vt:variant>
        <vt:lpwstr/>
      </vt:variant>
      <vt:variant>
        <vt:i4>1507359</vt:i4>
      </vt:variant>
      <vt:variant>
        <vt:i4>726</vt:i4>
      </vt:variant>
      <vt:variant>
        <vt:i4>0</vt:i4>
      </vt:variant>
      <vt:variant>
        <vt:i4>5</vt:i4>
      </vt:variant>
      <vt:variant>
        <vt:lpwstr>http://standards.ieee.org/guides/bylaws/</vt:lpwstr>
      </vt:variant>
      <vt:variant>
        <vt:lpwstr/>
      </vt:variant>
      <vt:variant>
        <vt:i4>1507359</vt:i4>
      </vt:variant>
      <vt:variant>
        <vt:i4>723</vt:i4>
      </vt:variant>
      <vt:variant>
        <vt:i4>0</vt:i4>
      </vt:variant>
      <vt:variant>
        <vt:i4>5</vt:i4>
      </vt:variant>
      <vt:variant>
        <vt:lpwstr>http://standards.ieee.org/guides/bylaws/</vt:lpwstr>
      </vt:variant>
      <vt:variant>
        <vt:lpwstr/>
      </vt:variant>
      <vt:variant>
        <vt:i4>7929983</vt:i4>
      </vt:variant>
      <vt:variant>
        <vt:i4>720</vt:i4>
      </vt:variant>
      <vt:variant>
        <vt:i4>0</vt:i4>
      </vt:variant>
      <vt:variant>
        <vt:i4>5</vt:i4>
      </vt:variant>
      <vt:variant>
        <vt:lpwstr>http://grouper.ieee.org/groups/802/802 overview.pdf</vt:lpwstr>
      </vt:variant>
      <vt:variant>
        <vt:lpwstr/>
      </vt:variant>
      <vt:variant>
        <vt:i4>2687082</vt:i4>
      </vt:variant>
      <vt:variant>
        <vt:i4>717</vt:i4>
      </vt:variant>
      <vt:variant>
        <vt:i4>0</vt:i4>
      </vt:variant>
      <vt:variant>
        <vt:i4>5</vt:i4>
      </vt:variant>
      <vt:variant>
        <vt:lpwstr>http://standards.ieee.org/guides/companion/</vt:lpwstr>
      </vt:variant>
      <vt:variant>
        <vt:lpwstr/>
      </vt:variant>
      <vt:variant>
        <vt:i4>2752609</vt:i4>
      </vt:variant>
      <vt:variant>
        <vt:i4>714</vt:i4>
      </vt:variant>
      <vt:variant>
        <vt:i4>0</vt:i4>
      </vt:variant>
      <vt:variant>
        <vt:i4>5</vt:i4>
      </vt:variant>
      <vt:variant>
        <vt:lpwstr>http://www.amazon.com/exec/obidos/Author=Evans, William J./103-9605712-7510225</vt:lpwstr>
      </vt:variant>
      <vt:variant>
        <vt:lpwstr/>
      </vt:variant>
      <vt:variant>
        <vt:i4>6094877</vt:i4>
      </vt:variant>
      <vt:variant>
        <vt:i4>711</vt:i4>
      </vt:variant>
      <vt:variant>
        <vt:i4>0</vt:i4>
      </vt:variant>
      <vt:variant>
        <vt:i4>5</vt:i4>
      </vt:variant>
      <vt:variant>
        <vt:lpwstr>http://www.amazon.com/exec/obidos/Author=Robert, Sarah Corbin/103-9605712-7510225</vt:lpwstr>
      </vt:variant>
      <vt:variant>
        <vt:lpwstr/>
      </vt:variant>
      <vt:variant>
        <vt:i4>6160455</vt:i4>
      </vt:variant>
      <vt:variant>
        <vt:i4>708</vt:i4>
      </vt:variant>
      <vt:variant>
        <vt:i4>0</vt:i4>
      </vt:variant>
      <vt:variant>
        <vt:i4>5</vt:i4>
      </vt:variant>
      <vt:variant>
        <vt:lpwstr>http://www.amazon.com/exec/obidos/Author=Robert, Henry M./103-9605712-7510225</vt:lpwstr>
      </vt:variant>
      <vt:variant>
        <vt:lpwstr/>
      </vt:variant>
      <vt:variant>
        <vt:i4>7340135</vt:i4>
      </vt:variant>
      <vt:variant>
        <vt:i4>705</vt:i4>
      </vt:variant>
      <vt:variant>
        <vt:i4>0</vt:i4>
      </vt:variant>
      <vt:variant>
        <vt:i4>5</vt:i4>
      </vt:variant>
      <vt:variant>
        <vt:lpwstr>http://ieee802.org/PNP/2009-11/LMSC_WG_PandP_approved_091120_rev_100213.pdf</vt:lpwstr>
      </vt:variant>
      <vt:variant>
        <vt:lpwstr/>
      </vt:variant>
      <vt:variant>
        <vt:i4>1310757</vt:i4>
      </vt:variant>
      <vt:variant>
        <vt:i4>702</vt:i4>
      </vt:variant>
      <vt:variant>
        <vt:i4>0</vt:i4>
      </vt:variant>
      <vt:variant>
        <vt:i4>5</vt:i4>
      </vt:variant>
      <vt:variant>
        <vt:lpwstr>http://ieee802.org/PNP/2009-11/LMSC_OM_approved_091120_rev_100213.pdf</vt:lpwstr>
      </vt:variant>
      <vt:variant>
        <vt:lpwstr/>
      </vt:variant>
      <vt:variant>
        <vt:i4>5439495</vt:i4>
      </vt:variant>
      <vt:variant>
        <vt:i4>699</vt:i4>
      </vt:variant>
      <vt:variant>
        <vt:i4>0</vt:i4>
      </vt:variant>
      <vt:variant>
        <vt:i4>5</vt:i4>
      </vt:variant>
      <vt:variant>
        <vt:lpwstr>http://standards.ieee.org/board/aud/LMSC.pdf</vt:lpwstr>
      </vt:variant>
      <vt:variant>
        <vt:lpwstr/>
      </vt:variant>
      <vt:variant>
        <vt:i4>2949221</vt:i4>
      </vt:variant>
      <vt:variant>
        <vt:i4>696</vt:i4>
      </vt:variant>
      <vt:variant>
        <vt:i4>0</vt:i4>
      </vt:variant>
      <vt:variant>
        <vt:i4>5</vt:i4>
      </vt:variant>
      <vt:variant>
        <vt:lpwstr>http://standards.ieee.org/guides/opman/</vt:lpwstr>
      </vt:variant>
      <vt:variant>
        <vt:lpwstr/>
      </vt:variant>
      <vt:variant>
        <vt:i4>1507359</vt:i4>
      </vt:variant>
      <vt:variant>
        <vt:i4>693</vt:i4>
      </vt:variant>
      <vt:variant>
        <vt:i4>0</vt:i4>
      </vt:variant>
      <vt:variant>
        <vt:i4>5</vt:i4>
      </vt:variant>
      <vt:variant>
        <vt:lpwstr>http://standards.ieee.org/guides/bylaws/</vt:lpwstr>
      </vt:variant>
      <vt:variant>
        <vt:lpwstr/>
      </vt:variant>
      <vt:variant>
        <vt:i4>2031672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_Toc266880465</vt:lpwstr>
      </vt:variant>
      <vt:variant>
        <vt:i4>2031672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_Toc266880464</vt:lpwstr>
      </vt:variant>
      <vt:variant>
        <vt:i4>2031672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_Toc266880463</vt:lpwstr>
      </vt:variant>
      <vt:variant>
        <vt:i4>2031672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_Toc266880462</vt:lpwstr>
      </vt:variant>
      <vt:variant>
        <vt:i4>2031672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_Toc266880461</vt:lpwstr>
      </vt:variant>
      <vt:variant>
        <vt:i4>2031672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_Toc266880460</vt:lpwstr>
      </vt:variant>
      <vt:variant>
        <vt:i4>1835064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_Toc266880459</vt:lpwstr>
      </vt:variant>
      <vt:variant>
        <vt:i4>1572917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_Toc304314381</vt:lpwstr>
      </vt:variant>
      <vt:variant>
        <vt:i4>1572917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_Toc304314380</vt:lpwstr>
      </vt:variant>
      <vt:variant>
        <vt:i4>1507381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_Toc304314379</vt:lpwstr>
      </vt:variant>
      <vt:variant>
        <vt:i4>1507381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_Toc304314378</vt:lpwstr>
      </vt:variant>
      <vt:variant>
        <vt:i4>1507381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_Toc304314377</vt:lpwstr>
      </vt:variant>
      <vt:variant>
        <vt:i4>1507381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_Toc304314376</vt:lpwstr>
      </vt:variant>
      <vt:variant>
        <vt:i4>1507381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_Toc304314375</vt:lpwstr>
      </vt:variant>
      <vt:variant>
        <vt:i4>1507381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_Toc304314374</vt:lpwstr>
      </vt:variant>
      <vt:variant>
        <vt:i4>1507381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_Toc304314373</vt:lpwstr>
      </vt:variant>
      <vt:variant>
        <vt:i4>1507381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_Toc304314372</vt:lpwstr>
      </vt:variant>
      <vt:variant>
        <vt:i4>1507381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_Toc304314371</vt:lpwstr>
      </vt:variant>
      <vt:variant>
        <vt:i4>1507381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_Toc304314370</vt:lpwstr>
      </vt:variant>
      <vt:variant>
        <vt:i4>1441845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_Toc304314369</vt:lpwstr>
      </vt:variant>
      <vt:variant>
        <vt:i4>1441845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_Toc304314368</vt:lpwstr>
      </vt:variant>
      <vt:variant>
        <vt:i4>1441845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_Toc304314367</vt:lpwstr>
      </vt:variant>
      <vt:variant>
        <vt:i4>1441845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_Toc304314366</vt:lpwstr>
      </vt:variant>
      <vt:variant>
        <vt:i4>1441845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_Toc304314365</vt:lpwstr>
      </vt:variant>
      <vt:variant>
        <vt:i4>1441845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_Toc304314364</vt:lpwstr>
      </vt:variant>
      <vt:variant>
        <vt:i4>1441845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_Toc304314363</vt:lpwstr>
      </vt:variant>
      <vt:variant>
        <vt:i4>1441845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_Toc304314362</vt:lpwstr>
      </vt:variant>
      <vt:variant>
        <vt:i4>1441845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_Toc304314361</vt:lpwstr>
      </vt:variant>
      <vt:variant>
        <vt:i4>1441845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_Toc304314360</vt:lpwstr>
      </vt:variant>
      <vt:variant>
        <vt:i4>1376309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_Toc304314359</vt:lpwstr>
      </vt:variant>
      <vt:variant>
        <vt:i4>1376309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_Toc304314358</vt:lpwstr>
      </vt:variant>
      <vt:variant>
        <vt:i4>1376309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_Toc304314357</vt:lpwstr>
      </vt:variant>
      <vt:variant>
        <vt:i4>1376309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_Toc304314356</vt:lpwstr>
      </vt:variant>
      <vt:variant>
        <vt:i4>1376309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_Toc304314355</vt:lpwstr>
      </vt:variant>
      <vt:variant>
        <vt:i4>1376309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_Toc304314354</vt:lpwstr>
      </vt:variant>
      <vt:variant>
        <vt:i4>1376309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_Toc304314353</vt:lpwstr>
      </vt:variant>
      <vt:variant>
        <vt:i4>1376309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_Toc304314352</vt:lpwstr>
      </vt:variant>
      <vt:variant>
        <vt:i4>1376309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_Toc304314351</vt:lpwstr>
      </vt:variant>
      <vt:variant>
        <vt:i4>1376309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_Toc304314350</vt:lpwstr>
      </vt:variant>
      <vt:variant>
        <vt:i4>1310773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_Toc304314349</vt:lpwstr>
      </vt:variant>
      <vt:variant>
        <vt:i4>1310773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_Toc304314348</vt:lpwstr>
      </vt:variant>
      <vt:variant>
        <vt:i4>1310773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_Toc304314347</vt:lpwstr>
      </vt:variant>
      <vt:variant>
        <vt:i4>1310773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_Toc304314346</vt:lpwstr>
      </vt:variant>
      <vt:variant>
        <vt:i4>1310773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_Toc304314345</vt:lpwstr>
      </vt:variant>
      <vt:variant>
        <vt:i4>1310773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_Toc304314344</vt:lpwstr>
      </vt:variant>
      <vt:variant>
        <vt:i4>1310773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_Toc304314343</vt:lpwstr>
      </vt:variant>
      <vt:variant>
        <vt:i4>1310773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_Toc304314342</vt:lpwstr>
      </vt:variant>
      <vt:variant>
        <vt:i4>1310773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_Toc304314341</vt:lpwstr>
      </vt:variant>
      <vt:variant>
        <vt:i4>1310773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_Toc304314340</vt:lpwstr>
      </vt:variant>
      <vt:variant>
        <vt:i4>1245237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_Toc304314339</vt:lpwstr>
      </vt:variant>
      <vt:variant>
        <vt:i4>1245237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_Toc304314338</vt:lpwstr>
      </vt:variant>
      <vt:variant>
        <vt:i4>1245237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_Toc304314337</vt:lpwstr>
      </vt:variant>
      <vt:variant>
        <vt:i4>1245237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_Toc304314336</vt:lpwstr>
      </vt:variant>
      <vt:variant>
        <vt:i4>1245237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_Toc304314335</vt:lpwstr>
      </vt:variant>
      <vt:variant>
        <vt:i4>1245237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_Toc304314334</vt:lpwstr>
      </vt:variant>
      <vt:variant>
        <vt:i4>1245237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_Toc304314333</vt:lpwstr>
      </vt:variant>
      <vt:variant>
        <vt:i4>1245237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_Toc304314332</vt:lpwstr>
      </vt:variant>
      <vt:variant>
        <vt:i4>1245237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_Toc304314331</vt:lpwstr>
      </vt:variant>
      <vt:variant>
        <vt:i4>1245237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_Toc304314330</vt:lpwstr>
      </vt:variant>
      <vt:variant>
        <vt:i4>1179701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_Toc304314329</vt:lpwstr>
      </vt:variant>
      <vt:variant>
        <vt:i4>1179701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_Toc304314328</vt:lpwstr>
      </vt:variant>
      <vt:variant>
        <vt:i4>1179701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_Toc304314327</vt:lpwstr>
      </vt:variant>
      <vt:variant>
        <vt:i4>1179701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_Toc304314326</vt:lpwstr>
      </vt:variant>
      <vt:variant>
        <vt:i4>1179701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_Toc304314325</vt:lpwstr>
      </vt:variant>
      <vt:variant>
        <vt:i4>1179701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_Toc304314324</vt:lpwstr>
      </vt:variant>
      <vt:variant>
        <vt:i4>1179701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_Toc304314323</vt:lpwstr>
      </vt:variant>
      <vt:variant>
        <vt:i4>1114165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_Toc304314319</vt:lpwstr>
      </vt:variant>
      <vt:variant>
        <vt:i4>1114165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_Toc304314318</vt:lpwstr>
      </vt:variant>
      <vt:variant>
        <vt:i4>1114165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_Toc304314317</vt:lpwstr>
      </vt:variant>
      <vt:variant>
        <vt:i4>1114165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_Toc304314316</vt:lpwstr>
      </vt:variant>
      <vt:variant>
        <vt:i4>1114165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_Toc304314315</vt:lpwstr>
      </vt:variant>
      <vt:variant>
        <vt:i4>1114165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_Toc304314314</vt:lpwstr>
      </vt:variant>
      <vt:variant>
        <vt:i4>1114165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_Toc304314313</vt:lpwstr>
      </vt:variant>
      <vt:variant>
        <vt:i4>1114165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_Toc304314312</vt:lpwstr>
      </vt:variant>
      <vt:variant>
        <vt:i4>1114165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_Toc304314311</vt:lpwstr>
      </vt:variant>
      <vt:variant>
        <vt:i4>1114165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_Toc304314310</vt:lpwstr>
      </vt:variant>
      <vt:variant>
        <vt:i4>1048629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_Toc304314309</vt:lpwstr>
      </vt:variant>
      <vt:variant>
        <vt:i4>1048629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_Toc304314308</vt:lpwstr>
      </vt:variant>
      <vt:variant>
        <vt:i4>1048629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_Toc304314307</vt:lpwstr>
      </vt:variant>
      <vt:variant>
        <vt:i4>1048629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_Toc304314306</vt:lpwstr>
      </vt:variant>
      <vt:variant>
        <vt:i4>1048629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_Toc304314305</vt:lpwstr>
      </vt:variant>
      <vt:variant>
        <vt:i4>1048629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_Toc304314304</vt:lpwstr>
      </vt:variant>
      <vt:variant>
        <vt:i4>1048629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_Toc304314303</vt:lpwstr>
      </vt:variant>
      <vt:variant>
        <vt:i4>1048629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_Toc304314302</vt:lpwstr>
      </vt:variant>
      <vt:variant>
        <vt:i4>1048629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_Toc304314301</vt:lpwstr>
      </vt:variant>
      <vt:variant>
        <vt:i4>1048629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_Toc304314300</vt:lpwstr>
      </vt:variant>
      <vt:variant>
        <vt:i4>1638452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_Toc304314299</vt:lpwstr>
      </vt:variant>
      <vt:variant>
        <vt:i4>1638452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_Toc304314298</vt:lpwstr>
      </vt:variant>
      <vt:variant>
        <vt:i4>1638452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_Toc304314297</vt:lpwstr>
      </vt:variant>
      <vt:variant>
        <vt:i4>1638452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_Toc304314296</vt:lpwstr>
      </vt:variant>
      <vt:variant>
        <vt:i4>1638452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_Toc304314295</vt:lpwstr>
      </vt:variant>
      <vt:variant>
        <vt:i4>1638452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_Toc304314294</vt:lpwstr>
      </vt:variant>
      <vt:variant>
        <vt:i4>1638452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_Toc304314293</vt:lpwstr>
      </vt:variant>
      <vt:variant>
        <vt:i4>1638452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_Toc304314292</vt:lpwstr>
      </vt:variant>
      <vt:variant>
        <vt:i4>1638452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_Toc304314291</vt:lpwstr>
      </vt:variant>
      <vt:variant>
        <vt:i4>1638452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_Toc304314290</vt:lpwstr>
      </vt:variant>
      <vt:variant>
        <vt:i4>1572916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_Toc304314289</vt:lpwstr>
      </vt:variant>
      <vt:variant>
        <vt:i4>1572916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_Toc304314288</vt:lpwstr>
      </vt:variant>
      <vt:variant>
        <vt:i4>1572916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_Toc304314287</vt:lpwstr>
      </vt:variant>
      <vt:variant>
        <vt:i4>1572916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_Toc304314286</vt:lpwstr>
      </vt:variant>
      <vt:variant>
        <vt:i4>1572916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_Toc304314285</vt:lpwstr>
      </vt:variant>
      <vt:variant>
        <vt:i4>1572916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_Toc304314284</vt:lpwstr>
      </vt:variant>
      <vt:variant>
        <vt:i4>1572916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_Toc304314283</vt:lpwstr>
      </vt:variant>
      <vt:variant>
        <vt:i4>1572916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_Toc304314282</vt:lpwstr>
      </vt:variant>
      <vt:variant>
        <vt:i4>1572916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_Toc304314281</vt:lpwstr>
      </vt:variant>
      <vt:variant>
        <vt:i4>1572916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_Toc304314280</vt:lpwstr>
      </vt:variant>
      <vt:variant>
        <vt:i4>1507380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_Toc304314279</vt:lpwstr>
      </vt:variant>
      <vt:variant>
        <vt:i4>1507380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_Toc304314278</vt:lpwstr>
      </vt:variant>
      <vt:variant>
        <vt:i4>1507380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_Toc304314277</vt:lpwstr>
      </vt:variant>
      <vt:variant>
        <vt:i4>1507380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_Toc304314276</vt:lpwstr>
      </vt:variant>
      <vt:variant>
        <vt:i4>1507380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_Toc304314275</vt:lpwstr>
      </vt:variant>
      <vt:variant>
        <vt:i4>1507380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_Toc304314274</vt:lpwstr>
      </vt:variant>
      <vt:variant>
        <vt:i4>1507380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_Toc304314273</vt:lpwstr>
      </vt:variant>
      <vt:variant>
        <vt:i4>8126486</vt:i4>
      </vt:variant>
      <vt:variant>
        <vt:i4>6</vt:i4>
      </vt:variant>
      <vt:variant>
        <vt:i4>0</vt:i4>
      </vt:variant>
      <vt:variant>
        <vt:i4>5</vt:i4>
      </vt:variant>
      <vt:variant>
        <vt:lpwstr>mailto:adrian.stephens@ieee.org</vt:lpwstr>
      </vt:variant>
      <vt:variant>
        <vt:lpwstr/>
      </vt:variant>
      <vt:variant>
        <vt:i4>2293782</vt:i4>
      </vt:variant>
      <vt:variant>
        <vt:i4>3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3801103</vt:i4>
      </vt:variant>
      <vt:variant>
        <vt:i4>0</vt:i4>
      </vt:variant>
      <vt:variant>
        <vt:i4>0</vt:i4>
      </vt:variant>
      <vt:variant>
        <vt:i4>5</vt:i4>
      </vt:variant>
      <vt:variant>
        <vt:lpwstr>mailto:bkraemer@ieee.org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802-ec-15/28r0</dc:title>
  <dc:subject>802.11 WG Operations Manual</dc:subject>
  <dc:creator>Adrian Stephens;DStanley@arubanetworks.com</dc:creator>
  <cp:keywords>March 2015</cp:keywords>
  <dc:description>Adrian Stephens, Intel Corp.</dc:description>
  <cp:lastModifiedBy>Stephens, Adrian P</cp:lastModifiedBy>
  <cp:revision>10</cp:revision>
  <cp:lastPrinted>2014-07-12T22:07:00Z</cp:lastPrinted>
  <dcterms:created xsi:type="dcterms:W3CDTF">2015-03-05T18:36:00Z</dcterms:created>
  <dcterms:modified xsi:type="dcterms:W3CDTF">2015-05-10T23:31:00Z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