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30"/>
        <w:tblW w:w="935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7513"/>
      </w:tblGrid>
      <w:tr w:rsidR="0065013B" w14:paraId="14BF5350" w14:textId="77777777" w:rsidTr="008F22C8">
        <w:tc>
          <w:tcPr>
            <w:tcW w:w="1843" w:type="dxa"/>
          </w:tcPr>
          <w:p w14:paraId="646C33DB" w14:textId="77777777" w:rsidR="0065013B" w:rsidRDefault="0065013B" w:rsidP="008F22C8">
            <w:pPr>
              <w:pStyle w:val="covertext"/>
              <w:spacing w:line="276" w:lineRule="auto"/>
            </w:pPr>
            <w:bookmarkStart w:id="0" w:name="_Hlk145065057"/>
            <w:bookmarkEnd w:id="0"/>
            <w:r>
              <w:t>Project</w:t>
            </w:r>
          </w:p>
        </w:tc>
        <w:tc>
          <w:tcPr>
            <w:tcW w:w="7513" w:type="dxa"/>
          </w:tcPr>
          <w:p w14:paraId="260E413C" w14:textId="77777777" w:rsidR="0065013B" w:rsidRDefault="0065013B" w:rsidP="008F22C8">
            <w:pPr>
              <w:pStyle w:val="covertext"/>
              <w:rPr>
                <w:b/>
              </w:rPr>
            </w:pPr>
            <w:r>
              <w:rPr>
                <w:b/>
              </w:rPr>
              <w:t>Human Factor for Immersive Content Working Group</w:t>
            </w:r>
          </w:p>
          <w:p w14:paraId="0BE96B20" w14:textId="77777777" w:rsidR="0065013B" w:rsidRDefault="0065013B" w:rsidP="008F22C8">
            <w:pPr>
              <w:pStyle w:val="covertext"/>
              <w:tabs>
                <w:tab w:val="left" w:pos="5355"/>
              </w:tabs>
              <w:spacing w:line="276" w:lineRule="auto"/>
              <w:rPr>
                <w:b/>
              </w:rPr>
            </w:pPr>
            <w:r>
              <w:t xml:space="preserve">&lt; </w:t>
            </w:r>
            <w:hyperlink r:id="rId7" w:history="1">
              <w:r>
                <w:rPr>
                  <w:rStyle w:val="a3"/>
                </w:rPr>
                <w:t>https://sagroups.ieee.org/3079/</w:t>
              </w:r>
            </w:hyperlink>
            <w:r>
              <w:rPr>
                <w:b/>
              </w:rPr>
              <w:t xml:space="preserve"> &gt;</w:t>
            </w:r>
            <w:r>
              <w:rPr>
                <w:b/>
              </w:rPr>
              <w:tab/>
            </w:r>
          </w:p>
        </w:tc>
      </w:tr>
      <w:tr w:rsidR="0065013B" w14:paraId="2BEF44E9" w14:textId="77777777" w:rsidTr="008F22C8">
        <w:tc>
          <w:tcPr>
            <w:tcW w:w="1843" w:type="dxa"/>
          </w:tcPr>
          <w:p w14:paraId="0AEBEFBE" w14:textId="77777777" w:rsidR="0065013B" w:rsidRDefault="0065013B" w:rsidP="008F22C8">
            <w:pPr>
              <w:pStyle w:val="covertext"/>
              <w:spacing w:line="276" w:lineRule="auto"/>
            </w:pPr>
            <w:r>
              <w:t>Title</w:t>
            </w:r>
          </w:p>
        </w:tc>
        <w:tc>
          <w:tcPr>
            <w:tcW w:w="7513" w:type="dxa"/>
          </w:tcPr>
          <w:p w14:paraId="18591109" w14:textId="21D8CC01" w:rsidR="0065013B" w:rsidRDefault="0065013B" w:rsidP="008F22C8">
            <w:pPr>
              <w:pStyle w:val="covertext"/>
              <w:spacing w:line="276" w:lineRule="auto"/>
              <w:rPr>
                <w:b/>
              </w:rPr>
            </w:pPr>
            <w:r w:rsidRPr="0065013B">
              <w:rPr>
                <w:b/>
              </w:rPr>
              <w:t>Framework for Privacy Protection through Identifiability Management in Avatar Interaction</w:t>
            </w:r>
          </w:p>
        </w:tc>
      </w:tr>
      <w:tr w:rsidR="0065013B" w14:paraId="0ECE428C" w14:textId="77777777" w:rsidTr="008F22C8">
        <w:tc>
          <w:tcPr>
            <w:tcW w:w="1843" w:type="dxa"/>
          </w:tcPr>
          <w:p w14:paraId="153372CB" w14:textId="77777777" w:rsidR="0065013B" w:rsidRDefault="0065013B" w:rsidP="008F22C8">
            <w:pPr>
              <w:pStyle w:val="covertext"/>
              <w:spacing w:line="276" w:lineRule="auto"/>
            </w:pPr>
            <w:r>
              <w:t>DCN</w:t>
            </w:r>
          </w:p>
        </w:tc>
        <w:tc>
          <w:tcPr>
            <w:tcW w:w="7513" w:type="dxa"/>
          </w:tcPr>
          <w:p w14:paraId="71C7888B" w14:textId="77777777" w:rsidR="0065013B" w:rsidRDefault="0065013B" w:rsidP="008F22C8">
            <w:pPr>
              <w:pStyle w:val="covertext"/>
              <w:spacing w:line="276" w:lineRule="auto"/>
              <w:rPr>
                <w:b/>
              </w:rPr>
            </w:pPr>
          </w:p>
        </w:tc>
      </w:tr>
      <w:tr w:rsidR="0065013B" w14:paraId="1AB01CCE" w14:textId="77777777" w:rsidTr="008F22C8">
        <w:tc>
          <w:tcPr>
            <w:tcW w:w="1843" w:type="dxa"/>
          </w:tcPr>
          <w:p w14:paraId="19DBA6B0" w14:textId="77777777" w:rsidR="0065013B" w:rsidRDefault="0065013B" w:rsidP="008F22C8">
            <w:pPr>
              <w:pStyle w:val="covertext"/>
              <w:spacing w:line="276" w:lineRule="auto"/>
            </w:pPr>
            <w:r>
              <w:t>Date Submitted</w:t>
            </w:r>
          </w:p>
        </w:tc>
        <w:tc>
          <w:tcPr>
            <w:tcW w:w="7513" w:type="dxa"/>
          </w:tcPr>
          <w:p w14:paraId="1A967FC3" w14:textId="1FC7D691" w:rsidR="0065013B" w:rsidRDefault="0065013B" w:rsidP="008F22C8">
            <w:pPr>
              <w:pStyle w:val="covertext"/>
              <w:spacing w:line="276" w:lineRule="auto"/>
              <w:rPr>
                <w:b/>
              </w:rPr>
            </w:pPr>
            <w:r>
              <w:rPr>
                <w:b/>
              </w:rPr>
              <w:t>October</w:t>
            </w:r>
            <w:r>
              <w:rPr>
                <w:rFonts w:hint="eastAsia"/>
                <w:b/>
              </w:rPr>
              <w:t xml:space="preserve"> </w:t>
            </w:r>
            <w:r>
              <w:rPr>
                <w:b/>
              </w:rPr>
              <w:t>1</w:t>
            </w:r>
            <w:r w:rsidR="00C643BF">
              <w:rPr>
                <w:b/>
              </w:rPr>
              <w:t>6</w:t>
            </w:r>
            <w:r>
              <w:rPr>
                <w:b/>
                <w:lang w:eastAsia="ja-JP"/>
              </w:rPr>
              <w:t>, 2023</w:t>
            </w:r>
          </w:p>
        </w:tc>
      </w:tr>
      <w:tr w:rsidR="0065013B" w14:paraId="250034C2" w14:textId="77777777" w:rsidTr="008F22C8">
        <w:tc>
          <w:tcPr>
            <w:tcW w:w="1843" w:type="dxa"/>
          </w:tcPr>
          <w:p w14:paraId="714DD0D1" w14:textId="77777777" w:rsidR="0065013B" w:rsidRDefault="0065013B" w:rsidP="008F22C8">
            <w:pPr>
              <w:pStyle w:val="covertext"/>
              <w:spacing w:line="276" w:lineRule="auto"/>
            </w:pPr>
            <w:r>
              <w:t>Source(s)</w:t>
            </w:r>
          </w:p>
        </w:tc>
        <w:tc>
          <w:tcPr>
            <w:tcW w:w="7513" w:type="dxa"/>
          </w:tcPr>
          <w:p w14:paraId="5150D4CA" w14:textId="77777777" w:rsidR="0065013B" w:rsidRDefault="0065013B" w:rsidP="008F22C8">
            <w:pPr>
              <w:pStyle w:val="covertext"/>
              <w:rPr>
                <w:rFonts w:eastAsia="MS Mincho"/>
                <w:b/>
                <w:bCs/>
                <w:lang w:val="es-MX" w:eastAsia="ja-JP"/>
              </w:rPr>
            </w:pPr>
          </w:p>
        </w:tc>
      </w:tr>
      <w:tr w:rsidR="0065013B" w14:paraId="626EC329" w14:textId="77777777" w:rsidTr="008F22C8">
        <w:tc>
          <w:tcPr>
            <w:tcW w:w="1843" w:type="dxa"/>
          </w:tcPr>
          <w:p w14:paraId="13F4B51F" w14:textId="77777777" w:rsidR="0065013B" w:rsidRDefault="0065013B" w:rsidP="008F22C8">
            <w:pPr>
              <w:pStyle w:val="covertext"/>
              <w:spacing w:line="276" w:lineRule="auto"/>
            </w:pPr>
            <w:r>
              <w:t>Re:</w:t>
            </w:r>
          </w:p>
        </w:tc>
        <w:tc>
          <w:tcPr>
            <w:tcW w:w="7513" w:type="dxa"/>
          </w:tcPr>
          <w:p w14:paraId="2DD5140B" w14:textId="6285AD46" w:rsidR="0065013B" w:rsidRPr="003F3F4A" w:rsidRDefault="0065013B" w:rsidP="008F22C8">
            <w:pPr>
              <w:pStyle w:val="covertext"/>
              <w:tabs>
                <w:tab w:val="left" w:pos="3763"/>
              </w:tabs>
              <w:rPr>
                <w:rFonts w:eastAsia="MS Mincho"/>
                <w:color w:val="000000" w:themeColor="text1"/>
                <w:lang w:val="en-GB" w:eastAsia="ja-JP"/>
              </w:rPr>
            </w:pPr>
            <w:r w:rsidRPr="003F3F4A">
              <w:rPr>
                <w:rFonts w:eastAsia="MS Mincho"/>
                <w:color w:val="000000" w:themeColor="text1"/>
                <w:lang w:val="en-GB"/>
              </w:rPr>
              <w:t xml:space="preserve">IEEE 3079 Session #28 Plenary </w:t>
            </w:r>
            <w:r w:rsidRPr="003F3F4A">
              <w:rPr>
                <w:rFonts w:eastAsia="바탕체"/>
                <w:color w:val="000000" w:themeColor="text1"/>
                <w:lang w:val="en-GB"/>
              </w:rPr>
              <w:t>Meeting</w:t>
            </w:r>
            <w:r w:rsidRPr="003F3F4A">
              <w:rPr>
                <w:rFonts w:eastAsia="MS Mincho"/>
                <w:color w:val="000000" w:themeColor="text1"/>
                <w:lang w:val="en-GB"/>
              </w:rPr>
              <w:t xml:space="preserve"> in </w:t>
            </w:r>
            <w:r w:rsidR="003D6EA2" w:rsidRPr="003F3F4A">
              <w:rPr>
                <w:rFonts w:eastAsia="MS Mincho"/>
                <w:color w:val="000000" w:themeColor="text1"/>
                <w:lang w:val="en-GB"/>
              </w:rPr>
              <w:t>Tokyo</w:t>
            </w:r>
            <w:r w:rsidRPr="003F3F4A">
              <w:rPr>
                <w:rFonts w:eastAsia="MS Mincho"/>
                <w:color w:val="000000" w:themeColor="text1"/>
                <w:lang w:val="en-GB"/>
              </w:rPr>
              <w:t xml:space="preserve">, </w:t>
            </w:r>
            <w:r w:rsidR="003D6EA2" w:rsidRPr="003F3F4A">
              <w:rPr>
                <w:rFonts w:eastAsia="MS Mincho"/>
                <w:color w:val="000000" w:themeColor="text1"/>
                <w:lang w:val="en-GB"/>
              </w:rPr>
              <w:t>Japan</w:t>
            </w:r>
            <w:r w:rsidRPr="003F3F4A">
              <w:rPr>
                <w:rFonts w:eastAsia="MS Mincho"/>
                <w:color w:val="000000" w:themeColor="text1"/>
                <w:lang w:val="en-GB" w:eastAsia="ja-JP"/>
              </w:rPr>
              <w:tab/>
            </w:r>
          </w:p>
        </w:tc>
      </w:tr>
      <w:tr w:rsidR="0065013B" w14:paraId="1F096CF5" w14:textId="77777777" w:rsidTr="008F22C8">
        <w:tc>
          <w:tcPr>
            <w:tcW w:w="1843" w:type="dxa"/>
          </w:tcPr>
          <w:p w14:paraId="4E41DB94" w14:textId="77777777" w:rsidR="0065013B" w:rsidRDefault="0065013B" w:rsidP="008F22C8">
            <w:pPr>
              <w:pStyle w:val="covertext"/>
              <w:spacing w:line="276" w:lineRule="auto"/>
            </w:pPr>
            <w:r>
              <w:t>Abstract</w:t>
            </w:r>
          </w:p>
        </w:tc>
        <w:tc>
          <w:tcPr>
            <w:tcW w:w="7513" w:type="dxa"/>
            <w:vAlign w:val="center"/>
          </w:tcPr>
          <w:p w14:paraId="4F9194E1" w14:textId="2FC72B3F" w:rsidR="0065013B" w:rsidRPr="003F3F4A" w:rsidRDefault="00BB12F8" w:rsidP="008F22C8">
            <w:pPr>
              <w:pStyle w:val="covertext"/>
              <w:spacing w:before="0" w:after="0"/>
              <w:rPr>
                <w:color w:val="000000" w:themeColor="text1"/>
                <w:sz w:val="28"/>
                <w:szCs w:val="28"/>
                <w:lang w:eastAsia="ja-JP"/>
              </w:rPr>
            </w:pPr>
            <w:r w:rsidRPr="003F3F4A">
              <w:rPr>
                <w:color w:val="000000" w:themeColor="text1"/>
                <w:szCs w:val="28"/>
              </w:rPr>
              <w:t>A framework ensuring privacy in avatar interactions by managing identifiability.</w:t>
            </w:r>
          </w:p>
        </w:tc>
      </w:tr>
      <w:tr w:rsidR="0065013B" w14:paraId="3A3546C1" w14:textId="77777777" w:rsidTr="008F22C8">
        <w:tc>
          <w:tcPr>
            <w:tcW w:w="1843" w:type="dxa"/>
          </w:tcPr>
          <w:p w14:paraId="47A5B816" w14:textId="77777777" w:rsidR="0065013B" w:rsidRDefault="0065013B" w:rsidP="008F22C8">
            <w:pPr>
              <w:pStyle w:val="covertext"/>
              <w:spacing w:line="276" w:lineRule="auto"/>
            </w:pPr>
            <w:r>
              <w:t>Purpose</w:t>
            </w:r>
          </w:p>
        </w:tc>
        <w:tc>
          <w:tcPr>
            <w:tcW w:w="7513" w:type="dxa"/>
          </w:tcPr>
          <w:p w14:paraId="3B940FF7" w14:textId="77777777" w:rsidR="0065013B" w:rsidRDefault="0065013B" w:rsidP="008F22C8">
            <w:pPr>
              <w:pStyle w:val="covertext"/>
              <w:spacing w:line="276" w:lineRule="auto"/>
              <w:jc w:val="both"/>
              <w:rPr>
                <w:sz w:val="28"/>
                <w:szCs w:val="28"/>
                <w:lang w:eastAsia="ja-JP"/>
              </w:rPr>
            </w:pPr>
            <w:r>
              <w:rPr>
                <w:color w:val="000000"/>
                <w:szCs w:val="28"/>
              </w:rPr>
              <w:t xml:space="preserve">To start discussion on purpose of the </w:t>
            </w:r>
            <w:r>
              <w:rPr>
                <w:rFonts w:hint="eastAsia"/>
                <w:szCs w:val="28"/>
              </w:rPr>
              <w:t xml:space="preserve">IEEE P3079.3.1 </w:t>
            </w:r>
            <w:r>
              <w:rPr>
                <w:color w:val="000000"/>
                <w:szCs w:val="28"/>
              </w:rPr>
              <w:t>standard</w:t>
            </w:r>
          </w:p>
        </w:tc>
      </w:tr>
      <w:tr w:rsidR="0065013B" w14:paraId="3072D3E4" w14:textId="77777777" w:rsidTr="008F22C8">
        <w:trPr>
          <w:trHeight w:val="840"/>
        </w:trPr>
        <w:tc>
          <w:tcPr>
            <w:tcW w:w="1843" w:type="dxa"/>
          </w:tcPr>
          <w:p w14:paraId="28E833A8" w14:textId="77777777" w:rsidR="0065013B" w:rsidRDefault="0065013B" w:rsidP="008F22C8">
            <w:pPr>
              <w:pStyle w:val="covertext"/>
              <w:spacing w:line="276" w:lineRule="auto"/>
            </w:pPr>
            <w:r>
              <w:t>Notice</w:t>
            </w:r>
          </w:p>
        </w:tc>
        <w:tc>
          <w:tcPr>
            <w:tcW w:w="7513" w:type="dxa"/>
          </w:tcPr>
          <w:p w14:paraId="6F1269D4" w14:textId="77777777" w:rsidR="0065013B" w:rsidRDefault="0065013B" w:rsidP="008F22C8">
            <w:pPr>
              <w:pStyle w:val="covertext"/>
              <w:spacing w:before="0" w:after="0" w:line="276" w:lineRule="auto"/>
              <w:jc w:val="both"/>
            </w:pPr>
            <w:r>
              <w:t>This document has been prepared to assist the IEEE 3079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5013B" w14:paraId="53009C29" w14:textId="77777777" w:rsidTr="008F22C8">
        <w:trPr>
          <w:trHeight w:val="1439"/>
        </w:trPr>
        <w:tc>
          <w:tcPr>
            <w:tcW w:w="1843" w:type="dxa"/>
          </w:tcPr>
          <w:p w14:paraId="40379EA1" w14:textId="77777777" w:rsidR="0065013B" w:rsidRDefault="0065013B" w:rsidP="008F22C8">
            <w:pPr>
              <w:pStyle w:val="covertext"/>
              <w:spacing w:line="276" w:lineRule="auto"/>
            </w:pPr>
            <w:r>
              <w:t>Release</w:t>
            </w:r>
          </w:p>
        </w:tc>
        <w:tc>
          <w:tcPr>
            <w:tcW w:w="7513" w:type="dxa"/>
          </w:tcPr>
          <w:p w14:paraId="30CD674C" w14:textId="77777777" w:rsidR="0065013B" w:rsidRDefault="0065013B" w:rsidP="008F22C8">
            <w:pPr>
              <w:pStyle w:val="covertext"/>
              <w:spacing w:before="0" w:after="0" w:line="276" w:lineRule="auto"/>
              <w:jc w:val="both"/>
            </w:pPr>
            <w: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3079 may make this contribution public.</w:t>
            </w:r>
          </w:p>
        </w:tc>
      </w:tr>
      <w:tr w:rsidR="0065013B" w14:paraId="16AFFC98" w14:textId="77777777" w:rsidTr="008F22C8">
        <w:trPr>
          <w:trHeight w:val="70"/>
        </w:trPr>
        <w:tc>
          <w:tcPr>
            <w:tcW w:w="1843" w:type="dxa"/>
          </w:tcPr>
          <w:p w14:paraId="5973AAA8" w14:textId="77777777" w:rsidR="0065013B" w:rsidRDefault="0065013B" w:rsidP="008F22C8">
            <w:pPr>
              <w:pStyle w:val="covertext"/>
              <w:spacing w:line="276" w:lineRule="auto"/>
            </w:pPr>
            <w:r>
              <w:t>Patent Policy</w:t>
            </w:r>
          </w:p>
        </w:tc>
        <w:tc>
          <w:tcPr>
            <w:tcW w:w="7513" w:type="dxa"/>
          </w:tcPr>
          <w:p w14:paraId="4566E019" w14:textId="77777777" w:rsidR="0065013B" w:rsidRDefault="0065013B" w:rsidP="008F22C8">
            <w:pPr>
              <w:spacing w:line="276" w:lineRule="auto"/>
              <w:rPr>
                <w:rFonts w:ascii="Times New Roman" w:hAnsi="Times New Roman" w:cs="Times New Roman"/>
                <w:sz w:val="24"/>
              </w:rPr>
            </w:pPr>
            <w:r>
              <w:rPr>
                <w:rFonts w:ascii="Times New Roman" w:hAnsi="Times New Roman" w:cs="Times New Roman"/>
                <w:sz w:val="24"/>
              </w:rPr>
              <w:t xml:space="preserve">The contributor is familiar with IEEE patent policy, as stated in </w:t>
            </w:r>
            <w:hyperlink r:id="rId8" w:anchor="6.3" w:tgtFrame="_parent" w:history="1">
              <w:r>
                <w:rPr>
                  <w:rStyle w:val="a3"/>
                  <w:rFonts w:ascii="Times New Roman" w:hAnsi="Times New Roman" w:cs="Times New Roman"/>
                  <w:sz w:val="24"/>
                </w:rPr>
                <w:t>Section 6 of the IEEE-SA Standards Board bylaws</w:t>
              </w:r>
            </w:hyperlink>
            <w:r>
              <w:rPr>
                <w:rFonts w:ascii="Times New Roman" w:hAnsi="Times New Roman" w:cs="Times New Roman"/>
                <w:sz w:val="24"/>
              </w:rPr>
              <w:t xml:space="preserve"> &lt;</w:t>
            </w:r>
            <w:hyperlink r:id="rId9" w:tgtFrame="_parent" w:history="1">
              <w:r>
                <w:rPr>
                  <w:rStyle w:val="a3"/>
                  <w:rFonts w:ascii="Times New Roman" w:hAnsi="Times New Roman" w:cs="Times New Roman"/>
                  <w:sz w:val="24"/>
                </w:rPr>
                <w:t>http://standards.ieee.org/guides/bylaws/sect6-7.html#6</w:t>
              </w:r>
            </w:hyperlink>
            <w:r>
              <w:rPr>
                <w:rFonts w:ascii="Times New Roman" w:hAnsi="Times New Roman" w:cs="Times New Roman"/>
                <w:sz w:val="24"/>
              </w:rPr>
              <w:t xml:space="preserve">&gt; and in </w:t>
            </w:r>
            <w:r>
              <w:rPr>
                <w:rFonts w:ascii="Times New Roman" w:hAnsi="Times New Roman" w:cs="Times New Roman"/>
                <w:i/>
                <w:iCs/>
                <w:sz w:val="24"/>
              </w:rPr>
              <w:t>Understanding Patent Issues During IEEE Standards Development</w:t>
            </w:r>
            <w:r>
              <w:rPr>
                <w:rFonts w:ascii="Times New Roman" w:hAnsi="Times New Roman" w:cs="Times New Roman"/>
                <w:sz w:val="24"/>
              </w:rPr>
              <w:t xml:space="preserve"> </w:t>
            </w:r>
            <w:hyperlink r:id="rId10" w:tgtFrame="_parent" w:history="1">
              <w:r>
                <w:rPr>
                  <w:rStyle w:val="a3"/>
                  <w:rFonts w:ascii="Times New Roman" w:hAnsi="Times New Roman" w:cs="Times New Roman"/>
                  <w:sz w:val="24"/>
                </w:rPr>
                <w:t>http://standards.ieee.org/board/pat/faq.pdf</w:t>
              </w:r>
            </w:hyperlink>
          </w:p>
        </w:tc>
      </w:tr>
    </w:tbl>
    <w:p w14:paraId="261D27C1" w14:textId="77777777" w:rsidR="0016196D" w:rsidRDefault="0016196D"/>
    <w:p w14:paraId="2DD72D6B" w14:textId="77777777" w:rsidR="0065013B" w:rsidRDefault="0065013B"/>
    <w:p w14:paraId="2BBC6286" w14:textId="77777777" w:rsidR="0065013B" w:rsidRDefault="0065013B"/>
    <w:p w14:paraId="5F7AECD8" w14:textId="77777777" w:rsidR="0065013B" w:rsidRDefault="0065013B"/>
    <w:bookmarkStart w:id="1" w:name="_Toc60239154"/>
    <w:p w14:paraId="2B19317C" w14:textId="77777777" w:rsidR="00457703" w:rsidRPr="00C96445" w:rsidRDefault="00457703" w:rsidP="00457703">
      <w:pPr>
        <w:pStyle w:val="App3"/>
        <w:numPr>
          <w:ilvl w:val="0"/>
          <w:numId w:val="0"/>
        </w:numPr>
        <w:rPr>
          <w:rFonts w:ascii="Times New Roman" w:hAnsi="Times New Roman" w:cs="Times New Roman"/>
        </w:rPr>
      </w:pPr>
      <w:r w:rsidRPr="00C96445">
        <w:rPr>
          <w:rFonts w:ascii="Times New Roman" w:hAnsi="Times New Roman" w:cs="Times New Roman"/>
        </w:rPr>
        <w:lastRenderedPageBreak/>
        <w:fldChar w:fldCharType="begin"/>
      </w:r>
      <w:r w:rsidRPr="00C96445">
        <w:rPr>
          <w:rFonts w:ascii="Times New Roman" w:hAnsi="Times New Roman" w:cs="Times New Roman"/>
        </w:rPr>
        <w:instrText xml:space="preserve"> ASK  \* MERGEFORMAT </w:instrText>
      </w:r>
      <w:r w:rsidRPr="00C96445">
        <w:rPr>
          <w:rFonts w:ascii="Times New Roman" w:hAnsi="Times New Roman" w:cs="Times New Roman"/>
        </w:rPr>
        <w:fldChar w:fldCharType="end"/>
      </w:r>
      <w:r w:rsidRPr="00C96445">
        <w:rPr>
          <w:rFonts w:ascii="Times New Roman" w:hAnsi="Times New Roman" w:cs="Times New Roman"/>
        </w:rPr>
        <w:t>Functional Description</w:t>
      </w:r>
      <w:bookmarkEnd w:id="1"/>
    </w:p>
    <w:p w14:paraId="00106449" w14:textId="069DF447" w:rsidR="0065013B" w:rsidRDefault="00457703">
      <w:r>
        <w:rPr>
          <w:noProof/>
        </w:rPr>
        <w:drawing>
          <wp:inline distT="0" distB="0" distL="0" distR="0" wp14:anchorId="699B390D" wp14:editId="76462CCC">
            <wp:extent cx="5689600" cy="3650878"/>
            <wp:effectExtent l="0" t="0" r="6350" b="6985"/>
            <wp:docPr id="136086565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98236" cy="3656419"/>
                    </a:xfrm>
                    <a:prstGeom prst="rect">
                      <a:avLst/>
                    </a:prstGeom>
                    <a:noFill/>
                  </pic:spPr>
                </pic:pic>
              </a:graphicData>
            </a:graphic>
          </wp:inline>
        </w:drawing>
      </w:r>
    </w:p>
    <w:p w14:paraId="3A440376" w14:textId="77777777" w:rsidR="00396A6D" w:rsidRPr="00396A6D" w:rsidRDefault="00396A6D" w:rsidP="00396A6D">
      <w:pPr>
        <w:rPr>
          <w:rFonts w:ascii="Times New Roman" w:eastAsia="나눔스퀘어" w:hAnsi="Times New Roman" w:cs="Times New Roman"/>
          <w:sz w:val="22"/>
          <w:szCs w:val="24"/>
        </w:rPr>
      </w:pPr>
      <w:r w:rsidRPr="00396A6D">
        <w:rPr>
          <w:rFonts w:ascii="Times New Roman" w:eastAsia="나눔스퀘어" w:hAnsi="Times New Roman" w:cs="Times New Roman"/>
          <w:sz w:val="22"/>
          <w:szCs w:val="24"/>
        </w:rPr>
        <w:t>This standard aims to protect and manage identifiable personal information generated through interactions with User 1's User Avatar in metaverse environments.</w:t>
      </w:r>
    </w:p>
    <w:p w14:paraId="5E458B66" w14:textId="77777777" w:rsidR="00396A6D" w:rsidRPr="00396A6D" w:rsidRDefault="00396A6D" w:rsidP="00396A6D">
      <w:pPr>
        <w:rPr>
          <w:rFonts w:ascii="Times New Roman" w:eastAsia="나눔스퀘어" w:hAnsi="Times New Roman" w:cs="Times New Roman"/>
          <w:sz w:val="22"/>
          <w:szCs w:val="24"/>
        </w:rPr>
      </w:pPr>
      <w:r w:rsidRPr="00396A6D">
        <w:rPr>
          <w:rFonts w:ascii="Times New Roman" w:eastAsia="나눔스퀘어" w:hAnsi="Times New Roman" w:cs="Times New Roman"/>
          <w:sz w:val="22"/>
          <w:szCs w:val="24"/>
        </w:rPr>
        <w:t>A User Avatar refers to a digital character representing the user in a digital environment, designed to reflect the user's tendencies and identity.</w:t>
      </w:r>
    </w:p>
    <w:p w14:paraId="2D01B779" w14:textId="77777777" w:rsidR="00396A6D" w:rsidRPr="00396A6D" w:rsidRDefault="00396A6D" w:rsidP="00396A6D">
      <w:pPr>
        <w:rPr>
          <w:rFonts w:ascii="Times New Roman" w:eastAsia="나눔스퀘어" w:hAnsi="Times New Roman" w:cs="Times New Roman"/>
          <w:sz w:val="22"/>
          <w:szCs w:val="24"/>
        </w:rPr>
      </w:pPr>
      <w:r w:rsidRPr="00396A6D">
        <w:rPr>
          <w:rFonts w:ascii="Times New Roman" w:eastAsia="나눔스퀘어" w:hAnsi="Times New Roman" w:cs="Times New Roman"/>
          <w:sz w:val="22"/>
          <w:szCs w:val="24"/>
        </w:rPr>
        <w:t>"Identifiable personal information" encompasses all data directly associated with User 1, or all data that can infer User 1 through the behaviors and patterns of User Avatar 1.</w:t>
      </w:r>
    </w:p>
    <w:p w14:paraId="35E87A9E" w14:textId="77777777" w:rsidR="00396A6D" w:rsidRPr="00396A6D" w:rsidRDefault="00396A6D" w:rsidP="00396A6D">
      <w:pPr>
        <w:rPr>
          <w:rFonts w:ascii="Times New Roman" w:eastAsia="나눔스퀘어" w:hAnsi="Times New Roman" w:cs="Times New Roman"/>
          <w:sz w:val="22"/>
          <w:szCs w:val="24"/>
        </w:rPr>
      </w:pPr>
      <w:r w:rsidRPr="00396A6D">
        <w:rPr>
          <w:rFonts w:ascii="Times New Roman" w:eastAsia="나눔스퀘어" w:hAnsi="Times New Roman" w:cs="Times New Roman"/>
          <w:sz w:val="22"/>
          <w:szCs w:val="24"/>
        </w:rPr>
        <w:t>This standard stipulates the principles and methods for the collection, storage, processing, sharing, and deletion of personal information arising from interactions with User 1's User Avatar.</w:t>
      </w:r>
    </w:p>
    <w:p w14:paraId="32B4DB30" w14:textId="77777777" w:rsidR="00396A6D" w:rsidRPr="00396A6D" w:rsidRDefault="00396A6D" w:rsidP="00396A6D">
      <w:pPr>
        <w:rPr>
          <w:rFonts w:ascii="Times New Roman" w:eastAsia="나눔스퀘어" w:hAnsi="Times New Roman" w:cs="Times New Roman"/>
          <w:sz w:val="22"/>
          <w:szCs w:val="24"/>
        </w:rPr>
      </w:pPr>
      <w:r w:rsidRPr="00396A6D">
        <w:rPr>
          <w:rFonts w:ascii="Times New Roman" w:eastAsia="나눔스퀘어" w:hAnsi="Times New Roman" w:cs="Times New Roman"/>
          <w:sz w:val="22"/>
          <w:szCs w:val="24"/>
        </w:rPr>
        <w:t>The scope of information includes the physical characteristics, behavior patterns, tendencies, preferences, opinions, and emotions of User 1's User Avatar.</w:t>
      </w:r>
    </w:p>
    <w:p w14:paraId="5F498778" w14:textId="77777777" w:rsidR="00396A6D" w:rsidRPr="00396A6D" w:rsidRDefault="00396A6D" w:rsidP="00396A6D">
      <w:pPr>
        <w:rPr>
          <w:rFonts w:ascii="Times New Roman" w:eastAsia="나눔스퀘어" w:hAnsi="Times New Roman" w:cs="Times New Roman"/>
          <w:sz w:val="22"/>
          <w:szCs w:val="24"/>
        </w:rPr>
      </w:pPr>
      <w:r w:rsidRPr="00396A6D">
        <w:rPr>
          <w:rFonts w:ascii="Times New Roman" w:eastAsia="나눔스퀘어" w:hAnsi="Times New Roman" w:cs="Times New Roman"/>
          <w:sz w:val="22"/>
          <w:szCs w:val="24"/>
        </w:rPr>
        <w:t>This standard focuses on preventing User 2 from identifying User 1 through User 1's User Avatar, ensuring User 1's privacy and self-determination rights.</w:t>
      </w:r>
    </w:p>
    <w:p w14:paraId="22DEE7ED" w14:textId="77777777" w:rsidR="00396A6D" w:rsidRPr="00396A6D" w:rsidRDefault="00396A6D" w:rsidP="00396A6D">
      <w:pPr>
        <w:rPr>
          <w:rFonts w:ascii="Times New Roman" w:eastAsia="나눔스퀘어" w:hAnsi="Times New Roman" w:cs="Times New Roman"/>
          <w:sz w:val="22"/>
          <w:szCs w:val="24"/>
        </w:rPr>
      </w:pPr>
      <w:r w:rsidRPr="00396A6D">
        <w:rPr>
          <w:rFonts w:ascii="Times New Roman" w:eastAsia="나눔스퀘어" w:hAnsi="Times New Roman" w:cs="Times New Roman"/>
          <w:sz w:val="22"/>
          <w:szCs w:val="24"/>
        </w:rPr>
        <w:t>If User 2 can identify User 1 through User 1's User Avatar, it can lead to issues of personal information leakage, privacy infringement, and limitations on self-determination rights of User 1.</w:t>
      </w:r>
    </w:p>
    <w:p w14:paraId="5C744710" w14:textId="77777777" w:rsidR="00396A6D" w:rsidRPr="00396A6D" w:rsidRDefault="00396A6D" w:rsidP="00396A6D">
      <w:pPr>
        <w:rPr>
          <w:rFonts w:ascii="Times New Roman" w:eastAsia="나눔스퀘어" w:hAnsi="Times New Roman" w:cs="Times New Roman"/>
          <w:sz w:val="22"/>
          <w:szCs w:val="24"/>
        </w:rPr>
      </w:pPr>
      <w:r w:rsidRPr="00396A6D">
        <w:rPr>
          <w:rFonts w:ascii="Times New Roman" w:eastAsia="나눔스퀘어" w:hAnsi="Times New Roman" w:cs="Times New Roman"/>
          <w:sz w:val="22"/>
          <w:szCs w:val="24"/>
        </w:rPr>
        <w:t xml:space="preserve">This standard defines how to categorize and group the information generated by the user and User </w:t>
      </w:r>
      <w:proofErr w:type="gramStart"/>
      <w:r w:rsidRPr="00396A6D">
        <w:rPr>
          <w:rFonts w:ascii="Times New Roman" w:eastAsia="나눔스퀘어" w:hAnsi="Times New Roman" w:cs="Times New Roman"/>
          <w:sz w:val="22"/>
          <w:szCs w:val="24"/>
        </w:rPr>
        <w:t>Avatar, and</w:t>
      </w:r>
      <w:proofErr w:type="gramEnd"/>
      <w:r w:rsidRPr="00396A6D">
        <w:rPr>
          <w:rFonts w:ascii="Times New Roman" w:eastAsia="나눔스퀘어" w:hAnsi="Times New Roman" w:cs="Times New Roman"/>
          <w:sz w:val="22"/>
          <w:szCs w:val="24"/>
        </w:rPr>
        <w:t xml:space="preserve"> stipulates how to provide and delete such information.</w:t>
      </w:r>
    </w:p>
    <w:p w14:paraId="4ED9B2ED" w14:textId="73D71417" w:rsidR="005C542A" w:rsidRPr="00396A6D" w:rsidRDefault="00396A6D" w:rsidP="00396A6D">
      <w:pPr>
        <w:rPr>
          <w:rFonts w:ascii="Times New Roman" w:hAnsi="Times New Roman" w:cs="Times New Roman"/>
          <w:sz w:val="32"/>
          <w:szCs w:val="32"/>
        </w:rPr>
      </w:pPr>
      <w:r w:rsidRPr="00396A6D">
        <w:rPr>
          <w:rFonts w:ascii="Times New Roman" w:eastAsia="나눔스퀘어" w:hAnsi="Times New Roman" w:cs="Times New Roman"/>
          <w:sz w:val="22"/>
          <w:szCs w:val="24"/>
        </w:rPr>
        <w:t>This standard is based on the classification of user and avatar information and the principles of secure collection, storage, sharing, and deletion.</w:t>
      </w:r>
    </w:p>
    <w:p w14:paraId="149BDDB9" w14:textId="77777777" w:rsidR="00396A6D" w:rsidRDefault="00396A6D" w:rsidP="00692448">
      <w:pPr>
        <w:rPr>
          <w:rFonts w:ascii="Times New Roman" w:hAnsi="Times New Roman" w:cs="Times New Roman"/>
          <w:sz w:val="28"/>
          <w:szCs w:val="28"/>
        </w:rPr>
      </w:pPr>
    </w:p>
    <w:p w14:paraId="1C53AD27" w14:textId="77777777" w:rsidR="00396A6D" w:rsidRDefault="00396A6D" w:rsidP="00692448">
      <w:pPr>
        <w:rPr>
          <w:rFonts w:ascii="Times New Roman" w:hAnsi="Times New Roman" w:cs="Times New Roman"/>
          <w:sz w:val="28"/>
          <w:szCs w:val="28"/>
        </w:rPr>
      </w:pPr>
    </w:p>
    <w:p w14:paraId="7F379AB9" w14:textId="77777777" w:rsidR="00396A6D" w:rsidRPr="00396A6D" w:rsidRDefault="00396A6D" w:rsidP="00396A6D">
      <w:pPr>
        <w:rPr>
          <w:rFonts w:ascii="Times New Roman" w:hAnsi="Times New Roman" w:cs="Times New Roman"/>
          <w:sz w:val="28"/>
          <w:szCs w:val="28"/>
        </w:rPr>
      </w:pPr>
      <w:r w:rsidRPr="00396A6D">
        <w:rPr>
          <w:rFonts w:ascii="Times New Roman" w:hAnsi="Times New Roman" w:cs="Times New Roman"/>
          <w:sz w:val="28"/>
          <w:szCs w:val="28"/>
        </w:rPr>
        <w:lastRenderedPageBreak/>
        <w:t>Information Exchange and Interaction Scenarios</w:t>
      </w:r>
    </w:p>
    <w:p w14:paraId="774E32F4" w14:textId="2561C54F" w:rsidR="00396A6D" w:rsidRPr="00396A6D" w:rsidRDefault="00396A6D" w:rsidP="00396A6D">
      <w:pPr>
        <w:jc w:val="center"/>
        <w:rPr>
          <w:rFonts w:ascii="Times New Roman" w:hAnsi="Times New Roman" w:cs="Times New Roman"/>
          <w:sz w:val="22"/>
        </w:rPr>
      </w:pPr>
      <w:r>
        <w:rPr>
          <w:rFonts w:ascii="Times New Roman" w:hAnsi="Times New Roman" w:cs="Times New Roman"/>
          <w:noProof/>
          <w:sz w:val="22"/>
        </w:rPr>
        <w:drawing>
          <wp:inline distT="0" distB="0" distL="0" distR="0" wp14:anchorId="0E910F65" wp14:editId="361406EE">
            <wp:extent cx="4102100" cy="1463813"/>
            <wp:effectExtent l="0" t="0" r="0" b="3175"/>
            <wp:docPr id="55894149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3790" cy="1467984"/>
                    </a:xfrm>
                    <a:prstGeom prst="rect">
                      <a:avLst/>
                    </a:prstGeom>
                    <a:noFill/>
                  </pic:spPr>
                </pic:pic>
              </a:graphicData>
            </a:graphic>
          </wp:inline>
        </w:drawing>
      </w:r>
    </w:p>
    <w:p w14:paraId="13379529" w14:textId="4E503D58" w:rsidR="00396A6D" w:rsidRPr="00396A6D" w:rsidRDefault="00396A6D" w:rsidP="00396A6D">
      <w:pPr>
        <w:pStyle w:val="a5"/>
        <w:numPr>
          <w:ilvl w:val="0"/>
          <w:numId w:val="10"/>
        </w:numPr>
        <w:ind w:leftChars="0"/>
        <w:rPr>
          <w:rFonts w:ascii="Times New Roman" w:hAnsi="Times New Roman" w:cs="Times New Roman"/>
          <w:sz w:val="22"/>
        </w:rPr>
      </w:pPr>
      <w:r w:rsidRPr="00396A6D">
        <w:rPr>
          <w:rFonts w:ascii="Times New Roman" w:hAnsi="Times New Roman" w:cs="Times New Roman"/>
          <w:sz w:val="22"/>
        </w:rPr>
        <w:t>Privacy 1 (User - Metaverse Main System): This relationship represents the information exchange between the user and the main system of the metaverse. The user provides necessary information to the main system when logging in or initiating activities in the metaverse, and the main system conveys information about the status of the metaverse, notifications, updates, etc., to the user.</w:t>
      </w:r>
    </w:p>
    <w:p w14:paraId="5661F360" w14:textId="77777777" w:rsidR="00396A6D" w:rsidRPr="00396A6D" w:rsidRDefault="00396A6D" w:rsidP="00396A6D">
      <w:pPr>
        <w:pStyle w:val="a5"/>
        <w:numPr>
          <w:ilvl w:val="0"/>
          <w:numId w:val="10"/>
        </w:numPr>
        <w:ind w:leftChars="0"/>
        <w:rPr>
          <w:rFonts w:ascii="Times New Roman" w:hAnsi="Times New Roman" w:cs="Times New Roman"/>
          <w:sz w:val="22"/>
        </w:rPr>
      </w:pPr>
      <w:r w:rsidRPr="00396A6D">
        <w:rPr>
          <w:rFonts w:ascii="Times New Roman" w:hAnsi="Times New Roman" w:cs="Times New Roman"/>
          <w:sz w:val="22"/>
        </w:rPr>
        <w:t>Privacy 2 (Metaverse Main System - User Avatar): The main system of the metaverse provides information such as environment settings, preferences, and activity history to the user avatar. The user avatar acts and reacts within the metaverse based on this information.</w:t>
      </w:r>
    </w:p>
    <w:p w14:paraId="06C28D89" w14:textId="77777777" w:rsidR="00396A6D" w:rsidRPr="00396A6D" w:rsidRDefault="00396A6D" w:rsidP="00396A6D">
      <w:pPr>
        <w:pStyle w:val="a5"/>
        <w:numPr>
          <w:ilvl w:val="0"/>
          <w:numId w:val="10"/>
        </w:numPr>
        <w:ind w:leftChars="0"/>
        <w:rPr>
          <w:rFonts w:ascii="Times New Roman" w:hAnsi="Times New Roman" w:cs="Times New Roman"/>
          <w:sz w:val="22"/>
        </w:rPr>
      </w:pPr>
      <w:r w:rsidRPr="00396A6D">
        <w:rPr>
          <w:rFonts w:ascii="Times New Roman" w:hAnsi="Times New Roman" w:cs="Times New Roman"/>
          <w:sz w:val="22"/>
        </w:rPr>
        <w:t>Interactive Information (User Avatar 1 – User Avatar 2): Within the metaverse, information is shared between avatars based on their interactions. These interactions involve linguistic and non-linguistic information, which can be analyzed in quantitative and qualitative terms.</w:t>
      </w:r>
    </w:p>
    <w:p w14:paraId="70BC6435" w14:textId="77777777" w:rsidR="00396A6D" w:rsidRPr="00396A6D" w:rsidRDefault="00396A6D" w:rsidP="00396A6D">
      <w:pPr>
        <w:pStyle w:val="a5"/>
        <w:numPr>
          <w:ilvl w:val="0"/>
          <w:numId w:val="10"/>
        </w:numPr>
        <w:ind w:leftChars="0"/>
        <w:rPr>
          <w:rFonts w:ascii="Times New Roman" w:hAnsi="Times New Roman" w:cs="Times New Roman"/>
          <w:sz w:val="22"/>
        </w:rPr>
      </w:pPr>
      <w:r w:rsidRPr="00396A6D">
        <w:rPr>
          <w:rFonts w:ascii="Times New Roman" w:hAnsi="Times New Roman" w:cs="Times New Roman"/>
          <w:sz w:val="22"/>
        </w:rPr>
        <w:t>Privacy Information 1 &amp; 2 (User Avatar 2 – User 2): User 2 can obtain information about User 1 through User Avatar 2. In this scenario, there is a possibility for User 2 to access User 1's personal information.</w:t>
      </w:r>
    </w:p>
    <w:p w14:paraId="025037FF" w14:textId="77777777" w:rsidR="005C542A" w:rsidRPr="00396A6D" w:rsidRDefault="005C542A" w:rsidP="00692448">
      <w:pPr>
        <w:rPr>
          <w:rFonts w:ascii="Times New Roman" w:hAnsi="Times New Roman" w:cs="Times New Roman"/>
          <w:sz w:val="28"/>
          <w:szCs w:val="28"/>
        </w:rPr>
      </w:pPr>
    </w:p>
    <w:p w14:paraId="75941A45" w14:textId="77777777" w:rsidR="007D4B04" w:rsidRPr="007D4B04" w:rsidRDefault="007D4B04" w:rsidP="000B69AD">
      <w:pPr>
        <w:rPr>
          <w:rFonts w:ascii="Times New Roman" w:hAnsi="Times New Roman" w:cs="Times New Roman"/>
          <w:sz w:val="28"/>
          <w:szCs w:val="28"/>
        </w:rPr>
      </w:pPr>
      <w:r w:rsidRPr="007D4B04">
        <w:rPr>
          <w:rFonts w:ascii="Times New Roman" w:hAnsi="Times New Roman" w:cs="Times New Roman"/>
          <w:sz w:val="28"/>
          <w:szCs w:val="28"/>
        </w:rPr>
        <w:t>Definition of Avatar</w:t>
      </w:r>
    </w:p>
    <w:p w14:paraId="06D841E1" w14:textId="77777777" w:rsidR="007D4B04" w:rsidRPr="007D4B04" w:rsidRDefault="007D4B04" w:rsidP="007D4B04">
      <w:pPr>
        <w:rPr>
          <w:rFonts w:ascii="Times New Roman" w:eastAsia="나눔스퀘어" w:hAnsi="Times New Roman" w:cs="Times New Roman"/>
          <w:sz w:val="22"/>
          <w:szCs w:val="24"/>
        </w:rPr>
      </w:pPr>
      <w:r w:rsidRPr="007D4B04">
        <w:rPr>
          <w:rFonts w:ascii="Times New Roman" w:eastAsia="나눔스퀘어" w:hAnsi="Times New Roman" w:cs="Times New Roman"/>
          <w:sz w:val="22"/>
          <w:szCs w:val="24"/>
        </w:rPr>
        <w:t>Avatar serves as a digital representative of the user, embodying the user's presence and actions within a digital environment. Avatar can reflect the user's actual appearance, characteristics, or desired portrayal, and serve as a medium for the user's interactions, expressions, and communications.</w:t>
      </w:r>
    </w:p>
    <w:p w14:paraId="3164158D" w14:textId="77777777" w:rsidR="007D4B04" w:rsidRPr="007D4B04" w:rsidRDefault="007D4B04" w:rsidP="007D4B04">
      <w:pPr>
        <w:pStyle w:val="a5"/>
        <w:numPr>
          <w:ilvl w:val="0"/>
          <w:numId w:val="14"/>
        </w:numPr>
        <w:ind w:leftChars="0"/>
        <w:rPr>
          <w:rFonts w:ascii="Times New Roman" w:eastAsia="나눔스퀘어" w:hAnsi="Times New Roman" w:cs="Times New Roman"/>
          <w:sz w:val="22"/>
          <w:szCs w:val="24"/>
        </w:rPr>
      </w:pPr>
      <w:r w:rsidRPr="007D4B04">
        <w:rPr>
          <w:rFonts w:ascii="Times New Roman" w:eastAsia="나눔스퀘어" w:hAnsi="Times New Roman" w:cs="Times New Roman"/>
          <w:sz w:val="22"/>
          <w:szCs w:val="24"/>
        </w:rPr>
        <w:t>Representation: Avatar can be personalized to reflect the user’s physical characteristics, tendencies, and preferences.</w:t>
      </w:r>
    </w:p>
    <w:p w14:paraId="679BA0A1" w14:textId="77777777" w:rsidR="007D4B04" w:rsidRPr="007D4B04" w:rsidRDefault="007D4B04" w:rsidP="007D4B04">
      <w:pPr>
        <w:pStyle w:val="a5"/>
        <w:numPr>
          <w:ilvl w:val="0"/>
          <w:numId w:val="14"/>
        </w:numPr>
        <w:ind w:leftChars="0"/>
        <w:rPr>
          <w:rFonts w:ascii="Times New Roman" w:eastAsia="나눔스퀘어" w:hAnsi="Times New Roman" w:cs="Times New Roman"/>
          <w:sz w:val="22"/>
          <w:szCs w:val="24"/>
        </w:rPr>
      </w:pPr>
      <w:r w:rsidRPr="007D4B04">
        <w:rPr>
          <w:rFonts w:ascii="Times New Roman" w:eastAsia="나눔스퀘어" w:hAnsi="Times New Roman" w:cs="Times New Roman"/>
          <w:sz w:val="22"/>
          <w:szCs w:val="24"/>
        </w:rPr>
        <w:t>Interaction: Engage with other user avatars or system avatars, communicating and participating in the virtual world.</w:t>
      </w:r>
    </w:p>
    <w:p w14:paraId="586E3B98" w14:textId="77777777" w:rsidR="007D4B04" w:rsidRPr="007D4B04" w:rsidRDefault="007D4B04" w:rsidP="007D4B04">
      <w:pPr>
        <w:pStyle w:val="a5"/>
        <w:numPr>
          <w:ilvl w:val="0"/>
          <w:numId w:val="14"/>
        </w:numPr>
        <w:ind w:leftChars="0"/>
        <w:rPr>
          <w:rFonts w:ascii="Times New Roman" w:eastAsia="나눔스퀘어" w:hAnsi="Times New Roman" w:cs="Times New Roman"/>
          <w:sz w:val="22"/>
          <w:szCs w:val="24"/>
        </w:rPr>
      </w:pPr>
      <w:r w:rsidRPr="007D4B04">
        <w:rPr>
          <w:rFonts w:ascii="Times New Roman" w:eastAsia="나눔스퀘어" w:hAnsi="Times New Roman" w:cs="Times New Roman"/>
          <w:sz w:val="22"/>
          <w:szCs w:val="24"/>
        </w:rPr>
        <w:t>Control: Directly adjusted by the user, reflecting the user’s intentions and actions.</w:t>
      </w:r>
    </w:p>
    <w:p w14:paraId="3C3268F2" w14:textId="77777777" w:rsidR="000B69AD" w:rsidRPr="007D4B04" w:rsidRDefault="000B69AD" w:rsidP="000B69AD">
      <w:pPr>
        <w:rPr>
          <w:rFonts w:ascii="나눔스퀘어" w:eastAsia="나눔스퀘어" w:hAnsi="나눔스퀘어"/>
        </w:rPr>
      </w:pPr>
    </w:p>
    <w:p w14:paraId="39C802A5" w14:textId="78B67D49" w:rsidR="007D4B04" w:rsidRPr="007D4B04" w:rsidRDefault="007D4B04" w:rsidP="007D4B04">
      <w:pPr>
        <w:rPr>
          <w:rFonts w:ascii="Times New Roman" w:eastAsia="나눔스퀘어" w:hAnsi="Times New Roman" w:cs="Times New Roman"/>
        </w:rPr>
      </w:pPr>
      <w:r w:rsidRPr="007D4B04">
        <w:rPr>
          <w:rFonts w:ascii="Times New Roman" w:eastAsia="나눔스퀘어" w:hAnsi="Times New Roman" w:cs="Times New Roman"/>
          <w:sz w:val="28"/>
          <w:szCs w:val="32"/>
        </w:rPr>
        <w:t>Avatar Types</w:t>
      </w:r>
    </w:p>
    <w:p w14:paraId="4D775679" w14:textId="77777777" w:rsidR="007D4B04" w:rsidRPr="007D4B04" w:rsidRDefault="007D4B04" w:rsidP="007D4B04">
      <w:pPr>
        <w:pStyle w:val="a5"/>
        <w:numPr>
          <w:ilvl w:val="0"/>
          <w:numId w:val="15"/>
        </w:numPr>
        <w:ind w:leftChars="0"/>
        <w:rPr>
          <w:rFonts w:ascii="Times New Roman" w:eastAsia="나눔스퀘어" w:hAnsi="Times New Roman" w:cs="Times New Roman"/>
          <w:sz w:val="22"/>
          <w:szCs w:val="24"/>
        </w:rPr>
      </w:pPr>
      <w:r w:rsidRPr="007D4B04">
        <w:rPr>
          <w:rFonts w:ascii="Times New Roman" w:eastAsia="나눔스퀘어" w:hAnsi="Times New Roman" w:cs="Times New Roman"/>
          <w:sz w:val="22"/>
          <w:szCs w:val="24"/>
        </w:rPr>
        <w:t>Realistic Avatars: Realistic avatars are designed to resemble the user's actual appearance, enhancing the connection between the real world and the digital realm.</w:t>
      </w:r>
    </w:p>
    <w:p w14:paraId="763D4149" w14:textId="77777777" w:rsidR="007D4B04" w:rsidRPr="007D4B04" w:rsidRDefault="007D4B04" w:rsidP="007D4B04">
      <w:pPr>
        <w:pStyle w:val="a5"/>
        <w:numPr>
          <w:ilvl w:val="0"/>
          <w:numId w:val="15"/>
        </w:numPr>
        <w:ind w:leftChars="0"/>
        <w:rPr>
          <w:rFonts w:ascii="Times New Roman" w:eastAsia="나눔스퀘어" w:hAnsi="Times New Roman" w:cs="Times New Roman"/>
          <w:sz w:val="22"/>
          <w:szCs w:val="24"/>
        </w:rPr>
      </w:pPr>
      <w:r w:rsidRPr="007D4B04">
        <w:rPr>
          <w:rFonts w:ascii="Times New Roman" w:eastAsia="나눔스퀘어" w:hAnsi="Times New Roman" w:cs="Times New Roman"/>
          <w:sz w:val="22"/>
          <w:szCs w:val="24"/>
        </w:rPr>
        <w:t>Stylized Avatars: Stylized avatars display non-realistic design elements to express the user’s individuality. With creative and unique designs, these avatars highlight the user’s personality.</w:t>
      </w:r>
    </w:p>
    <w:p w14:paraId="26FE8BDA" w14:textId="77777777" w:rsidR="007D4B04" w:rsidRPr="007D4B04" w:rsidRDefault="007D4B04" w:rsidP="007D4B04">
      <w:pPr>
        <w:pStyle w:val="a5"/>
        <w:numPr>
          <w:ilvl w:val="0"/>
          <w:numId w:val="15"/>
        </w:numPr>
        <w:ind w:leftChars="0"/>
        <w:rPr>
          <w:rFonts w:ascii="Times New Roman" w:eastAsia="나눔스퀘어" w:hAnsi="Times New Roman" w:cs="Times New Roman"/>
          <w:sz w:val="22"/>
          <w:szCs w:val="24"/>
        </w:rPr>
      </w:pPr>
      <w:r w:rsidRPr="007D4B04">
        <w:rPr>
          <w:rFonts w:ascii="Times New Roman" w:eastAsia="나눔스퀘어" w:hAnsi="Times New Roman" w:cs="Times New Roman"/>
          <w:sz w:val="22"/>
          <w:szCs w:val="24"/>
        </w:rPr>
        <w:lastRenderedPageBreak/>
        <w:t>Abstract Avatars: Abstract avatars are composed of unreal elements such as symbols, colors, or geometric shapes. These avatars may not reflect the user’s identity directly.</w:t>
      </w:r>
    </w:p>
    <w:p w14:paraId="51DB3EEF" w14:textId="77777777" w:rsidR="000B69AD" w:rsidRDefault="000B69AD" w:rsidP="000B69AD">
      <w:pPr>
        <w:rPr>
          <w:rFonts w:ascii="나눔스퀘어" w:eastAsia="나눔스퀘어" w:hAnsi="나눔스퀘어"/>
        </w:rPr>
      </w:pPr>
    </w:p>
    <w:p w14:paraId="11B9CD7C" w14:textId="77777777" w:rsidR="007D4B04" w:rsidRPr="007D4B04" w:rsidRDefault="007D4B04" w:rsidP="007D4B04">
      <w:pPr>
        <w:rPr>
          <w:rFonts w:ascii="Times New Roman" w:eastAsia="나눔스퀘어" w:hAnsi="Times New Roman" w:cs="Times New Roman"/>
          <w:sz w:val="28"/>
          <w:szCs w:val="32"/>
        </w:rPr>
      </w:pPr>
      <w:r w:rsidRPr="007D4B04">
        <w:rPr>
          <w:rFonts w:ascii="Times New Roman" w:eastAsia="나눔스퀘어" w:hAnsi="Times New Roman" w:cs="Times New Roman"/>
          <w:sz w:val="28"/>
          <w:szCs w:val="32"/>
        </w:rPr>
        <w:t>Avatar Role</w:t>
      </w:r>
    </w:p>
    <w:p w14:paraId="19CB4E52" w14:textId="77777777" w:rsidR="007D4B04" w:rsidRPr="007D4B04" w:rsidRDefault="007D4B04" w:rsidP="007D4B04">
      <w:pPr>
        <w:pStyle w:val="a5"/>
        <w:numPr>
          <w:ilvl w:val="0"/>
          <w:numId w:val="16"/>
        </w:numPr>
        <w:ind w:leftChars="0"/>
        <w:rPr>
          <w:rFonts w:ascii="Times New Roman" w:eastAsia="나눔스퀘어" w:hAnsi="Times New Roman" w:cs="Times New Roman"/>
          <w:sz w:val="22"/>
          <w:szCs w:val="24"/>
        </w:rPr>
      </w:pPr>
      <w:r w:rsidRPr="007D4B04">
        <w:rPr>
          <w:rFonts w:ascii="Times New Roman" w:eastAsia="나눔스퀘어" w:hAnsi="Times New Roman" w:cs="Times New Roman"/>
          <w:sz w:val="22"/>
          <w:szCs w:val="24"/>
        </w:rPr>
        <w:t>Avatars act as proxies for users, facilitating interactions within a digital environment. Serving as a medium for the user’s communications, expressions, and interactions, avatars indicate the user’s presence in the digital world.</w:t>
      </w:r>
    </w:p>
    <w:p w14:paraId="27887283" w14:textId="77777777" w:rsidR="007D4B04" w:rsidRPr="007D4B04" w:rsidRDefault="007D4B04" w:rsidP="007D4B04">
      <w:pPr>
        <w:pStyle w:val="a5"/>
        <w:numPr>
          <w:ilvl w:val="0"/>
          <w:numId w:val="16"/>
        </w:numPr>
        <w:ind w:leftChars="0"/>
        <w:rPr>
          <w:rFonts w:ascii="Times New Roman" w:eastAsia="나눔스퀘어" w:hAnsi="Times New Roman" w:cs="Times New Roman"/>
          <w:sz w:val="22"/>
          <w:szCs w:val="24"/>
        </w:rPr>
      </w:pPr>
      <w:r w:rsidRPr="007D4B04">
        <w:rPr>
          <w:rFonts w:ascii="Times New Roman" w:eastAsia="나눔스퀘어" w:hAnsi="Times New Roman" w:cs="Times New Roman"/>
          <w:sz w:val="22"/>
          <w:szCs w:val="24"/>
        </w:rPr>
        <w:t>Avatars can offer a neutral appearance that allows for unbiased opinions and participation in social consensus. For example, in scenarios such as debates, group therapy, or jury participation in a court setting, the neutral appearance of avatars demonstrates the social impact in the metaverse.</w:t>
      </w:r>
    </w:p>
    <w:p w14:paraId="39F476B9" w14:textId="77777777" w:rsidR="00291463" w:rsidRPr="007D4B04" w:rsidRDefault="00291463" w:rsidP="00291463">
      <w:pPr>
        <w:rPr>
          <w:rFonts w:ascii="나눔스퀘어" w:eastAsia="나눔스퀘어" w:hAnsi="나눔스퀘어"/>
        </w:rPr>
      </w:pPr>
    </w:p>
    <w:p w14:paraId="6C4468F2" w14:textId="13E9F525" w:rsidR="006C7354" w:rsidRPr="007D4B04" w:rsidRDefault="007D4B04" w:rsidP="006C7354">
      <w:pPr>
        <w:rPr>
          <w:rFonts w:ascii="Times New Roman" w:eastAsia="나눔스퀘어" w:hAnsi="Times New Roman" w:cs="Times New Roman"/>
          <w:sz w:val="28"/>
          <w:szCs w:val="32"/>
        </w:rPr>
      </w:pPr>
      <w:r w:rsidRPr="007D4B04">
        <w:rPr>
          <w:rFonts w:ascii="Times New Roman" w:eastAsia="나눔스퀘어" w:hAnsi="Times New Roman" w:cs="Times New Roman"/>
          <w:sz w:val="28"/>
          <w:szCs w:val="32"/>
        </w:rPr>
        <w:t>Objective</w:t>
      </w:r>
      <w:r w:rsidR="006C7354" w:rsidRPr="007D4B04">
        <w:rPr>
          <w:rFonts w:ascii="Times New Roman" w:eastAsia="나눔스퀘어" w:hAnsi="Times New Roman" w:cs="Times New Roman"/>
          <w:sz w:val="28"/>
          <w:szCs w:val="32"/>
        </w:rPr>
        <w:t xml:space="preserve"> </w:t>
      </w:r>
    </w:p>
    <w:p w14:paraId="653ED7C6" w14:textId="77777777" w:rsidR="00AB6076" w:rsidRPr="00AB6076" w:rsidRDefault="00AB6076" w:rsidP="00AB6076">
      <w:pPr>
        <w:pStyle w:val="a5"/>
        <w:numPr>
          <w:ilvl w:val="0"/>
          <w:numId w:val="21"/>
        </w:numPr>
        <w:ind w:leftChars="0"/>
        <w:rPr>
          <w:rFonts w:ascii="Times New Roman" w:eastAsia="나눔스퀘어" w:hAnsi="Times New Roman" w:cs="Times New Roman"/>
          <w:sz w:val="32"/>
          <w:szCs w:val="36"/>
        </w:rPr>
      </w:pPr>
      <w:r w:rsidRPr="00AB6076">
        <w:rPr>
          <w:rFonts w:ascii="Times New Roman" w:eastAsia="나눔스퀘어" w:hAnsi="Times New Roman" w:cs="Times New Roman"/>
          <w:sz w:val="22"/>
          <w:szCs w:val="24"/>
        </w:rPr>
        <w:t>Privacy Protection: It is essential to protect users' personal information and activities in the metaverse environment. Thus, one of the primary objectives of this project is to clarify the information exchange processes between users and the system, as well as among users. Through this, the project aims to protect users' privacy, make the information exchange processes within the metaverse transparent, and provide better security and transparency to users.</w:t>
      </w:r>
    </w:p>
    <w:p w14:paraId="431E9677" w14:textId="24C2EE5B" w:rsidR="007D4B04" w:rsidRPr="00AB6076" w:rsidRDefault="00AB6076" w:rsidP="00AB6076">
      <w:pPr>
        <w:pStyle w:val="a5"/>
        <w:numPr>
          <w:ilvl w:val="0"/>
          <w:numId w:val="21"/>
        </w:numPr>
        <w:ind w:leftChars="0"/>
        <w:rPr>
          <w:rFonts w:ascii="Times New Roman" w:eastAsia="나눔스퀘어" w:hAnsi="Times New Roman" w:cs="Times New Roman"/>
          <w:sz w:val="32"/>
          <w:szCs w:val="36"/>
        </w:rPr>
      </w:pPr>
      <w:r w:rsidRPr="00AB6076">
        <w:rPr>
          <w:rFonts w:ascii="Times New Roman" w:eastAsia="나눔스퀘어" w:hAnsi="Times New Roman" w:cs="Times New Roman"/>
          <w:sz w:val="22"/>
          <w:szCs w:val="24"/>
        </w:rPr>
        <w:t>Understanding Interactions: It is crucial to have a deep understanding of the interaction mechanisms between users and the system, and among users within the metaverse. Such understanding can contribute to providing a better user experience and improving the metaverse environment. By analyzing the operation and flow of interactions, it is possible to enhance user engagement, identify issues, and improve the usability and efficiency of the metaverse environment.</w:t>
      </w:r>
    </w:p>
    <w:p w14:paraId="74624A72" w14:textId="77777777" w:rsidR="00AB6076" w:rsidRPr="00AB6076" w:rsidRDefault="00AB6076" w:rsidP="00AB6076">
      <w:pPr>
        <w:pStyle w:val="a5"/>
        <w:ind w:leftChars="0" w:left="880"/>
        <w:rPr>
          <w:rFonts w:ascii="Times New Roman" w:eastAsia="나눔스퀘어" w:hAnsi="Times New Roman" w:cs="Times New Roman"/>
          <w:sz w:val="32"/>
          <w:szCs w:val="36"/>
        </w:rPr>
      </w:pPr>
    </w:p>
    <w:p w14:paraId="74239378" w14:textId="5D955E7D" w:rsidR="003E2562" w:rsidRPr="00AB6076" w:rsidRDefault="00AB6076" w:rsidP="003E2562">
      <w:pPr>
        <w:rPr>
          <w:rFonts w:ascii="Times New Roman" w:eastAsia="나눔스퀘어" w:hAnsi="Times New Roman" w:cs="Times New Roman"/>
          <w:sz w:val="28"/>
          <w:szCs w:val="32"/>
        </w:rPr>
      </w:pPr>
      <w:r w:rsidRPr="00AB6076">
        <w:rPr>
          <w:rFonts w:ascii="Times New Roman" w:eastAsia="나눔스퀘어" w:hAnsi="Times New Roman" w:cs="Times New Roman"/>
          <w:sz w:val="28"/>
          <w:szCs w:val="32"/>
        </w:rPr>
        <w:t>Project Necessity</w:t>
      </w:r>
      <w:r w:rsidR="003E2562" w:rsidRPr="00AB6076">
        <w:rPr>
          <w:rFonts w:ascii="Times New Roman" w:eastAsia="나눔스퀘어" w:hAnsi="Times New Roman" w:cs="Times New Roman"/>
          <w:sz w:val="28"/>
          <w:szCs w:val="32"/>
        </w:rPr>
        <w:t xml:space="preserve"> </w:t>
      </w:r>
    </w:p>
    <w:p w14:paraId="552D3822" w14:textId="77777777" w:rsidR="00AB6076" w:rsidRPr="00AB6076" w:rsidRDefault="00AB6076" w:rsidP="00AB6076">
      <w:pPr>
        <w:rPr>
          <w:rFonts w:ascii="Times New Roman" w:eastAsia="나눔스퀘어" w:hAnsi="Times New Roman" w:cs="Times New Roman"/>
          <w:sz w:val="22"/>
          <w:szCs w:val="24"/>
        </w:rPr>
      </w:pPr>
      <w:r w:rsidRPr="00AB6076">
        <w:rPr>
          <w:rFonts w:ascii="Times New Roman" w:eastAsia="나눔스퀘어" w:hAnsi="Times New Roman" w:cs="Times New Roman"/>
          <w:sz w:val="22"/>
          <w:szCs w:val="24"/>
        </w:rPr>
        <w:t>In digital domains, especially the emerging metaverse environments, a substantial amount of data is generated through interactions between users and their digital representatives, user avatars. Within this data, there are portions containing personal information. Additionally, with technological advancements, the identification and misuse of personal information are becoming increasingly serious issues.</w:t>
      </w:r>
    </w:p>
    <w:p w14:paraId="2E356884" w14:textId="472C9EEE" w:rsidR="003E2562" w:rsidRPr="00AB6076" w:rsidRDefault="00AB6076" w:rsidP="003E2562">
      <w:pPr>
        <w:pStyle w:val="a5"/>
        <w:numPr>
          <w:ilvl w:val="0"/>
          <w:numId w:val="18"/>
        </w:numPr>
        <w:ind w:leftChars="0"/>
        <w:rPr>
          <w:rFonts w:ascii="Times New Roman" w:eastAsia="나눔스퀘어" w:hAnsi="Times New Roman" w:cs="Times New Roman"/>
          <w:sz w:val="22"/>
          <w:szCs w:val="24"/>
        </w:rPr>
      </w:pPr>
      <w:r w:rsidRPr="00AB6076">
        <w:rPr>
          <w:rFonts w:ascii="Times New Roman" w:eastAsia="나눔스퀘어" w:hAnsi="Times New Roman" w:cs="Times New Roman"/>
          <w:sz w:val="22"/>
          <w:szCs w:val="24"/>
        </w:rPr>
        <w:t>Standardization: For the development of the metaverse, standardization concerning information exchange methods and privacy is necessary. This project highlights the need to establish standards regarding information exchange processes and privacy issues within metaverse environments</w:t>
      </w:r>
      <w:r w:rsidR="003E2562" w:rsidRPr="00AB6076">
        <w:rPr>
          <w:rFonts w:ascii="Times New Roman" w:eastAsia="나눔스퀘어" w:hAnsi="Times New Roman" w:cs="Times New Roman"/>
          <w:sz w:val="22"/>
          <w:szCs w:val="24"/>
        </w:rPr>
        <w:t>.</w:t>
      </w:r>
    </w:p>
    <w:p w14:paraId="7D53764A" w14:textId="77777777" w:rsidR="00AB6076" w:rsidRPr="00AB6076" w:rsidRDefault="00AB6076" w:rsidP="003E2562">
      <w:pPr>
        <w:pStyle w:val="a5"/>
        <w:numPr>
          <w:ilvl w:val="0"/>
          <w:numId w:val="18"/>
        </w:numPr>
        <w:ind w:leftChars="0"/>
        <w:rPr>
          <w:rFonts w:ascii="Times New Roman" w:eastAsia="나눔스퀘어" w:hAnsi="Times New Roman" w:cs="Times New Roman"/>
          <w:sz w:val="22"/>
          <w:szCs w:val="24"/>
        </w:rPr>
      </w:pPr>
      <w:r w:rsidRPr="00AB6076">
        <w:rPr>
          <w:rFonts w:ascii="Times New Roman" w:eastAsia="나눔스퀘어" w:hAnsi="Times New Roman" w:cs="Times New Roman"/>
          <w:sz w:val="22"/>
          <w:szCs w:val="24"/>
        </w:rPr>
        <w:t>Privacy Protection: When users immerse themselves in the metaverse environment, the distinction between personal identity and digital identity becomes blurred. This standard aims to establish clear boundaries for protecting identifiable personal information, thereby preserving user privacy.</w:t>
      </w:r>
    </w:p>
    <w:p w14:paraId="1FF2D71D" w14:textId="77777777" w:rsidR="00AB6076" w:rsidRPr="00AB6076" w:rsidRDefault="00AB6076" w:rsidP="003E2562">
      <w:pPr>
        <w:pStyle w:val="a5"/>
        <w:numPr>
          <w:ilvl w:val="0"/>
          <w:numId w:val="18"/>
        </w:numPr>
        <w:ind w:leftChars="0"/>
        <w:rPr>
          <w:rFonts w:ascii="Times New Roman" w:eastAsia="나눔스퀘어" w:hAnsi="Times New Roman" w:cs="Times New Roman"/>
          <w:sz w:val="22"/>
          <w:szCs w:val="24"/>
        </w:rPr>
      </w:pPr>
      <w:r w:rsidRPr="00AB6076">
        <w:rPr>
          <w:rFonts w:ascii="Times New Roman" w:eastAsia="나눔스퀘어" w:hAnsi="Times New Roman" w:cs="Times New Roman"/>
          <w:sz w:val="22"/>
          <w:szCs w:val="24"/>
        </w:rPr>
        <w:lastRenderedPageBreak/>
        <w:t>Transparency and Control: This standard proposes a framework for the collection, storage, processing, sharing, and deletion of personal information, fostering transparency and restoring control over digital interactions to users.</w:t>
      </w:r>
    </w:p>
    <w:p w14:paraId="30753844" w14:textId="77777777" w:rsidR="00AB6076" w:rsidRPr="00AB6076" w:rsidRDefault="00AB6076" w:rsidP="003E2562">
      <w:pPr>
        <w:pStyle w:val="a5"/>
        <w:numPr>
          <w:ilvl w:val="0"/>
          <w:numId w:val="18"/>
        </w:numPr>
        <w:ind w:leftChars="0"/>
        <w:rPr>
          <w:rFonts w:ascii="Times New Roman" w:eastAsia="나눔스퀘어" w:hAnsi="Times New Roman" w:cs="Times New Roman"/>
          <w:sz w:val="22"/>
          <w:szCs w:val="24"/>
        </w:rPr>
      </w:pPr>
      <w:r w:rsidRPr="00AB6076">
        <w:rPr>
          <w:rFonts w:ascii="Times New Roman" w:eastAsia="나눔스퀘어" w:hAnsi="Times New Roman" w:cs="Times New Roman"/>
          <w:sz w:val="22"/>
          <w:szCs w:val="24"/>
        </w:rPr>
        <w:t>Security Enhancement: By preventing unauthorized identification and access to personal information, this standard strengthens security within the metaverse, creating a safe space for users to interact and engage.</w:t>
      </w:r>
    </w:p>
    <w:p w14:paraId="78F92158" w14:textId="640F0D11" w:rsidR="003E2562" w:rsidRPr="00AB6076" w:rsidRDefault="00AB6076" w:rsidP="003E2562">
      <w:pPr>
        <w:pStyle w:val="a5"/>
        <w:numPr>
          <w:ilvl w:val="0"/>
          <w:numId w:val="18"/>
        </w:numPr>
        <w:ind w:leftChars="0"/>
        <w:rPr>
          <w:rFonts w:ascii="Times New Roman" w:eastAsia="나눔스퀘어" w:hAnsi="Times New Roman" w:cs="Times New Roman"/>
          <w:sz w:val="22"/>
          <w:szCs w:val="24"/>
        </w:rPr>
      </w:pPr>
      <w:r w:rsidRPr="00AB6076">
        <w:rPr>
          <w:rFonts w:ascii="Times New Roman" w:eastAsia="나눔스퀘어" w:hAnsi="Times New Roman" w:cs="Times New Roman"/>
          <w:sz w:val="22"/>
          <w:szCs w:val="24"/>
        </w:rPr>
        <w:t xml:space="preserve">Legal and Ethical Compliance: Establishing </w:t>
      </w:r>
      <w:proofErr w:type="gramStart"/>
      <w:r w:rsidRPr="00AB6076">
        <w:rPr>
          <w:rFonts w:ascii="Times New Roman" w:eastAsia="나눔스퀘어" w:hAnsi="Times New Roman" w:cs="Times New Roman"/>
          <w:sz w:val="22"/>
          <w:szCs w:val="24"/>
        </w:rPr>
        <w:t>this standard aids</w:t>
      </w:r>
      <w:proofErr w:type="gramEnd"/>
      <w:r w:rsidRPr="00AB6076">
        <w:rPr>
          <w:rFonts w:ascii="Times New Roman" w:eastAsia="나눔스퀘어" w:hAnsi="Times New Roman" w:cs="Times New Roman"/>
          <w:sz w:val="22"/>
          <w:szCs w:val="24"/>
        </w:rPr>
        <w:t xml:space="preserve"> in aligning metaverse platforms with existing and future legal and ethical requirements regarding data protection and privacy.</w:t>
      </w:r>
    </w:p>
    <w:p w14:paraId="3C5D402B" w14:textId="77777777" w:rsidR="00AB6076" w:rsidRPr="00AB6076" w:rsidRDefault="00AB6076" w:rsidP="00AB6076">
      <w:pPr>
        <w:pStyle w:val="a5"/>
        <w:ind w:leftChars="0" w:left="880"/>
        <w:rPr>
          <w:rFonts w:ascii="나눔스퀘어" w:eastAsia="나눔스퀘어" w:hAnsi="나눔스퀘어"/>
        </w:rPr>
      </w:pPr>
    </w:p>
    <w:p w14:paraId="08812B87" w14:textId="130525C4" w:rsidR="003E2562" w:rsidRPr="00F31531" w:rsidRDefault="00F31531" w:rsidP="003E2562">
      <w:pPr>
        <w:rPr>
          <w:rFonts w:ascii="Times New Roman" w:eastAsia="나눔스퀘어" w:hAnsi="Times New Roman" w:cs="Times New Roman"/>
          <w:sz w:val="28"/>
          <w:szCs w:val="32"/>
        </w:rPr>
      </w:pPr>
      <w:r w:rsidRPr="00F31531">
        <w:rPr>
          <w:rFonts w:ascii="Times New Roman" w:eastAsia="나눔스퀘어" w:hAnsi="Times New Roman" w:cs="Times New Roman"/>
          <w:sz w:val="28"/>
          <w:szCs w:val="32"/>
        </w:rPr>
        <w:t>Stakeholders of the Standard</w:t>
      </w:r>
    </w:p>
    <w:p w14:paraId="5EC96179" w14:textId="77777777" w:rsidR="00F31531" w:rsidRPr="00F31531" w:rsidRDefault="00F31531" w:rsidP="00F31531">
      <w:pPr>
        <w:pStyle w:val="a5"/>
        <w:numPr>
          <w:ilvl w:val="0"/>
          <w:numId w:val="22"/>
        </w:numPr>
        <w:ind w:leftChars="0"/>
        <w:rPr>
          <w:rFonts w:ascii="Times New Roman" w:eastAsia="나눔스퀘어" w:hAnsi="Times New Roman" w:cs="Times New Roman"/>
          <w:sz w:val="22"/>
          <w:szCs w:val="24"/>
        </w:rPr>
      </w:pPr>
      <w:r w:rsidRPr="00F31531">
        <w:rPr>
          <w:rFonts w:ascii="Times New Roman" w:eastAsia="나눔스퀘어" w:hAnsi="Times New Roman" w:cs="Times New Roman"/>
          <w:sz w:val="22"/>
          <w:szCs w:val="24"/>
        </w:rPr>
        <w:t>Users: Users are at the core of this standard and primarily strive to protect their privacy and personal information. They stand to benefit from enhanced security and control over digital interactions.</w:t>
      </w:r>
    </w:p>
    <w:p w14:paraId="6EAD3798" w14:textId="77777777" w:rsidR="00F31531" w:rsidRPr="00F31531" w:rsidRDefault="00F31531" w:rsidP="00F31531">
      <w:pPr>
        <w:pStyle w:val="a5"/>
        <w:numPr>
          <w:ilvl w:val="0"/>
          <w:numId w:val="22"/>
        </w:numPr>
        <w:ind w:leftChars="0"/>
        <w:rPr>
          <w:rFonts w:ascii="Times New Roman" w:eastAsia="나눔스퀘어" w:hAnsi="Times New Roman" w:cs="Times New Roman"/>
          <w:sz w:val="22"/>
          <w:szCs w:val="24"/>
        </w:rPr>
      </w:pPr>
      <w:r w:rsidRPr="00F31531">
        <w:rPr>
          <w:rFonts w:ascii="Times New Roman" w:eastAsia="나눔스퀘어" w:hAnsi="Times New Roman" w:cs="Times New Roman"/>
          <w:sz w:val="22"/>
          <w:szCs w:val="24"/>
        </w:rPr>
        <w:t>Metaverse Platform Providers: These entities have a stake in providing a safe and transparent platform to users. By adhering to this standard, they can not only enhance user trust but also mitigate legal liabilities.</w:t>
      </w:r>
    </w:p>
    <w:p w14:paraId="063ABDDB" w14:textId="77777777" w:rsidR="00F31531" w:rsidRPr="00F31531" w:rsidRDefault="00F31531" w:rsidP="00F31531">
      <w:pPr>
        <w:pStyle w:val="a5"/>
        <w:numPr>
          <w:ilvl w:val="0"/>
          <w:numId w:val="22"/>
        </w:numPr>
        <w:ind w:leftChars="0"/>
        <w:rPr>
          <w:rFonts w:ascii="Times New Roman" w:eastAsia="나눔스퀘어" w:hAnsi="Times New Roman" w:cs="Times New Roman"/>
          <w:sz w:val="22"/>
          <w:szCs w:val="24"/>
        </w:rPr>
      </w:pPr>
      <w:r w:rsidRPr="00F31531">
        <w:rPr>
          <w:rFonts w:ascii="Times New Roman" w:eastAsia="나눔스퀘어" w:hAnsi="Times New Roman" w:cs="Times New Roman"/>
          <w:sz w:val="22"/>
          <w:szCs w:val="24"/>
        </w:rPr>
        <w:t>Government and Regulatory Bodies: Governments and regulatory agencies become stakeholders as they bear the responsibility to ensure digital platforms comply with data protection laws and ethical practices.</w:t>
      </w:r>
    </w:p>
    <w:p w14:paraId="55331F51" w14:textId="77777777" w:rsidR="005243FE" w:rsidRPr="00F31531" w:rsidRDefault="005243FE" w:rsidP="005243FE">
      <w:pPr>
        <w:rPr>
          <w:rFonts w:ascii="나눔스퀘어" w:eastAsia="나눔스퀘어" w:hAnsi="나눔스퀘어"/>
        </w:rPr>
      </w:pPr>
    </w:p>
    <w:p w14:paraId="6FC75F74" w14:textId="49787863" w:rsidR="005243FE" w:rsidRPr="00F31531" w:rsidRDefault="00F31531" w:rsidP="005243FE">
      <w:pPr>
        <w:rPr>
          <w:rFonts w:ascii="Times New Roman" w:eastAsia="나눔스퀘어" w:hAnsi="Times New Roman" w:cs="Times New Roman"/>
          <w:sz w:val="28"/>
          <w:szCs w:val="32"/>
        </w:rPr>
      </w:pPr>
      <w:r>
        <w:rPr>
          <w:rFonts w:ascii="Times New Roman" w:eastAsia="나눔스퀘어" w:hAnsi="Times New Roman" w:cs="Times New Roman"/>
          <w:sz w:val="28"/>
          <w:szCs w:val="32"/>
        </w:rPr>
        <w:t>‘</w:t>
      </w:r>
      <w:r w:rsidRPr="00F31531">
        <w:rPr>
          <w:rFonts w:ascii="Times New Roman" w:eastAsia="나눔스퀘어" w:hAnsi="Times New Roman" w:cs="Times New Roman"/>
          <w:sz w:val="28"/>
          <w:szCs w:val="32"/>
        </w:rPr>
        <w:t>Interacti</w:t>
      </w:r>
      <w:r>
        <w:rPr>
          <w:rFonts w:ascii="Times New Roman" w:eastAsia="나눔스퀘어" w:hAnsi="Times New Roman" w:cs="Times New Roman" w:hint="eastAsia"/>
          <w:sz w:val="28"/>
          <w:szCs w:val="32"/>
        </w:rPr>
        <w:t>v</w:t>
      </w:r>
      <w:r>
        <w:rPr>
          <w:rFonts w:ascii="Times New Roman" w:eastAsia="나눔스퀘어" w:hAnsi="Times New Roman" w:cs="Times New Roman"/>
          <w:sz w:val="28"/>
          <w:szCs w:val="32"/>
        </w:rPr>
        <w:t>e</w:t>
      </w:r>
      <w:r w:rsidRPr="00F31531">
        <w:rPr>
          <w:rFonts w:ascii="Times New Roman" w:eastAsia="나눔스퀘어" w:hAnsi="Times New Roman" w:cs="Times New Roman"/>
          <w:sz w:val="28"/>
          <w:szCs w:val="32"/>
        </w:rPr>
        <w:t xml:space="preserve"> Information</w:t>
      </w:r>
      <w:r>
        <w:rPr>
          <w:rFonts w:ascii="Times New Roman" w:eastAsia="나눔스퀘어" w:hAnsi="Times New Roman" w:cs="Times New Roman"/>
          <w:sz w:val="28"/>
          <w:szCs w:val="32"/>
        </w:rPr>
        <w:t>’</w:t>
      </w:r>
      <w:r w:rsidRPr="00F31531">
        <w:rPr>
          <w:rFonts w:ascii="Times New Roman" w:eastAsia="나눔스퀘어" w:hAnsi="Times New Roman" w:cs="Times New Roman"/>
          <w:sz w:val="28"/>
          <w:szCs w:val="32"/>
        </w:rPr>
        <w:t xml:space="preserve"> Classification (Linguistic Patterns and Non-linguistic Patterns)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816"/>
        <w:gridCol w:w="1817"/>
        <w:gridCol w:w="5393"/>
      </w:tblGrid>
      <w:tr w:rsidR="005243FE" w:rsidRPr="00B07C08" w14:paraId="6A275B2B" w14:textId="77777777" w:rsidTr="00F036AB">
        <w:trPr>
          <w:trHeight w:val="268"/>
        </w:trPr>
        <w:tc>
          <w:tcPr>
            <w:tcW w:w="1816" w:type="dxa"/>
            <w:tcBorders>
              <w:top w:val="single" w:sz="2" w:space="0" w:color="000000"/>
              <w:left w:val="nil"/>
              <w:bottom w:val="single" w:sz="2" w:space="0" w:color="000000"/>
              <w:right w:val="single" w:sz="2" w:space="0" w:color="000000"/>
            </w:tcBorders>
            <w:shd w:val="clear" w:color="auto" w:fill="E7E6E6" w:themeFill="background2"/>
            <w:tcMar>
              <w:top w:w="28" w:type="dxa"/>
              <w:left w:w="102" w:type="dxa"/>
              <w:bottom w:w="28" w:type="dxa"/>
              <w:right w:w="102" w:type="dxa"/>
            </w:tcMar>
            <w:vAlign w:val="center"/>
            <w:hideMark/>
          </w:tcPr>
          <w:p w14:paraId="053A5928" w14:textId="72671341" w:rsidR="005243FE" w:rsidRPr="00B47D02" w:rsidRDefault="00F31531" w:rsidP="00B47D02">
            <w:pPr>
              <w:pStyle w:val="a6"/>
              <w:jc w:val="center"/>
              <w:rPr>
                <w:rFonts w:ascii="Times New Roman" w:eastAsia="나눔스퀘어" w:hAnsi="Times New Roman" w:cs="Times New Roman"/>
                <w:sz w:val="22"/>
              </w:rPr>
            </w:pPr>
            <w:r w:rsidRPr="00B47D02">
              <w:rPr>
                <w:rFonts w:ascii="Times New Roman" w:eastAsia="나눔스퀘어" w:hAnsi="Times New Roman" w:cs="Times New Roman"/>
                <w:sz w:val="22"/>
              </w:rPr>
              <w:t>Classification</w:t>
            </w:r>
            <w:r w:rsidR="00B47D02">
              <w:rPr>
                <w:rFonts w:ascii="Times New Roman" w:eastAsia="나눔스퀘어" w:hAnsi="Times New Roman" w:cs="Times New Roman"/>
                <w:sz w:val="22"/>
              </w:rPr>
              <w:t xml:space="preserve"> </w:t>
            </w:r>
            <w:r w:rsidR="00B47D02">
              <w:rPr>
                <w:rFonts w:ascii="Times New Roman" w:eastAsia="나눔스퀘어" w:hAnsi="Times New Roman" w:cs="Times New Roman" w:hint="eastAsia"/>
                <w:sz w:val="22"/>
              </w:rPr>
              <w:t>L</w:t>
            </w:r>
            <w:r w:rsidR="00B47D02">
              <w:rPr>
                <w:rFonts w:ascii="Times New Roman" w:eastAsia="나눔스퀘어" w:hAnsi="Times New Roman" w:cs="Times New Roman"/>
                <w:sz w:val="22"/>
              </w:rPr>
              <w:t>evel 1</w:t>
            </w:r>
          </w:p>
        </w:tc>
        <w:tc>
          <w:tcPr>
            <w:tcW w:w="1817" w:type="dxa"/>
            <w:tcBorders>
              <w:top w:val="single" w:sz="2" w:space="0" w:color="000000"/>
              <w:left w:val="single" w:sz="2" w:space="0" w:color="000000"/>
              <w:bottom w:val="single" w:sz="2" w:space="0" w:color="000000"/>
              <w:right w:val="single" w:sz="2" w:space="0" w:color="000000"/>
            </w:tcBorders>
            <w:shd w:val="clear" w:color="auto" w:fill="E7E6E6" w:themeFill="background2"/>
            <w:tcMar>
              <w:top w:w="28" w:type="dxa"/>
              <w:left w:w="102" w:type="dxa"/>
              <w:bottom w:w="28" w:type="dxa"/>
              <w:right w:w="102" w:type="dxa"/>
            </w:tcMar>
            <w:vAlign w:val="center"/>
            <w:hideMark/>
          </w:tcPr>
          <w:p w14:paraId="2A7B17A5" w14:textId="3BFCBE26" w:rsidR="005243FE" w:rsidRPr="00B47D02" w:rsidRDefault="00F31531" w:rsidP="00B47D02">
            <w:pPr>
              <w:pStyle w:val="a6"/>
              <w:jc w:val="center"/>
              <w:rPr>
                <w:rFonts w:ascii="Times New Roman" w:eastAsia="나눔스퀘어" w:hAnsi="Times New Roman" w:cs="Times New Roman"/>
                <w:sz w:val="22"/>
              </w:rPr>
            </w:pPr>
            <w:r w:rsidRPr="00B47D02">
              <w:rPr>
                <w:rFonts w:ascii="Times New Roman" w:eastAsia="나눔스퀘어" w:hAnsi="Times New Roman" w:cs="Times New Roman"/>
                <w:sz w:val="22"/>
              </w:rPr>
              <w:t xml:space="preserve">Level </w:t>
            </w:r>
            <w:r w:rsidR="00B47D02">
              <w:rPr>
                <w:rFonts w:ascii="Times New Roman" w:eastAsia="나눔스퀘어" w:hAnsi="Times New Roman" w:cs="Times New Roman"/>
                <w:sz w:val="22"/>
              </w:rPr>
              <w:t>2</w:t>
            </w:r>
          </w:p>
        </w:tc>
        <w:tc>
          <w:tcPr>
            <w:tcW w:w="5393" w:type="dxa"/>
            <w:tcBorders>
              <w:top w:val="single" w:sz="2" w:space="0" w:color="000000"/>
              <w:left w:val="single" w:sz="2" w:space="0" w:color="000000"/>
              <w:bottom w:val="single" w:sz="2" w:space="0" w:color="000000"/>
              <w:right w:val="nil"/>
            </w:tcBorders>
            <w:shd w:val="clear" w:color="auto" w:fill="E7E6E6" w:themeFill="background2"/>
            <w:tcMar>
              <w:top w:w="28" w:type="dxa"/>
              <w:left w:w="102" w:type="dxa"/>
              <w:bottom w:w="28" w:type="dxa"/>
              <w:right w:w="102" w:type="dxa"/>
            </w:tcMar>
            <w:vAlign w:val="center"/>
            <w:hideMark/>
          </w:tcPr>
          <w:p w14:paraId="4F46CCB0" w14:textId="22109D16" w:rsidR="005243FE" w:rsidRPr="00B47D02" w:rsidRDefault="00F31531" w:rsidP="00F31531">
            <w:pPr>
              <w:pStyle w:val="a6"/>
              <w:jc w:val="center"/>
              <w:rPr>
                <w:rFonts w:ascii="Times New Roman" w:eastAsia="나눔스퀘어" w:hAnsi="Times New Roman" w:cs="Times New Roman"/>
                <w:sz w:val="22"/>
              </w:rPr>
            </w:pPr>
            <w:r w:rsidRPr="00B47D02">
              <w:rPr>
                <w:rFonts w:ascii="Times New Roman" w:eastAsia="나눔스퀘어" w:hAnsi="Times New Roman" w:cs="Times New Roman"/>
                <w:sz w:val="22"/>
              </w:rPr>
              <w:t xml:space="preserve">Level </w:t>
            </w:r>
            <w:r w:rsidR="00B47D02">
              <w:rPr>
                <w:rFonts w:ascii="Times New Roman" w:eastAsia="나눔스퀘어" w:hAnsi="Times New Roman" w:cs="Times New Roman"/>
                <w:sz w:val="22"/>
              </w:rPr>
              <w:t>3</w:t>
            </w:r>
          </w:p>
        </w:tc>
      </w:tr>
      <w:tr w:rsidR="005243FE" w:rsidRPr="00B07C08" w14:paraId="3B3BCBCC" w14:textId="77777777" w:rsidTr="00F036AB">
        <w:trPr>
          <w:trHeight w:val="1239"/>
        </w:trPr>
        <w:tc>
          <w:tcPr>
            <w:tcW w:w="1816" w:type="dxa"/>
            <w:vMerge w:val="restart"/>
            <w:tcBorders>
              <w:top w:val="single" w:sz="2" w:space="0" w:color="000000"/>
              <w:left w:val="nil"/>
              <w:bottom w:val="single" w:sz="2" w:space="0" w:color="000000"/>
              <w:right w:val="single" w:sz="2" w:space="0" w:color="000000"/>
            </w:tcBorders>
            <w:shd w:val="clear" w:color="auto" w:fill="E7E6E6" w:themeFill="background2"/>
            <w:tcMar>
              <w:top w:w="28" w:type="dxa"/>
              <w:left w:w="102" w:type="dxa"/>
              <w:bottom w:w="28" w:type="dxa"/>
              <w:right w:w="102" w:type="dxa"/>
            </w:tcMar>
            <w:vAlign w:val="center"/>
            <w:hideMark/>
          </w:tcPr>
          <w:p w14:paraId="02E17BA8" w14:textId="3A711F69" w:rsidR="005243FE" w:rsidRPr="00B47D02" w:rsidRDefault="00F31531" w:rsidP="00B47D02">
            <w:pPr>
              <w:pStyle w:val="a6"/>
              <w:jc w:val="center"/>
              <w:rPr>
                <w:rFonts w:ascii="Times New Roman" w:eastAsia="나눔스퀘어" w:hAnsi="Times New Roman" w:cs="Times New Roman"/>
                <w:sz w:val="22"/>
              </w:rPr>
            </w:pPr>
            <w:r w:rsidRPr="00B47D02">
              <w:rPr>
                <w:rFonts w:ascii="Times New Roman" w:eastAsia="나눔스퀘어" w:hAnsi="Times New Roman" w:cs="Times New Roman"/>
                <w:sz w:val="22"/>
              </w:rPr>
              <w:t>Linguistic Patterns</w:t>
            </w:r>
          </w:p>
        </w:tc>
        <w:tc>
          <w:tcPr>
            <w:tcW w:w="18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F519940" w14:textId="77DAAA76" w:rsidR="005243FE" w:rsidRPr="00B47D02" w:rsidRDefault="00F31531" w:rsidP="00B47D02">
            <w:pPr>
              <w:pStyle w:val="a6"/>
              <w:jc w:val="center"/>
              <w:rPr>
                <w:rFonts w:ascii="Times New Roman" w:eastAsia="나눔스퀘어" w:hAnsi="Times New Roman" w:cs="Times New Roman"/>
                <w:sz w:val="22"/>
              </w:rPr>
            </w:pPr>
            <w:r w:rsidRPr="00B47D02">
              <w:rPr>
                <w:rFonts w:ascii="Times New Roman" w:eastAsia="나눔스퀘어" w:hAnsi="Times New Roman" w:cs="Times New Roman"/>
                <w:sz w:val="22"/>
              </w:rPr>
              <w:t>Communication Style</w:t>
            </w:r>
          </w:p>
        </w:tc>
        <w:tc>
          <w:tcPr>
            <w:tcW w:w="5393"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68C90275" w14:textId="175E4E16" w:rsidR="00F31531" w:rsidRPr="00B47D02" w:rsidRDefault="00F31531" w:rsidP="00F036AB">
            <w:pPr>
              <w:pStyle w:val="a6"/>
              <w:jc w:val="left"/>
              <w:rPr>
                <w:rFonts w:ascii="Times New Roman" w:eastAsia="나눔스퀘어" w:hAnsi="Times New Roman" w:cs="Times New Roman"/>
                <w:sz w:val="22"/>
              </w:rPr>
            </w:pPr>
            <w:r w:rsidRPr="00B47D02">
              <w:rPr>
                <w:rFonts w:ascii="Times New Roman" w:eastAsia="나눔스퀘어" w:hAnsi="Times New Roman" w:cs="Times New Roman"/>
                <w:sz w:val="22"/>
              </w:rPr>
              <w:t>Language Usage: Language choice, tone, speech style, emphasis, etc.</w:t>
            </w:r>
            <w:r w:rsidRPr="00B47D02">
              <w:rPr>
                <w:rFonts w:ascii="Times New Roman" w:eastAsia="나눔스퀘어" w:hAnsi="Times New Roman" w:cs="Times New Roman"/>
                <w:sz w:val="22"/>
              </w:rPr>
              <w:tab/>
            </w:r>
          </w:p>
          <w:p w14:paraId="3F9110BC" w14:textId="7D802AB3" w:rsidR="005243FE" w:rsidRPr="00B47D02" w:rsidRDefault="00F31531" w:rsidP="00F036AB">
            <w:pPr>
              <w:pStyle w:val="a6"/>
              <w:jc w:val="left"/>
              <w:rPr>
                <w:rFonts w:ascii="Times New Roman" w:eastAsia="나눔스퀘어" w:hAnsi="Times New Roman" w:cs="Times New Roman"/>
                <w:sz w:val="22"/>
              </w:rPr>
            </w:pPr>
            <w:r w:rsidRPr="00B47D02">
              <w:rPr>
                <w:rFonts w:ascii="Times New Roman" w:eastAsia="나눔스퀘어" w:hAnsi="Times New Roman" w:cs="Times New Roman"/>
                <w:sz w:val="22"/>
              </w:rPr>
              <w:t>Conversation Style: Flow of conversation, response time, choice of conversation topics, etc.</w:t>
            </w:r>
          </w:p>
        </w:tc>
      </w:tr>
      <w:tr w:rsidR="005243FE" w:rsidRPr="00B07C08" w14:paraId="0EB8B6C0" w14:textId="77777777" w:rsidTr="00F036AB">
        <w:trPr>
          <w:trHeight w:val="1239"/>
        </w:trPr>
        <w:tc>
          <w:tcPr>
            <w:tcW w:w="0" w:type="auto"/>
            <w:vMerge/>
            <w:tcBorders>
              <w:top w:val="single" w:sz="2" w:space="0" w:color="000000"/>
              <w:left w:val="nil"/>
              <w:bottom w:val="single" w:sz="2" w:space="0" w:color="000000"/>
              <w:right w:val="single" w:sz="2" w:space="0" w:color="000000"/>
            </w:tcBorders>
            <w:shd w:val="clear" w:color="auto" w:fill="E7E6E6" w:themeFill="background2"/>
            <w:vAlign w:val="center"/>
            <w:hideMark/>
          </w:tcPr>
          <w:p w14:paraId="0006203D" w14:textId="77777777" w:rsidR="005243FE" w:rsidRPr="00B47D02" w:rsidRDefault="005243FE" w:rsidP="00B47D02">
            <w:pPr>
              <w:pStyle w:val="a6"/>
              <w:jc w:val="center"/>
              <w:rPr>
                <w:rFonts w:ascii="Times New Roman" w:eastAsia="나눔스퀘어" w:hAnsi="Times New Roman" w:cs="Times New Roman"/>
                <w:sz w:val="22"/>
              </w:rPr>
            </w:pPr>
          </w:p>
        </w:tc>
        <w:tc>
          <w:tcPr>
            <w:tcW w:w="18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60F7072" w14:textId="08794848" w:rsidR="005243FE" w:rsidRPr="00B47D02" w:rsidRDefault="00F31531" w:rsidP="00B47D02">
            <w:pPr>
              <w:pStyle w:val="a6"/>
              <w:jc w:val="center"/>
              <w:rPr>
                <w:rFonts w:ascii="Times New Roman" w:eastAsia="나눔스퀘어" w:hAnsi="Times New Roman" w:cs="Times New Roman"/>
                <w:sz w:val="22"/>
              </w:rPr>
            </w:pPr>
            <w:r w:rsidRPr="00B47D02">
              <w:rPr>
                <w:rFonts w:ascii="Times New Roman" w:eastAsia="나눔스퀘어" w:hAnsi="Times New Roman" w:cs="Times New Roman"/>
                <w:sz w:val="22"/>
              </w:rPr>
              <w:t>Avatar's Opinions and Emotions</w:t>
            </w:r>
          </w:p>
        </w:tc>
        <w:tc>
          <w:tcPr>
            <w:tcW w:w="5393"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62A6F2E4" w14:textId="77777777" w:rsidR="00F31531" w:rsidRPr="00B47D02" w:rsidRDefault="00F31531" w:rsidP="00F036AB">
            <w:pPr>
              <w:pStyle w:val="a6"/>
              <w:jc w:val="left"/>
              <w:rPr>
                <w:rFonts w:ascii="Times New Roman" w:eastAsia="나눔스퀘어" w:hAnsi="Times New Roman" w:cs="Times New Roman"/>
                <w:sz w:val="22"/>
              </w:rPr>
            </w:pPr>
            <w:r w:rsidRPr="00B47D02">
              <w:rPr>
                <w:rFonts w:ascii="Times New Roman" w:eastAsia="나눔스퀘어" w:hAnsi="Times New Roman" w:cs="Times New Roman"/>
                <w:sz w:val="22"/>
              </w:rPr>
              <w:t>Political Opinions: Party preference, policy stance, election participation, social movement involvement, etc.</w:t>
            </w:r>
          </w:p>
          <w:p w14:paraId="1A822B02" w14:textId="485304B1" w:rsidR="005243FE" w:rsidRPr="00B47D02" w:rsidRDefault="00F31531" w:rsidP="00F036AB">
            <w:pPr>
              <w:pStyle w:val="a6"/>
              <w:jc w:val="left"/>
              <w:rPr>
                <w:rFonts w:ascii="Times New Roman" w:eastAsia="나눔스퀘어" w:hAnsi="Times New Roman" w:cs="Times New Roman"/>
                <w:sz w:val="22"/>
              </w:rPr>
            </w:pPr>
            <w:r w:rsidRPr="00B47D02">
              <w:rPr>
                <w:rFonts w:ascii="Times New Roman" w:eastAsia="나눔스퀘어" w:hAnsi="Times New Roman" w:cs="Times New Roman"/>
                <w:sz w:val="22"/>
              </w:rPr>
              <w:t>Social Opinions: Awareness of social issues, ethics and values, social responsibility, cultural and diversity awareness, etc.</w:t>
            </w:r>
          </w:p>
        </w:tc>
      </w:tr>
      <w:tr w:rsidR="005243FE" w:rsidRPr="00B07C08" w14:paraId="389EA0D0" w14:textId="77777777" w:rsidTr="00F036AB">
        <w:trPr>
          <w:trHeight w:val="1906"/>
        </w:trPr>
        <w:tc>
          <w:tcPr>
            <w:tcW w:w="1816" w:type="dxa"/>
            <w:vMerge w:val="restart"/>
            <w:tcBorders>
              <w:top w:val="single" w:sz="2" w:space="0" w:color="000000"/>
              <w:left w:val="nil"/>
              <w:bottom w:val="single" w:sz="2" w:space="0" w:color="000000"/>
              <w:right w:val="single" w:sz="2" w:space="0" w:color="000000"/>
            </w:tcBorders>
            <w:shd w:val="clear" w:color="auto" w:fill="E7E6E6" w:themeFill="background2"/>
            <w:tcMar>
              <w:top w:w="28" w:type="dxa"/>
              <w:left w:w="102" w:type="dxa"/>
              <w:bottom w:w="28" w:type="dxa"/>
              <w:right w:w="102" w:type="dxa"/>
            </w:tcMar>
            <w:vAlign w:val="center"/>
            <w:hideMark/>
          </w:tcPr>
          <w:p w14:paraId="5F47AEEC" w14:textId="2FE0A1EE" w:rsidR="005243FE" w:rsidRPr="00B47D02" w:rsidRDefault="00F31531" w:rsidP="00B47D02">
            <w:pPr>
              <w:pStyle w:val="a6"/>
              <w:jc w:val="center"/>
              <w:rPr>
                <w:rFonts w:ascii="Times New Roman" w:eastAsia="나눔스퀘어" w:hAnsi="Times New Roman" w:cs="Times New Roman"/>
                <w:sz w:val="22"/>
              </w:rPr>
            </w:pPr>
            <w:r w:rsidRPr="00B47D02">
              <w:rPr>
                <w:rFonts w:ascii="Times New Roman" w:eastAsia="나눔스퀘어" w:hAnsi="Times New Roman" w:cs="Times New Roman"/>
                <w:sz w:val="22"/>
              </w:rPr>
              <w:t>Non-linguistic Patterns</w:t>
            </w:r>
          </w:p>
        </w:tc>
        <w:tc>
          <w:tcPr>
            <w:tcW w:w="18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C0E6CD7" w14:textId="29B3DB29" w:rsidR="005243FE" w:rsidRPr="00B47D02" w:rsidRDefault="00F31531" w:rsidP="00B47D02">
            <w:pPr>
              <w:pStyle w:val="a6"/>
              <w:jc w:val="center"/>
              <w:rPr>
                <w:rFonts w:ascii="Times New Roman" w:eastAsia="나눔스퀘어" w:hAnsi="Times New Roman" w:cs="Times New Roman"/>
                <w:sz w:val="22"/>
              </w:rPr>
            </w:pPr>
            <w:r w:rsidRPr="00B47D02">
              <w:rPr>
                <w:rFonts w:ascii="Times New Roman" w:eastAsia="나눔스퀘어" w:hAnsi="Times New Roman" w:cs="Times New Roman"/>
                <w:sz w:val="22"/>
              </w:rPr>
              <w:t>Avatar's Physical Features and Preferences</w:t>
            </w:r>
          </w:p>
        </w:tc>
        <w:tc>
          <w:tcPr>
            <w:tcW w:w="5393"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33F860B8" w14:textId="15029364" w:rsidR="00F31531" w:rsidRPr="00B47D02" w:rsidRDefault="00F31531" w:rsidP="00F036AB">
            <w:pPr>
              <w:pStyle w:val="a6"/>
              <w:jc w:val="left"/>
              <w:rPr>
                <w:rFonts w:ascii="Times New Roman" w:eastAsia="나눔스퀘어" w:hAnsi="Times New Roman" w:cs="Times New Roman"/>
                <w:sz w:val="22"/>
              </w:rPr>
            </w:pPr>
            <w:r w:rsidRPr="00B47D02">
              <w:rPr>
                <w:rFonts w:ascii="Times New Roman" w:eastAsia="나눔스퀘어" w:hAnsi="Times New Roman" w:cs="Times New Roman"/>
                <w:sz w:val="22"/>
              </w:rPr>
              <w:t xml:space="preserve">Direct Modifications: Hairstyle and color, special </w:t>
            </w:r>
            <w:proofErr w:type="gramStart"/>
            <w:r w:rsidRPr="00B47D02">
              <w:rPr>
                <w:rFonts w:ascii="Times New Roman" w:eastAsia="나눔스퀘어" w:hAnsi="Times New Roman" w:cs="Times New Roman"/>
                <w:sz w:val="22"/>
              </w:rPr>
              <w:t>symbols</w:t>
            </w:r>
            <w:proofErr w:type="gramEnd"/>
            <w:r w:rsidRPr="00B47D02">
              <w:rPr>
                <w:rFonts w:ascii="Times New Roman" w:eastAsia="나눔스퀘어" w:hAnsi="Times New Roman" w:cs="Times New Roman"/>
                <w:sz w:val="22"/>
              </w:rPr>
              <w:t xml:space="preserve"> or tattoos, etc.</w:t>
            </w:r>
            <w:r w:rsidRPr="00B47D02">
              <w:rPr>
                <w:rFonts w:ascii="Times New Roman" w:eastAsia="나눔스퀘어" w:hAnsi="Times New Roman" w:cs="Times New Roman"/>
                <w:sz w:val="22"/>
              </w:rPr>
              <w:tab/>
            </w:r>
          </w:p>
          <w:p w14:paraId="5AA340FE" w14:textId="227BB19D" w:rsidR="00F31531" w:rsidRPr="00B47D02" w:rsidRDefault="00F31531" w:rsidP="00F036AB">
            <w:pPr>
              <w:pStyle w:val="a6"/>
              <w:jc w:val="left"/>
              <w:rPr>
                <w:rFonts w:ascii="Times New Roman" w:eastAsia="나눔스퀘어" w:hAnsi="Times New Roman" w:cs="Times New Roman"/>
                <w:sz w:val="22"/>
              </w:rPr>
            </w:pPr>
            <w:r w:rsidRPr="00B47D02">
              <w:rPr>
                <w:rFonts w:ascii="Times New Roman" w:eastAsia="나눔스퀘어" w:hAnsi="Times New Roman" w:cs="Times New Roman"/>
                <w:sz w:val="22"/>
              </w:rPr>
              <w:t>Avatar's Wearables: Style of clothing, accessories, shoes, etc.</w:t>
            </w:r>
            <w:r w:rsidRPr="00B47D02">
              <w:rPr>
                <w:rFonts w:ascii="Times New Roman" w:eastAsia="나눔스퀘어" w:hAnsi="Times New Roman" w:cs="Times New Roman"/>
                <w:sz w:val="22"/>
              </w:rPr>
              <w:tab/>
            </w:r>
          </w:p>
          <w:p w14:paraId="007F8F07" w14:textId="4EF218C2" w:rsidR="005243FE" w:rsidRPr="00B47D02" w:rsidRDefault="00F31531" w:rsidP="00F036AB">
            <w:pPr>
              <w:pStyle w:val="a6"/>
              <w:jc w:val="left"/>
              <w:rPr>
                <w:rFonts w:ascii="Times New Roman" w:eastAsia="나눔스퀘어" w:hAnsi="Times New Roman" w:cs="Times New Roman"/>
                <w:sz w:val="22"/>
              </w:rPr>
            </w:pPr>
            <w:r w:rsidRPr="00B47D02">
              <w:rPr>
                <w:rFonts w:ascii="Times New Roman" w:eastAsia="나눔스퀘어" w:hAnsi="Times New Roman" w:cs="Times New Roman"/>
                <w:sz w:val="22"/>
              </w:rPr>
              <w:t>Preferences Manifested: Music genre, art style, environmental design, choice of locations, etc.</w:t>
            </w:r>
          </w:p>
        </w:tc>
      </w:tr>
      <w:tr w:rsidR="005243FE" w:rsidRPr="00B07C08" w14:paraId="205AB971" w14:textId="77777777" w:rsidTr="00F036AB">
        <w:trPr>
          <w:trHeight w:val="1249"/>
        </w:trPr>
        <w:tc>
          <w:tcPr>
            <w:tcW w:w="0" w:type="auto"/>
            <w:vMerge/>
            <w:tcBorders>
              <w:top w:val="single" w:sz="2" w:space="0" w:color="000000"/>
              <w:left w:val="nil"/>
              <w:bottom w:val="single" w:sz="2" w:space="0" w:color="000000"/>
              <w:right w:val="single" w:sz="2" w:space="0" w:color="000000"/>
            </w:tcBorders>
            <w:shd w:val="clear" w:color="auto" w:fill="E7E6E6" w:themeFill="background2"/>
            <w:vAlign w:val="center"/>
            <w:hideMark/>
          </w:tcPr>
          <w:p w14:paraId="388C17EB" w14:textId="77777777" w:rsidR="005243FE" w:rsidRPr="00B47D02" w:rsidRDefault="005243FE" w:rsidP="00B47D02">
            <w:pPr>
              <w:pStyle w:val="a6"/>
              <w:jc w:val="center"/>
              <w:rPr>
                <w:rFonts w:ascii="Times New Roman" w:eastAsia="나눔스퀘어" w:hAnsi="Times New Roman" w:cs="Times New Roman"/>
                <w:sz w:val="22"/>
              </w:rPr>
            </w:pPr>
          </w:p>
        </w:tc>
        <w:tc>
          <w:tcPr>
            <w:tcW w:w="18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17E54D4" w14:textId="4B8340D1" w:rsidR="005243FE" w:rsidRPr="00B47D02" w:rsidRDefault="00F31531" w:rsidP="00B47D02">
            <w:pPr>
              <w:pStyle w:val="a6"/>
              <w:jc w:val="center"/>
              <w:rPr>
                <w:rFonts w:ascii="Times New Roman" w:eastAsia="나눔스퀘어" w:hAnsi="Times New Roman" w:cs="Times New Roman"/>
                <w:sz w:val="22"/>
              </w:rPr>
            </w:pPr>
            <w:r w:rsidRPr="00B47D02">
              <w:rPr>
                <w:rFonts w:ascii="Times New Roman" w:eastAsia="나눔스퀘어" w:hAnsi="Times New Roman" w:cs="Times New Roman"/>
                <w:sz w:val="22"/>
              </w:rPr>
              <w:t>Behavioral Patterns</w:t>
            </w:r>
          </w:p>
        </w:tc>
        <w:tc>
          <w:tcPr>
            <w:tcW w:w="5393"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5A7CD94E" w14:textId="0586AAED" w:rsidR="00B47D02" w:rsidRPr="00B47D02" w:rsidRDefault="00B47D02" w:rsidP="00F036AB">
            <w:pPr>
              <w:pStyle w:val="a6"/>
              <w:jc w:val="left"/>
              <w:rPr>
                <w:rFonts w:ascii="Times New Roman" w:eastAsia="나눔스퀘어" w:hAnsi="Times New Roman" w:cs="Times New Roman"/>
                <w:sz w:val="22"/>
              </w:rPr>
            </w:pPr>
            <w:r w:rsidRPr="00B47D02">
              <w:rPr>
                <w:rFonts w:ascii="Times New Roman" w:eastAsia="나눔스퀘어" w:hAnsi="Times New Roman" w:cs="Times New Roman"/>
                <w:sz w:val="22"/>
              </w:rPr>
              <w:t>Movements: Walking style, running pattern, dancing style, gestures, etc.</w:t>
            </w:r>
            <w:r w:rsidRPr="00B47D02">
              <w:rPr>
                <w:rFonts w:ascii="Times New Roman" w:eastAsia="나눔스퀘어" w:hAnsi="Times New Roman" w:cs="Times New Roman"/>
                <w:sz w:val="22"/>
              </w:rPr>
              <w:tab/>
            </w:r>
          </w:p>
          <w:p w14:paraId="02A96672" w14:textId="00D47407" w:rsidR="00B47D02" w:rsidRPr="00B47D02" w:rsidRDefault="00B47D02" w:rsidP="00F036AB">
            <w:pPr>
              <w:pStyle w:val="a6"/>
              <w:jc w:val="left"/>
              <w:rPr>
                <w:rFonts w:ascii="Times New Roman" w:eastAsia="나눔스퀘어" w:hAnsi="Times New Roman" w:cs="Times New Roman"/>
                <w:sz w:val="22"/>
              </w:rPr>
            </w:pPr>
            <w:r w:rsidRPr="00B47D02">
              <w:rPr>
                <w:rFonts w:ascii="Times New Roman" w:eastAsia="나눔스퀘어" w:hAnsi="Times New Roman" w:cs="Times New Roman"/>
                <w:sz w:val="22"/>
              </w:rPr>
              <w:t>Non-verbal Communication: Body language and facial expressions, non-verbal signals, etc.</w:t>
            </w:r>
            <w:r w:rsidRPr="00B47D02">
              <w:rPr>
                <w:rFonts w:ascii="Times New Roman" w:eastAsia="나눔스퀘어" w:hAnsi="Times New Roman" w:cs="Times New Roman"/>
                <w:sz w:val="22"/>
              </w:rPr>
              <w:tab/>
            </w:r>
          </w:p>
          <w:p w14:paraId="05B58923" w14:textId="03D8BA28" w:rsidR="005243FE" w:rsidRPr="00B47D02" w:rsidRDefault="00B47D02" w:rsidP="00F036AB">
            <w:pPr>
              <w:pStyle w:val="a6"/>
              <w:jc w:val="left"/>
              <w:rPr>
                <w:rFonts w:ascii="Times New Roman" w:eastAsia="나눔스퀘어" w:hAnsi="Times New Roman" w:cs="Times New Roman"/>
                <w:sz w:val="22"/>
              </w:rPr>
            </w:pPr>
            <w:r w:rsidRPr="00B47D02">
              <w:rPr>
                <w:rFonts w:ascii="Times New Roman" w:eastAsia="나눔스퀘어" w:hAnsi="Times New Roman" w:cs="Times New Roman"/>
                <w:sz w:val="22"/>
              </w:rPr>
              <w:t>Interactions: Interactions with other avatars, interactions with the environment, behavior in groups, user-defined interactions, etc.</w:t>
            </w:r>
          </w:p>
        </w:tc>
      </w:tr>
      <w:tr w:rsidR="005243FE" w:rsidRPr="00B07C08" w14:paraId="6791D1C5" w14:textId="77777777" w:rsidTr="00F036AB">
        <w:trPr>
          <w:trHeight w:val="27"/>
        </w:trPr>
        <w:tc>
          <w:tcPr>
            <w:tcW w:w="0" w:type="auto"/>
            <w:vMerge/>
            <w:tcBorders>
              <w:top w:val="single" w:sz="2" w:space="0" w:color="000000"/>
              <w:left w:val="nil"/>
              <w:bottom w:val="single" w:sz="2" w:space="0" w:color="000000"/>
              <w:right w:val="single" w:sz="2" w:space="0" w:color="000000"/>
            </w:tcBorders>
            <w:shd w:val="clear" w:color="auto" w:fill="E7E6E6" w:themeFill="background2"/>
            <w:vAlign w:val="center"/>
            <w:hideMark/>
          </w:tcPr>
          <w:p w14:paraId="5388E098" w14:textId="77777777" w:rsidR="005243FE" w:rsidRPr="00B47D02" w:rsidRDefault="005243FE" w:rsidP="00B47D02">
            <w:pPr>
              <w:pStyle w:val="a6"/>
              <w:jc w:val="center"/>
              <w:rPr>
                <w:rFonts w:ascii="Times New Roman" w:eastAsia="나눔스퀘어" w:hAnsi="Times New Roman" w:cs="Times New Roman"/>
                <w:sz w:val="22"/>
              </w:rPr>
            </w:pPr>
          </w:p>
        </w:tc>
        <w:tc>
          <w:tcPr>
            <w:tcW w:w="18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51CF811" w14:textId="2F949AB7" w:rsidR="005243FE" w:rsidRPr="00B47D02" w:rsidRDefault="00B47D02" w:rsidP="00B47D02">
            <w:pPr>
              <w:pStyle w:val="a6"/>
              <w:jc w:val="center"/>
              <w:rPr>
                <w:rFonts w:ascii="Times New Roman" w:eastAsia="나눔스퀘어" w:hAnsi="Times New Roman" w:cs="Times New Roman"/>
                <w:sz w:val="22"/>
              </w:rPr>
            </w:pPr>
            <w:r w:rsidRPr="00B47D02">
              <w:rPr>
                <w:rFonts w:ascii="Times New Roman" w:eastAsia="나눔스퀘어" w:hAnsi="Times New Roman" w:cs="Times New Roman"/>
                <w:sz w:val="22"/>
              </w:rPr>
              <w:t>Avatar's Emotional Expressions</w:t>
            </w:r>
          </w:p>
        </w:tc>
        <w:tc>
          <w:tcPr>
            <w:tcW w:w="5393"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03657DA5" w14:textId="7FE06473" w:rsidR="005243FE" w:rsidRPr="00B47D02" w:rsidRDefault="00B47D02" w:rsidP="00F036AB">
            <w:pPr>
              <w:pStyle w:val="a6"/>
              <w:jc w:val="left"/>
              <w:rPr>
                <w:rFonts w:ascii="Times New Roman" w:eastAsia="나눔스퀘어" w:hAnsi="Times New Roman" w:cs="Times New Roman"/>
                <w:sz w:val="22"/>
              </w:rPr>
            </w:pPr>
            <w:r w:rsidRPr="00B47D02">
              <w:rPr>
                <w:rFonts w:ascii="Times New Roman" w:eastAsia="나눔스퀘어" w:hAnsi="Times New Roman" w:cs="Times New Roman"/>
                <w:sz w:val="22"/>
              </w:rPr>
              <w:t>Emotional Expressions: Ways of expressing happiness, sadness, anger, fear, surprise, love, intimacy, etc.</w:t>
            </w:r>
          </w:p>
        </w:tc>
      </w:tr>
    </w:tbl>
    <w:p w14:paraId="06483F44" w14:textId="77777777" w:rsidR="00B47D02" w:rsidRDefault="00B47D02" w:rsidP="005243FE">
      <w:pPr>
        <w:rPr>
          <w:rFonts w:ascii="나눔스퀘어" w:eastAsia="나눔스퀘어" w:hAnsi="나눔스퀘어" w:cs="Times New Roman"/>
          <w:szCs w:val="20"/>
        </w:rPr>
      </w:pPr>
    </w:p>
    <w:p w14:paraId="12F5515E" w14:textId="77777777" w:rsidR="00B47D02" w:rsidRPr="00B47D02" w:rsidRDefault="00B47D02" w:rsidP="00B47D02">
      <w:pPr>
        <w:rPr>
          <w:rFonts w:ascii="Times New Roman" w:eastAsia="나눔스퀘어" w:hAnsi="Times New Roman" w:cs="Times New Roman"/>
          <w:sz w:val="22"/>
        </w:rPr>
      </w:pPr>
      <w:r w:rsidRPr="00B47D02">
        <w:rPr>
          <w:rFonts w:ascii="Times New Roman" w:eastAsia="나눔스퀘어" w:hAnsi="Times New Roman" w:cs="Times New Roman"/>
          <w:sz w:val="22"/>
        </w:rPr>
        <w:t>Classification as Linguistic Patterns:</w:t>
      </w:r>
    </w:p>
    <w:p w14:paraId="683F350C" w14:textId="5FBC7EB6" w:rsidR="00B47D02" w:rsidRPr="00B47D02" w:rsidRDefault="00B47D02" w:rsidP="00B47D02">
      <w:pPr>
        <w:pStyle w:val="a5"/>
        <w:numPr>
          <w:ilvl w:val="0"/>
          <w:numId w:val="24"/>
        </w:numPr>
        <w:ind w:leftChars="0"/>
        <w:rPr>
          <w:rFonts w:ascii="Times New Roman" w:eastAsia="나눔스퀘어" w:hAnsi="Times New Roman" w:cs="Times New Roman"/>
          <w:sz w:val="22"/>
        </w:rPr>
      </w:pPr>
      <w:r w:rsidRPr="00B47D02">
        <w:rPr>
          <w:rFonts w:ascii="Times New Roman" w:eastAsia="나눔스퀘어" w:hAnsi="Times New Roman" w:cs="Times New Roman"/>
          <w:sz w:val="22"/>
        </w:rPr>
        <w:t>Linguistic patterns refer to the characteristics related to a user's language usage.</w:t>
      </w:r>
    </w:p>
    <w:p w14:paraId="5BE30C83" w14:textId="4688A0EE" w:rsidR="00B47D02" w:rsidRPr="00B47D02" w:rsidRDefault="00B47D02" w:rsidP="00B47D02">
      <w:pPr>
        <w:pStyle w:val="a5"/>
        <w:numPr>
          <w:ilvl w:val="0"/>
          <w:numId w:val="24"/>
        </w:numPr>
        <w:ind w:leftChars="0"/>
        <w:rPr>
          <w:rFonts w:ascii="Times New Roman" w:eastAsia="나눔스퀘어" w:hAnsi="Times New Roman" w:cs="Times New Roman"/>
          <w:sz w:val="22"/>
        </w:rPr>
      </w:pPr>
      <w:r w:rsidRPr="00B47D02">
        <w:rPr>
          <w:rFonts w:ascii="Times New Roman" w:eastAsia="나눔스퀘어" w:hAnsi="Times New Roman" w:cs="Times New Roman"/>
          <w:sz w:val="22"/>
        </w:rPr>
        <w:t>For instance, this includes tone, speech style, emphasis, and language choice.</w:t>
      </w:r>
    </w:p>
    <w:p w14:paraId="3063E0CC" w14:textId="4CFE236E" w:rsidR="00B47D02" w:rsidRPr="00B47D02" w:rsidRDefault="00B47D02" w:rsidP="00B47D02">
      <w:pPr>
        <w:pStyle w:val="a5"/>
        <w:numPr>
          <w:ilvl w:val="0"/>
          <w:numId w:val="24"/>
        </w:numPr>
        <w:ind w:leftChars="0"/>
        <w:rPr>
          <w:rFonts w:ascii="Times New Roman" w:eastAsia="나눔스퀘어" w:hAnsi="Times New Roman" w:cs="Times New Roman"/>
          <w:sz w:val="22"/>
        </w:rPr>
      </w:pPr>
      <w:r w:rsidRPr="00B47D02">
        <w:rPr>
          <w:rFonts w:ascii="Times New Roman" w:eastAsia="나눔스퀘어" w:hAnsi="Times New Roman" w:cs="Times New Roman"/>
          <w:sz w:val="22"/>
        </w:rPr>
        <w:t>These patterns can reflect a user's education level, cultural background, emotional state, etc. For example, if a user employs a formal tone, it may suggest a higher level of education or an authoritative profession, while the choice of a specific language may indicate interest or affiliation with a particular culture or group.</w:t>
      </w:r>
    </w:p>
    <w:p w14:paraId="02B3B879" w14:textId="0241C116" w:rsidR="00B47D02" w:rsidRPr="00B47D02" w:rsidRDefault="00B47D02" w:rsidP="00B47D02">
      <w:pPr>
        <w:pStyle w:val="a5"/>
        <w:numPr>
          <w:ilvl w:val="0"/>
          <w:numId w:val="24"/>
        </w:numPr>
        <w:ind w:leftChars="0"/>
        <w:rPr>
          <w:rFonts w:ascii="Times New Roman" w:eastAsia="나눔스퀘어" w:hAnsi="Times New Roman" w:cs="Times New Roman"/>
          <w:sz w:val="22"/>
        </w:rPr>
      </w:pPr>
      <w:r w:rsidRPr="00B47D02">
        <w:rPr>
          <w:rFonts w:ascii="Times New Roman" w:eastAsia="나눔스퀘어" w:hAnsi="Times New Roman" w:cs="Times New Roman"/>
          <w:sz w:val="22"/>
        </w:rPr>
        <w:t>Such linguistic patterns can be included in the data generated and shared by avatars, and this data can be analyzed or processed by other entities. This might lead to predictions or manipulations of the user's behavioral patterns, preferences, tastes, etc., requiring caution from a personal information protection standpoint.</w:t>
      </w:r>
    </w:p>
    <w:p w14:paraId="43B89C93" w14:textId="77777777" w:rsidR="00B47D02" w:rsidRPr="00B47D02" w:rsidRDefault="00B47D02" w:rsidP="00B47D02">
      <w:pPr>
        <w:rPr>
          <w:rFonts w:ascii="Times New Roman" w:eastAsia="나눔스퀘어" w:hAnsi="Times New Roman" w:cs="Times New Roman"/>
          <w:sz w:val="22"/>
        </w:rPr>
      </w:pPr>
    </w:p>
    <w:p w14:paraId="1C5B8A19" w14:textId="77777777" w:rsidR="00B47D02" w:rsidRPr="00B47D02" w:rsidRDefault="00B47D02" w:rsidP="00B47D02">
      <w:pPr>
        <w:rPr>
          <w:rFonts w:ascii="Times New Roman" w:eastAsia="나눔스퀘어" w:hAnsi="Times New Roman" w:cs="Times New Roman"/>
          <w:sz w:val="22"/>
        </w:rPr>
      </w:pPr>
      <w:r w:rsidRPr="00B47D02">
        <w:rPr>
          <w:rFonts w:ascii="Times New Roman" w:eastAsia="나눔스퀘어" w:hAnsi="Times New Roman" w:cs="Times New Roman"/>
          <w:sz w:val="22"/>
        </w:rPr>
        <w:t>Classification as Non-linguistic Patterns:</w:t>
      </w:r>
    </w:p>
    <w:p w14:paraId="7ECDB1A0" w14:textId="226F9C0B" w:rsidR="00B47D02" w:rsidRPr="00B47D02" w:rsidRDefault="00B47D02" w:rsidP="00B47D02">
      <w:pPr>
        <w:pStyle w:val="a5"/>
        <w:numPr>
          <w:ilvl w:val="0"/>
          <w:numId w:val="25"/>
        </w:numPr>
        <w:ind w:leftChars="0"/>
        <w:rPr>
          <w:rFonts w:ascii="Times New Roman" w:eastAsia="나눔스퀘어" w:hAnsi="Times New Roman" w:cs="Times New Roman"/>
          <w:sz w:val="22"/>
        </w:rPr>
      </w:pPr>
      <w:r w:rsidRPr="00B47D02">
        <w:rPr>
          <w:rFonts w:ascii="Times New Roman" w:eastAsia="나눔스퀘어" w:hAnsi="Times New Roman" w:cs="Times New Roman"/>
          <w:sz w:val="22"/>
        </w:rPr>
        <w:t>Non-linguistic patterns refer to the characteristics related to a user's non-verbal signals.</w:t>
      </w:r>
    </w:p>
    <w:p w14:paraId="34245172" w14:textId="6621D010" w:rsidR="00B47D02" w:rsidRPr="00B47D02" w:rsidRDefault="00B47D02" w:rsidP="00B47D02">
      <w:pPr>
        <w:pStyle w:val="a5"/>
        <w:numPr>
          <w:ilvl w:val="0"/>
          <w:numId w:val="25"/>
        </w:numPr>
        <w:ind w:leftChars="0"/>
        <w:rPr>
          <w:rFonts w:ascii="Times New Roman" w:eastAsia="나눔스퀘어" w:hAnsi="Times New Roman" w:cs="Times New Roman"/>
          <w:sz w:val="22"/>
        </w:rPr>
      </w:pPr>
      <w:r w:rsidRPr="00B47D02">
        <w:rPr>
          <w:rFonts w:ascii="Times New Roman" w:eastAsia="나눔스퀘어" w:hAnsi="Times New Roman" w:cs="Times New Roman"/>
          <w:sz w:val="22"/>
        </w:rPr>
        <w:t>Examples include gestures, facial expressions, eye contact, posture, and spatial distance.</w:t>
      </w:r>
    </w:p>
    <w:p w14:paraId="705541E0" w14:textId="0F5EAF35" w:rsidR="00B47D02" w:rsidRPr="00B47D02" w:rsidRDefault="00B47D02" w:rsidP="00B47D02">
      <w:pPr>
        <w:pStyle w:val="a5"/>
        <w:numPr>
          <w:ilvl w:val="0"/>
          <w:numId w:val="25"/>
        </w:numPr>
        <w:ind w:leftChars="0"/>
        <w:rPr>
          <w:rFonts w:ascii="Times New Roman" w:eastAsia="나눔스퀘어" w:hAnsi="Times New Roman" w:cs="Times New Roman"/>
          <w:sz w:val="22"/>
        </w:rPr>
      </w:pPr>
      <w:r w:rsidRPr="00B47D02">
        <w:rPr>
          <w:rFonts w:ascii="Times New Roman" w:eastAsia="나눔스퀘어" w:hAnsi="Times New Roman" w:cs="Times New Roman"/>
          <w:sz w:val="22"/>
        </w:rPr>
        <w:t>These patterns can reflect a user's emotional state, intentions, personality, etc. For instance, if a user exhibits a smiling expression, it might indicate a good mood or an intent to interact amicably, while engaging in conversation at a close distance with another avatar might suggest a higher level of intimacy or interest.</w:t>
      </w:r>
    </w:p>
    <w:p w14:paraId="5F20C9D9" w14:textId="0BC17027" w:rsidR="005243FE" w:rsidRPr="00B47D02" w:rsidRDefault="00B47D02" w:rsidP="00B47D02">
      <w:pPr>
        <w:pStyle w:val="a5"/>
        <w:numPr>
          <w:ilvl w:val="0"/>
          <w:numId w:val="25"/>
        </w:numPr>
        <w:ind w:leftChars="0"/>
        <w:rPr>
          <w:rFonts w:ascii="Times New Roman" w:eastAsia="나눔스퀘어" w:hAnsi="Times New Roman" w:cs="Times New Roman"/>
          <w:sz w:val="22"/>
        </w:rPr>
      </w:pPr>
      <w:r w:rsidRPr="00B47D02">
        <w:rPr>
          <w:rFonts w:ascii="Times New Roman" w:eastAsia="나눔스퀘어" w:hAnsi="Times New Roman" w:cs="Times New Roman"/>
          <w:sz w:val="22"/>
        </w:rPr>
        <w:t xml:space="preserve">Such non-linguistic patterns can also be included in the data generated and shared by </w:t>
      </w:r>
      <w:proofErr w:type="gramStart"/>
      <w:r w:rsidRPr="00B47D02">
        <w:rPr>
          <w:rFonts w:ascii="Times New Roman" w:eastAsia="나눔스퀘어" w:hAnsi="Times New Roman" w:cs="Times New Roman"/>
          <w:sz w:val="22"/>
        </w:rPr>
        <w:t>avatars, and</w:t>
      </w:r>
      <w:proofErr w:type="gramEnd"/>
      <w:r w:rsidRPr="00B47D02">
        <w:rPr>
          <w:rFonts w:ascii="Times New Roman" w:eastAsia="나눔스퀘어" w:hAnsi="Times New Roman" w:cs="Times New Roman"/>
          <w:sz w:val="22"/>
        </w:rPr>
        <w:t xml:space="preserve"> can be analyzed or processed by other entities. This might lead to understanding or manipulation of the user's emotional state, intentions, personality, etc., requiring caution from a personal information protection standpoint.</w:t>
      </w:r>
    </w:p>
    <w:p w14:paraId="2EDE943D" w14:textId="77777777" w:rsidR="00B47D02" w:rsidRDefault="00B47D02" w:rsidP="005243FE">
      <w:pPr>
        <w:pStyle w:val="a4"/>
        <w:rPr>
          <w:rFonts w:ascii="나눔스퀘어" w:eastAsia="나눔스퀘어" w:hAnsi="나눔스퀘어"/>
          <w:sz w:val="28"/>
          <w:szCs w:val="28"/>
        </w:rPr>
      </w:pPr>
    </w:p>
    <w:p w14:paraId="40EAA07B" w14:textId="0663E802" w:rsidR="005243FE" w:rsidRPr="00B47D02" w:rsidRDefault="00B47D02" w:rsidP="005243FE">
      <w:pPr>
        <w:pStyle w:val="a4"/>
        <w:rPr>
          <w:rFonts w:ascii="Times New Roman" w:eastAsia="나눔스퀘어" w:hAnsi="Times New Roman" w:cs="Times New Roman"/>
          <w:sz w:val="28"/>
          <w:szCs w:val="28"/>
        </w:rPr>
      </w:pPr>
      <w:r>
        <w:rPr>
          <w:rFonts w:ascii="Times New Roman" w:eastAsia="나눔스퀘어" w:hAnsi="Times New Roman" w:cs="Times New Roman"/>
          <w:sz w:val="28"/>
          <w:szCs w:val="32"/>
        </w:rPr>
        <w:t>‘</w:t>
      </w:r>
      <w:r w:rsidRPr="00F31531">
        <w:rPr>
          <w:rFonts w:ascii="Times New Roman" w:eastAsia="나눔스퀘어" w:hAnsi="Times New Roman" w:cs="Times New Roman"/>
          <w:sz w:val="28"/>
          <w:szCs w:val="32"/>
        </w:rPr>
        <w:t>Interacti</w:t>
      </w:r>
      <w:r>
        <w:rPr>
          <w:rFonts w:ascii="Times New Roman" w:eastAsia="나눔스퀘어" w:hAnsi="Times New Roman" w:cs="Times New Roman" w:hint="eastAsia"/>
          <w:sz w:val="28"/>
          <w:szCs w:val="32"/>
        </w:rPr>
        <w:t>v</w:t>
      </w:r>
      <w:r>
        <w:rPr>
          <w:rFonts w:ascii="Times New Roman" w:eastAsia="나눔스퀘어" w:hAnsi="Times New Roman" w:cs="Times New Roman"/>
          <w:sz w:val="28"/>
          <w:szCs w:val="32"/>
        </w:rPr>
        <w:t>e</w:t>
      </w:r>
      <w:r w:rsidRPr="00F31531">
        <w:rPr>
          <w:rFonts w:ascii="Times New Roman" w:eastAsia="나눔스퀘어" w:hAnsi="Times New Roman" w:cs="Times New Roman"/>
          <w:sz w:val="28"/>
          <w:szCs w:val="32"/>
        </w:rPr>
        <w:t xml:space="preserve"> Information</w:t>
      </w:r>
      <w:r>
        <w:rPr>
          <w:rFonts w:ascii="Times New Roman" w:eastAsia="나눔스퀘어" w:hAnsi="Times New Roman" w:cs="Times New Roman"/>
          <w:sz w:val="28"/>
          <w:szCs w:val="32"/>
        </w:rPr>
        <w:t>’</w:t>
      </w:r>
      <w:r w:rsidRPr="00F31531">
        <w:rPr>
          <w:rFonts w:ascii="Times New Roman" w:eastAsia="나눔스퀘어" w:hAnsi="Times New Roman" w:cs="Times New Roman"/>
          <w:sz w:val="28"/>
          <w:szCs w:val="32"/>
        </w:rPr>
        <w:t xml:space="preserve"> Classification </w:t>
      </w:r>
      <w:r w:rsidRPr="00B47D02">
        <w:rPr>
          <w:rFonts w:ascii="Times New Roman" w:hAnsi="Times New Roman" w:cs="Times New Roman"/>
          <w:color w:val="374151"/>
          <w:sz w:val="28"/>
          <w:szCs w:val="28"/>
        </w:rPr>
        <w:t>(Choice, Externally Visible Behavior, Unrevealed Attitude)</w:t>
      </w:r>
      <w:r w:rsidRPr="00B47D02">
        <w:rPr>
          <w:rFonts w:ascii="Times New Roman" w:eastAsia="나눔스퀘어" w:hAnsi="Times New Roman" w:cs="Times New Roman"/>
          <w:sz w:val="28"/>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1838"/>
        <w:gridCol w:w="1897"/>
        <w:gridCol w:w="5291"/>
      </w:tblGrid>
      <w:tr w:rsidR="00F036AB" w:rsidRPr="005243FE" w14:paraId="7041CC95" w14:textId="77777777" w:rsidTr="00F036AB">
        <w:trPr>
          <w:trHeight w:val="313"/>
        </w:trPr>
        <w:tc>
          <w:tcPr>
            <w:tcW w:w="1838" w:type="dxa"/>
            <w:tcBorders>
              <w:top w:val="single" w:sz="2" w:space="0" w:color="000000"/>
              <w:left w:val="nil"/>
              <w:bottom w:val="single" w:sz="2" w:space="0" w:color="000000"/>
              <w:right w:val="single" w:sz="2" w:space="0" w:color="000000"/>
            </w:tcBorders>
            <w:shd w:val="clear" w:color="auto" w:fill="E7E6E6" w:themeFill="background2"/>
            <w:tcMar>
              <w:top w:w="28" w:type="dxa"/>
              <w:left w:w="102" w:type="dxa"/>
              <w:bottom w:w="28" w:type="dxa"/>
              <w:right w:w="102" w:type="dxa"/>
            </w:tcMar>
            <w:vAlign w:val="center"/>
            <w:hideMark/>
          </w:tcPr>
          <w:p w14:paraId="305B2F11" w14:textId="1E93FC02" w:rsidR="00F036AB" w:rsidRPr="00F036AB" w:rsidRDefault="00F036AB" w:rsidP="00F036AB">
            <w:pPr>
              <w:pStyle w:val="a6"/>
              <w:jc w:val="center"/>
              <w:rPr>
                <w:rFonts w:ascii="Times New Roman" w:eastAsia="나눔스퀘어" w:hAnsi="Times New Roman" w:cs="Times New Roman"/>
                <w:sz w:val="22"/>
              </w:rPr>
            </w:pPr>
            <w:r w:rsidRPr="00F036AB">
              <w:rPr>
                <w:rFonts w:ascii="Times New Roman" w:eastAsia="나눔스퀘어" w:hAnsi="Times New Roman" w:cs="Times New Roman"/>
                <w:sz w:val="22"/>
              </w:rPr>
              <w:t>Classification Level 1</w:t>
            </w:r>
          </w:p>
        </w:tc>
        <w:tc>
          <w:tcPr>
            <w:tcW w:w="1897" w:type="dxa"/>
            <w:tcBorders>
              <w:top w:val="single" w:sz="2" w:space="0" w:color="000000"/>
              <w:left w:val="single" w:sz="2" w:space="0" w:color="000000"/>
              <w:bottom w:val="single" w:sz="2" w:space="0" w:color="000000"/>
              <w:right w:val="single" w:sz="2" w:space="0" w:color="000000"/>
            </w:tcBorders>
            <w:shd w:val="clear" w:color="auto" w:fill="E7E6E6" w:themeFill="background2"/>
            <w:tcMar>
              <w:top w:w="28" w:type="dxa"/>
              <w:left w:w="102" w:type="dxa"/>
              <w:bottom w:w="28" w:type="dxa"/>
              <w:right w:w="102" w:type="dxa"/>
            </w:tcMar>
            <w:vAlign w:val="center"/>
            <w:hideMark/>
          </w:tcPr>
          <w:p w14:paraId="35297741" w14:textId="2757928B" w:rsidR="00F036AB" w:rsidRPr="00F036AB" w:rsidRDefault="00F036AB" w:rsidP="00F036AB">
            <w:pPr>
              <w:pStyle w:val="a6"/>
              <w:jc w:val="center"/>
              <w:rPr>
                <w:rFonts w:ascii="Times New Roman" w:eastAsia="나눔스퀘어" w:hAnsi="Times New Roman" w:cs="Times New Roman"/>
                <w:sz w:val="22"/>
              </w:rPr>
            </w:pPr>
            <w:r w:rsidRPr="00F036AB">
              <w:rPr>
                <w:rFonts w:ascii="Times New Roman" w:eastAsia="나눔스퀘어" w:hAnsi="Times New Roman" w:cs="Times New Roman"/>
                <w:sz w:val="22"/>
              </w:rPr>
              <w:t>Level 2</w:t>
            </w:r>
          </w:p>
        </w:tc>
        <w:tc>
          <w:tcPr>
            <w:tcW w:w="5291" w:type="dxa"/>
            <w:tcBorders>
              <w:top w:val="single" w:sz="2" w:space="0" w:color="000000"/>
              <w:left w:val="single" w:sz="2" w:space="0" w:color="000000"/>
              <w:bottom w:val="single" w:sz="2" w:space="0" w:color="000000"/>
              <w:right w:val="nil"/>
            </w:tcBorders>
            <w:shd w:val="clear" w:color="auto" w:fill="E7E6E6" w:themeFill="background2"/>
            <w:tcMar>
              <w:top w:w="28" w:type="dxa"/>
              <w:left w:w="102" w:type="dxa"/>
              <w:bottom w:w="28" w:type="dxa"/>
              <w:right w:w="102" w:type="dxa"/>
            </w:tcMar>
            <w:vAlign w:val="center"/>
            <w:hideMark/>
          </w:tcPr>
          <w:p w14:paraId="12D0D32B" w14:textId="6B4BB43A" w:rsidR="00F036AB" w:rsidRPr="00F036AB" w:rsidRDefault="00F036AB" w:rsidP="00F036AB">
            <w:pPr>
              <w:pStyle w:val="a6"/>
              <w:jc w:val="center"/>
              <w:rPr>
                <w:rFonts w:ascii="Times New Roman" w:eastAsia="나눔스퀘어" w:hAnsi="Times New Roman" w:cs="Times New Roman"/>
                <w:sz w:val="22"/>
              </w:rPr>
            </w:pPr>
            <w:r w:rsidRPr="00F036AB">
              <w:rPr>
                <w:rFonts w:ascii="Times New Roman" w:eastAsia="나눔스퀘어" w:hAnsi="Times New Roman" w:cs="Times New Roman"/>
                <w:sz w:val="22"/>
              </w:rPr>
              <w:t>Level 3</w:t>
            </w:r>
          </w:p>
        </w:tc>
      </w:tr>
      <w:tr w:rsidR="005243FE" w:rsidRPr="005243FE" w14:paraId="78FC4B36" w14:textId="77777777" w:rsidTr="00F036AB">
        <w:trPr>
          <w:trHeight w:val="3228"/>
        </w:trPr>
        <w:tc>
          <w:tcPr>
            <w:tcW w:w="1838" w:type="dxa"/>
            <w:vMerge w:val="restart"/>
            <w:tcBorders>
              <w:top w:val="single" w:sz="2" w:space="0" w:color="000000"/>
              <w:left w:val="nil"/>
              <w:bottom w:val="single" w:sz="2" w:space="0" w:color="000000"/>
              <w:right w:val="single" w:sz="2" w:space="0" w:color="000000"/>
            </w:tcBorders>
            <w:shd w:val="clear" w:color="auto" w:fill="E7E6E6" w:themeFill="background2"/>
            <w:tcMar>
              <w:top w:w="28" w:type="dxa"/>
              <w:left w:w="102" w:type="dxa"/>
              <w:bottom w:w="28" w:type="dxa"/>
              <w:right w:w="102" w:type="dxa"/>
            </w:tcMar>
            <w:vAlign w:val="center"/>
            <w:hideMark/>
          </w:tcPr>
          <w:p w14:paraId="28F91937" w14:textId="6A13EB3F" w:rsidR="005243FE" w:rsidRPr="00F036AB" w:rsidRDefault="00B47D02" w:rsidP="00F036AB">
            <w:pPr>
              <w:pStyle w:val="a6"/>
              <w:jc w:val="center"/>
              <w:rPr>
                <w:rFonts w:ascii="Times New Roman" w:eastAsia="나눔스퀘어" w:hAnsi="Times New Roman" w:cs="Times New Roman"/>
                <w:sz w:val="22"/>
              </w:rPr>
            </w:pPr>
            <w:r w:rsidRPr="00F036AB">
              <w:rPr>
                <w:rFonts w:ascii="Times New Roman" w:eastAsia="나눔스퀘어" w:hAnsi="Times New Roman" w:cs="Times New Roman"/>
                <w:sz w:val="22"/>
              </w:rPr>
              <w:lastRenderedPageBreak/>
              <w:t>Avatar's Physical Features and Preferences (User Choice)</w:t>
            </w:r>
          </w:p>
        </w:tc>
        <w:tc>
          <w:tcPr>
            <w:tcW w:w="18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096AE5" w14:textId="16DCB673" w:rsidR="005243FE" w:rsidRPr="00F036AB" w:rsidRDefault="00B47D02" w:rsidP="00F036AB">
            <w:pPr>
              <w:pStyle w:val="a6"/>
              <w:jc w:val="center"/>
              <w:rPr>
                <w:rFonts w:ascii="Times New Roman" w:eastAsia="나눔스퀘어" w:hAnsi="Times New Roman" w:cs="Times New Roman"/>
                <w:sz w:val="22"/>
              </w:rPr>
            </w:pPr>
            <w:r w:rsidRPr="00F036AB">
              <w:rPr>
                <w:rFonts w:ascii="Times New Roman" w:eastAsia="나눔스퀘어" w:hAnsi="Times New Roman" w:cs="Times New Roman"/>
                <w:sz w:val="22"/>
              </w:rPr>
              <w:t xml:space="preserve">Things That Require Direct Modification (Elements forming the basic appearance of the avatar, which the user </w:t>
            </w:r>
            <w:proofErr w:type="gramStart"/>
            <w:r w:rsidRPr="00F036AB">
              <w:rPr>
                <w:rFonts w:ascii="Times New Roman" w:eastAsia="나눔스퀘어" w:hAnsi="Times New Roman" w:cs="Times New Roman"/>
                <w:sz w:val="22"/>
              </w:rPr>
              <w:t>has to</w:t>
            </w:r>
            <w:proofErr w:type="gramEnd"/>
            <w:r w:rsidRPr="00F036AB">
              <w:rPr>
                <w:rFonts w:ascii="Times New Roman" w:eastAsia="나눔스퀘어" w:hAnsi="Times New Roman" w:cs="Times New Roman"/>
                <w:sz w:val="22"/>
              </w:rPr>
              <w:t xml:space="preserve"> select and change directly.)</w:t>
            </w:r>
          </w:p>
        </w:tc>
        <w:tc>
          <w:tcPr>
            <w:tcW w:w="5291"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4A2FC14B" w14:textId="77777777" w:rsidR="00B47D02" w:rsidRPr="00F036AB" w:rsidRDefault="00B47D02"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 xml:space="preserve">□ Hairstyle and Color: </w:t>
            </w:r>
          </w:p>
          <w:p w14:paraId="046176C0" w14:textId="77777777" w:rsidR="00B47D02" w:rsidRPr="00F036AB" w:rsidRDefault="00B47D02"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 xml:space="preserve">Style: Choices among various styles such as short, long, curly, straight, etc. </w:t>
            </w:r>
          </w:p>
          <w:p w14:paraId="0CDD5EFB" w14:textId="77777777" w:rsidR="00B47D02" w:rsidRPr="00F036AB" w:rsidRDefault="00B47D02"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 xml:space="preserve">Color: Choices of hair color such as blonde, brunette, red, black, etc. </w:t>
            </w:r>
          </w:p>
          <w:p w14:paraId="21EEBBA0" w14:textId="77777777" w:rsidR="00B47D02" w:rsidRPr="00F036AB" w:rsidRDefault="00B47D02"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 xml:space="preserve">Accessories: Choices of hair accessories like headbands, hats, hairpins, etc. </w:t>
            </w:r>
          </w:p>
          <w:p w14:paraId="53EF22BE" w14:textId="77777777" w:rsidR="00B47D02" w:rsidRPr="00F036AB" w:rsidRDefault="00B47D02"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 xml:space="preserve">□ Special Symbols or Tattoos: </w:t>
            </w:r>
          </w:p>
          <w:p w14:paraId="6FDEA1EC" w14:textId="77777777" w:rsidR="00B47D02" w:rsidRPr="00F036AB" w:rsidRDefault="00B47D02"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 xml:space="preserve">Tattoo Design: Choices of tattoo design such as specific symbols, letters, images, etc. </w:t>
            </w:r>
          </w:p>
          <w:p w14:paraId="7BAA15F6" w14:textId="77777777" w:rsidR="00B47D02" w:rsidRPr="00F036AB" w:rsidRDefault="00B47D02"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 xml:space="preserve">Location: Choice of body part of the avatar where the tattoo will be applied. </w:t>
            </w:r>
          </w:p>
          <w:p w14:paraId="72D88F3F" w14:textId="4AF6DDDC" w:rsidR="005243FE" w:rsidRPr="00F036AB" w:rsidRDefault="00B47D02"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Color and Size: Adjusting the color and size of the tattoo.</w:t>
            </w:r>
          </w:p>
        </w:tc>
      </w:tr>
      <w:tr w:rsidR="005243FE" w:rsidRPr="005243FE" w14:paraId="323745AB" w14:textId="77777777" w:rsidTr="00F036AB">
        <w:trPr>
          <w:trHeight w:val="2496"/>
        </w:trPr>
        <w:tc>
          <w:tcPr>
            <w:tcW w:w="0" w:type="auto"/>
            <w:vMerge/>
            <w:tcBorders>
              <w:top w:val="single" w:sz="2" w:space="0" w:color="000000"/>
              <w:left w:val="nil"/>
              <w:bottom w:val="single" w:sz="2" w:space="0" w:color="000000"/>
              <w:right w:val="single" w:sz="2" w:space="0" w:color="000000"/>
            </w:tcBorders>
            <w:shd w:val="clear" w:color="auto" w:fill="E7E6E6" w:themeFill="background2"/>
            <w:vAlign w:val="center"/>
            <w:hideMark/>
          </w:tcPr>
          <w:p w14:paraId="01DE430B" w14:textId="77777777" w:rsidR="005243FE" w:rsidRPr="00F036AB" w:rsidRDefault="005243FE" w:rsidP="005243FE">
            <w:pPr>
              <w:pStyle w:val="a6"/>
              <w:rPr>
                <w:rFonts w:ascii="Times New Roman" w:eastAsia="나눔스퀘어" w:hAnsi="Times New Roman" w:cs="Times New Roman"/>
                <w:sz w:val="22"/>
              </w:rPr>
            </w:pPr>
          </w:p>
        </w:tc>
        <w:tc>
          <w:tcPr>
            <w:tcW w:w="18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202C912" w14:textId="5AE57A74" w:rsidR="005243FE" w:rsidRPr="00F036AB" w:rsidRDefault="00B47D02" w:rsidP="00F036AB">
            <w:pPr>
              <w:pStyle w:val="a6"/>
              <w:jc w:val="center"/>
              <w:rPr>
                <w:rFonts w:ascii="Times New Roman" w:eastAsia="나눔스퀘어" w:hAnsi="Times New Roman" w:cs="Times New Roman"/>
                <w:sz w:val="22"/>
              </w:rPr>
            </w:pPr>
            <w:r w:rsidRPr="00F036AB">
              <w:rPr>
                <w:rFonts w:ascii="Times New Roman" w:eastAsia="나눔스퀘어" w:hAnsi="Times New Roman" w:cs="Times New Roman"/>
                <w:sz w:val="22"/>
              </w:rPr>
              <w:t xml:space="preserve">Things The Avatar Can Choose to Wear (Physical features that the avatar can </w:t>
            </w:r>
            <w:proofErr w:type="gramStart"/>
            <w:r w:rsidRPr="00F036AB">
              <w:rPr>
                <w:rFonts w:ascii="Times New Roman" w:eastAsia="나눔스퀘어" w:hAnsi="Times New Roman" w:cs="Times New Roman"/>
                <w:sz w:val="22"/>
              </w:rPr>
              <w:t>choose</w:t>
            </w:r>
            <w:proofErr w:type="gramEnd"/>
            <w:r w:rsidRPr="00F036AB">
              <w:rPr>
                <w:rFonts w:ascii="Times New Roman" w:eastAsia="나눔스퀘어" w:hAnsi="Times New Roman" w:cs="Times New Roman"/>
                <w:sz w:val="22"/>
              </w:rPr>
              <w:t xml:space="preserve"> and wear based on user preferences.)</w:t>
            </w:r>
          </w:p>
        </w:tc>
        <w:tc>
          <w:tcPr>
            <w:tcW w:w="5291"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4AE31702" w14:textId="77777777" w:rsidR="00793F60" w:rsidRPr="00F036AB" w:rsidRDefault="00793F60"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 xml:space="preserve">Clothing Style: Choices among casual, business, traditional attire, etc. </w:t>
            </w:r>
          </w:p>
          <w:p w14:paraId="7F79847C" w14:textId="77777777" w:rsidR="00793F60" w:rsidRPr="00F036AB" w:rsidRDefault="00793F60"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 xml:space="preserve">Accessories: Choices of accessories to wear like necklaces, watches, glasses, etc. </w:t>
            </w:r>
          </w:p>
          <w:p w14:paraId="43B28223" w14:textId="04F67F2D" w:rsidR="005243FE" w:rsidRPr="00F036AB" w:rsidRDefault="00793F60"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Footwear: Choices among sneakers, shoes, sandals, etc.</w:t>
            </w:r>
          </w:p>
        </w:tc>
      </w:tr>
      <w:tr w:rsidR="005243FE" w:rsidRPr="005243FE" w14:paraId="377125F8" w14:textId="77777777" w:rsidTr="00F036AB">
        <w:trPr>
          <w:trHeight w:val="2496"/>
        </w:trPr>
        <w:tc>
          <w:tcPr>
            <w:tcW w:w="0" w:type="auto"/>
            <w:vMerge/>
            <w:tcBorders>
              <w:top w:val="single" w:sz="2" w:space="0" w:color="000000"/>
              <w:left w:val="nil"/>
              <w:bottom w:val="single" w:sz="2" w:space="0" w:color="000000"/>
              <w:right w:val="single" w:sz="2" w:space="0" w:color="000000"/>
            </w:tcBorders>
            <w:shd w:val="clear" w:color="auto" w:fill="E7E6E6" w:themeFill="background2"/>
            <w:vAlign w:val="center"/>
            <w:hideMark/>
          </w:tcPr>
          <w:p w14:paraId="0D787981" w14:textId="77777777" w:rsidR="005243FE" w:rsidRPr="00F036AB" w:rsidRDefault="005243FE" w:rsidP="005243FE">
            <w:pPr>
              <w:pStyle w:val="a6"/>
              <w:rPr>
                <w:rFonts w:ascii="Times New Roman" w:eastAsia="나눔스퀘어" w:hAnsi="Times New Roman" w:cs="Times New Roman"/>
                <w:sz w:val="22"/>
              </w:rPr>
            </w:pPr>
          </w:p>
        </w:tc>
        <w:tc>
          <w:tcPr>
            <w:tcW w:w="18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6652329" w14:textId="1D873E5D" w:rsidR="005243FE" w:rsidRPr="00F036AB" w:rsidRDefault="00793F60" w:rsidP="00F036AB">
            <w:pPr>
              <w:pStyle w:val="a6"/>
              <w:jc w:val="center"/>
              <w:rPr>
                <w:rFonts w:ascii="Times New Roman" w:eastAsia="나눔스퀘어" w:hAnsi="Times New Roman" w:cs="Times New Roman"/>
                <w:sz w:val="22"/>
              </w:rPr>
            </w:pPr>
            <w:r w:rsidRPr="00F036AB">
              <w:rPr>
                <w:rFonts w:ascii="Times New Roman" w:eastAsia="나눔스퀘어" w:hAnsi="Times New Roman" w:cs="Times New Roman"/>
                <w:sz w:val="22"/>
              </w:rPr>
              <w:t>Things That Can Be Indicatively Displayed (Features displayed based on user preferences and environment in an indirect manner.)</w:t>
            </w:r>
          </w:p>
        </w:tc>
        <w:tc>
          <w:tcPr>
            <w:tcW w:w="5291"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2AFFC5CE" w14:textId="77777777" w:rsidR="00793F60" w:rsidRPr="00F036AB" w:rsidRDefault="00793F60"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 xml:space="preserve">Music Genre: Choices of preferred music genres like classical, jazz, pop, rock, etc. </w:t>
            </w:r>
          </w:p>
          <w:p w14:paraId="04FAF8CE" w14:textId="77777777" w:rsidR="00793F60" w:rsidRPr="00F036AB" w:rsidRDefault="00793F60"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 xml:space="preserve">Art Style: Choices of preferred art styles like modern art, classical art, abstract art, etc. </w:t>
            </w:r>
          </w:p>
          <w:p w14:paraId="2D27C071" w14:textId="77777777" w:rsidR="00793F60" w:rsidRPr="00F036AB" w:rsidRDefault="00793F60"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 xml:space="preserve">Environment Design: Design and decoration of avatar's home, room, workspace, etc. </w:t>
            </w:r>
          </w:p>
          <w:p w14:paraId="216B9649" w14:textId="2B27B3C1" w:rsidR="005243FE" w:rsidRPr="00F036AB" w:rsidRDefault="00793F60"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Place Selection: Spaces, places, environments preferentially selected by the avatar.</w:t>
            </w:r>
          </w:p>
        </w:tc>
      </w:tr>
      <w:tr w:rsidR="005243FE" w:rsidRPr="005243FE" w14:paraId="6D094AF8" w14:textId="77777777" w:rsidTr="00F036AB">
        <w:trPr>
          <w:trHeight w:val="1536"/>
        </w:trPr>
        <w:tc>
          <w:tcPr>
            <w:tcW w:w="1838" w:type="dxa"/>
            <w:vMerge w:val="restart"/>
            <w:tcBorders>
              <w:top w:val="single" w:sz="2" w:space="0" w:color="000000"/>
              <w:left w:val="nil"/>
              <w:bottom w:val="single" w:sz="2" w:space="0" w:color="000000"/>
              <w:right w:val="single" w:sz="2" w:space="0" w:color="000000"/>
            </w:tcBorders>
            <w:shd w:val="clear" w:color="auto" w:fill="E7E6E6" w:themeFill="background2"/>
            <w:tcMar>
              <w:top w:w="28" w:type="dxa"/>
              <w:left w:w="102" w:type="dxa"/>
              <w:bottom w:w="28" w:type="dxa"/>
              <w:right w:w="102" w:type="dxa"/>
            </w:tcMar>
            <w:vAlign w:val="center"/>
            <w:hideMark/>
          </w:tcPr>
          <w:p w14:paraId="10966D4C" w14:textId="2F06F459" w:rsidR="005243FE" w:rsidRPr="00F036AB" w:rsidRDefault="00793F60" w:rsidP="00F036AB">
            <w:pPr>
              <w:pStyle w:val="a6"/>
              <w:jc w:val="center"/>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Behavior Pattern (Externally visible active behavior)</w:t>
            </w:r>
          </w:p>
        </w:tc>
        <w:tc>
          <w:tcPr>
            <w:tcW w:w="18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5EBB853" w14:textId="2B0E0994" w:rsidR="005243FE" w:rsidRPr="00F036AB" w:rsidRDefault="00793F60" w:rsidP="00F036AB">
            <w:pPr>
              <w:pStyle w:val="a6"/>
              <w:jc w:val="center"/>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Movement</w:t>
            </w:r>
          </w:p>
        </w:tc>
        <w:tc>
          <w:tcPr>
            <w:tcW w:w="5291"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2C582597" w14:textId="77777777" w:rsidR="00793F60" w:rsidRPr="00F036AB" w:rsidRDefault="00793F60"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Walking Style: Walking speed, posture, stride, etc. </w:t>
            </w:r>
          </w:p>
          <w:p w14:paraId="3A3FA240" w14:textId="77777777" w:rsidR="00793F60" w:rsidRPr="00F036AB" w:rsidRDefault="00793F60"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Running Pattern: Running method, speed, posture, etc. </w:t>
            </w: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Dancing Style: Types of dance, rhythm sense, expression of movements, etc. </w:t>
            </w:r>
          </w:p>
          <w:p w14:paraId="3077551F" w14:textId="4CA6E8D9" w:rsidR="005243FE" w:rsidRPr="00F036AB" w:rsidRDefault="00793F60"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Gesture: Usage patterns of specific gestures or body movements.</w:t>
            </w:r>
          </w:p>
        </w:tc>
      </w:tr>
      <w:tr w:rsidR="005243FE" w:rsidRPr="005243FE" w14:paraId="38189939" w14:textId="77777777" w:rsidTr="00F036AB">
        <w:trPr>
          <w:trHeight w:val="1536"/>
        </w:trPr>
        <w:tc>
          <w:tcPr>
            <w:tcW w:w="0" w:type="auto"/>
            <w:vMerge/>
            <w:tcBorders>
              <w:top w:val="single" w:sz="2" w:space="0" w:color="000000"/>
              <w:left w:val="nil"/>
              <w:bottom w:val="single" w:sz="2" w:space="0" w:color="000000"/>
              <w:right w:val="single" w:sz="2" w:space="0" w:color="000000"/>
            </w:tcBorders>
            <w:shd w:val="clear" w:color="auto" w:fill="E7E6E6" w:themeFill="background2"/>
            <w:vAlign w:val="center"/>
            <w:hideMark/>
          </w:tcPr>
          <w:p w14:paraId="188DFB97" w14:textId="77777777" w:rsidR="005243FE" w:rsidRPr="00F036AB" w:rsidRDefault="005243FE" w:rsidP="005243FE">
            <w:pPr>
              <w:pStyle w:val="a6"/>
              <w:rPr>
                <w:rFonts w:ascii="Times New Roman" w:eastAsia="나눔스퀘어" w:hAnsi="Times New Roman" w:cs="Times New Roman"/>
                <w:sz w:val="22"/>
                <w:szCs w:val="24"/>
              </w:rPr>
            </w:pPr>
          </w:p>
        </w:tc>
        <w:tc>
          <w:tcPr>
            <w:tcW w:w="18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9F98E20" w14:textId="33F107A6" w:rsidR="005243FE" w:rsidRPr="00F036AB" w:rsidRDefault="00F036AB" w:rsidP="00F036AB">
            <w:pPr>
              <w:pStyle w:val="a6"/>
              <w:jc w:val="center"/>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Communication Style</w:t>
            </w:r>
          </w:p>
        </w:tc>
        <w:tc>
          <w:tcPr>
            <w:tcW w:w="5291"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666DDD39" w14:textId="77777777" w:rsidR="00687D1F" w:rsidRPr="00F036AB" w:rsidRDefault="00793F60"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Language Usage: Language choice, tone, manner of speech, accent, etc. </w:t>
            </w:r>
          </w:p>
          <w:p w14:paraId="0C4FACD5" w14:textId="77777777" w:rsidR="00687D1F" w:rsidRPr="00F036AB" w:rsidRDefault="00793F60"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Body Language and Facial Expressions: Body movements and facial expressions representing specific emotions or intentions. </w:t>
            </w:r>
          </w:p>
          <w:p w14:paraId="6D15D60F" w14:textId="77777777" w:rsidR="00687D1F" w:rsidRPr="00F036AB" w:rsidRDefault="00793F60"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Non-verbal Communication: Eye contact, posture, proximity, etc. </w:t>
            </w:r>
          </w:p>
          <w:p w14:paraId="0078DF3B" w14:textId="67A62CE9" w:rsidR="005243FE" w:rsidRPr="00F036AB" w:rsidRDefault="00793F60"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Conversation Style: Flow of conversation, response time, choice of conversation topics, etc.</w:t>
            </w:r>
          </w:p>
        </w:tc>
      </w:tr>
      <w:tr w:rsidR="005243FE" w:rsidRPr="005243FE" w14:paraId="46E21E7C" w14:textId="77777777" w:rsidTr="00F036AB">
        <w:trPr>
          <w:trHeight w:val="1536"/>
        </w:trPr>
        <w:tc>
          <w:tcPr>
            <w:tcW w:w="0" w:type="auto"/>
            <w:vMerge/>
            <w:tcBorders>
              <w:top w:val="single" w:sz="2" w:space="0" w:color="000000"/>
              <w:left w:val="nil"/>
              <w:bottom w:val="single" w:sz="2" w:space="0" w:color="000000"/>
              <w:right w:val="single" w:sz="2" w:space="0" w:color="000000"/>
            </w:tcBorders>
            <w:shd w:val="clear" w:color="auto" w:fill="E7E6E6" w:themeFill="background2"/>
            <w:vAlign w:val="center"/>
            <w:hideMark/>
          </w:tcPr>
          <w:p w14:paraId="22BB01CB" w14:textId="77777777" w:rsidR="005243FE" w:rsidRPr="00F036AB" w:rsidRDefault="005243FE" w:rsidP="005243FE">
            <w:pPr>
              <w:pStyle w:val="a6"/>
              <w:rPr>
                <w:rFonts w:ascii="Times New Roman" w:eastAsia="나눔스퀘어" w:hAnsi="Times New Roman" w:cs="Times New Roman"/>
                <w:sz w:val="22"/>
                <w:szCs w:val="24"/>
              </w:rPr>
            </w:pPr>
          </w:p>
        </w:tc>
        <w:tc>
          <w:tcPr>
            <w:tcW w:w="18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B407EC4" w14:textId="4CCE64B3" w:rsidR="005243FE" w:rsidRPr="00F036AB" w:rsidRDefault="00F036AB" w:rsidP="00F036AB">
            <w:pPr>
              <w:pStyle w:val="a6"/>
              <w:jc w:val="center"/>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Interaction</w:t>
            </w:r>
          </w:p>
        </w:tc>
        <w:tc>
          <w:tcPr>
            <w:tcW w:w="5291"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6DB78F2D" w14:textId="77777777" w:rsidR="00687D1F"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Interaction with Other Avatars: Styles of interaction such as intimacy, cooperativeness, competitiveness, etc.</w:t>
            </w:r>
          </w:p>
          <w:p w14:paraId="6FCA7778" w14:textId="77777777" w:rsidR="00687D1F"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Interaction with the Environment: Ways of interacting with objects or elements within the virtual environment.</w:t>
            </w:r>
          </w:p>
          <w:p w14:paraId="2DEF0351" w14:textId="77777777" w:rsidR="00687D1F"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Behavior within Groups: Behavior and role distribution within a group of multiple avatars. </w:t>
            </w:r>
          </w:p>
          <w:p w14:paraId="0EF422A7" w14:textId="15D1D542" w:rsidR="005243FE"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User-Defined Interaction: Special interaction patterns defined by the user.</w:t>
            </w:r>
          </w:p>
        </w:tc>
      </w:tr>
      <w:tr w:rsidR="005243FE" w:rsidRPr="005243FE" w14:paraId="30286B1C" w14:textId="77777777" w:rsidTr="00F036AB">
        <w:trPr>
          <w:trHeight w:val="2666"/>
        </w:trPr>
        <w:tc>
          <w:tcPr>
            <w:tcW w:w="1838" w:type="dxa"/>
            <w:vMerge w:val="restart"/>
            <w:tcBorders>
              <w:top w:val="single" w:sz="2" w:space="0" w:color="000000"/>
              <w:left w:val="nil"/>
              <w:bottom w:val="single" w:sz="2" w:space="0" w:color="000000"/>
              <w:right w:val="single" w:sz="2" w:space="0" w:color="000000"/>
            </w:tcBorders>
            <w:shd w:val="clear" w:color="auto" w:fill="E7E6E6" w:themeFill="background2"/>
            <w:tcMar>
              <w:top w:w="28" w:type="dxa"/>
              <w:left w:w="102" w:type="dxa"/>
              <w:bottom w:w="28" w:type="dxa"/>
              <w:right w:w="102" w:type="dxa"/>
            </w:tcMar>
            <w:vAlign w:val="center"/>
            <w:hideMark/>
          </w:tcPr>
          <w:p w14:paraId="18C5C3D7" w14:textId="470456F4" w:rsidR="005243FE" w:rsidRPr="00F036AB" w:rsidRDefault="00687D1F" w:rsidP="00F036AB">
            <w:pPr>
              <w:pStyle w:val="a6"/>
              <w:jc w:val="center"/>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Avatar's Opinions &amp; Emotions (Attitudes inferred through interactions, though not directly visible)</w:t>
            </w:r>
          </w:p>
        </w:tc>
        <w:tc>
          <w:tcPr>
            <w:tcW w:w="18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5F6C460" w14:textId="2BFF5A33" w:rsidR="005243FE" w:rsidRPr="00F036AB" w:rsidRDefault="00687D1F" w:rsidP="00F036AB">
            <w:pPr>
              <w:pStyle w:val="a6"/>
              <w:jc w:val="center"/>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Political Opinions</w:t>
            </w:r>
          </w:p>
        </w:tc>
        <w:tc>
          <w:tcPr>
            <w:tcW w:w="5291"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4BD74C5B" w14:textId="77777777" w:rsidR="00687D1F"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Party Preference: Preference and support for specific parties or politicians. </w:t>
            </w:r>
          </w:p>
          <w:p w14:paraId="155A215C" w14:textId="77777777" w:rsidR="00687D1F"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Policy Stance: Positions on various policy issues such as economy, education, healthcare, environment, etc. </w:t>
            </w:r>
          </w:p>
          <w:p w14:paraId="4FE417E4" w14:textId="77777777" w:rsidR="00687D1F"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Election Participation: Interest and willingness to participate in elections, voting behavior, etc. </w:t>
            </w:r>
          </w:p>
          <w:p w14:paraId="47D421FB" w14:textId="3DBE7D92" w:rsidR="005243FE"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Social Movement Participation: Support and participation in specific social movements or campaigns.</w:t>
            </w:r>
          </w:p>
        </w:tc>
      </w:tr>
      <w:tr w:rsidR="005243FE" w:rsidRPr="005243FE" w14:paraId="61127A40" w14:textId="77777777" w:rsidTr="00F036AB">
        <w:trPr>
          <w:trHeight w:val="2666"/>
        </w:trPr>
        <w:tc>
          <w:tcPr>
            <w:tcW w:w="0" w:type="auto"/>
            <w:vMerge/>
            <w:tcBorders>
              <w:top w:val="single" w:sz="2" w:space="0" w:color="000000"/>
              <w:left w:val="nil"/>
              <w:bottom w:val="single" w:sz="2" w:space="0" w:color="000000"/>
              <w:right w:val="single" w:sz="2" w:space="0" w:color="000000"/>
            </w:tcBorders>
            <w:shd w:val="clear" w:color="auto" w:fill="E7E6E6" w:themeFill="background2"/>
            <w:vAlign w:val="center"/>
            <w:hideMark/>
          </w:tcPr>
          <w:p w14:paraId="19A1CB3E" w14:textId="77777777" w:rsidR="005243FE" w:rsidRPr="00F036AB" w:rsidRDefault="005243FE" w:rsidP="005243FE">
            <w:pPr>
              <w:pStyle w:val="a6"/>
              <w:rPr>
                <w:rFonts w:ascii="Times New Roman" w:eastAsia="나눔스퀘어" w:hAnsi="Times New Roman" w:cs="Times New Roman"/>
                <w:sz w:val="22"/>
                <w:szCs w:val="24"/>
              </w:rPr>
            </w:pPr>
          </w:p>
        </w:tc>
        <w:tc>
          <w:tcPr>
            <w:tcW w:w="18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FEDA98" w14:textId="0F285EF7" w:rsidR="005243FE" w:rsidRPr="00F036AB" w:rsidRDefault="00687D1F" w:rsidP="00F036AB">
            <w:pPr>
              <w:pStyle w:val="a6"/>
              <w:jc w:val="center"/>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Social Opinions</w:t>
            </w:r>
          </w:p>
        </w:tc>
        <w:tc>
          <w:tcPr>
            <w:tcW w:w="5291"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1B3FA8C4" w14:textId="77777777" w:rsidR="00687D1F"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Social Issue Awareness: Awareness and views on social issues such as poverty, discrimination, educational inequality, etc. </w:t>
            </w:r>
          </w:p>
          <w:p w14:paraId="0A669EC1" w14:textId="77777777" w:rsidR="00687D1F"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Ethics &amp; Value System: Morals, ethics, religious beliefs, etc. </w:t>
            </w:r>
          </w:p>
          <w:p w14:paraId="75C4E3DE" w14:textId="1D66C37F" w:rsidR="00687D1F"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Social Responsibility: Sense of responsibility and willingness to engage in community, environmental, human rights issues, etc. </w:t>
            </w:r>
          </w:p>
          <w:p w14:paraId="04CA5459" w14:textId="743A25B1" w:rsidR="005243FE"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Cultural &amp; Diversity Awareness: Awareness and respect for various cultures, races, genders, etc.</w:t>
            </w:r>
          </w:p>
        </w:tc>
      </w:tr>
      <w:tr w:rsidR="005243FE" w:rsidRPr="005243FE" w14:paraId="303BB286" w14:textId="77777777" w:rsidTr="00F036AB">
        <w:trPr>
          <w:trHeight w:val="27"/>
        </w:trPr>
        <w:tc>
          <w:tcPr>
            <w:tcW w:w="0" w:type="auto"/>
            <w:vMerge/>
            <w:tcBorders>
              <w:top w:val="single" w:sz="2" w:space="0" w:color="000000"/>
              <w:left w:val="nil"/>
              <w:bottom w:val="single" w:sz="2" w:space="0" w:color="000000"/>
              <w:right w:val="single" w:sz="2" w:space="0" w:color="000000"/>
            </w:tcBorders>
            <w:shd w:val="clear" w:color="auto" w:fill="E7E6E6" w:themeFill="background2"/>
            <w:vAlign w:val="center"/>
            <w:hideMark/>
          </w:tcPr>
          <w:p w14:paraId="1CE8D1A1" w14:textId="77777777" w:rsidR="005243FE" w:rsidRPr="00F036AB" w:rsidRDefault="005243FE" w:rsidP="005243FE">
            <w:pPr>
              <w:pStyle w:val="a6"/>
              <w:rPr>
                <w:rFonts w:ascii="Times New Roman" w:eastAsia="나눔스퀘어" w:hAnsi="Times New Roman" w:cs="Times New Roman"/>
                <w:sz w:val="22"/>
                <w:szCs w:val="24"/>
              </w:rPr>
            </w:pPr>
          </w:p>
        </w:tc>
        <w:tc>
          <w:tcPr>
            <w:tcW w:w="18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ABEC1F1" w14:textId="65EAA9C7" w:rsidR="005243FE" w:rsidRPr="00F036AB" w:rsidRDefault="00687D1F" w:rsidP="00F036AB">
            <w:pPr>
              <w:pStyle w:val="a6"/>
              <w:jc w:val="center"/>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Emotional Expression</w:t>
            </w:r>
          </w:p>
        </w:tc>
        <w:tc>
          <w:tcPr>
            <w:tcW w:w="5291"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3EDCDA08" w14:textId="77777777" w:rsidR="00687D1F"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Expression of Joy: Reactions to positive events or experiences, ways of expressing laughter and smiles. </w:t>
            </w:r>
          </w:p>
          <w:p w14:paraId="11D2892B" w14:textId="77777777" w:rsidR="00687D1F"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Expression of Sadness: Reactions to negative events or experiences, ways of expressing depression and tears. </w:t>
            </w:r>
          </w:p>
          <w:p w14:paraId="6D1DD0F1" w14:textId="77777777" w:rsidR="00687D1F"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Expression of Anger: Gestures, language, facial expressions used to convey irritation and anger. </w:t>
            </w:r>
          </w:p>
          <w:p w14:paraId="2250B901" w14:textId="77777777" w:rsidR="00687D1F"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Expression of Fear &amp; Surprise: Ways of expressing surprise, fear, shock, etc. </w:t>
            </w:r>
          </w:p>
          <w:p w14:paraId="6E4A3763" w14:textId="2BE599F9" w:rsidR="005243FE"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Expression of Love &amp; Intimacy: Ways of expressing affection, closeness, compassion, etc.</w:t>
            </w:r>
          </w:p>
        </w:tc>
      </w:tr>
    </w:tbl>
    <w:p w14:paraId="3F11CEA5" w14:textId="77777777" w:rsidR="005243FE" w:rsidRDefault="005243FE" w:rsidP="005243FE">
      <w:pPr>
        <w:pStyle w:val="a4"/>
        <w:rPr>
          <w:sz w:val="28"/>
          <w:szCs w:val="28"/>
        </w:rPr>
      </w:pPr>
    </w:p>
    <w:p w14:paraId="7E2BDFCE" w14:textId="39033337" w:rsidR="005243FE" w:rsidRPr="00F036AB" w:rsidRDefault="00F036AB" w:rsidP="005243FE">
      <w:pPr>
        <w:pStyle w:val="a4"/>
        <w:rPr>
          <w:rFonts w:ascii="Times New Roman" w:eastAsia="나눔스퀘어" w:hAnsi="Times New Roman" w:cs="Times New Roman"/>
          <w:sz w:val="28"/>
          <w:szCs w:val="28"/>
        </w:rPr>
      </w:pPr>
      <w:r>
        <w:rPr>
          <w:rFonts w:ascii="Times New Roman" w:eastAsia="나눔스퀘어" w:hAnsi="Times New Roman" w:cs="Times New Roman"/>
          <w:sz w:val="28"/>
          <w:szCs w:val="32"/>
        </w:rPr>
        <w:t>‘</w:t>
      </w:r>
      <w:r w:rsidRPr="00F31531">
        <w:rPr>
          <w:rFonts w:ascii="Times New Roman" w:eastAsia="나눔스퀘어" w:hAnsi="Times New Roman" w:cs="Times New Roman"/>
          <w:sz w:val="28"/>
          <w:szCs w:val="32"/>
        </w:rPr>
        <w:t>Interacti</w:t>
      </w:r>
      <w:r>
        <w:rPr>
          <w:rFonts w:ascii="Times New Roman" w:eastAsia="나눔스퀘어" w:hAnsi="Times New Roman" w:cs="Times New Roman" w:hint="eastAsia"/>
          <w:sz w:val="28"/>
          <w:szCs w:val="32"/>
        </w:rPr>
        <w:t>v</w:t>
      </w:r>
      <w:r>
        <w:rPr>
          <w:rFonts w:ascii="Times New Roman" w:eastAsia="나눔스퀘어" w:hAnsi="Times New Roman" w:cs="Times New Roman"/>
          <w:sz w:val="28"/>
          <w:szCs w:val="32"/>
        </w:rPr>
        <w:t>e</w:t>
      </w:r>
      <w:r w:rsidRPr="00F31531">
        <w:rPr>
          <w:rFonts w:ascii="Times New Roman" w:eastAsia="나눔스퀘어" w:hAnsi="Times New Roman" w:cs="Times New Roman"/>
          <w:sz w:val="28"/>
          <w:szCs w:val="32"/>
        </w:rPr>
        <w:t xml:space="preserve"> Information</w:t>
      </w:r>
      <w:r>
        <w:rPr>
          <w:rFonts w:ascii="Times New Roman" w:eastAsia="나눔스퀘어" w:hAnsi="Times New Roman" w:cs="Times New Roman"/>
          <w:sz w:val="28"/>
          <w:szCs w:val="32"/>
        </w:rPr>
        <w:t>’</w:t>
      </w:r>
      <w:r w:rsidRPr="00F31531">
        <w:rPr>
          <w:rFonts w:ascii="Times New Roman" w:eastAsia="나눔스퀘어" w:hAnsi="Times New Roman" w:cs="Times New Roman"/>
          <w:sz w:val="28"/>
          <w:szCs w:val="32"/>
        </w:rPr>
        <w:t xml:space="preserve"> Classification </w:t>
      </w:r>
      <w:r>
        <w:rPr>
          <w:rFonts w:ascii="Times New Roman" w:eastAsia="나눔스퀘어" w:hAnsi="Times New Roman" w:cs="Times New Roman"/>
          <w:sz w:val="28"/>
          <w:szCs w:val="32"/>
        </w:rPr>
        <w:t>(</w:t>
      </w:r>
      <w:r w:rsidRPr="00F036AB">
        <w:rPr>
          <w:rFonts w:ascii="Times New Roman" w:eastAsia="나눔스퀘어" w:hAnsi="Times New Roman" w:cs="Times New Roman"/>
          <w:sz w:val="28"/>
          <w:szCs w:val="28"/>
        </w:rPr>
        <w:t>Quantitative Attributes and Qualitative Attributes.</w:t>
      </w:r>
      <w:r>
        <w:rPr>
          <w:rFonts w:ascii="Times New Roman" w:eastAsia="나눔스퀘어" w:hAnsi="Times New Roman" w:cs="Times New Roman"/>
          <w:sz w:val="28"/>
          <w:szCs w:val="28"/>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369"/>
        <w:gridCol w:w="3851"/>
        <w:gridCol w:w="3806"/>
      </w:tblGrid>
      <w:tr w:rsidR="005243FE" w:rsidRPr="005243FE" w14:paraId="22D70AB0" w14:textId="77777777" w:rsidTr="00F036AB">
        <w:trPr>
          <w:trHeight w:val="313"/>
        </w:trPr>
        <w:tc>
          <w:tcPr>
            <w:tcW w:w="1396" w:type="dxa"/>
            <w:tcBorders>
              <w:top w:val="single" w:sz="2" w:space="0" w:color="000000"/>
              <w:left w:val="nil"/>
              <w:bottom w:val="single" w:sz="2" w:space="0" w:color="000000"/>
              <w:right w:val="single" w:sz="2" w:space="0" w:color="000000"/>
            </w:tcBorders>
            <w:shd w:val="clear" w:color="auto" w:fill="E7E6E6" w:themeFill="background2"/>
            <w:tcMar>
              <w:top w:w="28" w:type="dxa"/>
              <w:left w:w="102" w:type="dxa"/>
              <w:bottom w:w="28" w:type="dxa"/>
              <w:right w:w="102" w:type="dxa"/>
            </w:tcMar>
            <w:vAlign w:val="center"/>
            <w:hideMark/>
          </w:tcPr>
          <w:p w14:paraId="089CEB09" w14:textId="77777777" w:rsidR="005243FE" w:rsidRPr="00F036AB" w:rsidRDefault="005243FE" w:rsidP="005243FE">
            <w:pPr>
              <w:pStyle w:val="a6"/>
              <w:rPr>
                <w:rFonts w:ascii="Times New Roman" w:eastAsia="나눔스퀘어" w:hAnsi="Times New Roman" w:cs="Times New Roman"/>
                <w:sz w:val="22"/>
              </w:rPr>
            </w:pPr>
          </w:p>
        </w:tc>
        <w:tc>
          <w:tcPr>
            <w:tcW w:w="4347" w:type="dxa"/>
            <w:tcBorders>
              <w:top w:val="single" w:sz="2" w:space="0" w:color="000000"/>
              <w:left w:val="single" w:sz="2" w:space="0" w:color="000000"/>
              <w:bottom w:val="single" w:sz="2" w:space="0" w:color="000000"/>
              <w:right w:val="single" w:sz="2" w:space="0" w:color="000000"/>
            </w:tcBorders>
            <w:shd w:val="clear" w:color="auto" w:fill="E7E6E6" w:themeFill="background2"/>
            <w:tcMar>
              <w:top w:w="28" w:type="dxa"/>
              <w:left w:w="102" w:type="dxa"/>
              <w:bottom w:w="28" w:type="dxa"/>
              <w:right w:w="102" w:type="dxa"/>
            </w:tcMar>
            <w:vAlign w:val="center"/>
            <w:hideMark/>
          </w:tcPr>
          <w:p w14:paraId="1996AD69" w14:textId="77777777" w:rsidR="00F036AB" w:rsidRDefault="00F036AB" w:rsidP="00F036AB">
            <w:pPr>
              <w:pStyle w:val="a6"/>
              <w:jc w:val="center"/>
              <w:rPr>
                <w:rFonts w:ascii="Times New Roman" w:eastAsia="나눔스퀘어" w:hAnsi="Times New Roman" w:cs="Times New Roman"/>
                <w:sz w:val="22"/>
              </w:rPr>
            </w:pPr>
            <w:r w:rsidRPr="00F036AB">
              <w:rPr>
                <w:rFonts w:ascii="Times New Roman" w:eastAsia="나눔스퀘어" w:hAnsi="Times New Roman" w:cs="Times New Roman"/>
                <w:sz w:val="22"/>
              </w:rPr>
              <w:t xml:space="preserve">Quantitative Aspects </w:t>
            </w:r>
          </w:p>
          <w:p w14:paraId="77D063C5" w14:textId="3D9BB5B5" w:rsidR="005243FE" w:rsidRPr="00F036AB" w:rsidRDefault="00F036AB" w:rsidP="00F036AB">
            <w:pPr>
              <w:pStyle w:val="a6"/>
              <w:jc w:val="center"/>
              <w:rPr>
                <w:rFonts w:ascii="Times New Roman" w:eastAsia="나눔스퀘어" w:hAnsi="Times New Roman" w:cs="Times New Roman"/>
                <w:sz w:val="22"/>
              </w:rPr>
            </w:pPr>
            <w:r w:rsidRPr="00F036AB">
              <w:rPr>
                <w:rFonts w:ascii="Times New Roman" w:eastAsia="나눔스퀘어" w:hAnsi="Times New Roman" w:cs="Times New Roman"/>
                <w:sz w:val="22"/>
              </w:rPr>
              <w:t>(Verifiable through log files)</w:t>
            </w:r>
          </w:p>
        </w:tc>
        <w:tc>
          <w:tcPr>
            <w:tcW w:w="4347" w:type="dxa"/>
            <w:tcBorders>
              <w:top w:val="single" w:sz="2" w:space="0" w:color="000000"/>
              <w:left w:val="single" w:sz="2" w:space="0" w:color="000000"/>
              <w:bottom w:val="single" w:sz="2" w:space="0" w:color="000000"/>
              <w:right w:val="nil"/>
            </w:tcBorders>
            <w:shd w:val="clear" w:color="auto" w:fill="E7E6E6" w:themeFill="background2"/>
            <w:tcMar>
              <w:top w:w="28" w:type="dxa"/>
              <w:left w:w="102" w:type="dxa"/>
              <w:bottom w:w="28" w:type="dxa"/>
              <w:right w:w="102" w:type="dxa"/>
            </w:tcMar>
            <w:vAlign w:val="center"/>
            <w:hideMark/>
          </w:tcPr>
          <w:p w14:paraId="13EE7977" w14:textId="77777777" w:rsidR="00F036AB" w:rsidRDefault="00F036AB" w:rsidP="00F036AB">
            <w:pPr>
              <w:pStyle w:val="a6"/>
              <w:jc w:val="center"/>
              <w:rPr>
                <w:rFonts w:ascii="Times New Roman" w:eastAsia="나눔스퀘어" w:hAnsi="Times New Roman" w:cs="Times New Roman"/>
                <w:sz w:val="22"/>
              </w:rPr>
            </w:pPr>
            <w:r w:rsidRPr="00F036AB">
              <w:rPr>
                <w:rFonts w:ascii="Times New Roman" w:eastAsia="나눔스퀘어" w:hAnsi="Times New Roman" w:cs="Times New Roman"/>
                <w:sz w:val="22"/>
              </w:rPr>
              <w:t xml:space="preserve">Qualitative Aspects </w:t>
            </w:r>
          </w:p>
          <w:p w14:paraId="10D05199" w14:textId="448741A7" w:rsidR="005243FE" w:rsidRPr="00F036AB" w:rsidRDefault="00F036AB" w:rsidP="00F036AB">
            <w:pPr>
              <w:pStyle w:val="a6"/>
              <w:jc w:val="center"/>
              <w:rPr>
                <w:rFonts w:ascii="Times New Roman" w:eastAsia="나눔스퀘어" w:hAnsi="Times New Roman" w:cs="Times New Roman"/>
                <w:sz w:val="22"/>
              </w:rPr>
            </w:pPr>
            <w:r w:rsidRPr="00F036AB">
              <w:rPr>
                <w:rFonts w:ascii="Times New Roman" w:eastAsia="나눔스퀘어" w:hAnsi="Times New Roman" w:cs="Times New Roman"/>
                <w:sz w:val="22"/>
              </w:rPr>
              <w:t>(Not verifiable through log files)</w:t>
            </w:r>
          </w:p>
        </w:tc>
      </w:tr>
      <w:tr w:rsidR="005243FE" w:rsidRPr="005243FE" w14:paraId="6D64D0C2" w14:textId="77777777" w:rsidTr="00F036AB">
        <w:trPr>
          <w:trHeight w:val="1003"/>
        </w:trPr>
        <w:tc>
          <w:tcPr>
            <w:tcW w:w="1396" w:type="dxa"/>
            <w:tcBorders>
              <w:top w:val="single" w:sz="2" w:space="0" w:color="000000"/>
              <w:left w:val="nil"/>
              <w:bottom w:val="single" w:sz="2" w:space="0" w:color="000000"/>
              <w:right w:val="single" w:sz="2" w:space="0" w:color="000000"/>
            </w:tcBorders>
            <w:shd w:val="clear" w:color="auto" w:fill="E7E6E6" w:themeFill="background2"/>
            <w:tcMar>
              <w:top w:w="28" w:type="dxa"/>
              <w:left w:w="102" w:type="dxa"/>
              <w:bottom w:w="28" w:type="dxa"/>
              <w:right w:w="102" w:type="dxa"/>
            </w:tcMar>
            <w:vAlign w:val="center"/>
            <w:hideMark/>
          </w:tcPr>
          <w:p w14:paraId="2EC1CCF1" w14:textId="11DAE503" w:rsidR="005243FE" w:rsidRPr="00F036AB" w:rsidRDefault="00F036AB" w:rsidP="00F036AB">
            <w:pPr>
              <w:pStyle w:val="a6"/>
              <w:jc w:val="center"/>
              <w:rPr>
                <w:rFonts w:ascii="Times New Roman" w:eastAsia="나눔스퀘어" w:hAnsi="Times New Roman" w:cs="Times New Roman"/>
                <w:sz w:val="22"/>
              </w:rPr>
            </w:pPr>
            <w:r w:rsidRPr="00F036AB">
              <w:rPr>
                <w:rFonts w:ascii="Times New Roman" w:eastAsia="나눔스퀘어" w:hAnsi="Times New Roman" w:cs="Times New Roman"/>
                <w:sz w:val="22"/>
              </w:rPr>
              <w:lastRenderedPageBreak/>
              <w:t>Avatar's Appearance and Preferences</w:t>
            </w:r>
          </w:p>
        </w:tc>
        <w:tc>
          <w:tcPr>
            <w:tcW w:w="434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102" w:type="dxa"/>
              <w:bottom w:w="28" w:type="dxa"/>
              <w:right w:w="102" w:type="dxa"/>
            </w:tcMar>
            <w:vAlign w:val="center"/>
            <w:hideMark/>
          </w:tcPr>
          <w:p w14:paraId="79E1BBD8" w14:textId="77777777" w:rsidR="00F036AB" w:rsidRDefault="00F036AB"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 xml:space="preserve">Hairstyle and Color: Chosen style, color, type, and quantity of accessories. </w:t>
            </w:r>
          </w:p>
          <w:p w14:paraId="15DAA60F" w14:textId="77777777" w:rsidR="00F036AB" w:rsidRDefault="00F036AB"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 xml:space="preserve">Special Symbols or Tattoos: Chosen tattoo design, location, color, size. </w:t>
            </w:r>
          </w:p>
          <w:p w14:paraId="1FA8F657" w14:textId="63F05430" w:rsidR="005243FE" w:rsidRPr="00F036AB" w:rsidRDefault="00F036AB"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Clothing Style: Chosen clothing style, types, and quantity of accessories and shoes.</w:t>
            </w:r>
          </w:p>
        </w:tc>
        <w:tc>
          <w:tcPr>
            <w:tcW w:w="4347" w:type="dxa"/>
            <w:tcBorders>
              <w:top w:val="single" w:sz="2" w:space="0" w:color="000000"/>
              <w:left w:val="single" w:sz="2" w:space="0" w:color="000000"/>
              <w:bottom w:val="single" w:sz="2" w:space="0" w:color="000000"/>
              <w:right w:val="nil"/>
            </w:tcBorders>
            <w:shd w:val="clear" w:color="auto" w:fill="FFFFFF" w:themeFill="background1"/>
            <w:tcMar>
              <w:top w:w="28" w:type="dxa"/>
              <w:left w:w="102" w:type="dxa"/>
              <w:bottom w:w="28" w:type="dxa"/>
              <w:right w:w="102" w:type="dxa"/>
            </w:tcMar>
            <w:vAlign w:val="center"/>
            <w:hideMark/>
          </w:tcPr>
          <w:p w14:paraId="2FFF3A1A" w14:textId="346CA578" w:rsidR="005243FE" w:rsidRPr="00F036AB" w:rsidRDefault="00F036AB"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Music Genre, Art Style, Environmental Design: These preferences and tastes are hard to express in objective numerical terms.</w:t>
            </w:r>
          </w:p>
        </w:tc>
      </w:tr>
      <w:tr w:rsidR="005243FE" w:rsidRPr="005243FE" w14:paraId="54B35EA9" w14:textId="77777777" w:rsidTr="00F036AB">
        <w:trPr>
          <w:trHeight w:val="1700"/>
        </w:trPr>
        <w:tc>
          <w:tcPr>
            <w:tcW w:w="1396" w:type="dxa"/>
            <w:tcBorders>
              <w:top w:val="single" w:sz="2" w:space="0" w:color="000000"/>
              <w:left w:val="nil"/>
              <w:bottom w:val="single" w:sz="2" w:space="0" w:color="000000"/>
              <w:right w:val="single" w:sz="2" w:space="0" w:color="000000"/>
            </w:tcBorders>
            <w:shd w:val="clear" w:color="auto" w:fill="E7E6E6" w:themeFill="background2"/>
            <w:tcMar>
              <w:top w:w="28" w:type="dxa"/>
              <w:left w:w="102" w:type="dxa"/>
              <w:bottom w:w="28" w:type="dxa"/>
              <w:right w:w="102" w:type="dxa"/>
            </w:tcMar>
            <w:vAlign w:val="center"/>
          </w:tcPr>
          <w:p w14:paraId="4FA99019" w14:textId="721241C6" w:rsidR="005243FE" w:rsidRPr="00F036AB" w:rsidRDefault="00F036AB" w:rsidP="00F036AB">
            <w:pPr>
              <w:pStyle w:val="a6"/>
              <w:jc w:val="center"/>
              <w:rPr>
                <w:rFonts w:ascii="Times New Roman" w:eastAsia="나눔스퀘어" w:hAnsi="Times New Roman" w:cs="Times New Roman"/>
                <w:sz w:val="22"/>
              </w:rPr>
            </w:pPr>
            <w:r w:rsidRPr="00F036AB">
              <w:rPr>
                <w:rFonts w:ascii="Times New Roman" w:eastAsia="나눔스퀘어" w:hAnsi="Times New Roman" w:cs="Times New Roman"/>
                <w:sz w:val="22"/>
              </w:rPr>
              <w:t>Behavioral Patterns</w:t>
            </w:r>
          </w:p>
        </w:tc>
        <w:tc>
          <w:tcPr>
            <w:tcW w:w="434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102" w:type="dxa"/>
              <w:bottom w:w="28" w:type="dxa"/>
              <w:right w:w="102" w:type="dxa"/>
            </w:tcMar>
            <w:vAlign w:val="center"/>
          </w:tcPr>
          <w:p w14:paraId="16CD3562" w14:textId="77777777" w:rsidR="00F036AB" w:rsidRDefault="00F036AB"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 xml:space="preserve">Movements: Speed, posture, stride, rhythm sense, expression of actions in walking, running, dancing, gestures. </w:t>
            </w:r>
          </w:p>
          <w:p w14:paraId="7AC8A734" w14:textId="77777777" w:rsidR="00F036AB" w:rsidRDefault="00F036AB"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 xml:space="preserve">Communication Style: Used language, tone, speech style, emphasis, types, and frequency of body language and non-verbal signals. </w:t>
            </w:r>
          </w:p>
          <w:p w14:paraId="6558109A" w14:textId="5985BDA1" w:rsidR="005243FE" w:rsidRPr="00F036AB" w:rsidRDefault="00F036AB"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Interactions: Types of interactions (closeness, cooperativeness, competitiveness), ways of interacting with the environment, behavior and role distribution within groups, types and frequency of user-defined interactions.</w:t>
            </w:r>
          </w:p>
        </w:tc>
        <w:tc>
          <w:tcPr>
            <w:tcW w:w="4347" w:type="dxa"/>
            <w:tcBorders>
              <w:top w:val="single" w:sz="2" w:space="0" w:color="000000"/>
              <w:left w:val="single" w:sz="2" w:space="0" w:color="000000"/>
              <w:bottom w:val="single" w:sz="2" w:space="0" w:color="000000"/>
              <w:right w:val="nil"/>
            </w:tcBorders>
            <w:shd w:val="clear" w:color="auto" w:fill="FFFFFF" w:themeFill="background1"/>
            <w:tcMar>
              <w:top w:w="28" w:type="dxa"/>
              <w:left w:w="102" w:type="dxa"/>
              <w:bottom w:w="28" w:type="dxa"/>
              <w:right w:w="102" w:type="dxa"/>
            </w:tcMar>
            <w:vAlign w:val="center"/>
          </w:tcPr>
          <w:p w14:paraId="7E81CD71" w14:textId="06EA23B7" w:rsidR="005243FE" w:rsidRPr="00F036AB" w:rsidRDefault="00F036AB"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Conversation Style: Flow of conversation, reaction time, choice of conversation topics are hard to represent numerically.</w:t>
            </w:r>
          </w:p>
        </w:tc>
      </w:tr>
      <w:tr w:rsidR="005243FE" w:rsidRPr="005243FE" w14:paraId="3AD87FB2" w14:textId="77777777" w:rsidTr="00F036AB">
        <w:trPr>
          <w:trHeight w:val="109"/>
        </w:trPr>
        <w:tc>
          <w:tcPr>
            <w:tcW w:w="1396" w:type="dxa"/>
            <w:tcBorders>
              <w:top w:val="single" w:sz="2" w:space="0" w:color="000000"/>
              <w:left w:val="nil"/>
              <w:bottom w:val="single" w:sz="2" w:space="0" w:color="000000"/>
              <w:right w:val="single" w:sz="2" w:space="0" w:color="000000"/>
            </w:tcBorders>
            <w:shd w:val="clear" w:color="auto" w:fill="E7E6E6" w:themeFill="background2"/>
            <w:tcMar>
              <w:top w:w="28" w:type="dxa"/>
              <w:left w:w="102" w:type="dxa"/>
              <w:bottom w:w="28" w:type="dxa"/>
              <w:right w:w="102" w:type="dxa"/>
            </w:tcMar>
            <w:vAlign w:val="center"/>
          </w:tcPr>
          <w:p w14:paraId="004367EB" w14:textId="3E8336A9" w:rsidR="005243FE" w:rsidRPr="00F036AB" w:rsidRDefault="00F036AB" w:rsidP="00F036AB">
            <w:pPr>
              <w:pStyle w:val="a6"/>
              <w:jc w:val="center"/>
              <w:rPr>
                <w:rFonts w:ascii="Times New Roman" w:eastAsia="나눔스퀘어" w:hAnsi="Times New Roman" w:cs="Times New Roman"/>
                <w:sz w:val="22"/>
              </w:rPr>
            </w:pPr>
            <w:r w:rsidRPr="00F036AB">
              <w:rPr>
                <w:rFonts w:ascii="Times New Roman" w:eastAsia="나눔스퀘어" w:hAnsi="Times New Roman" w:cs="Times New Roman"/>
                <w:sz w:val="22"/>
              </w:rPr>
              <w:t>Avatar's Opinions and Emotions</w:t>
            </w:r>
          </w:p>
        </w:tc>
        <w:tc>
          <w:tcPr>
            <w:tcW w:w="434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102" w:type="dxa"/>
              <w:bottom w:w="28" w:type="dxa"/>
              <w:right w:w="102" w:type="dxa"/>
            </w:tcMar>
            <w:vAlign w:val="center"/>
          </w:tcPr>
          <w:p w14:paraId="34F652C7" w14:textId="77777777" w:rsidR="005243FE" w:rsidRPr="00F036AB" w:rsidRDefault="005243FE" w:rsidP="00F036AB">
            <w:pPr>
              <w:pStyle w:val="a6"/>
              <w:jc w:val="left"/>
              <w:rPr>
                <w:rFonts w:ascii="Times New Roman" w:eastAsia="나눔스퀘어" w:hAnsi="Times New Roman" w:cs="Times New Roman"/>
                <w:sz w:val="22"/>
              </w:rPr>
            </w:pPr>
          </w:p>
        </w:tc>
        <w:tc>
          <w:tcPr>
            <w:tcW w:w="4347" w:type="dxa"/>
            <w:tcBorders>
              <w:top w:val="single" w:sz="2" w:space="0" w:color="000000"/>
              <w:left w:val="single" w:sz="2" w:space="0" w:color="000000"/>
              <w:bottom w:val="single" w:sz="2" w:space="0" w:color="000000"/>
              <w:right w:val="nil"/>
            </w:tcBorders>
            <w:shd w:val="clear" w:color="auto" w:fill="FFFFFF" w:themeFill="background1"/>
            <w:tcMar>
              <w:top w:w="28" w:type="dxa"/>
              <w:left w:w="102" w:type="dxa"/>
              <w:bottom w:w="28" w:type="dxa"/>
              <w:right w:w="102" w:type="dxa"/>
            </w:tcMar>
            <w:vAlign w:val="center"/>
          </w:tcPr>
          <w:p w14:paraId="285A6DB7" w14:textId="77777777" w:rsidR="00F036AB" w:rsidRDefault="00F036AB"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 xml:space="preserve">Political Opinions, Social Opinions, Ethics &amp; Value System, Social Responsibility, Cultural &amp; Diversity Awareness: These opinions and awareness are subjective and hard to express numerically. </w:t>
            </w:r>
          </w:p>
          <w:p w14:paraId="693F421F" w14:textId="7EC36083" w:rsidR="005243FE" w:rsidRPr="00F036AB" w:rsidRDefault="00F036AB"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Emotional Expression: Expression of joy, sadness, anger, fear, surprise, love, intimacy are hard to express in objective numerical terms.</w:t>
            </w:r>
          </w:p>
        </w:tc>
      </w:tr>
    </w:tbl>
    <w:p w14:paraId="37BE0FA3" w14:textId="77777777" w:rsidR="00F036AB" w:rsidRDefault="00F036AB" w:rsidP="005243FE">
      <w:pPr>
        <w:pStyle w:val="a4"/>
        <w:ind w:left="294" w:hanging="294"/>
        <w:rPr>
          <w:rFonts w:ascii="나눔스퀘어" w:eastAsia="나눔스퀘어" w:hAnsi="나눔스퀘어"/>
        </w:rPr>
      </w:pPr>
    </w:p>
    <w:p w14:paraId="1811340D" w14:textId="010D56E9" w:rsidR="00870528" w:rsidRPr="00870528" w:rsidRDefault="00870528" w:rsidP="00870528">
      <w:pPr>
        <w:pStyle w:val="a4"/>
        <w:rPr>
          <w:rFonts w:ascii="Times New Roman" w:hAnsi="Times New Roman" w:cs="Times New Roman"/>
          <w:sz w:val="22"/>
          <w:szCs w:val="22"/>
        </w:rPr>
      </w:pPr>
      <w:r w:rsidRPr="00870528">
        <w:rPr>
          <w:rFonts w:ascii="Times New Roman" w:eastAsia="나눔스퀘어" w:hAnsi="Times New Roman" w:cs="Times New Roman"/>
          <w:sz w:val="22"/>
          <w:szCs w:val="22"/>
        </w:rPr>
        <w:t>Classification of Avatar Behavior and Attributes into Quantitative and Qualitative Aspect</w:t>
      </w:r>
    </w:p>
    <w:p w14:paraId="46059841" w14:textId="77777777" w:rsidR="00870528" w:rsidRPr="00870528" w:rsidRDefault="00870528" w:rsidP="00864DFC">
      <w:pPr>
        <w:pStyle w:val="a4"/>
        <w:numPr>
          <w:ilvl w:val="0"/>
          <w:numId w:val="8"/>
        </w:numPr>
        <w:rPr>
          <w:rFonts w:ascii="Times New Roman" w:hAnsi="Times New Roman" w:cs="Times New Roman"/>
          <w:sz w:val="22"/>
          <w:szCs w:val="22"/>
        </w:rPr>
      </w:pPr>
      <w:r w:rsidRPr="00870528">
        <w:rPr>
          <w:rFonts w:ascii="Times New Roman" w:eastAsia="나눔스퀘어" w:hAnsi="Times New Roman" w:cs="Times New Roman"/>
          <w:sz w:val="22"/>
          <w:szCs w:val="22"/>
        </w:rPr>
        <w:t>Quantitative Aspects: These pertain to the elements verifiable via log files, encompassing features that can be measured or quantified, such as avatar appearance, clothing choices, and accessory selections. For instance, the choices of clothing by the avatar, the accessories worn, and the tattoos chosen can all be verified through log files.</w:t>
      </w:r>
    </w:p>
    <w:p w14:paraId="24BE18AE" w14:textId="67323BC2" w:rsidR="005243FE" w:rsidRPr="00870528" w:rsidRDefault="00870528" w:rsidP="00870528">
      <w:pPr>
        <w:pStyle w:val="a4"/>
        <w:numPr>
          <w:ilvl w:val="0"/>
          <w:numId w:val="8"/>
        </w:numPr>
        <w:rPr>
          <w:rFonts w:ascii="Times New Roman" w:eastAsia="나눔스퀘어" w:hAnsi="Times New Roman" w:cs="Times New Roman"/>
          <w:sz w:val="22"/>
          <w:szCs w:val="22"/>
        </w:rPr>
      </w:pPr>
      <w:r w:rsidRPr="00870528">
        <w:rPr>
          <w:rFonts w:ascii="Times New Roman" w:eastAsia="나눔스퀘어" w:hAnsi="Times New Roman" w:cs="Times New Roman"/>
          <w:sz w:val="22"/>
          <w:szCs w:val="22"/>
        </w:rPr>
        <w:t>Qualitative Aspects: These pertain to the elements difficult to verify through log files, encompassing subjective features or those difficult to express numerically such as avatar preferences, behavior patterns, opinions, and emotions. For example, the avatar's music genre preferences, art style preferences, interaction styles, and political opinions would be difficult or impossible to verify through log files.</w:t>
      </w:r>
    </w:p>
    <w:p w14:paraId="2B5C93D7" w14:textId="77777777" w:rsidR="00870528" w:rsidRDefault="00870528" w:rsidP="005243FE">
      <w:pPr>
        <w:pStyle w:val="a4"/>
        <w:rPr>
          <w:rFonts w:ascii="나눔스퀘어" w:eastAsia="나눔스퀘어" w:hAnsi="나눔스퀘어"/>
          <w:sz w:val="28"/>
          <w:szCs w:val="28"/>
        </w:rPr>
      </w:pPr>
    </w:p>
    <w:p w14:paraId="330DE30F" w14:textId="77777777" w:rsidR="00870528" w:rsidRDefault="00870528" w:rsidP="00870528">
      <w:pPr>
        <w:pStyle w:val="a4"/>
        <w:rPr>
          <w:rFonts w:ascii="Times New Roman" w:eastAsia="나눔스퀘어" w:hAnsi="Times New Roman" w:cs="Times New Roman"/>
          <w:sz w:val="28"/>
          <w:szCs w:val="28"/>
        </w:rPr>
      </w:pPr>
      <w:r w:rsidRPr="00870528">
        <w:rPr>
          <w:rFonts w:ascii="Times New Roman" w:eastAsia="나눔스퀘어" w:hAnsi="Times New Roman" w:cs="Times New Roman"/>
          <w:sz w:val="28"/>
          <w:szCs w:val="28"/>
        </w:rPr>
        <w:lastRenderedPageBreak/>
        <w:t>Proposed Area Images and Schematics</w:t>
      </w:r>
    </w:p>
    <w:p w14:paraId="74FDE754" w14:textId="558038BF" w:rsidR="005243FE" w:rsidRPr="005243FE" w:rsidRDefault="005243FE" w:rsidP="00870528">
      <w:pPr>
        <w:pStyle w:val="a4"/>
        <w:rPr>
          <w:sz w:val="28"/>
          <w:szCs w:val="28"/>
        </w:rPr>
      </w:pPr>
      <w:r>
        <w:rPr>
          <w:noProof/>
          <w:sz w:val="28"/>
          <w:szCs w:val="28"/>
        </w:rPr>
        <w:drawing>
          <wp:inline distT="0" distB="0" distL="0" distR="0" wp14:anchorId="73E61E87" wp14:editId="7FD94E5A">
            <wp:extent cx="5637347" cy="3298394"/>
            <wp:effectExtent l="0" t="0" r="1905" b="0"/>
            <wp:docPr id="682788241"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64440" cy="3314246"/>
                    </a:xfrm>
                    <a:prstGeom prst="rect">
                      <a:avLst/>
                    </a:prstGeom>
                    <a:noFill/>
                  </pic:spPr>
                </pic:pic>
              </a:graphicData>
            </a:graphic>
          </wp:inline>
        </w:drawing>
      </w:r>
    </w:p>
    <w:sectPr w:rsidR="005243FE" w:rsidRPr="005243FE" w:rsidSect="00870528">
      <w:footerReference w:type="default" r:id="rId14"/>
      <w:pgSz w:w="11906" w:h="16838"/>
      <w:pgMar w:top="1701" w:right="1440" w:bottom="1440" w:left="1440" w:header="0"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61680" w14:textId="77777777" w:rsidR="005211C9" w:rsidRDefault="005211C9" w:rsidP="000B69AD">
      <w:pPr>
        <w:spacing w:after="0" w:line="240" w:lineRule="auto"/>
      </w:pPr>
      <w:r>
        <w:separator/>
      </w:r>
    </w:p>
  </w:endnote>
  <w:endnote w:type="continuationSeparator" w:id="0">
    <w:p w14:paraId="22407309" w14:textId="77777777" w:rsidR="005211C9" w:rsidRDefault="005211C9" w:rsidP="000B6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나눔스퀘어">
    <w:altName w:val="맑은 고딕"/>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243312"/>
      <w:docPartObj>
        <w:docPartGallery w:val="Page Numbers (Bottom of Page)"/>
        <w:docPartUnique/>
      </w:docPartObj>
    </w:sdtPr>
    <w:sdtEndPr/>
    <w:sdtContent>
      <w:p w14:paraId="275717D6" w14:textId="14241902" w:rsidR="00870528" w:rsidRDefault="00870528" w:rsidP="00870528">
        <w:pPr>
          <w:pStyle w:val="a8"/>
          <w:jc w:val="center"/>
        </w:pPr>
        <w:r>
          <w:fldChar w:fldCharType="begin"/>
        </w:r>
        <w:r>
          <w:instrText>PAGE   \* MERGEFORMAT</w:instrText>
        </w:r>
        <w:r>
          <w:fldChar w:fldCharType="separate"/>
        </w:r>
        <w:r>
          <w:rPr>
            <w:lang w:val="ko-KR"/>
          </w:rPr>
          <w:t>2</w:t>
        </w:r>
        <w:r>
          <w:fldChar w:fldCharType="end"/>
        </w:r>
      </w:p>
    </w:sdtContent>
  </w:sdt>
  <w:p w14:paraId="7BCFE252" w14:textId="77777777" w:rsidR="00870528" w:rsidRDefault="008705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A69B2" w14:textId="77777777" w:rsidR="005211C9" w:rsidRDefault="005211C9" w:rsidP="000B69AD">
      <w:pPr>
        <w:spacing w:after="0" w:line="240" w:lineRule="auto"/>
      </w:pPr>
      <w:r>
        <w:separator/>
      </w:r>
    </w:p>
  </w:footnote>
  <w:footnote w:type="continuationSeparator" w:id="0">
    <w:p w14:paraId="33AFB131" w14:textId="77777777" w:rsidR="005211C9" w:rsidRDefault="005211C9" w:rsidP="000B69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B6A"/>
    <w:multiLevelType w:val="hybridMultilevel"/>
    <w:tmpl w:val="B8541A18"/>
    <w:lvl w:ilvl="0" w:tplc="31E0A9B2">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051F1346"/>
    <w:multiLevelType w:val="hybridMultilevel"/>
    <w:tmpl w:val="54523CE2"/>
    <w:lvl w:ilvl="0" w:tplc="31E0A9B2">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07D101C5"/>
    <w:multiLevelType w:val="hybridMultilevel"/>
    <w:tmpl w:val="3956FFDC"/>
    <w:lvl w:ilvl="0" w:tplc="31E0A9B2">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17041B55"/>
    <w:multiLevelType w:val="hybridMultilevel"/>
    <w:tmpl w:val="6568B7E6"/>
    <w:lvl w:ilvl="0" w:tplc="31E0A9B2">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17501AF5"/>
    <w:multiLevelType w:val="hybridMultilevel"/>
    <w:tmpl w:val="F746FB10"/>
    <w:lvl w:ilvl="0" w:tplc="31E0A9B2">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1F9248AA"/>
    <w:multiLevelType w:val="hybridMultilevel"/>
    <w:tmpl w:val="ECB0C6EC"/>
    <w:lvl w:ilvl="0" w:tplc="91B6997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6" w15:restartNumberingAfterBreak="0">
    <w:nsid w:val="20E76CBE"/>
    <w:multiLevelType w:val="hybridMultilevel"/>
    <w:tmpl w:val="1152D948"/>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7" w15:restartNumberingAfterBreak="0">
    <w:nsid w:val="27021F81"/>
    <w:multiLevelType w:val="hybridMultilevel"/>
    <w:tmpl w:val="488482F8"/>
    <w:lvl w:ilvl="0" w:tplc="31E0A9B2">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8" w15:restartNumberingAfterBreak="0">
    <w:nsid w:val="2A4F4575"/>
    <w:multiLevelType w:val="hybridMultilevel"/>
    <w:tmpl w:val="9A8EDE0E"/>
    <w:lvl w:ilvl="0" w:tplc="31E0A9B2">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9" w15:restartNumberingAfterBreak="0">
    <w:nsid w:val="2A6639C7"/>
    <w:multiLevelType w:val="hybridMultilevel"/>
    <w:tmpl w:val="AC80362E"/>
    <w:lvl w:ilvl="0" w:tplc="31E0A9B2">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2F6A3DF5"/>
    <w:multiLevelType w:val="hybridMultilevel"/>
    <w:tmpl w:val="C2944054"/>
    <w:lvl w:ilvl="0" w:tplc="31E0A9B2">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1" w15:restartNumberingAfterBreak="0">
    <w:nsid w:val="321D2F31"/>
    <w:multiLevelType w:val="hybridMultilevel"/>
    <w:tmpl w:val="62746BB0"/>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2" w15:restartNumberingAfterBreak="0">
    <w:nsid w:val="3520495E"/>
    <w:multiLevelType w:val="hybridMultilevel"/>
    <w:tmpl w:val="D77A12F6"/>
    <w:lvl w:ilvl="0" w:tplc="31E0A9B2">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3" w15:restartNumberingAfterBreak="0">
    <w:nsid w:val="376E2E38"/>
    <w:multiLevelType w:val="hybridMultilevel"/>
    <w:tmpl w:val="9B5EF03C"/>
    <w:lvl w:ilvl="0" w:tplc="31E0A9B2">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4" w15:restartNumberingAfterBreak="0">
    <w:nsid w:val="3D8D0FA6"/>
    <w:multiLevelType w:val="hybridMultilevel"/>
    <w:tmpl w:val="67B27458"/>
    <w:lvl w:ilvl="0" w:tplc="31E0A9B2">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5" w15:restartNumberingAfterBreak="0">
    <w:nsid w:val="3F6B3BB6"/>
    <w:multiLevelType w:val="hybridMultilevel"/>
    <w:tmpl w:val="E2905932"/>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6" w15:restartNumberingAfterBreak="0">
    <w:nsid w:val="41BD2824"/>
    <w:multiLevelType w:val="hybridMultilevel"/>
    <w:tmpl w:val="4A2E55E2"/>
    <w:lvl w:ilvl="0" w:tplc="31E0A9B2">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7" w15:restartNumberingAfterBreak="0">
    <w:nsid w:val="42A86A62"/>
    <w:multiLevelType w:val="hybridMultilevel"/>
    <w:tmpl w:val="C752137A"/>
    <w:lvl w:ilvl="0" w:tplc="31E0A9B2">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8" w15:restartNumberingAfterBreak="0">
    <w:nsid w:val="42AB4FA2"/>
    <w:multiLevelType w:val="hybridMultilevel"/>
    <w:tmpl w:val="90FC983C"/>
    <w:lvl w:ilvl="0" w:tplc="31E0A9B2">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9" w15:restartNumberingAfterBreak="0">
    <w:nsid w:val="591710F4"/>
    <w:multiLevelType w:val="hybridMultilevel"/>
    <w:tmpl w:val="232A885A"/>
    <w:lvl w:ilvl="0" w:tplc="31E0A9B2">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5D8E6CBC"/>
    <w:multiLevelType w:val="hybridMultilevel"/>
    <w:tmpl w:val="7ADA9FAE"/>
    <w:lvl w:ilvl="0" w:tplc="72140634">
      <w:start w:val="1"/>
      <w:numFmt w:val="bullet"/>
      <w:lvlText w:val="•"/>
      <w:lvlJc w:val="left"/>
      <w:pPr>
        <w:tabs>
          <w:tab w:val="num" w:pos="720"/>
        </w:tabs>
        <w:ind w:left="720" w:hanging="360"/>
      </w:pPr>
      <w:rPr>
        <w:rFonts w:ascii="Arial" w:hAnsi="Arial" w:hint="default"/>
      </w:rPr>
    </w:lvl>
    <w:lvl w:ilvl="1" w:tplc="70ECABA8" w:tentative="1">
      <w:start w:val="1"/>
      <w:numFmt w:val="bullet"/>
      <w:lvlText w:val="•"/>
      <w:lvlJc w:val="left"/>
      <w:pPr>
        <w:tabs>
          <w:tab w:val="num" w:pos="1440"/>
        </w:tabs>
        <w:ind w:left="1440" w:hanging="360"/>
      </w:pPr>
      <w:rPr>
        <w:rFonts w:ascii="Arial" w:hAnsi="Arial" w:hint="default"/>
      </w:rPr>
    </w:lvl>
    <w:lvl w:ilvl="2" w:tplc="B9F8DDAC" w:tentative="1">
      <w:start w:val="1"/>
      <w:numFmt w:val="bullet"/>
      <w:lvlText w:val="•"/>
      <w:lvlJc w:val="left"/>
      <w:pPr>
        <w:tabs>
          <w:tab w:val="num" w:pos="2160"/>
        </w:tabs>
        <w:ind w:left="2160" w:hanging="360"/>
      </w:pPr>
      <w:rPr>
        <w:rFonts w:ascii="Arial" w:hAnsi="Arial" w:hint="default"/>
      </w:rPr>
    </w:lvl>
    <w:lvl w:ilvl="3" w:tplc="CF3260C2" w:tentative="1">
      <w:start w:val="1"/>
      <w:numFmt w:val="bullet"/>
      <w:lvlText w:val="•"/>
      <w:lvlJc w:val="left"/>
      <w:pPr>
        <w:tabs>
          <w:tab w:val="num" w:pos="2880"/>
        </w:tabs>
        <w:ind w:left="2880" w:hanging="360"/>
      </w:pPr>
      <w:rPr>
        <w:rFonts w:ascii="Arial" w:hAnsi="Arial" w:hint="default"/>
      </w:rPr>
    </w:lvl>
    <w:lvl w:ilvl="4" w:tplc="4AFE5920" w:tentative="1">
      <w:start w:val="1"/>
      <w:numFmt w:val="bullet"/>
      <w:lvlText w:val="•"/>
      <w:lvlJc w:val="left"/>
      <w:pPr>
        <w:tabs>
          <w:tab w:val="num" w:pos="3600"/>
        </w:tabs>
        <w:ind w:left="3600" w:hanging="360"/>
      </w:pPr>
      <w:rPr>
        <w:rFonts w:ascii="Arial" w:hAnsi="Arial" w:hint="default"/>
      </w:rPr>
    </w:lvl>
    <w:lvl w:ilvl="5" w:tplc="9A5EA826" w:tentative="1">
      <w:start w:val="1"/>
      <w:numFmt w:val="bullet"/>
      <w:lvlText w:val="•"/>
      <w:lvlJc w:val="left"/>
      <w:pPr>
        <w:tabs>
          <w:tab w:val="num" w:pos="4320"/>
        </w:tabs>
        <w:ind w:left="4320" w:hanging="360"/>
      </w:pPr>
      <w:rPr>
        <w:rFonts w:ascii="Arial" w:hAnsi="Arial" w:hint="default"/>
      </w:rPr>
    </w:lvl>
    <w:lvl w:ilvl="6" w:tplc="24B234D0" w:tentative="1">
      <w:start w:val="1"/>
      <w:numFmt w:val="bullet"/>
      <w:lvlText w:val="•"/>
      <w:lvlJc w:val="left"/>
      <w:pPr>
        <w:tabs>
          <w:tab w:val="num" w:pos="5040"/>
        </w:tabs>
        <w:ind w:left="5040" w:hanging="360"/>
      </w:pPr>
      <w:rPr>
        <w:rFonts w:ascii="Arial" w:hAnsi="Arial" w:hint="default"/>
      </w:rPr>
    </w:lvl>
    <w:lvl w:ilvl="7" w:tplc="6F382C9A" w:tentative="1">
      <w:start w:val="1"/>
      <w:numFmt w:val="bullet"/>
      <w:lvlText w:val="•"/>
      <w:lvlJc w:val="left"/>
      <w:pPr>
        <w:tabs>
          <w:tab w:val="num" w:pos="5760"/>
        </w:tabs>
        <w:ind w:left="5760" w:hanging="360"/>
      </w:pPr>
      <w:rPr>
        <w:rFonts w:ascii="Arial" w:hAnsi="Arial" w:hint="default"/>
      </w:rPr>
    </w:lvl>
    <w:lvl w:ilvl="8" w:tplc="5912897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DFB2DEB"/>
    <w:multiLevelType w:val="hybridMultilevel"/>
    <w:tmpl w:val="7D7207AE"/>
    <w:lvl w:ilvl="0" w:tplc="31E0A9B2">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2" w15:restartNumberingAfterBreak="0">
    <w:nsid w:val="5FB1526A"/>
    <w:multiLevelType w:val="hybridMultilevel"/>
    <w:tmpl w:val="2564F110"/>
    <w:lvl w:ilvl="0" w:tplc="31E0A9B2">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3" w15:restartNumberingAfterBreak="0">
    <w:nsid w:val="797C54BC"/>
    <w:multiLevelType w:val="multilevel"/>
    <w:tmpl w:val="B434A230"/>
    <w:lvl w:ilvl="0">
      <w:start w:val="1"/>
      <w:numFmt w:val="upperLetter"/>
      <w:pStyle w:val="App1"/>
      <w:lvlText w:val="Appendix %1."/>
      <w:lvlJc w:val="left"/>
      <w:pPr>
        <w:tabs>
          <w:tab w:val="num" w:pos="2160"/>
        </w:tabs>
        <w:ind w:left="2160" w:hanging="2160"/>
      </w:pPr>
      <w:rPr>
        <w:rFonts w:hint="default"/>
      </w:rPr>
    </w:lvl>
    <w:lvl w:ilvl="1">
      <w:start w:val="1"/>
      <w:numFmt w:val="decimal"/>
      <w:pStyle w:val="App2"/>
      <w:lvlText w:val="%1.%2"/>
      <w:lvlJc w:val="left"/>
      <w:pPr>
        <w:tabs>
          <w:tab w:val="num" w:pos="864"/>
        </w:tabs>
        <w:ind w:left="864" w:hanging="864"/>
      </w:pPr>
      <w:rPr>
        <w:rFonts w:hint="default"/>
      </w:rPr>
    </w:lvl>
    <w:lvl w:ilvl="2">
      <w:start w:val="1"/>
      <w:numFmt w:val="decimal"/>
      <w:pStyle w:val="App3"/>
      <w:lvlText w:val="%1.%2.%3"/>
      <w:lvlJc w:val="left"/>
      <w:pPr>
        <w:tabs>
          <w:tab w:val="num" w:pos="1080"/>
        </w:tabs>
        <w:ind w:left="1080"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4" w15:restartNumberingAfterBreak="0">
    <w:nsid w:val="79D41644"/>
    <w:multiLevelType w:val="hybridMultilevel"/>
    <w:tmpl w:val="288AA678"/>
    <w:lvl w:ilvl="0" w:tplc="31E0A9B2">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num w:numId="1" w16cid:durableId="1701929193">
    <w:abstractNumId w:val="23"/>
  </w:num>
  <w:num w:numId="2" w16cid:durableId="1771776017">
    <w:abstractNumId w:val="5"/>
  </w:num>
  <w:num w:numId="3" w16cid:durableId="354424325">
    <w:abstractNumId w:val="22"/>
  </w:num>
  <w:num w:numId="4" w16cid:durableId="540364008">
    <w:abstractNumId w:val="6"/>
  </w:num>
  <w:num w:numId="5" w16cid:durableId="565845306">
    <w:abstractNumId w:val="10"/>
  </w:num>
  <w:num w:numId="6" w16cid:durableId="93983366">
    <w:abstractNumId w:val="18"/>
  </w:num>
  <w:num w:numId="7" w16cid:durableId="1367372535">
    <w:abstractNumId w:val="13"/>
  </w:num>
  <w:num w:numId="8" w16cid:durableId="966817540">
    <w:abstractNumId w:val="9"/>
  </w:num>
  <w:num w:numId="9" w16cid:durableId="6489439">
    <w:abstractNumId w:val="11"/>
  </w:num>
  <w:num w:numId="10" w16cid:durableId="179661518">
    <w:abstractNumId w:val="14"/>
  </w:num>
  <w:num w:numId="11" w16cid:durableId="16125717">
    <w:abstractNumId w:val="20"/>
  </w:num>
  <w:num w:numId="12" w16cid:durableId="1210337615">
    <w:abstractNumId w:val="7"/>
  </w:num>
  <w:num w:numId="13" w16cid:durableId="512695601">
    <w:abstractNumId w:val="1"/>
  </w:num>
  <w:num w:numId="14" w16cid:durableId="202526150">
    <w:abstractNumId w:val="19"/>
  </w:num>
  <w:num w:numId="15" w16cid:durableId="1504398764">
    <w:abstractNumId w:val="2"/>
  </w:num>
  <w:num w:numId="16" w16cid:durableId="1518423036">
    <w:abstractNumId w:val="16"/>
  </w:num>
  <w:num w:numId="17" w16cid:durableId="1593246793">
    <w:abstractNumId w:val="4"/>
  </w:num>
  <w:num w:numId="18" w16cid:durableId="424687500">
    <w:abstractNumId w:val="8"/>
  </w:num>
  <w:num w:numId="19" w16cid:durableId="2063169285">
    <w:abstractNumId w:val="21"/>
  </w:num>
  <w:num w:numId="20" w16cid:durableId="1696301038">
    <w:abstractNumId w:val="24"/>
  </w:num>
  <w:num w:numId="21" w16cid:durableId="229853502">
    <w:abstractNumId w:val="3"/>
  </w:num>
  <w:num w:numId="22" w16cid:durableId="602538802">
    <w:abstractNumId w:val="12"/>
  </w:num>
  <w:num w:numId="23" w16cid:durableId="578370121">
    <w:abstractNumId w:val="15"/>
  </w:num>
  <w:num w:numId="24" w16cid:durableId="141238829">
    <w:abstractNumId w:val="17"/>
  </w:num>
  <w:num w:numId="25" w16cid:durableId="490603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3B"/>
    <w:rsid w:val="000B69AD"/>
    <w:rsid w:val="0016196D"/>
    <w:rsid w:val="00217432"/>
    <w:rsid w:val="00291463"/>
    <w:rsid w:val="002A1177"/>
    <w:rsid w:val="00396A6D"/>
    <w:rsid w:val="003D6EA2"/>
    <w:rsid w:val="003E2562"/>
    <w:rsid w:val="003F3F4A"/>
    <w:rsid w:val="00457703"/>
    <w:rsid w:val="004E12A6"/>
    <w:rsid w:val="005211C9"/>
    <w:rsid w:val="005243FE"/>
    <w:rsid w:val="005C542A"/>
    <w:rsid w:val="005E292C"/>
    <w:rsid w:val="0065013B"/>
    <w:rsid w:val="00687D1F"/>
    <w:rsid w:val="00692448"/>
    <w:rsid w:val="006C7354"/>
    <w:rsid w:val="007052B6"/>
    <w:rsid w:val="00793F60"/>
    <w:rsid w:val="007D4B04"/>
    <w:rsid w:val="00870528"/>
    <w:rsid w:val="00A64071"/>
    <w:rsid w:val="00AB6076"/>
    <w:rsid w:val="00B07C08"/>
    <w:rsid w:val="00B47D02"/>
    <w:rsid w:val="00B55FEF"/>
    <w:rsid w:val="00BB12F8"/>
    <w:rsid w:val="00C643BF"/>
    <w:rsid w:val="00F036AB"/>
    <w:rsid w:val="00F31531"/>
    <w:rsid w:val="00F43F87"/>
    <w:rsid w:val="00FE313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6EB59"/>
  <w15:chartTrackingRefBased/>
  <w15:docId w15:val="{964BC163-8134-4AED-91BE-CF84AA23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3FE"/>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013B"/>
    <w:rPr>
      <w:strike w:val="0"/>
      <w:dstrike w:val="0"/>
      <w:color w:val="1172B6"/>
      <w:u w:val="none"/>
      <w:effect w:val="none"/>
    </w:rPr>
  </w:style>
  <w:style w:type="paragraph" w:customStyle="1" w:styleId="covertext">
    <w:name w:val="cover text"/>
    <w:basedOn w:val="a"/>
    <w:rsid w:val="0065013B"/>
    <w:pPr>
      <w:widowControl/>
      <w:wordWrap/>
      <w:autoSpaceDE/>
      <w:autoSpaceDN/>
      <w:spacing w:before="120" w:after="120" w:line="240" w:lineRule="auto"/>
      <w:jc w:val="left"/>
    </w:pPr>
    <w:rPr>
      <w:rFonts w:ascii="Times New Roman" w:hAnsi="Times New Roman" w:cs="Times New Roman"/>
      <w:kern w:val="0"/>
      <w:sz w:val="24"/>
      <w:szCs w:val="24"/>
      <w:lang w:bidi="he-IL"/>
    </w:rPr>
  </w:style>
  <w:style w:type="paragraph" w:customStyle="1" w:styleId="App1">
    <w:name w:val="App1"/>
    <w:basedOn w:val="a"/>
    <w:next w:val="a"/>
    <w:rsid w:val="00457703"/>
    <w:pPr>
      <w:keepNext/>
      <w:pageBreakBefore/>
      <w:widowControl/>
      <w:numPr>
        <w:numId w:val="1"/>
      </w:numPr>
      <w:tabs>
        <w:tab w:val="right" w:pos="10080"/>
      </w:tabs>
      <w:wordWrap/>
      <w:autoSpaceDE/>
      <w:autoSpaceDN/>
      <w:spacing w:after="60" w:line="240" w:lineRule="auto"/>
      <w:jc w:val="left"/>
      <w:outlineLvl w:val="0"/>
    </w:pPr>
    <w:rPr>
      <w:rFonts w:ascii="Arial Narrow" w:eastAsia="맑은 고딕" w:hAnsi="Arial Narrow" w:cs="Times New Roman"/>
      <w:b/>
      <w:kern w:val="0"/>
      <w:sz w:val="36"/>
      <w:szCs w:val="20"/>
      <w:lang w:val="en-GB" w:eastAsia="en-US"/>
    </w:rPr>
  </w:style>
  <w:style w:type="paragraph" w:customStyle="1" w:styleId="App2">
    <w:name w:val="App2"/>
    <w:basedOn w:val="App1"/>
    <w:next w:val="a"/>
    <w:rsid w:val="00457703"/>
    <w:pPr>
      <w:pageBreakBefore w:val="0"/>
      <w:numPr>
        <w:ilvl w:val="1"/>
      </w:numPr>
      <w:tabs>
        <w:tab w:val="clear" w:pos="10080"/>
      </w:tabs>
      <w:spacing w:before="180"/>
      <w:outlineLvl w:val="1"/>
    </w:pPr>
    <w:rPr>
      <w:rFonts w:ascii="Arial" w:hAnsi="Arial" w:cs="Arial"/>
      <w:sz w:val="32"/>
    </w:rPr>
  </w:style>
  <w:style w:type="paragraph" w:customStyle="1" w:styleId="App3">
    <w:name w:val="App3"/>
    <w:basedOn w:val="App2"/>
    <w:next w:val="a"/>
    <w:rsid w:val="00457703"/>
    <w:pPr>
      <w:numPr>
        <w:ilvl w:val="2"/>
      </w:numPr>
      <w:spacing w:before="120" w:after="40"/>
      <w:outlineLvl w:val="2"/>
    </w:pPr>
    <w:rPr>
      <w:sz w:val="28"/>
    </w:rPr>
  </w:style>
  <w:style w:type="paragraph" w:customStyle="1" w:styleId="App4">
    <w:name w:val="App4"/>
    <w:basedOn w:val="App3"/>
    <w:next w:val="a"/>
    <w:rsid w:val="00457703"/>
    <w:pPr>
      <w:numPr>
        <w:ilvl w:val="3"/>
      </w:numPr>
      <w:outlineLvl w:val="3"/>
    </w:pPr>
    <w:rPr>
      <w:sz w:val="24"/>
      <w:szCs w:val="24"/>
    </w:rPr>
  </w:style>
  <w:style w:type="paragraph" w:customStyle="1" w:styleId="a4">
    <w:name w:val="바탕글"/>
    <w:basedOn w:val="a"/>
    <w:rsid w:val="005C542A"/>
    <w:pPr>
      <w:spacing w:after="0" w:line="384" w:lineRule="auto"/>
      <w:textAlignment w:val="baseline"/>
    </w:pPr>
    <w:rPr>
      <w:rFonts w:ascii="함초롬바탕" w:eastAsia="굴림" w:hAnsi="굴림" w:cs="굴림"/>
      <w:color w:val="000000"/>
      <w:kern w:val="0"/>
      <w:szCs w:val="20"/>
    </w:rPr>
  </w:style>
  <w:style w:type="paragraph" w:styleId="a5">
    <w:name w:val="List Paragraph"/>
    <w:basedOn w:val="a"/>
    <w:uiPriority w:val="34"/>
    <w:qFormat/>
    <w:rsid w:val="006C7354"/>
    <w:pPr>
      <w:ind w:leftChars="400" w:left="800"/>
    </w:pPr>
  </w:style>
  <w:style w:type="paragraph" w:styleId="a6">
    <w:name w:val="No Spacing"/>
    <w:uiPriority w:val="1"/>
    <w:qFormat/>
    <w:rsid w:val="005243FE"/>
    <w:pPr>
      <w:widowControl w:val="0"/>
      <w:wordWrap w:val="0"/>
      <w:autoSpaceDE w:val="0"/>
      <w:autoSpaceDN w:val="0"/>
      <w:spacing w:after="0" w:line="240" w:lineRule="auto"/>
    </w:pPr>
  </w:style>
  <w:style w:type="paragraph" w:styleId="a7">
    <w:name w:val="header"/>
    <w:basedOn w:val="a"/>
    <w:link w:val="Char"/>
    <w:uiPriority w:val="99"/>
    <w:unhideWhenUsed/>
    <w:rsid w:val="000B69AD"/>
    <w:pPr>
      <w:tabs>
        <w:tab w:val="center" w:pos="4513"/>
        <w:tab w:val="right" w:pos="9026"/>
      </w:tabs>
      <w:snapToGrid w:val="0"/>
    </w:pPr>
  </w:style>
  <w:style w:type="character" w:customStyle="1" w:styleId="Char">
    <w:name w:val="머리글 Char"/>
    <w:basedOn w:val="a0"/>
    <w:link w:val="a7"/>
    <w:uiPriority w:val="99"/>
    <w:rsid w:val="000B69AD"/>
  </w:style>
  <w:style w:type="paragraph" w:styleId="a8">
    <w:name w:val="footer"/>
    <w:basedOn w:val="a"/>
    <w:link w:val="Char0"/>
    <w:uiPriority w:val="99"/>
    <w:unhideWhenUsed/>
    <w:rsid w:val="000B69AD"/>
    <w:pPr>
      <w:tabs>
        <w:tab w:val="center" w:pos="4513"/>
        <w:tab w:val="right" w:pos="9026"/>
      </w:tabs>
      <w:snapToGrid w:val="0"/>
    </w:pPr>
  </w:style>
  <w:style w:type="character" w:customStyle="1" w:styleId="Char0">
    <w:name w:val="바닥글 Char"/>
    <w:basedOn w:val="a0"/>
    <w:link w:val="a8"/>
    <w:uiPriority w:val="99"/>
    <w:rsid w:val="000B6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0030">
      <w:bodyDiv w:val="1"/>
      <w:marLeft w:val="0"/>
      <w:marRight w:val="0"/>
      <w:marTop w:val="0"/>
      <w:marBottom w:val="0"/>
      <w:divBdr>
        <w:top w:val="none" w:sz="0" w:space="0" w:color="auto"/>
        <w:left w:val="none" w:sz="0" w:space="0" w:color="auto"/>
        <w:bottom w:val="none" w:sz="0" w:space="0" w:color="auto"/>
        <w:right w:val="none" w:sz="0" w:space="0" w:color="auto"/>
      </w:divBdr>
    </w:div>
    <w:div w:id="98644972">
      <w:bodyDiv w:val="1"/>
      <w:marLeft w:val="0"/>
      <w:marRight w:val="0"/>
      <w:marTop w:val="0"/>
      <w:marBottom w:val="0"/>
      <w:divBdr>
        <w:top w:val="none" w:sz="0" w:space="0" w:color="auto"/>
        <w:left w:val="none" w:sz="0" w:space="0" w:color="auto"/>
        <w:bottom w:val="none" w:sz="0" w:space="0" w:color="auto"/>
        <w:right w:val="none" w:sz="0" w:space="0" w:color="auto"/>
      </w:divBdr>
    </w:div>
    <w:div w:id="112135897">
      <w:bodyDiv w:val="1"/>
      <w:marLeft w:val="0"/>
      <w:marRight w:val="0"/>
      <w:marTop w:val="0"/>
      <w:marBottom w:val="0"/>
      <w:divBdr>
        <w:top w:val="none" w:sz="0" w:space="0" w:color="auto"/>
        <w:left w:val="none" w:sz="0" w:space="0" w:color="auto"/>
        <w:bottom w:val="none" w:sz="0" w:space="0" w:color="auto"/>
        <w:right w:val="none" w:sz="0" w:space="0" w:color="auto"/>
      </w:divBdr>
    </w:div>
    <w:div w:id="125123340">
      <w:bodyDiv w:val="1"/>
      <w:marLeft w:val="0"/>
      <w:marRight w:val="0"/>
      <w:marTop w:val="0"/>
      <w:marBottom w:val="0"/>
      <w:divBdr>
        <w:top w:val="none" w:sz="0" w:space="0" w:color="auto"/>
        <w:left w:val="none" w:sz="0" w:space="0" w:color="auto"/>
        <w:bottom w:val="none" w:sz="0" w:space="0" w:color="auto"/>
        <w:right w:val="none" w:sz="0" w:space="0" w:color="auto"/>
      </w:divBdr>
    </w:div>
    <w:div w:id="138420924">
      <w:bodyDiv w:val="1"/>
      <w:marLeft w:val="0"/>
      <w:marRight w:val="0"/>
      <w:marTop w:val="0"/>
      <w:marBottom w:val="0"/>
      <w:divBdr>
        <w:top w:val="none" w:sz="0" w:space="0" w:color="auto"/>
        <w:left w:val="none" w:sz="0" w:space="0" w:color="auto"/>
        <w:bottom w:val="none" w:sz="0" w:space="0" w:color="auto"/>
        <w:right w:val="none" w:sz="0" w:space="0" w:color="auto"/>
      </w:divBdr>
    </w:div>
    <w:div w:id="182792617">
      <w:bodyDiv w:val="1"/>
      <w:marLeft w:val="0"/>
      <w:marRight w:val="0"/>
      <w:marTop w:val="0"/>
      <w:marBottom w:val="0"/>
      <w:divBdr>
        <w:top w:val="none" w:sz="0" w:space="0" w:color="auto"/>
        <w:left w:val="none" w:sz="0" w:space="0" w:color="auto"/>
        <w:bottom w:val="none" w:sz="0" w:space="0" w:color="auto"/>
        <w:right w:val="none" w:sz="0" w:space="0" w:color="auto"/>
      </w:divBdr>
    </w:div>
    <w:div w:id="236400998">
      <w:bodyDiv w:val="1"/>
      <w:marLeft w:val="0"/>
      <w:marRight w:val="0"/>
      <w:marTop w:val="0"/>
      <w:marBottom w:val="0"/>
      <w:divBdr>
        <w:top w:val="none" w:sz="0" w:space="0" w:color="auto"/>
        <w:left w:val="none" w:sz="0" w:space="0" w:color="auto"/>
        <w:bottom w:val="none" w:sz="0" w:space="0" w:color="auto"/>
        <w:right w:val="none" w:sz="0" w:space="0" w:color="auto"/>
      </w:divBdr>
    </w:div>
    <w:div w:id="276833231">
      <w:bodyDiv w:val="1"/>
      <w:marLeft w:val="0"/>
      <w:marRight w:val="0"/>
      <w:marTop w:val="0"/>
      <w:marBottom w:val="0"/>
      <w:divBdr>
        <w:top w:val="none" w:sz="0" w:space="0" w:color="auto"/>
        <w:left w:val="none" w:sz="0" w:space="0" w:color="auto"/>
        <w:bottom w:val="none" w:sz="0" w:space="0" w:color="auto"/>
        <w:right w:val="none" w:sz="0" w:space="0" w:color="auto"/>
      </w:divBdr>
    </w:div>
    <w:div w:id="282424847">
      <w:bodyDiv w:val="1"/>
      <w:marLeft w:val="0"/>
      <w:marRight w:val="0"/>
      <w:marTop w:val="0"/>
      <w:marBottom w:val="0"/>
      <w:divBdr>
        <w:top w:val="none" w:sz="0" w:space="0" w:color="auto"/>
        <w:left w:val="none" w:sz="0" w:space="0" w:color="auto"/>
        <w:bottom w:val="none" w:sz="0" w:space="0" w:color="auto"/>
        <w:right w:val="none" w:sz="0" w:space="0" w:color="auto"/>
      </w:divBdr>
    </w:div>
    <w:div w:id="334306476">
      <w:bodyDiv w:val="1"/>
      <w:marLeft w:val="0"/>
      <w:marRight w:val="0"/>
      <w:marTop w:val="0"/>
      <w:marBottom w:val="0"/>
      <w:divBdr>
        <w:top w:val="none" w:sz="0" w:space="0" w:color="auto"/>
        <w:left w:val="none" w:sz="0" w:space="0" w:color="auto"/>
        <w:bottom w:val="none" w:sz="0" w:space="0" w:color="auto"/>
        <w:right w:val="none" w:sz="0" w:space="0" w:color="auto"/>
      </w:divBdr>
    </w:div>
    <w:div w:id="407844356">
      <w:bodyDiv w:val="1"/>
      <w:marLeft w:val="0"/>
      <w:marRight w:val="0"/>
      <w:marTop w:val="0"/>
      <w:marBottom w:val="0"/>
      <w:divBdr>
        <w:top w:val="none" w:sz="0" w:space="0" w:color="auto"/>
        <w:left w:val="none" w:sz="0" w:space="0" w:color="auto"/>
        <w:bottom w:val="none" w:sz="0" w:space="0" w:color="auto"/>
        <w:right w:val="none" w:sz="0" w:space="0" w:color="auto"/>
      </w:divBdr>
      <w:divsChild>
        <w:div w:id="1209805060">
          <w:marLeft w:val="547"/>
          <w:marRight w:val="0"/>
          <w:marTop w:val="0"/>
          <w:marBottom w:val="0"/>
          <w:divBdr>
            <w:top w:val="none" w:sz="0" w:space="0" w:color="auto"/>
            <w:left w:val="none" w:sz="0" w:space="0" w:color="auto"/>
            <w:bottom w:val="none" w:sz="0" w:space="0" w:color="auto"/>
            <w:right w:val="none" w:sz="0" w:space="0" w:color="auto"/>
          </w:divBdr>
        </w:div>
      </w:divsChild>
    </w:div>
    <w:div w:id="492917794">
      <w:bodyDiv w:val="1"/>
      <w:marLeft w:val="0"/>
      <w:marRight w:val="0"/>
      <w:marTop w:val="0"/>
      <w:marBottom w:val="0"/>
      <w:divBdr>
        <w:top w:val="none" w:sz="0" w:space="0" w:color="auto"/>
        <w:left w:val="none" w:sz="0" w:space="0" w:color="auto"/>
        <w:bottom w:val="none" w:sz="0" w:space="0" w:color="auto"/>
        <w:right w:val="none" w:sz="0" w:space="0" w:color="auto"/>
      </w:divBdr>
    </w:div>
    <w:div w:id="673067549">
      <w:bodyDiv w:val="1"/>
      <w:marLeft w:val="0"/>
      <w:marRight w:val="0"/>
      <w:marTop w:val="0"/>
      <w:marBottom w:val="0"/>
      <w:divBdr>
        <w:top w:val="none" w:sz="0" w:space="0" w:color="auto"/>
        <w:left w:val="none" w:sz="0" w:space="0" w:color="auto"/>
        <w:bottom w:val="none" w:sz="0" w:space="0" w:color="auto"/>
        <w:right w:val="none" w:sz="0" w:space="0" w:color="auto"/>
      </w:divBdr>
    </w:div>
    <w:div w:id="852188361">
      <w:bodyDiv w:val="1"/>
      <w:marLeft w:val="0"/>
      <w:marRight w:val="0"/>
      <w:marTop w:val="0"/>
      <w:marBottom w:val="0"/>
      <w:divBdr>
        <w:top w:val="none" w:sz="0" w:space="0" w:color="auto"/>
        <w:left w:val="none" w:sz="0" w:space="0" w:color="auto"/>
        <w:bottom w:val="none" w:sz="0" w:space="0" w:color="auto"/>
        <w:right w:val="none" w:sz="0" w:space="0" w:color="auto"/>
      </w:divBdr>
    </w:div>
    <w:div w:id="886377847">
      <w:bodyDiv w:val="1"/>
      <w:marLeft w:val="0"/>
      <w:marRight w:val="0"/>
      <w:marTop w:val="0"/>
      <w:marBottom w:val="0"/>
      <w:divBdr>
        <w:top w:val="none" w:sz="0" w:space="0" w:color="auto"/>
        <w:left w:val="none" w:sz="0" w:space="0" w:color="auto"/>
        <w:bottom w:val="none" w:sz="0" w:space="0" w:color="auto"/>
        <w:right w:val="none" w:sz="0" w:space="0" w:color="auto"/>
      </w:divBdr>
    </w:div>
    <w:div w:id="972444117">
      <w:bodyDiv w:val="1"/>
      <w:marLeft w:val="0"/>
      <w:marRight w:val="0"/>
      <w:marTop w:val="0"/>
      <w:marBottom w:val="0"/>
      <w:divBdr>
        <w:top w:val="none" w:sz="0" w:space="0" w:color="auto"/>
        <w:left w:val="none" w:sz="0" w:space="0" w:color="auto"/>
        <w:bottom w:val="none" w:sz="0" w:space="0" w:color="auto"/>
        <w:right w:val="none" w:sz="0" w:space="0" w:color="auto"/>
      </w:divBdr>
    </w:div>
    <w:div w:id="982655078">
      <w:bodyDiv w:val="1"/>
      <w:marLeft w:val="0"/>
      <w:marRight w:val="0"/>
      <w:marTop w:val="0"/>
      <w:marBottom w:val="0"/>
      <w:divBdr>
        <w:top w:val="none" w:sz="0" w:space="0" w:color="auto"/>
        <w:left w:val="none" w:sz="0" w:space="0" w:color="auto"/>
        <w:bottom w:val="none" w:sz="0" w:space="0" w:color="auto"/>
        <w:right w:val="none" w:sz="0" w:space="0" w:color="auto"/>
      </w:divBdr>
    </w:div>
    <w:div w:id="1004823799">
      <w:bodyDiv w:val="1"/>
      <w:marLeft w:val="0"/>
      <w:marRight w:val="0"/>
      <w:marTop w:val="0"/>
      <w:marBottom w:val="0"/>
      <w:divBdr>
        <w:top w:val="none" w:sz="0" w:space="0" w:color="auto"/>
        <w:left w:val="none" w:sz="0" w:space="0" w:color="auto"/>
        <w:bottom w:val="none" w:sz="0" w:space="0" w:color="auto"/>
        <w:right w:val="none" w:sz="0" w:space="0" w:color="auto"/>
      </w:divBdr>
    </w:div>
    <w:div w:id="1099250846">
      <w:bodyDiv w:val="1"/>
      <w:marLeft w:val="0"/>
      <w:marRight w:val="0"/>
      <w:marTop w:val="0"/>
      <w:marBottom w:val="0"/>
      <w:divBdr>
        <w:top w:val="none" w:sz="0" w:space="0" w:color="auto"/>
        <w:left w:val="none" w:sz="0" w:space="0" w:color="auto"/>
        <w:bottom w:val="none" w:sz="0" w:space="0" w:color="auto"/>
        <w:right w:val="none" w:sz="0" w:space="0" w:color="auto"/>
      </w:divBdr>
      <w:divsChild>
        <w:div w:id="125392145">
          <w:marLeft w:val="0"/>
          <w:marRight w:val="0"/>
          <w:marTop w:val="0"/>
          <w:marBottom w:val="0"/>
          <w:divBdr>
            <w:top w:val="single" w:sz="2" w:space="0" w:color="D9D9E3"/>
            <w:left w:val="single" w:sz="2" w:space="0" w:color="D9D9E3"/>
            <w:bottom w:val="single" w:sz="2" w:space="0" w:color="D9D9E3"/>
            <w:right w:val="single" w:sz="2" w:space="0" w:color="D9D9E3"/>
          </w:divBdr>
          <w:divsChild>
            <w:div w:id="1390304393">
              <w:marLeft w:val="0"/>
              <w:marRight w:val="0"/>
              <w:marTop w:val="0"/>
              <w:marBottom w:val="0"/>
              <w:divBdr>
                <w:top w:val="single" w:sz="2" w:space="0" w:color="D9D9E3"/>
                <w:left w:val="single" w:sz="2" w:space="0" w:color="D9D9E3"/>
                <w:bottom w:val="single" w:sz="2" w:space="0" w:color="D9D9E3"/>
                <w:right w:val="single" w:sz="2" w:space="0" w:color="D9D9E3"/>
              </w:divBdr>
              <w:divsChild>
                <w:div w:id="1597975721">
                  <w:marLeft w:val="0"/>
                  <w:marRight w:val="0"/>
                  <w:marTop w:val="0"/>
                  <w:marBottom w:val="0"/>
                  <w:divBdr>
                    <w:top w:val="single" w:sz="2" w:space="0" w:color="D9D9E3"/>
                    <w:left w:val="single" w:sz="2" w:space="0" w:color="D9D9E3"/>
                    <w:bottom w:val="single" w:sz="2" w:space="0" w:color="D9D9E3"/>
                    <w:right w:val="single" w:sz="2" w:space="0" w:color="D9D9E3"/>
                  </w:divBdr>
                  <w:divsChild>
                    <w:div w:id="423693342">
                      <w:marLeft w:val="0"/>
                      <w:marRight w:val="0"/>
                      <w:marTop w:val="0"/>
                      <w:marBottom w:val="0"/>
                      <w:divBdr>
                        <w:top w:val="single" w:sz="2" w:space="0" w:color="D9D9E3"/>
                        <w:left w:val="single" w:sz="2" w:space="0" w:color="D9D9E3"/>
                        <w:bottom w:val="single" w:sz="2" w:space="0" w:color="D9D9E3"/>
                        <w:right w:val="single" w:sz="2" w:space="0" w:color="D9D9E3"/>
                      </w:divBdr>
                      <w:divsChild>
                        <w:div w:id="298387998">
                          <w:marLeft w:val="0"/>
                          <w:marRight w:val="0"/>
                          <w:marTop w:val="0"/>
                          <w:marBottom w:val="0"/>
                          <w:divBdr>
                            <w:top w:val="single" w:sz="2" w:space="0" w:color="auto"/>
                            <w:left w:val="single" w:sz="2" w:space="0" w:color="auto"/>
                            <w:bottom w:val="single" w:sz="6" w:space="0" w:color="auto"/>
                            <w:right w:val="single" w:sz="2" w:space="0" w:color="auto"/>
                          </w:divBdr>
                          <w:divsChild>
                            <w:div w:id="1230649835">
                              <w:marLeft w:val="0"/>
                              <w:marRight w:val="0"/>
                              <w:marTop w:val="100"/>
                              <w:marBottom w:val="100"/>
                              <w:divBdr>
                                <w:top w:val="single" w:sz="2" w:space="0" w:color="D9D9E3"/>
                                <w:left w:val="single" w:sz="2" w:space="0" w:color="D9D9E3"/>
                                <w:bottom w:val="single" w:sz="2" w:space="0" w:color="D9D9E3"/>
                                <w:right w:val="single" w:sz="2" w:space="0" w:color="D9D9E3"/>
                              </w:divBdr>
                              <w:divsChild>
                                <w:div w:id="561336151">
                                  <w:marLeft w:val="0"/>
                                  <w:marRight w:val="0"/>
                                  <w:marTop w:val="0"/>
                                  <w:marBottom w:val="0"/>
                                  <w:divBdr>
                                    <w:top w:val="single" w:sz="2" w:space="0" w:color="D9D9E3"/>
                                    <w:left w:val="single" w:sz="2" w:space="0" w:color="D9D9E3"/>
                                    <w:bottom w:val="single" w:sz="2" w:space="0" w:color="D9D9E3"/>
                                    <w:right w:val="single" w:sz="2" w:space="0" w:color="D9D9E3"/>
                                  </w:divBdr>
                                  <w:divsChild>
                                    <w:div w:id="299382115">
                                      <w:marLeft w:val="0"/>
                                      <w:marRight w:val="0"/>
                                      <w:marTop w:val="0"/>
                                      <w:marBottom w:val="0"/>
                                      <w:divBdr>
                                        <w:top w:val="single" w:sz="2" w:space="0" w:color="D9D9E3"/>
                                        <w:left w:val="single" w:sz="2" w:space="0" w:color="D9D9E3"/>
                                        <w:bottom w:val="single" w:sz="2" w:space="0" w:color="D9D9E3"/>
                                        <w:right w:val="single" w:sz="2" w:space="0" w:color="D9D9E3"/>
                                      </w:divBdr>
                                      <w:divsChild>
                                        <w:div w:id="1196430001">
                                          <w:marLeft w:val="0"/>
                                          <w:marRight w:val="0"/>
                                          <w:marTop w:val="0"/>
                                          <w:marBottom w:val="0"/>
                                          <w:divBdr>
                                            <w:top w:val="single" w:sz="2" w:space="0" w:color="D9D9E3"/>
                                            <w:left w:val="single" w:sz="2" w:space="0" w:color="D9D9E3"/>
                                            <w:bottom w:val="single" w:sz="2" w:space="0" w:color="D9D9E3"/>
                                            <w:right w:val="single" w:sz="2" w:space="0" w:color="D9D9E3"/>
                                          </w:divBdr>
                                          <w:divsChild>
                                            <w:div w:id="132140249">
                                              <w:marLeft w:val="0"/>
                                              <w:marRight w:val="0"/>
                                              <w:marTop w:val="0"/>
                                              <w:marBottom w:val="0"/>
                                              <w:divBdr>
                                                <w:top w:val="single" w:sz="2" w:space="0" w:color="D9D9E3"/>
                                                <w:left w:val="single" w:sz="2" w:space="0" w:color="D9D9E3"/>
                                                <w:bottom w:val="single" w:sz="2" w:space="0" w:color="D9D9E3"/>
                                                <w:right w:val="single" w:sz="2" w:space="0" w:color="D9D9E3"/>
                                              </w:divBdr>
                                              <w:divsChild>
                                                <w:div w:id="695237147">
                                                  <w:marLeft w:val="0"/>
                                                  <w:marRight w:val="0"/>
                                                  <w:marTop w:val="0"/>
                                                  <w:marBottom w:val="0"/>
                                                  <w:divBdr>
                                                    <w:top w:val="single" w:sz="2" w:space="0" w:color="D9D9E3"/>
                                                    <w:left w:val="single" w:sz="2" w:space="0" w:color="D9D9E3"/>
                                                    <w:bottom w:val="single" w:sz="2" w:space="0" w:color="D9D9E3"/>
                                                    <w:right w:val="single" w:sz="2" w:space="0" w:color="D9D9E3"/>
                                                  </w:divBdr>
                                                  <w:divsChild>
                                                    <w:div w:id="147744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27210860">
          <w:marLeft w:val="0"/>
          <w:marRight w:val="0"/>
          <w:marTop w:val="0"/>
          <w:marBottom w:val="0"/>
          <w:divBdr>
            <w:top w:val="none" w:sz="0" w:space="0" w:color="auto"/>
            <w:left w:val="none" w:sz="0" w:space="0" w:color="auto"/>
            <w:bottom w:val="none" w:sz="0" w:space="0" w:color="auto"/>
            <w:right w:val="none" w:sz="0" w:space="0" w:color="auto"/>
          </w:divBdr>
        </w:div>
      </w:divsChild>
    </w:div>
    <w:div w:id="1147895388">
      <w:bodyDiv w:val="1"/>
      <w:marLeft w:val="0"/>
      <w:marRight w:val="0"/>
      <w:marTop w:val="0"/>
      <w:marBottom w:val="0"/>
      <w:divBdr>
        <w:top w:val="none" w:sz="0" w:space="0" w:color="auto"/>
        <w:left w:val="none" w:sz="0" w:space="0" w:color="auto"/>
        <w:bottom w:val="none" w:sz="0" w:space="0" w:color="auto"/>
        <w:right w:val="none" w:sz="0" w:space="0" w:color="auto"/>
      </w:divBdr>
    </w:div>
    <w:div w:id="1235048294">
      <w:bodyDiv w:val="1"/>
      <w:marLeft w:val="0"/>
      <w:marRight w:val="0"/>
      <w:marTop w:val="0"/>
      <w:marBottom w:val="0"/>
      <w:divBdr>
        <w:top w:val="none" w:sz="0" w:space="0" w:color="auto"/>
        <w:left w:val="none" w:sz="0" w:space="0" w:color="auto"/>
        <w:bottom w:val="none" w:sz="0" w:space="0" w:color="auto"/>
        <w:right w:val="none" w:sz="0" w:space="0" w:color="auto"/>
      </w:divBdr>
    </w:div>
    <w:div w:id="1337031460">
      <w:bodyDiv w:val="1"/>
      <w:marLeft w:val="0"/>
      <w:marRight w:val="0"/>
      <w:marTop w:val="0"/>
      <w:marBottom w:val="0"/>
      <w:divBdr>
        <w:top w:val="none" w:sz="0" w:space="0" w:color="auto"/>
        <w:left w:val="none" w:sz="0" w:space="0" w:color="auto"/>
        <w:bottom w:val="none" w:sz="0" w:space="0" w:color="auto"/>
        <w:right w:val="none" w:sz="0" w:space="0" w:color="auto"/>
      </w:divBdr>
    </w:div>
    <w:div w:id="1471441573">
      <w:bodyDiv w:val="1"/>
      <w:marLeft w:val="0"/>
      <w:marRight w:val="0"/>
      <w:marTop w:val="0"/>
      <w:marBottom w:val="0"/>
      <w:divBdr>
        <w:top w:val="none" w:sz="0" w:space="0" w:color="auto"/>
        <w:left w:val="none" w:sz="0" w:space="0" w:color="auto"/>
        <w:bottom w:val="none" w:sz="0" w:space="0" w:color="auto"/>
        <w:right w:val="none" w:sz="0" w:space="0" w:color="auto"/>
      </w:divBdr>
    </w:div>
    <w:div w:id="1496797204">
      <w:bodyDiv w:val="1"/>
      <w:marLeft w:val="0"/>
      <w:marRight w:val="0"/>
      <w:marTop w:val="0"/>
      <w:marBottom w:val="0"/>
      <w:divBdr>
        <w:top w:val="none" w:sz="0" w:space="0" w:color="auto"/>
        <w:left w:val="none" w:sz="0" w:space="0" w:color="auto"/>
        <w:bottom w:val="none" w:sz="0" w:space="0" w:color="auto"/>
        <w:right w:val="none" w:sz="0" w:space="0" w:color="auto"/>
      </w:divBdr>
    </w:div>
    <w:div w:id="1513059159">
      <w:bodyDiv w:val="1"/>
      <w:marLeft w:val="0"/>
      <w:marRight w:val="0"/>
      <w:marTop w:val="0"/>
      <w:marBottom w:val="0"/>
      <w:divBdr>
        <w:top w:val="none" w:sz="0" w:space="0" w:color="auto"/>
        <w:left w:val="none" w:sz="0" w:space="0" w:color="auto"/>
        <w:bottom w:val="none" w:sz="0" w:space="0" w:color="auto"/>
        <w:right w:val="none" w:sz="0" w:space="0" w:color="auto"/>
      </w:divBdr>
    </w:div>
    <w:div w:id="1555658817">
      <w:bodyDiv w:val="1"/>
      <w:marLeft w:val="0"/>
      <w:marRight w:val="0"/>
      <w:marTop w:val="0"/>
      <w:marBottom w:val="0"/>
      <w:divBdr>
        <w:top w:val="none" w:sz="0" w:space="0" w:color="auto"/>
        <w:left w:val="none" w:sz="0" w:space="0" w:color="auto"/>
        <w:bottom w:val="none" w:sz="0" w:space="0" w:color="auto"/>
        <w:right w:val="none" w:sz="0" w:space="0" w:color="auto"/>
      </w:divBdr>
    </w:div>
    <w:div w:id="1615091189">
      <w:bodyDiv w:val="1"/>
      <w:marLeft w:val="0"/>
      <w:marRight w:val="0"/>
      <w:marTop w:val="0"/>
      <w:marBottom w:val="0"/>
      <w:divBdr>
        <w:top w:val="none" w:sz="0" w:space="0" w:color="auto"/>
        <w:left w:val="none" w:sz="0" w:space="0" w:color="auto"/>
        <w:bottom w:val="none" w:sz="0" w:space="0" w:color="auto"/>
        <w:right w:val="none" w:sz="0" w:space="0" w:color="auto"/>
      </w:divBdr>
    </w:div>
    <w:div w:id="1701083660">
      <w:bodyDiv w:val="1"/>
      <w:marLeft w:val="0"/>
      <w:marRight w:val="0"/>
      <w:marTop w:val="0"/>
      <w:marBottom w:val="0"/>
      <w:divBdr>
        <w:top w:val="none" w:sz="0" w:space="0" w:color="auto"/>
        <w:left w:val="none" w:sz="0" w:space="0" w:color="auto"/>
        <w:bottom w:val="none" w:sz="0" w:space="0" w:color="auto"/>
        <w:right w:val="none" w:sz="0" w:space="0" w:color="auto"/>
      </w:divBdr>
    </w:div>
    <w:div w:id="1839998860">
      <w:bodyDiv w:val="1"/>
      <w:marLeft w:val="0"/>
      <w:marRight w:val="0"/>
      <w:marTop w:val="0"/>
      <w:marBottom w:val="0"/>
      <w:divBdr>
        <w:top w:val="none" w:sz="0" w:space="0" w:color="auto"/>
        <w:left w:val="none" w:sz="0" w:space="0" w:color="auto"/>
        <w:bottom w:val="none" w:sz="0" w:space="0" w:color="auto"/>
        <w:right w:val="none" w:sz="0" w:space="0" w:color="auto"/>
      </w:divBdr>
    </w:div>
    <w:div w:id="1916477918">
      <w:bodyDiv w:val="1"/>
      <w:marLeft w:val="0"/>
      <w:marRight w:val="0"/>
      <w:marTop w:val="0"/>
      <w:marBottom w:val="0"/>
      <w:divBdr>
        <w:top w:val="none" w:sz="0" w:space="0" w:color="auto"/>
        <w:left w:val="none" w:sz="0" w:space="0" w:color="auto"/>
        <w:bottom w:val="none" w:sz="0" w:space="0" w:color="auto"/>
        <w:right w:val="none" w:sz="0" w:space="0" w:color="auto"/>
      </w:divBdr>
    </w:div>
    <w:div w:id="1955093139">
      <w:bodyDiv w:val="1"/>
      <w:marLeft w:val="0"/>
      <w:marRight w:val="0"/>
      <w:marTop w:val="0"/>
      <w:marBottom w:val="0"/>
      <w:divBdr>
        <w:top w:val="none" w:sz="0" w:space="0" w:color="auto"/>
        <w:left w:val="none" w:sz="0" w:space="0" w:color="auto"/>
        <w:bottom w:val="none" w:sz="0" w:space="0" w:color="auto"/>
        <w:right w:val="none" w:sz="0" w:space="0" w:color="auto"/>
      </w:divBdr>
    </w:div>
    <w:div w:id="19807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sagroups.ieee.org/3079/"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andards.ieee.org/board/pat/faq.pdf" TargetMode="External"/><Relationship Id="rId4" Type="http://schemas.openxmlformats.org/officeDocument/2006/relationships/webSettings" Target="webSettings.xml"/><Relationship Id="rId9" Type="http://schemas.openxmlformats.org/officeDocument/2006/relationships/hyperlink" Target="http://127.0.0.1:4664/cache?event_id=757737&amp;schema_id=1&amp;s=5X0vID10lu_E6yrIkWkNd4Wz2H8&amp;q=hancock"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2917</Words>
  <Characters>16632</Characters>
  <Application>Microsoft Office Word</Application>
  <DocSecurity>0</DocSecurity>
  <Lines>138</Lines>
  <Paragraphs>39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박기택</dc:creator>
  <cp:keywords/>
  <dc:description/>
  <cp:lastModifiedBy>ictstandard</cp:lastModifiedBy>
  <cp:revision>2</cp:revision>
  <dcterms:created xsi:type="dcterms:W3CDTF">2023-10-16T06:11:00Z</dcterms:created>
  <dcterms:modified xsi:type="dcterms:W3CDTF">2023-10-16T06:11:00Z</dcterms:modified>
</cp:coreProperties>
</file>