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4"/>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05701" w:rsidRPr="00AD4D1B" w14:paraId="08B201BD" w14:textId="77777777" w:rsidTr="00705701">
        <w:tc>
          <w:tcPr>
            <w:tcW w:w="1843" w:type="dxa"/>
          </w:tcPr>
          <w:p w14:paraId="1D6D2F63" w14:textId="77777777" w:rsidR="00705701" w:rsidRPr="00AD4D1B" w:rsidRDefault="00705701" w:rsidP="00705701">
            <w:pPr>
              <w:pStyle w:val="covertext"/>
              <w:spacing w:line="276" w:lineRule="auto"/>
            </w:pPr>
            <w:bookmarkStart w:id="0" w:name="_Hlk20635865"/>
            <w:bookmarkEnd w:id="0"/>
            <w:r w:rsidRPr="00AD4D1B">
              <w:t>Project</w:t>
            </w:r>
          </w:p>
        </w:tc>
        <w:tc>
          <w:tcPr>
            <w:tcW w:w="8525" w:type="dxa"/>
            <w:vAlign w:val="center"/>
          </w:tcPr>
          <w:p w14:paraId="00BFB03A" w14:textId="77777777" w:rsidR="00705701" w:rsidRPr="001747DF" w:rsidRDefault="00705701" w:rsidP="00705701">
            <w:pPr>
              <w:pStyle w:val="covertext"/>
              <w:jc w:val="both"/>
              <w:rPr>
                <w:b/>
              </w:rPr>
            </w:pPr>
            <w:r w:rsidRPr="006C6BB8">
              <w:rPr>
                <w:b/>
              </w:rPr>
              <w:t>Human Factor for Immersive Content Working Group</w:t>
            </w:r>
          </w:p>
          <w:p w14:paraId="54D84A94" w14:textId="77777777" w:rsidR="00705701" w:rsidRPr="00AD4D1B" w:rsidRDefault="00705701" w:rsidP="00705701">
            <w:pPr>
              <w:pStyle w:val="covertext"/>
              <w:spacing w:line="276" w:lineRule="auto"/>
              <w:jc w:val="both"/>
              <w:rPr>
                <w:b/>
              </w:rPr>
            </w:pPr>
            <w:r>
              <w:t>&lt;</w:t>
            </w:r>
            <w:hyperlink r:id="rId8" w:history="1">
              <w:r w:rsidRPr="000457C0">
                <w:rPr>
                  <w:rStyle w:val="a7"/>
                </w:rPr>
                <w:t>http://sites.ieee.org/sagroups-3079/</w:t>
              </w:r>
            </w:hyperlink>
            <w:r>
              <w:rPr>
                <w:b/>
              </w:rPr>
              <w:t xml:space="preserve"> &gt;</w:t>
            </w:r>
          </w:p>
        </w:tc>
      </w:tr>
      <w:tr w:rsidR="00705701" w:rsidRPr="00AD4D1B" w14:paraId="5CFB0E30" w14:textId="77777777" w:rsidTr="00705701">
        <w:tc>
          <w:tcPr>
            <w:tcW w:w="1843" w:type="dxa"/>
          </w:tcPr>
          <w:p w14:paraId="2FF952CE" w14:textId="77777777" w:rsidR="00705701" w:rsidRPr="00AD4D1B" w:rsidRDefault="00705701" w:rsidP="00705701">
            <w:pPr>
              <w:pStyle w:val="covertext"/>
              <w:spacing w:line="276" w:lineRule="auto"/>
            </w:pPr>
            <w:r w:rsidRPr="00AD4D1B">
              <w:t>Title</w:t>
            </w:r>
          </w:p>
        </w:tc>
        <w:tc>
          <w:tcPr>
            <w:tcW w:w="8525" w:type="dxa"/>
            <w:vAlign w:val="center"/>
          </w:tcPr>
          <w:p w14:paraId="0AEA6395" w14:textId="2944B295" w:rsidR="00705701" w:rsidRPr="00823939" w:rsidRDefault="00C21DF3" w:rsidP="00705701">
            <w:pPr>
              <w:pStyle w:val="covertext"/>
              <w:spacing w:line="276" w:lineRule="auto"/>
              <w:jc w:val="both"/>
              <w:rPr>
                <w:rFonts w:eastAsia="바탕체"/>
                <w:b/>
                <w:bCs/>
              </w:rPr>
            </w:pPr>
            <w:r>
              <w:rPr>
                <w:rFonts w:eastAsia="바탕체"/>
                <w:b/>
                <w:bCs/>
              </w:rPr>
              <w:t>Table of Contents of the IEEE P3079.2 standard</w:t>
            </w:r>
          </w:p>
        </w:tc>
      </w:tr>
      <w:tr w:rsidR="00705701" w:rsidRPr="00AD4D1B" w14:paraId="09BF76CE" w14:textId="77777777" w:rsidTr="00705701">
        <w:tc>
          <w:tcPr>
            <w:tcW w:w="1843" w:type="dxa"/>
          </w:tcPr>
          <w:p w14:paraId="265C3715" w14:textId="77777777" w:rsidR="00705701" w:rsidRPr="00AD4D1B" w:rsidRDefault="00705701" w:rsidP="00705701">
            <w:pPr>
              <w:pStyle w:val="covertext"/>
              <w:spacing w:line="276" w:lineRule="auto"/>
            </w:pPr>
            <w:r w:rsidRPr="00AD4D1B">
              <w:t>DCN</w:t>
            </w:r>
          </w:p>
        </w:tc>
        <w:tc>
          <w:tcPr>
            <w:tcW w:w="8525" w:type="dxa"/>
            <w:vAlign w:val="center"/>
          </w:tcPr>
          <w:p w14:paraId="3AB9ECD5" w14:textId="6111FDBE" w:rsidR="00705701" w:rsidRPr="00AD4D1B" w:rsidRDefault="00705701" w:rsidP="00705701">
            <w:pPr>
              <w:pStyle w:val="covertext"/>
              <w:spacing w:line="276" w:lineRule="auto"/>
              <w:jc w:val="both"/>
              <w:rPr>
                <w:b/>
              </w:rPr>
            </w:pPr>
            <w:r w:rsidRPr="00216230">
              <w:rPr>
                <w:b/>
              </w:rPr>
              <w:t>3079-21-00</w:t>
            </w:r>
            <w:r w:rsidR="007D685A">
              <w:rPr>
                <w:b/>
              </w:rPr>
              <w:t>1</w:t>
            </w:r>
            <w:r w:rsidR="00C21DF3">
              <w:rPr>
                <w:b/>
              </w:rPr>
              <w:t>4</w:t>
            </w:r>
            <w:r w:rsidRPr="00216230">
              <w:rPr>
                <w:b/>
              </w:rPr>
              <w:t>-00-0002</w:t>
            </w:r>
          </w:p>
        </w:tc>
      </w:tr>
      <w:tr w:rsidR="00705701" w:rsidRPr="00AD4D1B" w14:paraId="7A96F582" w14:textId="77777777" w:rsidTr="00705701">
        <w:tc>
          <w:tcPr>
            <w:tcW w:w="1843" w:type="dxa"/>
          </w:tcPr>
          <w:p w14:paraId="113D84FF" w14:textId="77777777" w:rsidR="00705701" w:rsidRPr="00AD4D1B" w:rsidRDefault="00705701" w:rsidP="00705701">
            <w:pPr>
              <w:pStyle w:val="covertext"/>
              <w:spacing w:line="276" w:lineRule="auto"/>
            </w:pPr>
            <w:r w:rsidRPr="00AD4D1B">
              <w:t>Date Submitted</w:t>
            </w:r>
          </w:p>
        </w:tc>
        <w:tc>
          <w:tcPr>
            <w:tcW w:w="8525" w:type="dxa"/>
            <w:vAlign w:val="center"/>
          </w:tcPr>
          <w:p w14:paraId="0023DB0B" w14:textId="77777777" w:rsidR="00705701" w:rsidRPr="00AD4D1B" w:rsidRDefault="00705701" w:rsidP="00705701">
            <w:pPr>
              <w:pStyle w:val="covertext"/>
              <w:spacing w:line="276" w:lineRule="auto"/>
              <w:jc w:val="both"/>
              <w:rPr>
                <w:b/>
              </w:rPr>
            </w:pPr>
            <w:r w:rsidRPr="00823939">
              <w:rPr>
                <w:b/>
              </w:rPr>
              <w:t>February</w:t>
            </w:r>
            <w:r>
              <w:rPr>
                <w:b/>
              </w:rPr>
              <w:t xml:space="preserve"> 02</w:t>
            </w:r>
            <w:r>
              <w:rPr>
                <w:b/>
                <w:lang w:eastAsia="ja-JP"/>
              </w:rPr>
              <w:t>, 2021</w:t>
            </w:r>
          </w:p>
        </w:tc>
      </w:tr>
      <w:tr w:rsidR="00705701" w:rsidRPr="00C21DF3" w14:paraId="17C5A9AE" w14:textId="77777777" w:rsidTr="00705701">
        <w:tc>
          <w:tcPr>
            <w:tcW w:w="1843" w:type="dxa"/>
          </w:tcPr>
          <w:p w14:paraId="0C556522" w14:textId="77777777" w:rsidR="00705701" w:rsidRPr="00AD4D1B" w:rsidRDefault="00705701" w:rsidP="00705701">
            <w:pPr>
              <w:pStyle w:val="covertext"/>
              <w:spacing w:line="276" w:lineRule="auto"/>
            </w:pPr>
            <w:r w:rsidRPr="00AD4D1B">
              <w:t>Source(s)</w:t>
            </w:r>
          </w:p>
        </w:tc>
        <w:tc>
          <w:tcPr>
            <w:tcW w:w="8525" w:type="dxa"/>
            <w:vAlign w:val="center"/>
          </w:tcPr>
          <w:p w14:paraId="4315703D" w14:textId="77777777" w:rsidR="00705701" w:rsidRDefault="00705701" w:rsidP="00705701">
            <w:pPr>
              <w:pStyle w:val="covertext"/>
              <w:spacing w:line="276" w:lineRule="auto"/>
              <w:jc w:val="both"/>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287FB86A" w14:textId="77777777" w:rsidR="00705701" w:rsidRDefault="00705701" w:rsidP="00705701">
            <w:pPr>
              <w:pStyle w:val="covertext"/>
              <w:spacing w:line="276" w:lineRule="auto"/>
              <w:jc w:val="both"/>
              <w:rPr>
                <w:b/>
                <w:bCs/>
                <w:lang w:val="es-MX"/>
              </w:rPr>
            </w:pPr>
            <w:r>
              <w:rPr>
                <w:b/>
                <w:bCs/>
                <w:lang w:val="es-MX"/>
              </w:rPr>
              <w:t>Nam,</w:t>
            </w:r>
            <w:r>
              <w:rPr>
                <w:rFonts w:hint="eastAsia"/>
                <w:b/>
                <w:bCs/>
                <w:lang w:val="es-MX"/>
              </w:rPr>
              <w:t xml:space="preserve"> H</w:t>
            </w:r>
            <w:r>
              <w:rPr>
                <w:b/>
                <w:bCs/>
                <w:lang w:val="es-MX"/>
              </w:rPr>
              <w:t xml:space="preserve">yeonWoo </w:t>
            </w:r>
            <w:hyperlink r:id="rId10"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p w14:paraId="353098B1" w14:textId="77777777" w:rsidR="00C21DF3" w:rsidRDefault="00C21DF3" w:rsidP="00C21DF3">
            <w:pPr>
              <w:pStyle w:val="covertext"/>
              <w:spacing w:line="276" w:lineRule="auto"/>
              <w:rPr>
                <w:b/>
                <w:bCs/>
                <w:lang w:val="es-MX" w:eastAsia="ja-JP"/>
              </w:rPr>
            </w:pPr>
            <w:r>
              <w:rPr>
                <w:b/>
                <w:bCs/>
                <w:lang w:val="es-MX"/>
              </w:rPr>
              <w:t xml:space="preserve">Yoon, Kyoungro </w:t>
            </w:r>
            <w:r w:rsidRPr="00A64709">
              <w:rPr>
                <w:lang w:val="de-DE"/>
              </w:rPr>
              <w:t xml:space="preserve"> </w:t>
            </w:r>
            <w:r w:rsidRPr="00A64709">
              <w:rPr>
                <w:rStyle w:val="a7"/>
                <w:lang w:val="es-MX"/>
              </w:rPr>
              <w:t>yoonk@konkuk.ac.kr</w:t>
            </w:r>
            <w:r w:rsidRPr="00A64709">
              <w:rPr>
                <w:lang w:val="de-DE"/>
              </w:rPr>
              <w:t xml:space="preserve"> </w:t>
            </w:r>
            <w:r>
              <w:rPr>
                <w:b/>
                <w:bCs/>
                <w:lang w:val="es-MX" w:eastAsia="ja-JP"/>
              </w:rPr>
              <w:t>(Konkuk Univ.)</w:t>
            </w:r>
          </w:p>
          <w:p w14:paraId="46D295B2" w14:textId="51A0C07D" w:rsidR="00705701" w:rsidRPr="00C21DF3" w:rsidRDefault="00C21DF3" w:rsidP="00C21DF3">
            <w:pPr>
              <w:pStyle w:val="covertext"/>
              <w:spacing w:line="276" w:lineRule="auto"/>
              <w:rPr>
                <w:rFonts w:eastAsia="Yu Mincho" w:hint="eastAsia"/>
                <w:b/>
                <w:bCs/>
                <w:lang w:val="es-MX" w:eastAsia="ja-JP"/>
              </w:rPr>
            </w:pPr>
            <w:r>
              <w:rPr>
                <w:rFonts w:hint="eastAsia"/>
                <w:b/>
                <w:bCs/>
                <w:lang w:val="es-MX"/>
              </w:rPr>
              <w:t>B</w:t>
            </w:r>
            <w:r>
              <w:rPr>
                <w:b/>
                <w:bCs/>
                <w:lang w:val="es-MX"/>
              </w:rPr>
              <w:t xml:space="preserve">ae, Hyo Chul </w:t>
            </w:r>
            <w:r w:rsidRPr="00A64709">
              <w:rPr>
                <w:lang w:val="de-DE"/>
              </w:rPr>
              <w:t xml:space="preserve"> </w:t>
            </w:r>
            <w:r>
              <w:rPr>
                <w:rStyle w:val="a7"/>
                <w:lang w:val="es-MX"/>
              </w:rPr>
              <w:t>th1q</w:t>
            </w:r>
            <w:r w:rsidRPr="00A64709">
              <w:rPr>
                <w:rStyle w:val="a7"/>
                <w:lang w:val="es-MX"/>
              </w:rPr>
              <w:t>@</w:t>
            </w:r>
            <w:r>
              <w:rPr>
                <w:rStyle w:val="a7"/>
                <w:lang w:val="es-MX"/>
              </w:rPr>
              <w:t>nate.com</w:t>
            </w:r>
            <w:r w:rsidRPr="00A64709">
              <w:rPr>
                <w:lang w:val="de-DE"/>
              </w:rPr>
              <w:t xml:space="preserve"> </w:t>
            </w:r>
            <w:r>
              <w:rPr>
                <w:b/>
                <w:bCs/>
                <w:lang w:val="es-MX" w:eastAsia="ja-JP"/>
              </w:rPr>
              <w:t>(Konkuk Univ.)</w:t>
            </w:r>
          </w:p>
        </w:tc>
      </w:tr>
      <w:tr w:rsidR="00705701" w:rsidRPr="00AD4D1B" w14:paraId="32DE5F00" w14:textId="77777777" w:rsidTr="00705701">
        <w:tc>
          <w:tcPr>
            <w:tcW w:w="1843" w:type="dxa"/>
          </w:tcPr>
          <w:p w14:paraId="150B2DCA" w14:textId="77777777" w:rsidR="00705701" w:rsidRPr="00AD4D1B" w:rsidRDefault="00705701" w:rsidP="00705701">
            <w:pPr>
              <w:pStyle w:val="covertext"/>
              <w:spacing w:line="276" w:lineRule="auto"/>
            </w:pPr>
            <w:r w:rsidRPr="00AD4D1B">
              <w:t>Re:</w:t>
            </w:r>
          </w:p>
        </w:tc>
        <w:tc>
          <w:tcPr>
            <w:tcW w:w="8525" w:type="dxa"/>
            <w:vAlign w:val="center"/>
          </w:tcPr>
          <w:p w14:paraId="68E84CFC" w14:textId="77777777" w:rsidR="00705701" w:rsidRPr="00AD4D1B" w:rsidRDefault="00705701" w:rsidP="00705701">
            <w:pPr>
              <w:pStyle w:val="covertext"/>
              <w:spacing w:line="276" w:lineRule="auto"/>
              <w:jc w:val="both"/>
              <w:rPr>
                <w:rFonts w:eastAsia="MS Mincho"/>
                <w:lang w:val="en-GB" w:eastAsia="ja-JP"/>
              </w:rPr>
            </w:pPr>
          </w:p>
        </w:tc>
      </w:tr>
      <w:tr w:rsidR="00705701" w:rsidRPr="00AD4D1B" w14:paraId="5997F852" w14:textId="77777777" w:rsidTr="00705701">
        <w:tc>
          <w:tcPr>
            <w:tcW w:w="1843" w:type="dxa"/>
          </w:tcPr>
          <w:p w14:paraId="17EF5BB8" w14:textId="77777777" w:rsidR="00705701" w:rsidRPr="00AD4D1B" w:rsidRDefault="00705701" w:rsidP="00705701">
            <w:pPr>
              <w:pStyle w:val="covertext"/>
              <w:spacing w:line="276" w:lineRule="auto"/>
            </w:pPr>
            <w:r w:rsidRPr="00AD4D1B">
              <w:t>Abstract</w:t>
            </w:r>
          </w:p>
        </w:tc>
        <w:tc>
          <w:tcPr>
            <w:tcW w:w="8525" w:type="dxa"/>
            <w:vAlign w:val="center"/>
          </w:tcPr>
          <w:p w14:paraId="549E57B7" w14:textId="77689914" w:rsidR="00705701" w:rsidRPr="00C969C5" w:rsidRDefault="00C21DF3" w:rsidP="00705701">
            <w:pPr>
              <w:pStyle w:val="af"/>
              <w:rPr>
                <w:rFonts w:ascii="Times New Roman" w:hAnsi="Times New Roman" w:cs="Times New Roman"/>
              </w:rPr>
            </w:pPr>
            <w:r w:rsidRPr="00C21DF3">
              <w:rPr>
                <w:rFonts w:ascii="Times New Roman" w:hAnsi="Times New Roman" w:cs="Times New Roman"/>
                <w:sz w:val="20"/>
              </w:rPr>
              <w:t xml:space="preserve">This document describes the ‘Table of Contents’ of the </w:t>
            </w:r>
            <w:r>
              <w:rPr>
                <w:rFonts w:ascii="Times New Roman" w:hAnsi="Times New Roman" w:cs="Times New Roman"/>
                <w:sz w:val="20"/>
              </w:rPr>
              <w:t xml:space="preserve">IEEE P3079.2 </w:t>
            </w:r>
            <w:r w:rsidRPr="00C21DF3">
              <w:rPr>
                <w:rFonts w:ascii="Times New Roman" w:hAnsi="Times New Roman" w:cs="Times New Roman"/>
                <w:sz w:val="20"/>
              </w:rPr>
              <w:t>standard document.</w:t>
            </w:r>
          </w:p>
        </w:tc>
      </w:tr>
      <w:tr w:rsidR="00705701" w:rsidRPr="00AD4D1B" w14:paraId="4146E074" w14:textId="77777777" w:rsidTr="00705701">
        <w:tc>
          <w:tcPr>
            <w:tcW w:w="1843" w:type="dxa"/>
          </w:tcPr>
          <w:p w14:paraId="361E50C2" w14:textId="77777777" w:rsidR="00705701" w:rsidRPr="00AD4D1B" w:rsidRDefault="00705701" w:rsidP="00705701">
            <w:pPr>
              <w:pStyle w:val="covertext"/>
              <w:spacing w:line="276" w:lineRule="auto"/>
            </w:pPr>
            <w:r w:rsidRPr="00AD4D1B">
              <w:t>Purpose</w:t>
            </w:r>
          </w:p>
        </w:tc>
        <w:tc>
          <w:tcPr>
            <w:tcW w:w="8525" w:type="dxa"/>
            <w:vAlign w:val="center"/>
          </w:tcPr>
          <w:p w14:paraId="440CFCB1" w14:textId="3AC1FFD5" w:rsidR="00705701" w:rsidRPr="00C969C5" w:rsidRDefault="00C21DF3" w:rsidP="00705701">
            <w:pPr>
              <w:pStyle w:val="af0"/>
              <w:rPr>
                <w:rFonts w:ascii="Times New Roman" w:hAnsi="Times New Roman" w:cs="Times New Roman"/>
              </w:rPr>
            </w:pPr>
            <w:r w:rsidRPr="00C21DF3">
              <w:rPr>
                <w:rFonts w:ascii="Times New Roman" w:hAnsi="Times New Roman" w:cs="Times New Roman"/>
                <w:szCs w:val="22"/>
              </w:rPr>
              <w:t xml:space="preserve">This document </w:t>
            </w:r>
            <w:r>
              <w:rPr>
                <w:rFonts w:ascii="Times New Roman" w:hAnsi="Times New Roman" w:cs="Times New Roman"/>
                <w:szCs w:val="22"/>
              </w:rPr>
              <w:t>suggests</w:t>
            </w:r>
            <w:r w:rsidRPr="00C21DF3">
              <w:rPr>
                <w:rFonts w:ascii="Times New Roman" w:hAnsi="Times New Roman" w:cs="Times New Roman"/>
                <w:szCs w:val="22"/>
              </w:rPr>
              <w:t xml:space="preserve"> the description of the ‘Table of Contents’ of the </w:t>
            </w:r>
            <w:r>
              <w:rPr>
                <w:rFonts w:ascii="Times New Roman" w:hAnsi="Times New Roman" w:cs="Times New Roman"/>
                <w:szCs w:val="22"/>
              </w:rPr>
              <w:t xml:space="preserve">IEEE P3079.2 </w:t>
            </w:r>
            <w:r w:rsidRPr="00C21DF3">
              <w:rPr>
                <w:rFonts w:ascii="Times New Roman" w:hAnsi="Times New Roman" w:cs="Times New Roman"/>
                <w:szCs w:val="22"/>
              </w:rPr>
              <w:t>standard document.</w:t>
            </w:r>
          </w:p>
        </w:tc>
      </w:tr>
      <w:tr w:rsidR="00705701" w:rsidRPr="00AD4D1B" w14:paraId="543718AC" w14:textId="77777777" w:rsidTr="00705701">
        <w:trPr>
          <w:trHeight w:val="840"/>
        </w:trPr>
        <w:tc>
          <w:tcPr>
            <w:tcW w:w="1843" w:type="dxa"/>
          </w:tcPr>
          <w:p w14:paraId="571D86EC" w14:textId="77777777" w:rsidR="00705701" w:rsidRPr="00AD4D1B" w:rsidRDefault="00705701" w:rsidP="00705701">
            <w:pPr>
              <w:pStyle w:val="covertext"/>
              <w:spacing w:line="276" w:lineRule="auto"/>
            </w:pPr>
            <w:r w:rsidRPr="00AD4D1B">
              <w:t>Notice</w:t>
            </w:r>
          </w:p>
        </w:tc>
        <w:tc>
          <w:tcPr>
            <w:tcW w:w="8525" w:type="dxa"/>
            <w:vAlign w:val="center"/>
          </w:tcPr>
          <w:p w14:paraId="22CE0233" w14:textId="77777777" w:rsidR="00705701" w:rsidRPr="00AD4D1B" w:rsidRDefault="00705701" w:rsidP="00705701">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05701" w:rsidRPr="00AD4D1B" w14:paraId="09AC3FAB" w14:textId="77777777" w:rsidTr="00705701">
        <w:trPr>
          <w:trHeight w:val="1439"/>
        </w:trPr>
        <w:tc>
          <w:tcPr>
            <w:tcW w:w="1843" w:type="dxa"/>
          </w:tcPr>
          <w:p w14:paraId="60BA5686" w14:textId="77777777" w:rsidR="00705701" w:rsidRPr="00AD4D1B" w:rsidRDefault="00705701" w:rsidP="00705701">
            <w:pPr>
              <w:pStyle w:val="covertext"/>
              <w:spacing w:line="276" w:lineRule="auto"/>
            </w:pPr>
            <w:r w:rsidRPr="00AD4D1B">
              <w:t>Release</w:t>
            </w:r>
          </w:p>
        </w:tc>
        <w:tc>
          <w:tcPr>
            <w:tcW w:w="8525" w:type="dxa"/>
            <w:vAlign w:val="center"/>
          </w:tcPr>
          <w:p w14:paraId="67963CED" w14:textId="77777777" w:rsidR="00705701" w:rsidRPr="00AD4D1B" w:rsidRDefault="00705701" w:rsidP="00705701">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705701" w:rsidRPr="00AD4D1B" w14:paraId="14906818" w14:textId="77777777" w:rsidTr="00705701">
        <w:trPr>
          <w:trHeight w:val="70"/>
        </w:trPr>
        <w:tc>
          <w:tcPr>
            <w:tcW w:w="1843" w:type="dxa"/>
          </w:tcPr>
          <w:p w14:paraId="3013485B" w14:textId="77777777" w:rsidR="00705701" w:rsidRPr="00AD4D1B" w:rsidRDefault="00705701" w:rsidP="00705701">
            <w:pPr>
              <w:pStyle w:val="covertext"/>
              <w:spacing w:line="276" w:lineRule="auto"/>
            </w:pPr>
            <w:r w:rsidRPr="00AD4D1B">
              <w:t>Patent Policy</w:t>
            </w:r>
          </w:p>
        </w:tc>
        <w:tc>
          <w:tcPr>
            <w:tcW w:w="8525" w:type="dxa"/>
            <w:vAlign w:val="center"/>
          </w:tcPr>
          <w:p w14:paraId="6ECB9E9A" w14:textId="77777777" w:rsidR="00705701" w:rsidRPr="00AD4D1B" w:rsidRDefault="00705701" w:rsidP="00705701">
            <w:pPr>
              <w:spacing w:line="276" w:lineRule="auto"/>
              <w:jc w:val="both"/>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2CBC9578" w14:textId="356080C5" w:rsidR="00A12705" w:rsidRPr="00886203" w:rsidRDefault="00E87215" w:rsidP="00705701">
      <w:pPr>
        <w:pStyle w:val="15"/>
        <w:rPr>
          <w:rFonts w:ascii="Times New Roman" w:hAnsi="Times New Roman" w:cs="Times New Roman"/>
          <w:sz w:val="22"/>
        </w:rPr>
      </w:pPr>
      <w:r>
        <w:br w:type="page"/>
      </w:r>
    </w:p>
    <w:p w14:paraId="697EF11D" w14:textId="66D3BD3B" w:rsidR="00A12705" w:rsidRPr="00C21DF3" w:rsidRDefault="00705701" w:rsidP="00C21DF3">
      <w:pPr>
        <w:jc w:val="center"/>
        <w:rPr>
          <w:rFonts w:ascii="Times New Roman" w:hAnsi="Times New Roman" w:cs="Times New Roman"/>
          <w:b/>
          <w:bCs/>
          <w:sz w:val="28"/>
          <w:szCs w:val="44"/>
        </w:rPr>
      </w:pPr>
      <w:r w:rsidRPr="00C21DF3">
        <w:rPr>
          <w:rFonts w:ascii="Times New Roman" w:hAnsi="Times New Roman" w:cs="Times New Roman" w:hint="eastAsia"/>
          <w:b/>
          <w:bCs/>
          <w:sz w:val="28"/>
          <w:szCs w:val="44"/>
        </w:rPr>
        <w:lastRenderedPageBreak/>
        <w:t>T</w:t>
      </w:r>
      <w:r w:rsidR="00C21DF3" w:rsidRPr="00C21DF3">
        <w:rPr>
          <w:rFonts w:ascii="Times New Roman" w:hAnsi="Times New Roman" w:cs="Times New Roman"/>
          <w:b/>
          <w:bCs/>
          <w:sz w:val="28"/>
          <w:szCs w:val="44"/>
        </w:rPr>
        <w:t>able of Contents</w:t>
      </w:r>
    </w:p>
    <w:p w14:paraId="02FE19DE" w14:textId="55E7AEDC" w:rsidR="00705701" w:rsidRPr="00C21DF3" w:rsidRDefault="00705701" w:rsidP="001C43EE">
      <w:pPr>
        <w:jc w:val="both"/>
        <w:rPr>
          <w:rFonts w:ascii="Times New Roman" w:hAnsi="Times New Roman" w:cs="Times New Roman"/>
        </w:rPr>
      </w:pPr>
    </w:p>
    <w:p w14:paraId="1C3D726C" w14:textId="77777777" w:rsidR="00C21DF3" w:rsidRPr="00C21DF3" w:rsidRDefault="00C21DF3" w:rsidP="00C21DF3">
      <w:pPr>
        <w:pStyle w:val="IEEEStdsParagraph"/>
        <w:numPr>
          <w:ilvl w:val="0"/>
          <w:numId w:val="16"/>
        </w:numPr>
        <w:rPr>
          <w:b/>
          <w:sz w:val="24"/>
        </w:rPr>
      </w:pPr>
      <w:r w:rsidRPr="00C21DF3">
        <w:rPr>
          <w:b/>
          <w:sz w:val="24"/>
        </w:rPr>
        <w:t>Overview</w:t>
      </w:r>
    </w:p>
    <w:p w14:paraId="7C5B50D4" w14:textId="77777777" w:rsidR="00C21DF3" w:rsidRPr="00C21DF3" w:rsidRDefault="00C21DF3" w:rsidP="00C21DF3">
      <w:pPr>
        <w:pStyle w:val="IEEEStdsParagraph"/>
        <w:numPr>
          <w:ilvl w:val="1"/>
          <w:numId w:val="16"/>
        </w:numPr>
        <w:rPr>
          <w:b/>
          <w:sz w:val="24"/>
        </w:rPr>
      </w:pPr>
      <w:r w:rsidRPr="00C21DF3">
        <w:rPr>
          <w:b/>
          <w:sz w:val="24"/>
        </w:rPr>
        <w:t>Scope</w:t>
      </w:r>
    </w:p>
    <w:p w14:paraId="5638CCAD" w14:textId="77777777" w:rsidR="00C21DF3" w:rsidRPr="00C21DF3" w:rsidRDefault="00C21DF3" w:rsidP="00C21DF3">
      <w:pPr>
        <w:pStyle w:val="IEEEStdsParagraph"/>
        <w:numPr>
          <w:ilvl w:val="1"/>
          <w:numId w:val="16"/>
        </w:numPr>
        <w:rPr>
          <w:b/>
          <w:sz w:val="24"/>
        </w:rPr>
      </w:pPr>
      <w:r w:rsidRPr="00C21DF3">
        <w:rPr>
          <w:b/>
          <w:sz w:val="24"/>
        </w:rPr>
        <w:t>Purpose</w:t>
      </w:r>
    </w:p>
    <w:p w14:paraId="5C10E5D5" w14:textId="77777777" w:rsidR="00C21DF3" w:rsidRPr="00C21DF3" w:rsidRDefault="00C21DF3" w:rsidP="00C21DF3">
      <w:pPr>
        <w:pStyle w:val="IEEEStdsParagraph"/>
        <w:numPr>
          <w:ilvl w:val="0"/>
          <w:numId w:val="16"/>
        </w:numPr>
        <w:rPr>
          <w:b/>
          <w:sz w:val="24"/>
        </w:rPr>
      </w:pPr>
      <w:r w:rsidRPr="00C21DF3">
        <w:rPr>
          <w:b/>
          <w:sz w:val="24"/>
        </w:rPr>
        <w:t>Normative References</w:t>
      </w:r>
    </w:p>
    <w:p w14:paraId="0F4E062E" w14:textId="77777777" w:rsidR="00C21DF3" w:rsidRPr="00C21DF3" w:rsidRDefault="00C21DF3" w:rsidP="00C21DF3">
      <w:pPr>
        <w:pStyle w:val="IEEEStdsParagraph"/>
        <w:numPr>
          <w:ilvl w:val="0"/>
          <w:numId w:val="16"/>
        </w:numPr>
        <w:rPr>
          <w:b/>
          <w:sz w:val="24"/>
        </w:rPr>
      </w:pPr>
      <w:r w:rsidRPr="00C21DF3">
        <w:rPr>
          <w:b/>
          <w:sz w:val="24"/>
        </w:rPr>
        <w:t>Definition</w:t>
      </w:r>
    </w:p>
    <w:p w14:paraId="3F4FD878" w14:textId="77777777" w:rsidR="00C21DF3" w:rsidRPr="00C21DF3" w:rsidRDefault="00C21DF3" w:rsidP="00C21DF3">
      <w:pPr>
        <w:pStyle w:val="IEEEStdsParagraph"/>
        <w:numPr>
          <w:ilvl w:val="0"/>
          <w:numId w:val="16"/>
        </w:numPr>
        <w:rPr>
          <w:b/>
          <w:sz w:val="24"/>
        </w:rPr>
      </w:pPr>
      <w:r w:rsidRPr="00C21DF3">
        <w:rPr>
          <w:b/>
          <w:sz w:val="24"/>
        </w:rPr>
        <w:t>Abbreviations and acronyms</w:t>
      </w:r>
    </w:p>
    <w:p w14:paraId="7530518D" w14:textId="6D798C20" w:rsidR="00C21DF3" w:rsidRPr="00C21DF3" w:rsidRDefault="00C21DF3" w:rsidP="00C21DF3">
      <w:pPr>
        <w:pStyle w:val="IEEEStdsParagraph"/>
        <w:numPr>
          <w:ilvl w:val="0"/>
          <w:numId w:val="16"/>
        </w:numPr>
        <w:rPr>
          <w:b/>
          <w:sz w:val="24"/>
        </w:rPr>
      </w:pPr>
      <w:r w:rsidRPr="00C21DF3">
        <w:rPr>
          <w:b/>
          <w:sz w:val="24"/>
        </w:rPr>
        <w:t xml:space="preserve">General </w:t>
      </w:r>
      <w:r>
        <w:rPr>
          <w:b/>
          <w:sz w:val="24"/>
        </w:rPr>
        <w:t>framework</w:t>
      </w:r>
    </w:p>
    <w:p w14:paraId="59B585E2" w14:textId="77777777" w:rsidR="00C21DF3" w:rsidRPr="00C21DF3" w:rsidRDefault="00C21DF3" w:rsidP="00C21DF3">
      <w:pPr>
        <w:pStyle w:val="IEEEStdsParagraph"/>
        <w:numPr>
          <w:ilvl w:val="1"/>
          <w:numId w:val="16"/>
        </w:numPr>
        <w:rPr>
          <w:b/>
          <w:sz w:val="24"/>
        </w:rPr>
      </w:pPr>
      <w:r w:rsidRPr="00C21DF3">
        <w:rPr>
          <w:b/>
          <w:sz w:val="24"/>
        </w:rPr>
        <w:t>Introduction</w:t>
      </w:r>
    </w:p>
    <w:p w14:paraId="23DE0C17" w14:textId="77777777" w:rsidR="00C21DF3" w:rsidRPr="00C21DF3" w:rsidRDefault="00C21DF3" w:rsidP="00C21DF3">
      <w:pPr>
        <w:pStyle w:val="IEEEStdsParagraph"/>
        <w:numPr>
          <w:ilvl w:val="1"/>
          <w:numId w:val="16"/>
        </w:numPr>
        <w:rPr>
          <w:b/>
          <w:sz w:val="24"/>
        </w:rPr>
      </w:pPr>
      <w:r w:rsidRPr="00C21DF3">
        <w:rPr>
          <w:b/>
          <w:sz w:val="24"/>
        </w:rPr>
        <w:t>General design principles</w:t>
      </w:r>
    </w:p>
    <w:p w14:paraId="188291CB" w14:textId="592AE32F" w:rsidR="00C21DF3" w:rsidRPr="00C21DF3" w:rsidRDefault="00C21DF3" w:rsidP="00C21DF3">
      <w:pPr>
        <w:pStyle w:val="IEEEStdsParagraph"/>
        <w:numPr>
          <w:ilvl w:val="0"/>
          <w:numId w:val="16"/>
        </w:numPr>
        <w:rPr>
          <w:b/>
          <w:sz w:val="24"/>
        </w:rPr>
      </w:pPr>
      <w:r>
        <w:rPr>
          <w:b/>
          <w:sz w:val="24"/>
        </w:rPr>
        <w:t>Requirements</w:t>
      </w:r>
    </w:p>
    <w:p w14:paraId="641FDE81" w14:textId="77777777" w:rsidR="00C21DF3" w:rsidRPr="00C21DF3" w:rsidRDefault="00C21DF3" w:rsidP="00C21DF3">
      <w:pPr>
        <w:pStyle w:val="IEEEStdsParagraph"/>
        <w:numPr>
          <w:ilvl w:val="1"/>
          <w:numId w:val="16"/>
        </w:numPr>
        <w:rPr>
          <w:b/>
          <w:sz w:val="24"/>
        </w:rPr>
      </w:pPr>
      <w:r w:rsidRPr="00C21DF3">
        <w:rPr>
          <w:b/>
          <w:sz w:val="24"/>
        </w:rPr>
        <w:t>General</w:t>
      </w:r>
    </w:p>
    <w:p w14:paraId="35A7D8D3" w14:textId="52536BD6" w:rsidR="00C21DF3" w:rsidRPr="00C21DF3" w:rsidRDefault="00C21DF3" w:rsidP="00C21DF3">
      <w:pPr>
        <w:pStyle w:val="IEEEStdsParagraph"/>
        <w:numPr>
          <w:ilvl w:val="1"/>
          <w:numId w:val="16"/>
        </w:numPr>
        <w:rPr>
          <w:b/>
          <w:sz w:val="24"/>
        </w:rPr>
      </w:pPr>
      <w:r>
        <w:rPr>
          <w:b/>
          <w:sz w:val="24"/>
        </w:rPr>
        <w:t>Reference model of the hardware system</w:t>
      </w:r>
    </w:p>
    <w:p w14:paraId="0335E7F4" w14:textId="1DF703D1" w:rsidR="00C21DF3" w:rsidRPr="00C21DF3" w:rsidRDefault="00C21DF3" w:rsidP="00C21DF3">
      <w:pPr>
        <w:pStyle w:val="IEEEStdsParagraph"/>
        <w:numPr>
          <w:ilvl w:val="1"/>
          <w:numId w:val="16"/>
        </w:numPr>
        <w:rPr>
          <w:b/>
          <w:sz w:val="24"/>
        </w:rPr>
      </w:pPr>
      <w:r>
        <w:rPr>
          <w:b/>
          <w:sz w:val="24"/>
        </w:rPr>
        <w:t xml:space="preserve">Reference model of the </w:t>
      </w:r>
      <w:r>
        <w:rPr>
          <w:b/>
          <w:sz w:val="24"/>
        </w:rPr>
        <w:t>soft</w:t>
      </w:r>
      <w:r>
        <w:rPr>
          <w:b/>
          <w:sz w:val="24"/>
        </w:rPr>
        <w:t>ware system</w:t>
      </w:r>
    </w:p>
    <w:p w14:paraId="46103230" w14:textId="28279A8B" w:rsidR="00C21DF3" w:rsidRPr="00C21DF3" w:rsidRDefault="00C21DF3" w:rsidP="00C21DF3">
      <w:pPr>
        <w:pStyle w:val="IEEEStdsParagraph"/>
        <w:numPr>
          <w:ilvl w:val="0"/>
          <w:numId w:val="16"/>
        </w:numPr>
        <w:rPr>
          <w:b/>
          <w:sz w:val="24"/>
        </w:rPr>
      </w:pPr>
      <w:r>
        <w:rPr>
          <w:b/>
          <w:sz w:val="24"/>
        </w:rPr>
        <w:t>Reference’s Motion</w:t>
      </w:r>
    </w:p>
    <w:p w14:paraId="76623E44" w14:textId="77777777" w:rsidR="00C21DF3" w:rsidRPr="00C21DF3" w:rsidRDefault="00C21DF3" w:rsidP="00C21DF3">
      <w:pPr>
        <w:pStyle w:val="IEEEStdsParagraph"/>
        <w:numPr>
          <w:ilvl w:val="1"/>
          <w:numId w:val="16"/>
        </w:numPr>
        <w:rPr>
          <w:b/>
          <w:sz w:val="24"/>
        </w:rPr>
      </w:pPr>
      <w:r w:rsidRPr="00C21DF3">
        <w:rPr>
          <w:b/>
          <w:sz w:val="24"/>
        </w:rPr>
        <w:t>General</w:t>
      </w:r>
    </w:p>
    <w:p w14:paraId="31FBBDF3" w14:textId="338BA07F" w:rsidR="00C21DF3" w:rsidRDefault="00C21DF3" w:rsidP="00C21DF3">
      <w:pPr>
        <w:pStyle w:val="IEEEStdsParagraph"/>
        <w:numPr>
          <w:ilvl w:val="1"/>
          <w:numId w:val="16"/>
        </w:numPr>
        <w:rPr>
          <w:b/>
          <w:sz w:val="24"/>
        </w:rPr>
      </w:pPr>
      <w:r>
        <w:rPr>
          <w:b/>
          <w:sz w:val="24"/>
        </w:rPr>
        <w:t>Motion data input</w:t>
      </w:r>
    </w:p>
    <w:p w14:paraId="0E99092C" w14:textId="53678CB3" w:rsidR="00C21DF3" w:rsidRDefault="00C21DF3" w:rsidP="00C21DF3">
      <w:pPr>
        <w:pStyle w:val="IEEEStdsParagraph"/>
        <w:numPr>
          <w:ilvl w:val="1"/>
          <w:numId w:val="16"/>
        </w:numPr>
        <w:rPr>
          <w:b/>
          <w:sz w:val="24"/>
        </w:rPr>
      </w:pPr>
      <w:r>
        <w:rPr>
          <w:b/>
          <w:sz w:val="24"/>
        </w:rPr>
        <w:t>Generation of skeleton information</w:t>
      </w:r>
    </w:p>
    <w:p w14:paraId="468D9F58" w14:textId="5452D63A" w:rsidR="00C21DF3" w:rsidRDefault="00C21DF3" w:rsidP="00C21DF3">
      <w:pPr>
        <w:pStyle w:val="IEEEStdsParagraph"/>
        <w:numPr>
          <w:ilvl w:val="1"/>
          <w:numId w:val="16"/>
        </w:numPr>
        <w:rPr>
          <w:b/>
          <w:sz w:val="24"/>
        </w:rPr>
      </w:pPr>
      <w:r>
        <w:rPr>
          <w:b/>
          <w:sz w:val="24"/>
          <w:lang w:eastAsia="ko-KR"/>
        </w:rPr>
        <w:t>Generation of reference character</w:t>
      </w:r>
    </w:p>
    <w:p w14:paraId="028FE4D4" w14:textId="7FC13629" w:rsidR="00C21DF3" w:rsidRDefault="00C21DF3" w:rsidP="00C21DF3">
      <w:pPr>
        <w:pStyle w:val="IEEEStdsParagraph"/>
        <w:numPr>
          <w:ilvl w:val="0"/>
          <w:numId w:val="16"/>
        </w:numPr>
        <w:rPr>
          <w:b/>
          <w:sz w:val="24"/>
        </w:rPr>
      </w:pPr>
      <w:r>
        <w:rPr>
          <w:rFonts w:hint="eastAsia"/>
          <w:b/>
          <w:sz w:val="24"/>
        </w:rPr>
        <w:t>U</w:t>
      </w:r>
      <w:r>
        <w:rPr>
          <w:b/>
          <w:sz w:val="24"/>
        </w:rPr>
        <w:t>I manager</w:t>
      </w:r>
    </w:p>
    <w:p w14:paraId="722218D5" w14:textId="4C41AC35" w:rsidR="00C21DF3" w:rsidRDefault="00C21DF3" w:rsidP="00C21DF3">
      <w:pPr>
        <w:pStyle w:val="IEEEStdsParagraph"/>
        <w:numPr>
          <w:ilvl w:val="1"/>
          <w:numId w:val="16"/>
        </w:numPr>
        <w:rPr>
          <w:b/>
          <w:sz w:val="24"/>
        </w:rPr>
      </w:pPr>
      <w:r>
        <w:rPr>
          <w:rFonts w:hint="eastAsia"/>
          <w:b/>
          <w:sz w:val="24"/>
          <w:lang w:eastAsia="ko-KR"/>
        </w:rPr>
        <w:t>G</w:t>
      </w:r>
      <w:r>
        <w:rPr>
          <w:b/>
          <w:sz w:val="24"/>
          <w:lang w:eastAsia="ko-KR"/>
        </w:rPr>
        <w:t>eneral</w:t>
      </w:r>
    </w:p>
    <w:p w14:paraId="08F15307" w14:textId="5C4F066F" w:rsidR="00C21DF3" w:rsidRDefault="00C21DF3" w:rsidP="00C21DF3">
      <w:pPr>
        <w:pStyle w:val="IEEEStdsParagraph"/>
        <w:numPr>
          <w:ilvl w:val="1"/>
          <w:numId w:val="16"/>
        </w:numPr>
        <w:rPr>
          <w:b/>
          <w:sz w:val="24"/>
        </w:rPr>
      </w:pPr>
      <w:r>
        <w:rPr>
          <w:rFonts w:hint="eastAsia"/>
          <w:b/>
          <w:sz w:val="24"/>
          <w:lang w:eastAsia="ko-KR"/>
        </w:rPr>
        <w:t>C</w:t>
      </w:r>
      <w:r>
        <w:rPr>
          <w:b/>
          <w:sz w:val="24"/>
          <w:lang w:eastAsia="ko-KR"/>
        </w:rPr>
        <w:t>haracter adoption</w:t>
      </w:r>
    </w:p>
    <w:p w14:paraId="4DBFA065" w14:textId="5BFEDEEF" w:rsidR="00C21DF3" w:rsidRPr="00C21DF3" w:rsidRDefault="00C21DF3" w:rsidP="00C21DF3">
      <w:pPr>
        <w:pStyle w:val="IEEEStdsParagraph"/>
        <w:numPr>
          <w:ilvl w:val="1"/>
          <w:numId w:val="16"/>
        </w:numPr>
        <w:rPr>
          <w:b/>
          <w:sz w:val="24"/>
        </w:rPr>
      </w:pPr>
      <w:r>
        <w:rPr>
          <w:rFonts w:hint="eastAsia"/>
          <w:b/>
          <w:sz w:val="24"/>
          <w:lang w:eastAsia="ko-KR"/>
        </w:rPr>
        <w:t>P</w:t>
      </w:r>
      <w:r>
        <w:rPr>
          <w:b/>
          <w:sz w:val="24"/>
          <w:lang w:eastAsia="ko-KR"/>
        </w:rPr>
        <w:t>rojection controller</w:t>
      </w:r>
    </w:p>
    <w:p w14:paraId="6776329F" w14:textId="5AB72A8E" w:rsidR="00C21DF3" w:rsidRPr="00C21DF3" w:rsidRDefault="00C21DF3" w:rsidP="00C21DF3">
      <w:pPr>
        <w:pStyle w:val="IEEEStdsParagraph"/>
        <w:numPr>
          <w:ilvl w:val="0"/>
          <w:numId w:val="16"/>
        </w:numPr>
        <w:rPr>
          <w:b/>
          <w:sz w:val="24"/>
        </w:rPr>
      </w:pPr>
      <w:r>
        <w:rPr>
          <w:rFonts w:hint="eastAsia"/>
          <w:b/>
          <w:sz w:val="24"/>
          <w:lang w:eastAsia="ko-KR"/>
        </w:rPr>
        <w:t>V</w:t>
      </w:r>
      <w:r>
        <w:rPr>
          <w:b/>
          <w:sz w:val="24"/>
          <w:lang w:eastAsia="ko-KR"/>
        </w:rPr>
        <w:t>erification system</w:t>
      </w:r>
    </w:p>
    <w:p w14:paraId="3C80EB15" w14:textId="77777777" w:rsidR="00C21DF3" w:rsidRPr="00C21DF3" w:rsidRDefault="00C21DF3" w:rsidP="00C21DF3">
      <w:pPr>
        <w:pStyle w:val="IEEEStdsParagraph"/>
        <w:numPr>
          <w:ilvl w:val="1"/>
          <w:numId w:val="16"/>
        </w:numPr>
        <w:rPr>
          <w:b/>
          <w:sz w:val="24"/>
        </w:rPr>
      </w:pPr>
      <w:r w:rsidRPr="00C21DF3">
        <w:rPr>
          <w:b/>
          <w:sz w:val="24"/>
        </w:rPr>
        <w:t>General</w:t>
      </w:r>
    </w:p>
    <w:p w14:paraId="38C75EFE" w14:textId="56579E1B" w:rsidR="00C21DF3" w:rsidRDefault="00C21DF3" w:rsidP="00C21DF3">
      <w:pPr>
        <w:pStyle w:val="IEEEStdsParagraph"/>
        <w:numPr>
          <w:ilvl w:val="1"/>
          <w:numId w:val="16"/>
        </w:numPr>
        <w:rPr>
          <w:b/>
          <w:sz w:val="24"/>
        </w:rPr>
      </w:pPr>
      <w:r>
        <w:rPr>
          <w:b/>
          <w:sz w:val="24"/>
        </w:rPr>
        <w:t>Analysis Manager</w:t>
      </w:r>
    </w:p>
    <w:p w14:paraId="7A5962FB" w14:textId="209A1CF1" w:rsidR="00C21DF3" w:rsidRDefault="00C21DF3" w:rsidP="00C21DF3">
      <w:pPr>
        <w:pStyle w:val="IEEEStdsParagraph"/>
        <w:numPr>
          <w:ilvl w:val="1"/>
          <w:numId w:val="16"/>
        </w:numPr>
        <w:rPr>
          <w:b/>
          <w:sz w:val="24"/>
        </w:rPr>
      </w:pPr>
      <w:r>
        <w:rPr>
          <w:rFonts w:hint="eastAsia"/>
          <w:b/>
          <w:sz w:val="24"/>
          <w:lang w:eastAsia="ko-KR"/>
        </w:rPr>
        <w:lastRenderedPageBreak/>
        <w:t>C</w:t>
      </w:r>
      <w:r>
        <w:rPr>
          <w:b/>
          <w:sz w:val="24"/>
          <w:lang w:eastAsia="ko-KR"/>
        </w:rPr>
        <w:t>ompare</w:t>
      </w:r>
    </w:p>
    <w:p w14:paraId="53551899" w14:textId="36092E78" w:rsidR="00C21DF3" w:rsidRDefault="00C21DF3" w:rsidP="00C21DF3">
      <w:pPr>
        <w:pStyle w:val="IEEEStdsParagraph"/>
        <w:numPr>
          <w:ilvl w:val="1"/>
          <w:numId w:val="16"/>
        </w:numPr>
        <w:rPr>
          <w:b/>
          <w:sz w:val="24"/>
        </w:rPr>
      </w:pPr>
      <w:r>
        <w:rPr>
          <w:rFonts w:hint="eastAsia"/>
          <w:b/>
          <w:sz w:val="24"/>
          <w:lang w:eastAsia="ko-KR"/>
        </w:rPr>
        <w:t>J</w:t>
      </w:r>
      <w:r>
        <w:rPr>
          <w:b/>
          <w:sz w:val="24"/>
          <w:lang w:eastAsia="ko-KR"/>
        </w:rPr>
        <w:t>udgment</w:t>
      </w:r>
    </w:p>
    <w:p w14:paraId="19488657" w14:textId="51033418" w:rsidR="00C21DF3" w:rsidRPr="00C21DF3" w:rsidRDefault="00C21DF3" w:rsidP="00C21DF3">
      <w:pPr>
        <w:pStyle w:val="IEEEStdsParagraph"/>
        <w:numPr>
          <w:ilvl w:val="1"/>
          <w:numId w:val="16"/>
        </w:numPr>
        <w:rPr>
          <w:b/>
          <w:sz w:val="24"/>
        </w:rPr>
      </w:pPr>
      <w:r>
        <w:rPr>
          <w:rFonts w:hint="eastAsia"/>
          <w:b/>
          <w:sz w:val="24"/>
          <w:lang w:eastAsia="ko-KR"/>
        </w:rPr>
        <w:t>V</w:t>
      </w:r>
      <w:r>
        <w:rPr>
          <w:b/>
          <w:sz w:val="24"/>
          <w:lang w:eastAsia="ko-KR"/>
        </w:rPr>
        <w:t>alidation</w:t>
      </w:r>
    </w:p>
    <w:p w14:paraId="72913653" w14:textId="7093065A" w:rsidR="00C21DF3" w:rsidRPr="00C21DF3" w:rsidRDefault="00C21DF3" w:rsidP="00C21DF3">
      <w:pPr>
        <w:pStyle w:val="IEEEStdsParagraph"/>
        <w:numPr>
          <w:ilvl w:val="0"/>
          <w:numId w:val="16"/>
        </w:numPr>
        <w:rPr>
          <w:b/>
          <w:sz w:val="24"/>
        </w:rPr>
      </w:pPr>
      <w:r>
        <w:rPr>
          <w:b/>
          <w:sz w:val="24"/>
        </w:rPr>
        <w:t>Massages manager</w:t>
      </w:r>
    </w:p>
    <w:p w14:paraId="47DE055D" w14:textId="77777777" w:rsidR="00C21DF3" w:rsidRPr="00C21DF3" w:rsidRDefault="00C21DF3" w:rsidP="00C21DF3">
      <w:pPr>
        <w:pStyle w:val="IEEEStdsParagraph"/>
        <w:numPr>
          <w:ilvl w:val="1"/>
          <w:numId w:val="16"/>
        </w:numPr>
        <w:rPr>
          <w:b/>
          <w:sz w:val="24"/>
        </w:rPr>
      </w:pPr>
      <w:r w:rsidRPr="00C21DF3">
        <w:rPr>
          <w:b/>
          <w:sz w:val="24"/>
        </w:rPr>
        <w:t>General</w:t>
      </w:r>
    </w:p>
    <w:p w14:paraId="2B809A53" w14:textId="77777777" w:rsidR="00C21DF3" w:rsidRPr="00C21DF3" w:rsidRDefault="00C21DF3" w:rsidP="00C21DF3">
      <w:pPr>
        <w:pStyle w:val="IEEEStdsParagraph"/>
        <w:numPr>
          <w:ilvl w:val="1"/>
          <w:numId w:val="16"/>
        </w:numPr>
        <w:rPr>
          <w:b/>
          <w:sz w:val="24"/>
        </w:rPr>
      </w:pPr>
      <w:r w:rsidRPr="00C21DF3">
        <w:rPr>
          <w:b/>
          <w:sz w:val="24"/>
        </w:rPr>
        <w:t>Scope</w:t>
      </w:r>
    </w:p>
    <w:p w14:paraId="7FAD3E50" w14:textId="77777777" w:rsidR="00C21DF3" w:rsidRPr="00C21DF3" w:rsidRDefault="00C21DF3" w:rsidP="00C21DF3">
      <w:pPr>
        <w:pStyle w:val="IEEEStdsParagraph"/>
        <w:numPr>
          <w:ilvl w:val="1"/>
          <w:numId w:val="16"/>
        </w:numPr>
        <w:rPr>
          <w:b/>
          <w:sz w:val="24"/>
        </w:rPr>
      </w:pPr>
      <w:r w:rsidRPr="00C21DF3">
        <w:rPr>
          <w:b/>
          <w:sz w:val="24"/>
        </w:rPr>
        <w:t>Use cases</w:t>
      </w:r>
    </w:p>
    <w:p w14:paraId="342C22BD" w14:textId="77777777" w:rsidR="00C21DF3" w:rsidRPr="00C21DF3" w:rsidRDefault="00C21DF3" w:rsidP="001C43EE">
      <w:pPr>
        <w:jc w:val="both"/>
        <w:rPr>
          <w:rFonts w:ascii="Times New Roman" w:hAnsi="Times New Roman" w:cs="Times New Roman"/>
        </w:rPr>
      </w:pPr>
    </w:p>
    <w:sectPr w:rsidR="00C21DF3" w:rsidRPr="00C21DF3" w:rsidSect="00A64709">
      <w:headerReference w:type="default" r:id="rId14"/>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708B0" w14:textId="77777777" w:rsidR="00064C17" w:rsidRDefault="00064C17" w:rsidP="008859FD">
      <w:pPr>
        <w:spacing w:after="0" w:line="240" w:lineRule="auto"/>
      </w:pPr>
      <w:r>
        <w:separator/>
      </w:r>
    </w:p>
  </w:endnote>
  <w:endnote w:type="continuationSeparator" w:id="0">
    <w:p w14:paraId="2B98EA89" w14:textId="77777777" w:rsidR="00064C17" w:rsidRDefault="00064C17"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DDE87" w14:textId="77777777" w:rsidR="00064C17" w:rsidRDefault="00064C17" w:rsidP="008859FD">
      <w:pPr>
        <w:spacing w:after="0" w:line="240" w:lineRule="auto"/>
      </w:pPr>
      <w:r>
        <w:separator/>
      </w:r>
    </w:p>
  </w:footnote>
  <w:footnote w:type="continuationSeparator" w:id="0">
    <w:p w14:paraId="5FC007B9" w14:textId="77777777" w:rsidR="00064C17" w:rsidRDefault="00064C17"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704BD0CE" w:rsidR="00BC2A71" w:rsidRPr="00823939" w:rsidRDefault="00216230">
    <w:pPr>
      <w:pStyle w:val="a8"/>
      <w:rPr>
        <w:rFonts w:ascii="Times New Roman" w:eastAsia="바탕체" w:hAnsi="Times New Roman" w:cs="Times New Roman"/>
        <w:b/>
        <w:bCs/>
        <w:sz w:val="24"/>
        <w:szCs w:val="24"/>
      </w:rPr>
    </w:pPr>
    <w:r w:rsidRPr="00216230">
      <w:rPr>
        <w:rFonts w:ascii="Times New Roman" w:eastAsia="바탕체" w:hAnsi="Times New Roman" w:cs="Times New Roman"/>
        <w:b/>
        <w:bCs/>
        <w:sz w:val="24"/>
        <w:szCs w:val="24"/>
      </w:rPr>
      <w:t>3079-21-00</w:t>
    </w:r>
    <w:r w:rsidR="007D685A">
      <w:rPr>
        <w:rFonts w:ascii="Times New Roman" w:eastAsia="바탕체" w:hAnsi="Times New Roman" w:cs="Times New Roman"/>
        <w:b/>
        <w:bCs/>
        <w:sz w:val="24"/>
        <w:szCs w:val="24"/>
      </w:rPr>
      <w:t>1</w:t>
    </w:r>
    <w:r w:rsidR="00C21DF3">
      <w:rPr>
        <w:rFonts w:ascii="Times New Roman" w:eastAsia="바탕체" w:hAnsi="Times New Roman" w:cs="Times New Roman"/>
        <w:b/>
        <w:bCs/>
        <w:sz w:val="24"/>
        <w:szCs w:val="24"/>
      </w:rPr>
      <w:t>4</w:t>
    </w:r>
    <w:r w:rsidRPr="00216230">
      <w:rPr>
        <w:rFonts w:ascii="Times New Roman" w:eastAsia="바탕체" w:hAnsi="Times New Roman" w:cs="Times New Roman"/>
        <w:b/>
        <w:bCs/>
        <w:sz w:val="24"/>
        <w:szCs w:val="24"/>
      </w:rPr>
      <w:t>-00-00</w:t>
    </w:r>
    <w:r w:rsidR="007D685A">
      <w:rPr>
        <w:rFonts w:ascii="Times New Roman" w:eastAsia="바탕체" w:hAnsi="Times New Roman" w:cs="Times New Roman"/>
        <w:b/>
        <w:bCs/>
        <w:sz w:val="24"/>
        <w:szCs w:val="24"/>
      </w:rPr>
      <w:t>02</w:t>
    </w:r>
    <w:r w:rsidR="00497B3C">
      <w:rPr>
        <w:rFonts w:ascii="Times New Roman" w:eastAsia="바탕체" w:hAnsi="Times New Roman" w:cs="Times New Roman"/>
        <w:b/>
        <w:bCs/>
        <w:sz w:val="24"/>
        <w:szCs w:val="24"/>
      </w:rPr>
      <w:t>-</w:t>
    </w:r>
    <w:r w:rsidR="00C21DF3" w:rsidRPr="00C21DF3">
      <w:rPr>
        <w:rFonts w:ascii="Times New Roman" w:eastAsia="바탕체" w:hAnsi="Times New Roman" w:cs="Times New Roman"/>
        <w:b/>
        <w:bCs/>
        <w:sz w:val="24"/>
        <w:szCs w:val="24"/>
      </w:rPr>
      <w:t>Table of Contents of the IEEE P3079.2 standard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A2E15F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6"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8"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9"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0"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1"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F956C21"/>
    <w:multiLevelType w:val="multilevel"/>
    <w:tmpl w:val="0EB22DFC"/>
    <w:lvl w:ilvl="0">
      <w:start w:val="6"/>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42"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abstractNum w:abstractNumId="15" w15:restartNumberingAfterBreak="0">
    <w:nsid w:val="765E56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12"/>
  </w:num>
  <w:num w:numId="13">
    <w:abstractNumId w:val="3"/>
  </w:num>
  <w:num w:numId="14">
    <w:abstractNumId w:val="13"/>
  </w:num>
  <w:num w:numId="15">
    <w:abstractNumId w:val="4"/>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4C17"/>
    <w:rsid w:val="00067D7D"/>
    <w:rsid w:val="00071F7E"/>
    <w:rsid w:val="000730FB"/>
    <w:rsid w:val="000746FB"/>
    <w:rsid w:val="000755D9"/>
    <w:rsid w:val="00076C28"/>
    <w:rsid w:val="00092067"/>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3B5"/>
    <w:rsid w:val="001028CA"/>
    <w:rsid w:val="00111797"/>
    <w:rsid w:val="001117BD"/>
    <w:rsid w:val="00114D9A"/>
    <w:rsid w:val="00115816"/>
    <w:rsid w:val="00117E0D"/>
    <w:rsid w:val="00120F8E"/>
    <w:rsid w:val="00121922"/>
    <w:rsid w:val="0012240A"/>
    <w:rsid w:val="001226A5"/>
    <w:rsid w:val="0012416F"/>
    <w:rsid w:val="001365C2"/>
    <w:rsid w:val="001400B8"/>
    <w:rsid w:val="001419A8"/>
    <w:rsid w:val="0014222A"/>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C43EE"/>
    <w:rsid w:val="001E6211"/>
    <w:rsid w:val="001F0BE4"/>
    <w:rsid w:val="001F4B3B"/>
    <w:rsid w:val="0020448F"/>
    <w:rsid w:val="002068DE"/>
    <w:rsid w:val="00214665"/>
    <w:rsid w:val="002159A3"/>
    <w:rsid w:val="00216230"/>
    <w:rsid w:val="002207C4"/>
    <w:rsid w:val="00226F50"/>
    <w:rsid w:val="0023056E"/>
    <w:rsid w:val="002320F9"/>
    <w:rsid w:val="0023436B"/>
    <w:rsid w:val="00237536"/>
    <w:rsid w:val="0024553B"/>
    <w:rsid w:val="0025346A"/>
    <w:rsid w:val="00254FB3"/>
    <w:rsid w:val="002653AD"/>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3048C"/>
    <w:rsid w:val="00431726"/>
    <w:rsid w:val="0043186E"/>
    <w:rsid w:val="0043271F"/>
    <w:rsid w:val="004334D3"/>
    <w:rsid w:val="004569CF"/>
    <w:rsid w:val="0046008D"/>
    <w:rsid w:val="004622B9"/>
    <w:rsid w:val="00462D50"/>
    <w:rsid w:val="00480168"/>
    <w:rsid w:val="004819DD"/>
    <w:rsid w:val="00482505"/>
    <w:rsid w:val="00491439"/>
    <w:rsid w:val="00495347"/>
    <w:rsid w:val="00497A78"/>
    <w:rsid w:val="00497B3C"/>
    <w:rsid w:val="004A48D7"/>
    <w:rsid w:val="004A541F"/>
    <w:rsid w:val="004A7042"/>
    <w:rsid w:val="004B09AD"/>
    <w:rsid w:val="004C5E1C"/>
    <w:rsid w:val="004D4570"/>
    <w:rsid w:val="004D6179"/>
    <w:rsid w:val="004D69E9"/>
    <w:rsid w:val="004D7929"/>
    <w:rsid w:val="004E593D"/>
    <w:rsid w:val="004F5547"/>
    <w:rsid w:val="00502D01"/>
    <w:rsid w:val="00504FEC"/>
    <w:rsid w:val="00506C20"/>
    <w:rsid w:val="00511AB5"/>
    <w:rsid w:val="005126F0"/>
    <w:rsid w:val="005130CF"/>
    <w:rsid w:val="00517087"/>
    <w:rsid w:val="0054480B"/>
    <w:rsid w:val="00552ADE"/>
    <w:rsid w:val="00552DF8"/>
    <w:rsid w:val="005551D0"/>
    <w:rsid w:val="005576B9"/>
    <w:rsid w:val="00560FFB"/>
    <w:rsid w:val="005610DA"/>
    <w:rsid w:val="0056482B"/>
    <w:rsid w:val="00564B36"/>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1DD0"/>
    <w:rsid w:val="006121B7"/>
    <w:rsid w:val="00612841"/>
    <w:rsid w:val="00613459"/>
    <w:rsid w:val="00616010"/>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2F95"/>
    <w:rsid w:val="006D4CAF"/>
    <w:rsid w:val="006D5E1B"/>
    <w:rsid w:val="006D6AF2"/>
    <w:rsid w:val="006D739E"/>
    <w:rsid w:val="006E2452"/>
    <w:rsid w:val="006E358B"/>
    <w:rsid w:val="006E4D37"/>
    <w:rsid w:val="006F1BAB"/>
    <w:rsid w:val="006F4CC3"/>
    <w:rsid w:val="00703174"/>
    <w:rsid w:val="00705701"/>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51B1"/>
    <w:rsid w:val="00796182"/>
    <w:rsid w:val="007A22F4"/>
    <w:rsid w:val="007A3DB5"/>
    <w:rsid w:val="007B1FA9"/>
    <w:rsid w:val="007B6413"/>
    <w:rsid w:val="007C174C"/>
    <w:rsid w:val="007C40FA"/>
    <w:rsid w:val="007C5469"/>
    <w:rsid w:val="007C645D"/>
    <w:rsid w:val="007D4001"/>
    <w:rsid w:val="007D685A"/>
    <w:rsid w:val="007E378E"/>
    <w:rsid w:val="007E4EB4"/>
    <w:rsid w:val="007E5FE5"/>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59FD"/>
    <w:rsid w:val="00886203"/>
    <w:rsid w:val="00886687"/>
    <w:rsid w:val="0089034D"/>
    <w:rsid w:val="00890DD0"/>
    <w:rsid w:val="008B258A"/>
    <w:rsid w:val="008B26FA"/>
    <w:rsid w:val="008B56E9"/>
    <w:rsid w:val="008C2FED"/>
    <w:rsid w:val="008D1706"/>
    <w:rsid w:val="008D5ECE"/>
    <w:rsid w:val="008E3D82"/>
    <w:rsid w:val="008E43E8"/>
    <w:rsid w:val="008E76B5"/>
    <w:rsid w:val="008E76F8"/>
    <w:rsid w:val="008F1910"/>
    <w:rsid w:val="008F39C5"/>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A3FC1"/>
    <w:rsid w:val="009A4282"/>
    <w:rsid w:val="009A73ED"/>
    <w:rsid w:val="009B40D1"/>
    <w:rsid w:val="009B6523"/>
    <w:rsid w:val="009B7714"/>
    <w:rsid w:val="009C5510"/>
    <w:rsid w:val="009D0883"/>
    <w:rsid w:val="009D4793"/>
    <w:rsid w:val="009E4E9B"/>
    <w:rsid w:val="009F2E51"/>
    <w:rsid w:val="009F40FE"/>
    <w:rsid w:val="00A016B9"/>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84089"/>
    <w:rsid w:val="00A9682E"/>
    <w:rsid w:val="00A96B65"/>
    <w:rsid w:val="00A96F1B"/>
    <w:rsid w:val="00AA300D"/>
    <w:rsid w:val="00AA58BC"/>
    <w:rsid w:val="00AA5F06"/>
    <w:rsid w:val="00AB20DD"/>
    <w:rsid w:val="00AB45A8"/>
    <w:rsid w:val="00AB465D"/>
    <w:rsid w:val="00AC39F8"/>
    <w:rsid w:val="00AC48EE"/>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47CF9"/>
    <w:rsid w:val="00B54FEA"/>
    <w:rsid w:val="00B56743"/>
    <w:rsid w:val="00B57027"/>
    <w:rsid w:val="00B57902"/>
    <w:rsid w:val="00B63F6E"/>
    <w:rsid w:val="00B70EF7"/>
    <w:rsid w:val="00B71CE6"/>
    <w:rsid w:val="00B7723A"/>
    <w:rsid w:val="00B819D7"/>
    <w:rsid w:val="00B82691"/>
    <w:rsid w:val="00B83469"/>
    <w:rsid w:val="00BA1108"/>
    <w:rsid w:val="00BB1192"/>
    <w:rsid w:val="00BB1FE7"/>
    <w:rsid w:val="00BB2C41"/>
    <w:rsid w:val="00BB510A"/>
    <w:rsid w:val="00BB5281"/>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21DF3"/>
    <w:rsid w:val="00C33B75"/>
    <w:rsid w:val="00C448DF"/>
    <w:rsid w:val="00C627B8"/>
    <w:rsid w:val="00C671D9"/>
    <w:rsid w:val="00C721B7"/>
    <w:rsid w:val="00C75546"/>
    <w:rsid w:val="00C7592F"/>
    <w:rsid w:val="00C83A81"/>
    <w:rsid w:val="00C95C52"/>
    <w:rsid w:val="00C969C5"/>
    <w:rsid w:val="00C96B02"/>
    <w:rsid w:val="00CB6B54"/>
    <w:rsid w:val="00CC1BED"/>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B5A"/>
    <w:rsid w:val="00D90DE9"/>
    <w:rsid w:val="00D94DF9"/>
    <w:rsid w:val="00D965D1"/>
    <w:rsid w:val="00DD174C"/>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1C73"/>
    <w:rsid w:val="00ED09FA"/>
    <w:rsid w:val="00ED1262"/>
    <w:rsid w:val="00ED2393"/>
    <w:rsid w:val="00ED55C1"/>
    <w:rsid w:val="00EE1FF2"/>
    <w:rsid w:val="00EE3DAD"/>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71310"/>
    <w:rsid w:val="00F71571"/>
    <w:rsid w:val="00F931F9"/>
    <w:rsid w:val="00FA26D9"/>
    <w:rsid w:val="00FA2F2D"/>
    <w:rsid w:val="00FA4E63"/>
    <w:rsid w:val="00FB2651"/>
    <w:rsid w:val="00FB304D"/>
    <w:rsid w:val="00FC4F09"/>
    <w:rsid w:val="00FD52C3"/>
    <w:rsid w:val="00FD6A28"/>
    <w:rsid w:val="00FE36BF"/>
    <w:rsid w:val="00FE3FC3"/>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uiPriority w:val="28"/>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uiPriority w:val="13"/>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 w:type="paragraph" w:styleId="af9">
    <w:name w:val="Date"/>
    <w:basedOn w:val="a"/>
    <w:next w:val="a"/>
    <w:link w:val="Char6"/>
    <w:uiPriority w:val="99"/>
    <w:semiHidden/>
    <w:unhideWhenUsed/>
    <w:rsid w:val="00564B36"/>
  </w:style>
  <w:style w:type="character" w:customStyle="1" w:styleId="Char6">
    <w:name w:val="날짜 Char"/>
    <w:basedOn w:val="a0"/>
    <w:link w:val="af9"/>
    <w:uiPriority w:val="99"/>
    <w:semiHidden/>
    <w:rsid w:val="00564B36"/>
  </w:style>
  <w:style w:type="paragraph" w:customStyle="1" w:styleId="IEEEStdsParagraph">
    <w:name w:val="IEEEStds Paragraph"/>
    <w:link w:val="IEEEStdsParagraphChar"/>
    <w:rsid w:val="00497B3C"/>
    <w:pPr>
      <w:spacing w:after="240" w:line="240" w:lineRule="auto"/>
      <w:jc w:val="both"/>
    </w:pPr>
    <w:rPr>
      <w:rFonts w:ascii="Times New Roman" w:eastAsia="맑은 고딕" w:hAnsi="Times New Roman" w:cs="Times New Roman"/>
      <w:sz w:val="20"/>
      <w:szCs w:val="20"/>
      <w:lang w:eastAsia="ja-JP" w:bidi="ar-SA"/>
    </w:rPr>
  </w:style>
  <w:style w:type="character" w:customStyle="1" w:styleId="IEEEStdsParagraphChar">
    <w:name w:val="IEEEStds Paragraph Char"/>
    <w:link w:val="IEEEStdsParagraph"/>
    <w:rsid w:val="00497B3C"/>
    <w:rPr>
      <w:rFonts w:ascii="Times New Roman" w:eastAsia="맑은 고딕" w:hAnsi="Times New Roman" w:cs="Times New Roman"/>
      <w:sz w:val="20"/>
      <w:szCs w:val="20"/>
      <w:lang w:eastAsia="ja-JP" w:bidi="ar-SA"/>
    </w:rPr>
  </w:style>
  <w:style w:type="paragraph" w:customStyle="1" w:styleId="IEEEStdsLevel1Header">
    <w:name w:val="IEEEStds Level 1 Header"/>
    <w:basedOn w:val="IEEEStdsParagraph"/>
    <w:next w:val="IEEEStdsParagraph"/>
    <w:qFormat/>
    <w:rsid w:val="00497B3C"/>
    <w:pPr>
      <w:keepNext/>
      <w:keepLines/>
      <w:numPr>
        <w:numId w:val="14"/>
      </w:numPr>
      <w:suppressAutoHyphens/>
      <w:spacing w:before="360"/>
      <w:jc w:val="left"/>
      <w:outlineLvl w:val="0"/>
    </w:pPr>
    <w:rPr>
      <w:rFonts w:ascii="Arial" w:hAnsi="Arial"/>
      <w:b/>
      <w:sz w:val="24"/>
    </w:rPr>
  </w:style>
  <w:style w:type="paragraph" w:customStyle="1" w:styleId="IEEEStdsLevel4Header">
    <w:name w:val="IEEEStds Level 4 Header"/>
    <w:basedOn w:val="a"/>
    <w:next w:val="IEEEStdsParagraph"/>
    <w:qFormat/>
    <w:rsid w:val="00497B3C"/>
    <w:pPr>
      <w:keepNext/>
      <w:keepLines/>
      <w:numPr>
        <w:ilvl w:val="3"/>
        <w:numId w:val="14"/>
      </w:numPr>
      <w:suppressAutoHyphens/>
      <w:spacing w:before="240" w:after="240" w:line="240" w:lineRule="auto"/>
      <w:outlineLvl w:val="3"/>
    </w:pPr>
    <w:rPr>
      <w:rFonts w:ascii="Arial" w:hAnsi="Arial"/>
      <w:b/>
      <w:kern w:val="2"/>
      <w:sz w:val="20"/>
      <w:szCs w:val="22"/>
      <w:lang w:bidi="ar-SA"/>
    </w:rPr>
  </w:style>
  <w:style w:type="paragraph" w:customStyle="1" w:styleId="IEEEStdsLevel3Header">
    <w:name w:val="IEEEStds Level 3 Header"/>
    <w:basedOn w:val="a"/>
    <w:next w:val="IEEEStdsLevel4Header"/>
    <w:rsid w:val="00497B3C"/>
    <w:pPr>
      <w:keepNext/>
      <w:keepLines/>
      <w:numPr>
        <w:ilvl w:val="2"/>
        <w:numId w:val="14"/>
      </w:numPr>
      <w:suppressAutoHyphens/>
      <w:spacing w:before="240" w:after="240" w:line="240" w:lineRule="auto"/>
      <w:outlineLvl w:val="2"/>
    </w:pPr>
    <w:rPr>
      <w:rFonts w:ascii="Arial" w:hAnsi="Arial"/>
      <w:b/>
      <w:kern w:val="2"/>
      <w:sz w:val="20"/>
      <w:szCs w:val="22"/>
      <w:lang w:bidi="ar-SA"/>
    </w:rPr>
  </w:style>
  <w:style w:type="paragraph" w:customStyle="1" w:styleId="IEEEStdsLevel2Header">
    <w:name w:val="IEEEStds Level 2 Header"/>
    <w:basedOn w:val="IEEEStdsLevel1Header"/>
    <w:next w:val="IEEEStdsParagraph"/>
    <w:link w:val="IEEEStdsLevel2HeaderChar"/>
    <w:rsid w:val="00497B3C"/>
    <w:pPr>
      <w:numPr>
        <w:ilvl w:val="1"/>
      </w:numPr>
      <w:outlineLvl w:val="1"/>
    </w:pPr>
    <w:rPr>
      <w:sz w:val="22"/>
    </w:rPr>
  </w:style>
  <w:style w:type="character" w:customStyle="1" w:styleId="IEEEStdsLevel2HeaderChar">
    <w:name w:val="IEEEStds Level 2 Header Char"/>
    <w:link w:val="IEEEStdsLevel2Header"/>
    <w:rsid w:val="00497B3C"/>
    <w:rPr>
      <w:rFonts w:ascii="Arial" w:eastAsia="맑은 고딕" w:hAnsi="Arial" w:cs="Times New Roman"/>
      <w:b/>
      <w:szCs w:val="20"/>
      <w:lang w:eastAsia="ja-JP" w:bidi="ar-SA"/>
    </w:rPr>
  </w:style>
  <w:style w:type="paragraph" w:customStyle="1" w:styleId="IEEEStdsFootnote">
    <w:name w:val="IEEEStds Footnote"/>
    <w:basedOn w:val="ac"/>
    <w:rsid w:val="00497B3C"/>
    <w:pPr>
      <w:snapToGrid/>
      <w:spacing w:after="0" w:line="240" w:lineRule="auto"/>
      <w:jc w:val="both"/>
    </w:pPr>
    <w:rPr>
      <w:rFonts w:ascii="Times New Roman" w:eastAsia="맑은 고딕" w:hAnsi="Times New Roman" w:cs="Times New Roman"/>
      <w:sz w:val="16"/>
      <w:szCs w:val="20"/>
      <w:lang w:eastAsia="ja-JP" w:bidi="ar-SA"/>
    </w:rPr>
  </w:style>
  <w:style w:type="character" w:customStyle="1" w:styleId="IEEEStdsAddItal">
    <w:name w:val="IEEEStds AddItal"/>
    <w:rsid w:val="00497B3C"/>
    <w:rPr>
      <w:i/>
    </w:rPr>
  </w:style>
  <w:style w:type="paragraph" w:customStyle="1" w:styleId="Terms">
    <w:name w:val="Term(s)"/>
    <w:basedOn w:val="a"/>
    <w:next w:val="a"/>
    <w:rsid w:val="00497B3C"/>
    <w:pPr>
      <w:keepNext/>
      <w:suppressAutoHyphens/>
      <w:spacing w:after="0" w:line="230" w:lineRule="atLeast"/>
    </w:pPr>
    <w:rPr>
      <w:rFonts w:ascii="Arial" w:eastAsia="MS Mincho" w:hAnsi="Arial" w:cs="Times New Roman"/>
      <w:b/>
      <w:sz w:val="20"/>
      <w:szCs w:val="20"/>
      <w:lang w:val="de-DE" w:eastAsia="ja-JP" w:bidi="ar-SA"/>
    </w:rPr>
  </w:style>
  <w:style w:type="paragraph" w:customStyle="1" w:styleId="Definition">
    <w:name w:val="Definition"/>
    <w:basedOn w:val="a"/>
    <w:next w:val="a"/>
    <w:rsid w:val="00497B3C"/>
    <w:pPr>
      <w:spacing w:after="240" w:line="230" w:lineRule="atLeast"/>
      <w:jc w:val="both"/>
    </w:pPr>
    <w:rPr>
      <w:rFonts w:ascii="Arial" w:eastAsia="MS Mincho" w:hAnsi="Arial" w:cs="Times New Roman"/>
      <w:sz w:val="20"/>
      <w:szCs w:val="20"/>
      <w:lang w:val="de-DE"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wnam@dongduk.ac.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415</Words>
  <Characters>2368</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2</cp:revision>
  <cp:lastPrinted>2020-07-10T17:44:00Z</cp:lastPrinted>
  <dcterms:created xsi:type="dcterms:W3CDTF">2021-02-02T11:41:00Z</dcterms:created>
  <dcterms:modified xsi:type="dcterms:W3CDTF">2021-02-02T11:41:00Z</dcterms:modified>
</cp:coreProperties>
</file>