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F0F87" w14:textId="4F7C3B08" w:rsidR="008859FD" w:rsidRDefault="008859FD">
      <w:pPr>
        <w:rPr>
          <w:rFonts w:ascii="Times New Roman" w:hAnsi="Times New Roman" w:cs="Times New Roman"/>
          <w:b/>
          <w:bCs/>
          <w:sz w:val="40"/>
          <w:szCs w:val="40"/>
        </w:rPr>
      </w:pPr>
      <w:bookmarkStart w:id="0" w:name="_Hlk20635865"/>
      <w:bookmarkEnd w:id="0"/>
    </w:p>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8859FD" w:rsidRPr="00AD4D1B" w14:paraId="07D940C5" w14:textId="77777777" w:rsidTr="00BC2A71">
        <w:tc>
          <w:tcPr>
            <w:tcW w:w="1350" w:type="dxa"/>
          </w:tcPr>
          <w:p w14:paraId="4D038123" w14:textId="77777777" w:rsidR="008859FD" w:rsidRPr="00AD4D1B" w:rsidRDefault="008859FD" w:rsidP="00BC2A71">
            <w:pPr>
              <w:pStyle w:val="covertext"/>
              <w:spacing w:line="276" w:lineRule="auto"/>
            </w:pPr>
            <w:r w:rsidRPr="00AD4D1B">
              <w:t>Project</w:t>
            </w:r>
          </w:p>
        </w:tc>
        <w:tc>
          <w:tcPr>
            <w:tcW w:w="9018" w:type="dxa"/>
          </w:tcPr>
          <w:p w14:paraId="1A7E066A" w14:textId="77777777" w:rsidR="008859FD" w:rsidRPr="001747DF" w:rsidRDefault="008859FD" w:rsidP="00BC2A71">
            <w:pPr>
              <w:pStyle w:val="covertext"/>
              <w:rPr>
                <w:b/>
              </w:rPr>
            </w:pPr>
            <w:r w:rsidRPr="00F56EC3">
              <w:rPr>
                <w:b/>
              </w:rPr>
              <w:t>HMD based 3D Content Motion Sickness Reducing Technology</w:t>
            </w:r>
          </w:p>
          <w:p w14:paraId="6FC8DD28" w14:textId="77777777" w:rsidR="008859FD" w:rsidRPr="00AD4D1B" w:rsidRDefault="008859FD" w:rsidP="00BC2A71">
            <w:pPr>
              <w:pStyle w:val="covertext"/>
              <w:spacing w:line="276" w:lineRule="auto"/>
              <w:rPr>
                <w:b/>
              </w:rPr>
            </w:pPr>
            <w:r>
              <w:t>&lt;</w:t>
            </w:r>
            <w:hyperlink r:id="rId8" w:history="1">
              <w:r w:rsidRPr="000457C0">
                <w:rPr>
                  <w:rStyle w:val="a7"/>
                </w:rPr>
                <w:t>http://sites.ieee.org/sagroups-3079/</w:t>
              </w:r>
            </w:hyperlink>
            <w:r>
              <w:rPr>
                <w:b/>
              </w:rPr>
              <w:t xml:space="preserve"> &gt;</w:t>
            </w:r>
          </w:p>
        </w:tc>
      </w:tr>
      <w:tr w:rsidR="008859FD" w:rsidRPr="00AD4D1B" w14:paraId="573E3332" w14:textId="77777777" w:rsidTr="00BC2A71">
        <w:tc>
          <w:tcPr>
            <w:tcW w:w="1350" w:type="dxa"/>
          </w:tcPr>
          <w:p w14:paraId="34967526" w14:textId="77777777" w:rsidR="008859FD" w:rsidRPr="00AD4D1B" w:rsidRDefault="008859FD" w:rsidP="00BC2A71">
            <w:pPr>
              <w:pStyle w:val="covertext"/>
              <w:spacing w:line="276" w:lineRule="auto"/>
            </w:pPr>
            <w:r w:rsidRPr="00AD4D1B">
              <w:t>Title</w:t>
            </w:r>
          </w:p>
        </w:tc>
        <w:tc>
          <w:tcPr>
            <w:tcW w:w="9018" w:type="dxa"/>
          </w:tcPr>
          <w:p w14:paraId="0B18F365" w14:textId="2E68FE12" w:rsidR="008859FD" w:rsidRPr="00E62ACC" w:rsidRDefault="00983F5E" w:rsidP="008859FD">
            <w:pPr>
              <w:pStyle w:val="covertext"/>
              <w:spacing w:line="276" w:lineRule="auto"/>
              <w:rPr>
                <w:rFonts w:eastAsia="바탕체"/>
                <w:b/>
                <w:bCs/>
              </w:rPr>
            </w:pPr>
            <w:r>
              <w:rPr>
                <w:rFonts w:eastAsia="바탕체" w:hint="eastAsia"/>
                <w:b/>
                <w:bCs/>
              </w:rPr>
              <w:t>Propose</w:t>
            </w:r>
            <w:r>
              <w:rPr>
                <w:rFonts w:eastAsia="바탕체"/>
                <w:b/>
                <w:bCs/>
              </w:rPr>
              <w:t xml:space="preserve"> </w:t>
            </w:r>
            <w:r>
              <w:rPr>
                <w:rFonts w:eastAsia="바탕체" w:hint="eastAsia"/>
                <w:b/>
                <w:bCs/>
              </w:rPr>
              <w:t>to</w:t>
            </w:r>
            <w:r>
              <w:rPr>
                <w:rFonts w:eastAsia="바탕체"/>
                <w:b/>
                <w:bCs/>
              </w:rPr>
              <w:t xml:space="preserve"> </w:t>
            </w:r>
            <w:r>
              <w:rPr>
                <w:rFonts w:eastAsia="바탕체" w:hint="eastAsia"/>
                <w:b/>
                <w:bCs/>
              </w:rPr>
              <w:t>new</w:t>
            </w:r>
            <w:r>
              <w:rPr>
                <w:rFonts w:eastAsia="바탕체"/>
                <w:b/>
                <w:bCs/>
              </w:rPr>
              <w:t xml:space="preserve"> </w:t>
            </w:r>
            <w:r>
              <w:rPr>
                <w:rFonts w:eastAsia="바탕체" w:hint="eastAsia"/>
                <w:b/>
                <w:bCs/>
              </w:rPr>
              <w:t>PAR</w:t>
            </w:r>
            <w:r>
              <w:rPr>
                <w:rFonts w:eastAsia="바탕체"/>
                <w:b/>
                <w:bCs/>
              </w:rPr>
              <w:t xml:space="preserve"> </w:t>
            </w:r>
            <w:r>
              <w:rPr>
                <w:rFonts w:eastAsia="바탕체" w:hint="eastAsia"/>
                <w:b/>
                <w:bCs/>
              </w:rPr>
              <w:t>of</w:t>
            </w:r>
            <w:r>
              <w:rPr>
                <w:rFonts w:eastAsia="바탕체"/>
                <w:b/>
                <w:bCs/>
              </w:rPr>
              <w:t xml:space="preserve"> </w:t>
            </w:r>
            <w:r>
              <w:rPr>
                <w:rFonts w:eastAsia="바탕체" w:hint="eastAsia"/>
                <w:b/>
                <w:bCs/>
              </w:rPr>
              <w:t>the</w:t>
            </w:r>
            <w:r>
              <w:rPr>
                <w:rFonts w:eastAsia="바탕체"/>
                <w:b/>
                <w:bCs/>
              </w:rPr>
              <w:t xml:space="preserve"> ‘</w:t>
            </w:r>
            <w:r w:rsidRPr="00983F5E">
              <w:rPr>
                <w:rFonts w:eastAsia="바탕체"/>
                <w:b/>
                <w:bCs/>
              </w:rPr>
              <w:t>Motion to Photon (MTP) Latency in Virtual Environments</w:t>
            </w:r>
            <w:r>
              <w:rPr>
                <w:rFonts w:eastAsia="바탕체"/>
                <w:b/>
                <w:bCs/>
              </w:rPr>
              <w:t>’</w:t>
            </w:r>
          </w:p>
        </w:tc>
      </w:tr>
      <w:tr w:rsidR="008859FD" w:rsidRPr="00AD4D1B" w14:paraId="6942810D" w14:textId="77777777" w:rsidTr="00BC2A71">
        <w:tc>
          <w:tcPr>
            <w:tcW w:w="1350" w:type="dxa"/>
          </w:tcPr>
          <w:p w14:paraId="083EE646" w14:textId="77777777" w:rsidR="008859FD" w:rsidRPr="00AD4D1B" w:rsidRDefault="008859FD" w:rsidP="00BC2A71">
            <w:pPr>
              <w:pStyle w:val="covertext"/>
              <w:spacing w:line="276" w:lineRule="auto"/>
            </w:pPr>
            <w:r w:rsidRPr="00AD4D1B">
              <w:t>DCN</w:t>
            </w:r>
          </w:p>
        </w:tc>
        <w:tc>
          <w:tcPr>
            <w:tcW w:w="9018" w:type="dxa"/>
          </w:tcPr>
          <w:p w14:paraId="7014CE7D" w14:textId="7388B82A" w:rsidR="008859FD" w:rsidRPr="00AD4D1B" w:rsidRDefault="008859FD" w:rsidP="00357053">
            <w:pPr>
              <w:pStyle w:val="covertext"/>
              <w:spacing w:line="276" w:lineRule="auto"/>
              <w:rPr>
                <w:b/>
              </w:rPr>
            </w:pPr>
            <w:r>
              <w:rPr>
                <w:b/>
              </w:rPr>
              <w:t>3079-</w:t>
            </w:r>
            <w:r w:rsidR="00983F5E">
              <w:rPr>
                <w:rFonts w:hint="eastAsia"/>
                <w:b/>
              </w:rPr>
              <w:t>20</w:t>
            </w:r>
            <w:r>
              <w:rPr>
                <w:b/>
              </w:rPr>
              <w:t>-00</w:t>
            </w:r>
            <w:r w:rsidR="00983F5E">
              <w:rPr>
                <w:rFonts w:hint="eastAsia"/>
                <w:b/>
              </w:rPr>
              <w:t>03</w:t>
            </w:r>
            <w:r>
              <w:rPr>
                <w:b/>
              </w:rPr>
              <w:t>-0</w:t>
            </w:r>
            <w:r w:rsidR="00357053">
              <w:rPr>
                <w:b/>
              </w:rPr>
              <w:t>1</w:t>
            </w:r>
            <w:r>
              <w:rPr>
                <w:b/>
              </w:rPr>
              <w:t>-000</w:t>
            </w:r>
            <w:r w:rsidR="009F40FE">
              <w:rPr>
                <w:b/>
              </w:rPr>
              <w:t>0</w:t>
            </w:r>
          </w:p>
        </w:tc>
      </w:tr>
      <w:tr w:rsidR="008859FD" w:rsidRPr="00AD4D1B" w14:paraId="4A4F52A3" w14:textId="77777777" w:rsidTr="00BC2A71">
        <w:tc>
          <w:tcPr>
            <w:tcW w:w="1350" w:type="dxa"/>
          </w:tcPr>
          <w:p w14:paraId="375DC270" w14:textId="77777777" w:rsidR="008859FD" w:rsidRPr="00AD4D1B" w:rsidRDefault="008859FD" w:rsidP="00BC2A71">
            <w:pPr>
              <w:pStyle w:val="covertext"/>
              <w:spacing w:line="276" w:lineRule="auto"/>
            </w:pPr>
            <w:r w:rsidRPr="00AD4D1B">
              <w:t>Date Submitted</w:t>
            </w:r>
          </w:p>
        </w:tc>
        <w:tc>
          <w:tcPr>
            <w:tcW w:w="9018" w:type="dxa"/>
          </w:tcPr>
          <w:p w14:paraId="22F9200D" w14:textId="55DBE17D" w:rsidR="008859FD" w:rsidRPr="00AD4D1B" w:rsidRDefault="00983F5E" w:rsidP="001E6211">
            <w:pPr>
              <w:pStyle w:val="covertext"/>
              <w:spacing w:line="276" w:lineRule="auto"/>
              <w:rPr>
                <w:b/>
              </w:rPr>
            </w:pPr>
            <w:r>
              <w:rPr>
                <w:rFonts w:hint="eastAsia"/>
                <w:b/>
              </w:rPr>
              <w:t>February</w:t>
            </w:r>
            <w:r w:rsidR="008859FD" w:rsidRPr="00AD4D1B">
              <w:rPr>
                <w:b/>
                <w:lang w:eastAsia="ja-JP"/>
              </w:rPr>
              <w:t xml:space="preserve"> </w:t>
            </w:r>
            <w:r>
              <w:rPr>
                <w:rFonts w:hint="eastAsia"/>
                <w:b/>
              </w:rPr>
              <w:t>2</w:t>
            </w:r>
            <w:r w:rsidR="008859FD">
              <w:rPr>
                <w:b/>
                <w:lang w:eastAsia="ja-JP"/>
              </w:rPr>
              <w:t>, 20</w:t>
            </w:r>
            <w:r>
              <w:rPr>
                <w:rFonts w:hint="eastAsia"/>
                <w:b/>
              </w:rPr>
              <w:t>20</w:t>
            </w:r>
          </w:p>
        </w:tc>
      </w:tr>
      <w:tr w:rsidR="008859FD" w:rsidRPr="00BD0E07" w14:paraId="2476CA97" w14:textId="77777777" w:rsidTr="00BC2A71">
        <w:tc>
          <w:tcPr>
            <w:tcW w:w="1350" w:type="dxa"/>
          </w:tcPr>
          <w:p w14:paraId="60220EBB" w14:textId="77777777" w:rsidR="008859FD" w:rsidRPr="00AD4D1B" w:rsidRDefault="008859FD" w:rsidP="00BC2A71">
            <w:pPr>
              <w:pStyle w:val="covertext"/>
              <w:spacing w:line="276" w:lineRule="auto"/>
            </w:pPr>
            <w:r w:rsidRPr="00AD4D1B">
              <w:t>Source(s)</w:t>
            </w:r>
          </w:p>
        </w:tc>
        <w:tc>
          <w:tcPr>
            <w:tcW w:w="9018" w:type="dxa"/>
          </w:tcPr>
          <w:p w14:paraId="159BFBC5" w14:textId="1C733703" w:rsidR="008859FD" w:rsidRPr="00AD4D1B" w:rsidRDefault="00983F5E" w:rsidP="00BC2A71">
            <w:pPr>
              <w:pStyle w:val="covertext"/>
              <w:spacing w:line="276" w:lineRule="auto"/>
              <w:rPr>
                <w:b/>
                <w:bCs/>
                <w:lang w:val="es-MX" w:eastAsia="ja-JP"/>
              </w:rPr>
            </w:pPr>
            <w:r>
              <w:rPr>
                <w:rFonts w:hint="eastAsia"/>
                <w:b/>
                <w:bCs/>
                <w:lang w:val="es-MX"/>
              </w:rPr>
              <w:t>Lim,</w:t>
            </w:r>
            <w:r>
              <w:rPr>
                <w:b/>
                <w:bCs/>
                <w:lang w:val="es-MX"/>
              </w:rPr>
              <w:t xml:space="preserve"> </w:t>
            </w:r>
            <w:r>
              <w:rPr>
                <w:rFonts w:hint="eastAsia"/>
                <w:b/>
                <w:bCs/>
                <w:lang w:val="es-MX"/>
              </w:rPr>
              <w:t>Hyun</w:t>
            </w:r>
            <w:r>
              <w:rPr>
                <w:b/>
                <w:bCs/>
                <w:lang w:val="es-MX"/>
              </w:rPr>
              <w:t xml:space="preserve"> </w:t>
            </w:r>
            <w:r>
              <w:rPr>
                <w:rFonts w:hint="eastAsia"/>
                <w:b/>
                <w:bCs/>
                <w:lang w:val="es-MX"/>
              </w:rPr>
              <w:t>Kyoon</w:t>
            </w:r>
            <w:r w:rsidR="008859FD" w:rsidRPr="00983F5E">
              <w:rPr>
                <w:lang w:val="de-DE"/>
              </w:rPr>
              <w:t xml:space="preserve"> </w:t>
            </w:r>
            <w:r w:rsidRPr="00983F5E">
              <w:rPr>
                <w:rFonts w:ascii="Helvetica" w:hAnsi="Helvetica" w:cs="Helvetica"/>
                <w:color w:val="222222"/>
                <w:sz w:val="21"/>
                <w:szCs w:val="21"/>
                <w:shd w:val="clear" w:color="auto" w:fill="FFFFFF"/>
                <w:lang w:val="de-DE"/>
              </w:rPr>
              <w:t xml:space="preserve"> </w:t>
            </w:r>
            <w:hyperlink r:id="rId9" w:history="1">
              <w:r w:rsidRPr="00983F5E">
                <w:rPr>
                  <w:rStyle w:val="a7"/>
                  <w:rFonts w:ascii="Helvetica" w:hAnsi="Helvetica" w:cs="Helvetica"/>
                  <w:sz w:val="21"/>
                  <w:szCs w:val="21"/>
                  <w:shd w:val="clear" w:color="auto" w:fill="FFFFFF"/>
                  <w:lang w:val="de-DE"/>
                </w:rPr>
                <w:t>hlim@kriss.re.kr</w:t>
              </w:r>
            </w:hyperlink>
            <w:r w:rsidRPr="00983F5E">
              <w:rPr>
                <w:rFonts w:ascii="Helvetica" w:hAnsi="Helvetica" w:cs="Helvetica"/>
                <w:color w:val="222222"/>
                <w:sz w:val="21"/>
                <w:szCs w:val="21"/>
                <w:shd w:val="clear" w:color="auto" w:fill="FFFFFF"/>
                <w:lang w:val="de-DE"/>
              </w:rPr>
              <w:t xml:space="preserve"> </w:t>
            </w:r>
            <w:r w:rsidR="008859FD">
              <w:rPr>
                <w:b/>
                <w:bCs/>
                <w:lang w:val="es-MX" w:eastAsia="ja-JP"/>
              </w:rPr>
              <w:t>(</w:t>
            </w:r>
            <w:r>
              <w:rPr>
                <w:rFonts w:hint="eastAsia"/>
                <w:b/>
                <w:bCs/>
                <w:lang w:val="es-MX"/>
              </w:rPr>
              <w:t>KRISS</w:t>
            </w:r>
            <w:r w:rsidR="008859FD">
              <w:rPr>
                <w:b/>
                <w:bCs/>
                <w:lang w:val="es-MX" w:eastAsia="ja-JP"/>
              </w:rPr>
              <w:t>)</w:t>
            </w:r>
          </w:p>
          <w:p w14:paraId="1C167442" w14:textId="1AC9C243" w:rsidR="008859FD" w:rsidRPr="00983F5E" w:rsidRDefault="00983F5E" w:rsidP="00BC2A71">
            <w:pPr>
              <w:pStyle w:val="covertext"/>
              <w:spacing w:line="276" w:lineRule="auto"/>
              <w:rPr>
                <w:color w:val="000000" w:themeColor="text1"/>
              </w:rPr>
            </w:pPr>
            <w:r>
              <w:rPr>
                <w:rFonts w:hint="eastAsia"/>
                <w:b/>
                <w:bCs/>
                <w:lang w:val="es-MX"/>
              </w:rPr>
              <w:t>Choi,</w:t>
            </w:r>
            <w:r>
              <w:rPr>
                <w:b/>
                <w:bCs/>
                <w:lang w:val="es-MX"/>
              </w:rPr>
              <w:t xml:space="preserve"> Dong Soo</w:t>
            </w:r>
            <w:r w:rsidRPr="00AD4D1B">
              <w:t xml:space="preserve"> </w:t>
            </w:r>
            <w:hyperlink r:id="rId10" w:history="1">
              <w:r w:rsidRPr="002D1749">
                <w:rPr>
                  <w:rStyle w:val="a7"/>
                  <w:rFonts w:ascii="Helvetica" w:hAnsi="Helvetica"/>
                  <w:sz w:val="21"/>
                  <w:szCs w:val="21"/>
                  <w:shd w:val="clear" w:color="auto" w:fill="FFFFFF"/>
                </w:rPr>
                <w:t>soochoi@dau.ac.kr</w:t>
              </w:r>
            </w:hyperlink>
            <w:r w:rsidRPr="00AD4D1B">
              <w:t xml:space="preserve"> </w:t>
            </w:r>
            <w:r>
              <w:rPr>
                <w:b/>
                <w:bCs/>
                <w:lang w:val="es-MX" w:eastAsia="ja-JP"/>
              </w:rPr>
              <w:t>(</w:t>
            </w:r>
            <w:r>
              <w:rPr>
                <w:b/>
                <w:bCs/>
                <w:lang w:val="es-MX"/>
              </w:rPr>
              <w:t>Dong-A</w:t>
            </w:r>
            <w:r>
              <w:rPr>
                <w:rFonts w:hint="eastAsia"/>
                <w:b/>
                <w:bCs/>
                <w:lang w:val="es-MX"/>
              </w:rPr>
              <w:t xml:space="preserve"> University</w:t>
            </w:r>
            <w:r>
              <w:rPr>
                <w:b/>
                <w:bCs/>
                <w:lang w:val="es-MX" w:eastAsia="ja-JP"/>
              </w:rPr>
              <w:t>)</w:t>
            </w:r>
          </w:p>
        </w:tc>
      </w:tr>
      <w:tr w:rsidR="008859FD" w:rsidRPr="00AD4D1B" w14:paraId="59C4CDE6" w14:textId="77777777" w:rsidTr="00BC2A71">
        <w:tc>
          <w:tcPr>
            <w:tcW w:w="1350" w:type="dxa"/>
          </w:tcPr>
          <w:p w14:paraId="7C46C8AF" w14:textId="77777777" w:rsidR="008859FD" w:rsidRPr="00AD4D1B" w:rsidRDefault="008859FD" w:rsidP="00BC2A71">
            <w:pPr>
              <w:pStyle w:val="covertext"/>
              <w:spacing w:line="276" w:lineRule="auto"/>
            </w:pPr>
            <w:r w:rsidRPr="00AD4D1B">
              <w:t>Re:</w:t>
            </w:r>
          </w:p>
        </w:tc>
        <w:tc>
          <w:tcPr>
            <w:tcW w:w="9018" w:type="dxa"/>
          </w:tcPr>
          <w:p w14:paraId="428DECDE" w14:textId="77777777" w:rsidR="008859FD" w:rsidRPr="00AD4D1B" w:rsidRDefault="008859FD" w:rsidP="00BC2A71">
            <w:pPr>
              <w:pStyle w:val="covertext"/>
              <w:spacing w:line="276" w:lineRule="auto"/>
              <w:rPr>
                <w:rFonts w:eastAsia="MS Mincho"/>
                <w:lang w:val="en-GB" w:eastAsia="ja-JP"/>
              </w:rPr>
            </w:pPr>
          </w:p>
        </w:tc>
      </w:tr>
      <w:tr w:rsidR="008859FD" w:rsidRPr="00AD4D1B" w14:paraId="28A9860E" w14:textId="77777777" w:rsidTr="00BC2A71">
        <w:tc>
          <w:tcPr>
            <w:tcW w:w="1350" w:type="dxa"/>
          </w:tcPr>
          <w:p w14:paraId="6E1BD4CE" w14:textId="77777777" w:rsidR="008859FD" w:rsidRPr="00AD4D1B" w:rsidRDefault="008859FD" w:rsidP="00BC2A71">
            <w:pPr>
              <w:pStyle w:val="covertext"/>
              <w:spacing w:line="276" w:lineRule="auto"/>
            </w:pPr>
            <w:r w:rsidRPr="00AD4D1B">
              <w:t>Abstract</w:t>
            </w:r>
          </w:p>
        </w:tc>
        <w:tc>
          <w:tcPr>
            <w:tcW w:w="9018" w:type="dxa"/>
          </w:tcPr>
          <w:p w14:paraId="3CBFE463" w14:textId="17AE244E" w:rsidR="008859FD" w:rsidRPr="00CF7D1D" w:rsidRDefault="00584A90" w:rsidP="00CF7D1D">
            <w:pPr>
              <w:spacing w:line="276" w:lineRule="auto"/>
              <w:jc w:val="both"/>
              <w:rPr>
                <w:rFonts w:ascii="Times New Roman" w:hAnsi="Times New Roman" w:cs="Times New Roman"/>
                <w:sz w:val="24"/>
                <w:szCs w:val="24"/>
              </w:rPr>
            </w:pPr>
            <w:r w:rsidRPr="00CF7D1D">
              <w:rPr>
                <w:rFonts w:ascii="Times New Roman" w:hAnsi="Times New Roman" w:cs="Times New Roman"/>
                <w:sz w:val="24"/>
                <w:szCs w:val="24"/>
              </w:rPr>
              <w:t xml:space="preserve">This document contains a proposal to create an IG (interest group) formation on the appropriate guide lines for the ‘Motion to Photon (MTP) Latency in Virtual Environments (VE)’ to reduce the </w:t>
            </w:r>
            <w:proofErr w:type="spellStart"/>
            <w:r w:rsidR="007E052F">
              <w:rPr>
                <w:rFonts w:ascii="Times New Roman" w:hAnsi="Times New Roman" w:cs="Times New Roman"/>
                <w:sz w:val="24"/>
                <w:szCs w:val="24"/>
              </w:rPr>
              <w:t>cybersickness</w:t>
            </w:r>
            <w:proofErr w:type="spellEnd"/>
            <w:r w:rsidRPr="00CF7D1D">
              <w:rPr>
                <w:rFonts w:ascii="Times New Roman" w:hAnsi="Times New Roman" w:cs="Times New Roman"/>
                <w:sz w:val="24"/>
                <w:szCs w:val="24"/>
              </w:rPr>
              <w:t xml:space="preserve"> of user wearing HMD. </w:t>
            </w:r>
            <w:r w:rsidR="003807FD" w:rsidRPr="00CF7D1D">
              <w:rPr>
                <w:rFonts w:ascii="Times New Roman" w:hAnsi="Times New Roman" w:cs="Times New Roman"/>
                <w:color w:val="0033CC"/>
                <w:sz w:val="24"/>
                <w:szCs w:val="24"/>
              </w:rPr>
              <w:t xml:space="preserve"> </w:t>
            </w:r>
          </w:p>
        </w:tc>
      </w:tr>
      <w:tr w:rsidR="008859FD" w:rsidRPr="00AD4D1B" w14:paraId="3E3124B5" w14:textId="77777777" w:rsidTr="00BC2A71">
        <w:tc>
          <w:tcPr>
            <w:tcW w:w="1350" w:type="dxa"/>
          </w:tcPr>
          <w:p w14:paraId="0A8883A2" w14:textId="77777777" w:rsidR="008859FD" w:rsidRPr="00AD4D1B" w:rsidRDefault="008859FD" w:rsidP="00BC2A71">
            <w:pPr>
              <w:pStyle w:val="covertext"/>
              <w:spacing w:line="276" w:lineRule="auto"/>
            </w:pPr>
            <w:r w:rsidRPr="00AD4D1B">
              <w:t>Purpose</w:t>
            </w:r>
          </w:p>
        </w:tc>
        <w:tc>
          <w:tcPr>
            <w:tcW w:w="9018" w:type="dxa"/>
          </w:tcPr>
          <w:p w14:paraId="322E8856" w14:textId="7FF8ED63" w:rsidR="008859FD" w:rsidRPr="00AD4D1B" w:rsidRDefault="002D3EAF" w:rsidP="00BC2A71">
            <w:pPr>
              <w:pStyle w:val="covertext"/>
              <w:spacing w:line="276" w:lineRule="auto"/>
              <w:jc w:val="both"/>
            </w:pPr>
            <w:r w:rsidRPr="002D3EAF">
              <w:t xml:space="preserve">Virtual reality (VR) is already being applied in various fields and the number of users is also increasing regardless of age or gender. Some users are complaining of </w:t>
            </w:r>
            <w:proofErr w:type="spellStart"/>
            <w:r w:rsidR="007E052F">
              <w:t>cybersickness</w:t>
            </w:r>
            <w:proofErr w:type="spellEnd"/>
            <w:r w:rsidRPr="002D3EAF">
              <w:t xml:space="preserve"> when they experience the VR wearing head mounted device (HMD). However, it is hard to find a standard for reducing </w:t>
            </w:r>
            <w:proofErr w:type="spellStart"/>
            <w:r w:rsidR="007E052F">
              <w:t>cybersickness</w:t>
            </w:r>
            <w:proofErr w:type="spellEnd"/>
            <w:r w:rsidRPr="002D3EAF">
              <w:t xml:space="preserve"> in VR field. </w:t>
            </w:r>
            <w:r w:rsidR="00584A90">
              <w:t xml:space="preserve">Therefore, the purpose is to present appropriate </w:t>
            </w:r>
            <w:r w:rsidRPr="002D3EAF">
              <w:t xml:space="preserve">guide lines </w:t>
            </w:r>
            <w:r w:rsidR="00584A90">
              <w:t xml:space="preserve">that are useful for applying to </w:t>
            </w:r>
            <w:r w:rsidRPr="002D3EAF">
              <w:t>VR contents including screen motion parameters.</w:t>
            </w:r>
            <w:r>
              <w:t xml:space="preserve"> </w:t>
            </w:r>
          </w:p>
        </w:tc>
      </w:tr>
      <w:tr w:rsidR="008859FD" w:rsidRPr="00AD4D1B" w14:paraId="6DECCBFE" w14:textId="77777777" w:rsidTr="00BC2A71">
        <w:trPr>
          <w:trHeight w:val="840"/>
        </w:trPr>
        <w:tc>
          <w:tcPr>
            <w:tcW w:w="1350" w:type="dxa"/>
          </w:tcPr>
          <w:p w14:paraId="7E5A08F2" w14:textId="77777777" w:rsidR="008859FD" w:rsidRPr="00AD4D1B" w:rsidRDefault="008859FD" w:rsidP="00BC2A71">
            <w:pPr>
              <w:pStyle w:val="covertext"/>
              <w:spacing w:line="276" w:lineRule="auto"/>
            </w:pPr>
            <w:r w:rsidRPr="00AD4D1B">
              <w:t>Notice</w:t>
            </w:r>
          </w:p>
        </w:tc>
        <w:tc>
          <w:tcPr>
            <w:tcW w:w="9018" w:type="dxa"/>
          </w:tcPr>
          <w:p w14:paraId="5F1619E8" w14:textId="77777777" w:rsidR="008859FD" w:rsidRPr="00AD4D1B" w:rsidRDefault="008859FD" w:rsidP="008859FD">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859FD" w:rsidRPr="00AD4D1B" w14:paraId="4547B644" w14:textId="77777777" w:rsidTr="00BC2A71">
        <w:trPr>
          <w:trHeight w:val="1439"/>
        </w:trPr>
        <w:tc>
          <w:tcPr>
            <w:tcW w:w="1350" w:type="dxa"/>
          </w:tcPr>
          <w:p w14:paraId="305AD300" w14:textId="77777777" w:rsidR="008859FD" w:rsidRPr="00AD4D1B" w:rsidRDefault="008859FD" w:rsidP="00BC2A71">
            <w:pPr>
              <w:pStyle w:val="covertext"/>
              <w:spacing w:line="276" w:lineRule="auto"/>
            </w:pPr>
            <w:r w:rsidRPr="00AD4D1B">
              <w:t>Release</w:t>
            </w:r>
          </w:p>
        </w:tc>
        <w:tc>
          <w:tcPr>
            <w:tcW w:w="9018" w:type="dxa"/>
          </w:tcPr>
          <w:p w14:paraId="275D6711" w14:textId="77777777" w:rsidR="008859FD" w:rsidRPr="00AD4D1B" w:rsidRDefault="008859FD" w:rsidP="00BC2A71">
            <w:pPr>
              <w:pStyle w:val="covertext"/>
              <w:spacing w:before="0" w:after="0" w:line="276" w:lineRule="auto"/>
              <w:jc w:val="both"/>
              <w:rPr>
                <w:sz w:val="20"/>
              </w:rPr>
            </w:pPr>
            <w:r w:rsidRPr="00AD4D1B">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8859FD" w:rsidRPr="00AD4D1B" w14:paraId="28BF984B" w14:textId="77777777" w:rsidTr="00BC2A71">
        <w:trPr>
          <w:trHeight w:val="70"/>
        </w:trPr>
        <w:tc>
          <w:tcPr>
            <w:tcW w:w="1350" w:type="dxa"/>
          </w:tcPr>
          <w:p w14:paraId="6B28264B" w14:textId="77777777" w:rsidR="008859FD" w:rsidRPr="00AD4D1B" w:rsidRDefault="008859FD" w:rsidP="00BC2A71">
            <w:pPr>
              <w:pStyle w:val="covertext"/>
              <w:spacing w:line="276" w:lineRule="auto"/>
            </w:pPr>
            <w:r w:rsidRPr="00AD4D1B">
              <w:t>Patent Policy</w:t>
            </w:r>
          </w:p>
        </w:tc>
        <w:tc>
          <w:tcPr>
            <w:tcW w:w="9018" w:type="dxa"/>
          </w:tcPr>
          <w:p w14:paraId="7E51F20B" w14:textId="77777777" w:rsidR="008859FD" w:rsidRPr="00AD4D1B" w:rsidRDefault="008859FD" w:rsidP="00BC2A71">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1"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2"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3" w:tgtFrame="_parent" w:history="1">
              <w:r w:rsidRPr="00AD4D1B">
                <w:rPr>
                  <w:rStyle w:val="a7"/>
                  <w:rFonts w:ascii="Times New Roman" w:hAnsi="Times New Roman" w:cs="Times New Roman"/>
                </w:rPr>
                <w:t>http://standards.ieee.org/board/pat/faq.pdf</w:t>
              </w:r>
            </w:hyperlink>
          </w:p>
        </w:tc>
      </w:tr>
    </w:tbl>
    <w:p w14:paraId="5942384E" w14:textId="77777777" w:rsidR="008859FD" w:rsidRPr="008859FD" w:rsidRDefault="008859FD">
      <w:pPr>
        <w:rPr>
          <w:rFonts w:ascii="Times New Roman" w:hAnsi="Times New Roman" w:cs="Times New Roman"/>
          <w:b/>
          <w:bCs/>
          <w:sz w:val="40"/>
          <w:szCs w:val="40"/>
        </w:rPr>
      </w:pPr>
      <w:bookmarkStart w:id="1" w:name="_GoBack"/>
      <w:bookmarkEnd w:id="1"/>
    </w:p>
    <w:p w14:paraId="4241A53E" w14:textId="77777777" w:rsidR="00983F5E" w:rsidRPr="0094012E" w:rsidRDefault="00DD499D" w:rsidP="00983F5E">
      <w:pPr>
        <w:outlineLvl w:val="0"/>
        <w:rPr>
          <w:rFonts w:ascii="Verdana" w:hAnsi="Verdana"/>
          <w:b/>
          <w:sz w:val="36"/>
        </w:rPr>
      </w:pPr>
      <w:r>
        <w:rPr>
          <w:rFonts w:ascii="Times New Roman" w:hAnsi="Times New Roman" w:cs="Times New Roman"/>
          <w:b/>
          <w:bCs/>
          <w:sz w:val="29"/>
          <w:szCs w:val="29"/>
          <w:lang w:bidi="ar-SA"/>
        </w:rPr>
        <w:br w:type="page"/>
      </w:r>
      <w:r w:rsidR="00983F5E" w:rsidRPr="0094012E">
        <w:rPr>
          <w:rFonts w:ascii="Verdana" w:hAnsi="Verdana"/>
          <w:b/>
          <w:sz w:val="36"/>
        </w:rPr>
        <w:lastRenderedPageBreak/>
        <w:t>PAR for a New IEEE Standard</w:t>
      </w:r>
    </w:p>
    <w:p w14:paraId="6B6D24CC" w14:textId="77777777" w:rsidR="00983F5E" w:rsidRPr="00720667" w:rsidRDefault="00983F5E" w:rsidP="00983F5E">
      <w:pPr>
        <w:pStyle w:val="1"/>
      </w:pPr>
      <w:r w:rsidRPr="00720667">
        <w:t>Section 1</w:t>
      </w:r>
    </w:p>
    <w:p w14:paraId="552987D1" w14:textId="77777777" w:rsidR="00983F5E" w:rsidRPr="00720667" w:rsidRDefault="00983F5E" w:rsidP="00983F5E">
      <w:pPr>
        <w:numPr>
          <w:ilvl w:val="1"/>
          <w:numId w:val="22"/>
        </w:numPr>
        <w:spacing w:after="200" w:line="276" w:lineRule="auto"/>
        <w:rPr>
          <w:rFonts w:ascii="Verdana" w:hAnsi="Verdana"/>
        </w:rPr>
      </w:pPr>
      <w:r w:rsidRPr="00720667">
        <w:rPr>
          <w:rFonts w:ascii="Verdana" w:hAnsi="Verdana"/>
          <w:b/>
        </w:rPr>
        <w:t>Assigned Project Number</w:t>
      </w:r>
      <w:r w:rsidRPr="00720667">
        <w:rPr>
          <w:rFonts w:ascii="Verdana" w:hAnsi="Verdana"/>
        </w:rPr>
        <w:t>:</w:t>
      </w:r>
    </w:p>
    <w:p w14:paraId="354C315F" w14:textId="27A315C5" w:rsidR="00983F5E" w:rsidRPr="00720667" w:rsidRDefault="00983F5E" w:rsidP="00983F5E">
      <w:pPr>
        <w:ind w:left="720"/>
        <w:rPr>
          <w:rFonts w:ascii="Verdana" w:hAnsi="Verdana"/>
        </w:rPr>
      </w:pPr>
      <w:r>
        <w:rPr>
          <w:rFonts w:ascii="Verdana" w:hAnsi="Verdana"/>
        </w:rPr>
        <w:t>P</w:t>
      </w:r>
      <w:r>
        <w:rPr>
          <w:rFonts w:ascii="Verdana" w:hAnsi="Verdana" w:hint="eastAsia"/>
        </w:rPr>
        <w:t>3079</w:t>
      </w:r>
      <w:r w:rsidR="00CB299C">
        <w:rPr>
          <w:rFonts w:ascii="Verdana" w:hAnsi="Verdana"/>
        </w:rPr>
        <w:t>.1</w:t>
      </w:r>
    </w:p>
    <w:p w14:paraId="470ED830" w14:textId="77777777" w:rsidR="00983F5E" w:rsidRPr="007D5C03" w:rsidRDefault="00983F5E" w:rsidP="00983F5E">
      <w:pPr>
        <w:numPr>
          <w:ilvl w:val="1"/>
          <w:numId w:val="22"/>
        </w:numPr>
        <w:spacing w:after="200" w:line="276" w:lineRule="auto"/>
        <w:rPr>
          <w:rFonts w:ascii="Verdana" w:hAnsi="Verdana"/>
          <w:b/>
          <w:i/>
        </w:rPr>
      </w:pPr>
      <w:r w:rsidRPr="00720667">
        <w:rPr>
          <w:rFonts w:ascii="Verdana" w:hAnsi="Verdana"/>
          <w:b/>
        </w:rPr>
        <w:t>Type of Document:</w:t>
      </w:r>
      <w:r>
        <w:rPr>
          <w:rFonts w:ascii="Verdana" w:hAnsi="Verdana"/>
          <w:b/>
        </w:rPr>
        <w:t xml:space="preserve"> </w:t>
      </w:r>
      <w:r w:rsidRPr="007D5C03">
        <w:rPr>
          <w:rFonts w:ascii="Verdana" w:hAnsi="Verdana"/>
          <w:b/>
          <w:i/>
        </w:rPr>
        <w:t>Standard, Recommended Practice, or Guide</w:t>
      </w:r>
    </w:p>
    <w:p w14:paraId="1F8878A4" w14:textId="77777777" w:rsidR="00983F5E" w:rsidRPr="00720667" w:rsidRDefault="00983F5E" w:rsidP="00983F5E">
      <w:pPr>
        <w:ind w:left="720"/>
        <w:rPr>
          <w:rFonts w:ascii="Verdana" w:hAnsi="Verdana"/>
        </w:rPr>
      </w:pPr>
      <w:r>
        <w:rPr>
          <w:rFonts w:ascii="Verdana" w:hAnsi="Verdana"/>
        </w:rPr>
        <w:t>Standard</w:t>
      </w:r>
    </w:p>
    <w:p w14:paraId="5188DED4" w14:textId="77777777" w:rsidR="00983F5E" w:rsidRPr="007D5C03" w:rsidRDefault="00983F5E" w:rsidP="00983F5E">
      <w:pPr>
        <w:numPr>
          <w:ilvl w:val="1"/>
          <w:numId w:val="22"/>
        </w:numPr>
        <w:spacing w:after="200" w:line="276" w:lineRule="auto"/>
        <w:rPr>
          <w:rFonts w:ascii="Verdana" w:hAnsi="Verdana"/>
          <w:b/>
          <w:i/>
        </w:rPr>
      </w:pPr>
      <w:r w:rsidRPr="00720667">
        <w:rPr>
          <w:rFonts w:ascii="Verdana" w:hAnsi="Verdana"/>
          <w:b/>
        </w:rPr>
        <w:t>Life Cycle:</w:t>
      </w:r>
      <w:r>
        <w:rPr>
          <w:rFonts w:ascii="Verdana" w:hAnsi="Verdana"/>
          <w:b/>
        </w:rPr>
        <w:t xml:space="preserve"> </w:t>
      </w:r>
      <w:r w:rsidRPr="007D5C03">
        <w:rPr>
          <w:rFonts w:ascii="Verdana" w:hAnsi="Verdana"/>
          <w:b/>
          <w:i/>
        </w:rPr>
        <w:t>Full Use or Trial Use</w:t>
      </w:r>
    </w:p>
    <w:p w14:paraId="0AD94E26" w14:textId="77777777" w:rsidR="00983F5E" w:rsidRPr="00720667" w:rsidRDefault="00983F5E" w:rsidP="00983F5E">
      <w:pPr>
        <w:ind w:left="720"/>
        <w:rPr>
          <w:rFonts w:ascii="Verdana" w:hAnsi="Verdana"/>
        </w:rPr>
      </w:pPr>
      <w:r>
        <w:rPr>
          <w:rFonts w:ascii="Verdana" w:hAnsi="Verdana"/>
        </w:rPr>
        <w:t>Full Use</w:t>
      </w:r>
      <w:r w:rsidRPr="00720667">
        <w:rPr>
          <w:rFonts w:ascii="Verdana" w:hAnsi="Verdana"/>
        </w:rPr>
        <w:t>.</w:t>
      </w:r>
    </w:p>
    <w:p w14:paraId="4D97C732" w14:textId="77777777" w:rsidR="00983F5E" w:rsidRPr="00720667" w:rsidRDefault="00983F5E" w:rsidP="00983F5E">
      <w:pPr>
        <w:pStyle w:val="1"/>
      </w:pPr>
      <w:r w:rsidRPr="00720667">
        <w:t>Section 2</w:t>
      </w:r>
      <w:r w:rsidRPr="00720667">
        <w:tab/>
      </w:r>
    </w:p>
    <w:p w14:paraId="52C19644" w14:textId="77777777" w:rsidR="00983F5E" w:rsidRPr="00720667" w:rsidRDefault="00983F5E" w:rsidP="00983F5E">
      <w:pPr>
        <w:rPr>
          <w:rFonts w:ascii="Verdana" w:hAnsi="Verdana"/>
          <w:b/>
        </w:rPr>
      </w:pPr>
      <w:r w:rsidRPr="00720667">
        <w:rPr>
          <w:rFonts w:ascii="Verdana" w:hAnsi="Verdana"/>
          <w:b/>
        </w:rPr>
        <w:t>2.1</w:t>
      </w:r>
      <w:r w:rsidRPr="00720667">
        <w:rPr>
          <w:rFonts w:ascii="Verdana" w:hAnsi="Verdana"/>
          <w:b/>
        </w:rPr>
        <w:tab/>
        <w:t>Project Title:</w:t>
      </w:r>
    </w:p>
    <w:p w14:paraId="67AE8505" w14:textId="77777777" w:rsidR="00983F5E" w:rsidRPr="00720667" w:rsidRDefault="00983F5E" w:rsidP="00983F5E">
      <w:pPr>
        <w:ind w:left="720"/>
        <w:rPr>
          <w:rFonts w:ascii="Verdana" w:hAnsi="Verdana"/>
        </w:rPr>
      </w:pPr>
      <w:r>
        <w:rPr>
          <w:rFonts w:ascii="Verdana" w:hAnsi="Verdana" w:hint="eastAsia"/>
        </w:rPr>
        <w:t xml:space="preserve">Motion to Photon (MTP) Latency </w:t>
      </w:r>
      <w:r>
        <w:rPr>
          <w:rFonts w:ascii="Verdana" w:hAnsi="Verdana"/>
        </w:rPr>
        <w:t>in Virtual Environments</w:t>
      </w:r>
    </w:p>
    <w:p w14:paraId="2D31F43F" w14:textId="77777777" w:rsidR="00983F5E" w:rsidRPr="00720667" w:rsidRDefault="00983F5E" w:rsidP="00983F5E">
      <w:pPr>
        <w:pStyle w:val="1"/>
      </w:pPr>
      <w:r w:rsidRPr="00720667">
        <w:t>Section 3</w:t>
      </w:r>
    </w:p>
    <w:p w14:paraId="7073F026" w14:textId="77777777" w:rsidR="00983F5E" w:rsidRPr="00720667" w:rsidRDefault="00983F5E" w:rsidP="00983F5E">
      <w:pPr>
        <w:outlineLvl w:val="0"/>
        <w:rPr>
          <w:rFonts w:ascii="Verdana" w:hAnsi="Verdana"/>
        </w:rPr>
      </w:pPr>
      <w:r w:rsidRPr="00720667">
        <w:rPr>
          <w:rFonts w:ascii="Verdana" w:hAnsi="Verdana"/>
          <w:b/>
        </w:rPr>
        <w:t>3.1</w:t>
      </w:r>
      <w:r w:rsidRPr="00720667">
        <w:rPr>
          <w:rFonts w:ascii="Verdana" w:hAnsi="Verdana"/>
          <w:b/>
        </w:rPr>
        <w:tab/>
        <w:t xml:space="preserve">Working Group: </w:t>
      </w:r>
      <w:r>
        <w:rPr>
          <w:rFonts w:ascii="Verdana" w:hAnsi="Verdana" w:hint="eastAsia"/>
          <w:b/>
        </w:rPr>
        <w:t>Human</w:t>
      </w:r>
      <w:r>
        <w:rPr>
          <w:rFonts w:ascii="Verdana" w:hAnsi="Verdana"/>
          <w:b/>
        </w:rPr>
        <w:t xml:space="preserve"> </w:t>
      </w:r>
      <w:r>
        <w:rPr>
          <w:rFonts w:ascii="Verdana" w:hAnsi="Verdana" w:hint="eastAsia"/>
          <w:b/>
        </w:rPr>
        <w:t>Factor</w:t>
      </w:r>
      <w:r>
        <w:rPr>
          <w:rFonts w:ascii="Verdana" w:hAnsi="Verdana"/>
          <w:b/>
        </w:rPr>
        <w:t xml:space="preserve"> </w:t>
      </w:r>
      <w:r>
        <w:rPr>
          <w:rFonts w:ascii="Verdana" w:hAnsi="Verdana" w:hint="eastAsia"/>
          <w:b/>
        </w:rPr>
        <w:t>for</w:t>
      </w:r>
      <w:r>
        <w:rPr>
          <w:rFonts w:ascii="Verdana" w:hAnsi="Verdana"/>
          <w:b/>
        </w:rPr>
        <w:t xml:space="preserve"> </w:t>
      </w:r>
      <w:r>
        <w:rPr>
          <w:rFonts w:ascii="Verdana" w:hAnsi="Verdana" w:hint="eastAsia"/>
          <w:b/>
        </w:rPr>
        <w:t>Immersive</w:t>
      </w:r>
      <w:r>
        <w:rPr>
          <w:rFonts w:ascii="Verdana" w:hAnsi="Verdana"/>
          <w:b/>
        </w:rPr>
        <w:t xml:space="preserve"> </w:t>
      </w:r>
      <w:r>
        <w:rPr>
          <w:rFonts w:ascii="Verdana" w:hAnsi="Verdana" w:hint="eastAsia"/>
          <w:b/>
        </w:rPr>
        <w:t>Content</w:t>
      </w:r>
    </w:p>
    <w:p w14:paraId="2AD0C4C9" w14:textId="77777777" w:rsidR="00983F5E" w:rsidRDefault="00983F5E" w:rsidP="00983F5E">
      <w:pPr>
        <w:rPr>
          <w:rFonts w:ascii="Verdana" w:hAnsi="Verdana"/>
        </w:rPr>
      </w:pPr>
      <w:r w:rsidRPr="00720667">
        <w:rPr>
          <w:rFonts w:ascii="Verdana" w:hAnsi="Verdana"/>
          <w:b/>
        </w:rPr>
        <w:t xml:space="preserve">3.2 </w:t>
      </w:r>
      <w:r w:rsidRPr="00720667">
        <w:rPr>
          <w:rFonts w:ascii="Verdana" w:hAnsi="Verdana"/>
          <w:b/>
        </w:rPr>
        <w:tab/>
        <w:t xml:space="preserve">Sponsoring Society and Committee: </w:t>
      </w:r>
      <w:r>
        <w:rPr>
          <w:rFonts w:ascii="Verdana" w:hAnsi="Verdana"/>
        </w:rPr>
        <w:t>C/SAB</w:t>
      </w:r>
    </w:p>
    <w:p w14:paraId="261A2AEA" w14:textId="77777777" w:rsidR="00983F5E" w:rsidRPr="00720667" w:rsidRDefault="00983F5E" w:rsidP="00983F5E">
      <w:pPr>
        <w:rPr>
          <w:rFonts w:ascii="Verdana" w:hAnsi="Verdana"/>
        </w:rPr>
      </w:pPr>
      <w:r>
        <w:rPr>
          <w:rFonts w:ascii="Verdana" w:hAnsi="Verdana"/>
        </w:rPr>
        <w:t xml:space="preserve">[A listing of Sponsor P&amp;Ps and Sponsor Scopes is available at </w:t>
      </w:r>
      <w:hyperlink r:id="rId14" w:history="1">
        <w:r w:rsidRPr="00A10BC8">
          <w:rPr>
            <w:rStyle w:val="a7"/>
            <w:rFonts w:ascii="Verdana" w:hAnsi="Verdana"/>
            <w:szCs w:val="22"/>
          </w:rPr>
          <w:t>https://development.standards.ieee.org/pub/view-sponsor-pnps</w:t>
        </w:r>
      </w:hyperlink>
      <w:r>
        <w:rPr>
          <w:rFonts w:ascii="Verdana" w:hAnsi="Verdana"/>
        </w:rPr>
        <w:t>]</w:t>
      </w:r>
    </w:p>
    <w:p w14:paraId="54ED08F5" w14:textId="77777777" w:rsidR="00983F5E" w:rsidRPr="00720667" w:rsidRDefault="00983F5E" w:rsidP="00983F5E">
      <w:pPr>
        <w:outlineLvl w:val="0"/>
        <w:rPr>
          <w:rFonts w:ascii="Verdana" w:hAnsi="Verdana"/>
        </w:rPr>
      </w:pPr>
      <w:r w:rsidRPr="00720667">
        <w:rPr>
          <w:rFonts w:ascii="Verdana" w:hAnsi="Verdana"/>
          <w:b/>
        </w:rPr>
        <w:t>3.3</w:t>
      </w:r>
      <w:r w:rsidRPr="00720667">
        <w:rPr>
          <w:rFonts w:ascii="Verdana" w:hAnsi="Verdana"/>
          <w:b/>
        </w:rPr>
        <w:tab/>
        <w:t xml:space="preserve">Joint Sponsor: </w:t>
      </w:r>
      <w:r w:rsidRPr="00720667">
        <w:rPr>
          <w:rFonts w:ascii="Verdana" w:hAnsi="Verdana"/>
        </w:rPr>
        <w:t>(chosen from drop down menu)</w:t>
      </w:r>
    </w:p>
    <w:p w14:paraId="247D7074" w14:textId="77777777" w:rsidR="00983F5E" w:rsidRPr="00720667" w:rsidRDefault="00983F5E" w:rsidP="00983F5E">
      <w:pPr>
        <w:ind w:left="720"/>
        <w:rPr>
          <w:rFonts w:ascii="Verdana" w:hAnsi="Verdana"/>
        </w:rPr>
      </w:pPr>
      <w:r w:rsidRPr="00720667">
        <w:rPr>
          <w:rFonts w:ascii="Verdana" w:hAnsi="Verdana"/>
        </w:rPr>
        <w:t>If you are not adding a joint sponsor to this project, you may leave this field blank.</w:t>
      </w:r>
    </w:p>
    <w:p w14:paraId="7B4FD69F" w14:textId="77777777" w:rsidR="00983F5E" w:rsidRPr="00720667" w:rsidRDefault="00983F5E" w:rsidP="00983F5E">
      <w:pPr>
        <w:pStyle w:val="1"/>
      </w:pPr>
      <w:r w:rsidRPr="00720667">
        <w:t>Section 4</w:t>
      </w:r>
    </w:p>
    <w:p w14:paraId="40E992B7" w14:textId="77777777" w:rsidR="00983F5E" w:rsidRPr="007D5C03" w:rsidRDefault="00983F5E" w:rsidP="00983F5E">
      <w:pPr>
        <w:outlineLvl w:val="0"/>
        <w:rPr>
          <w:rFonts w:ascii="Verdana" w:hAnsi="Verdana"/>
          <w:b/>
          <w:i/>
        </w:rPr>
      </w:pPr>
      <w:r w:rsidRPr="00720667">
        <w:rPr>
          <w:rFonts w:ascii="Verdana" w:hAnsi="Verdana"/>
          <w:b/>
        </w:rPr>
        <w:t>4.1</w:t>
      </w:r>
      <w:r w:rsidRPr="00720667">
        <w:rPr>
          <w:rFonts w:ascii="Verdana" w:hAnsi="Verdana"/>
          <w:b/>
        </w:rPr>
        <w:tab/>
        <w:t xml:space="preserve">Sponsor Balloting Information: </w:t>
      </w:r>
      <w:r w:rsidRPr="007D5C03">
        <w:rPr>
          <w:rFonts w:ascii="Verdana" w:hAnsi="Verdana"/>
          <w:b/>
          <w:i/>
        </w:rPr>
        <w:t>Individual or Entity</w:t>
      </w:r>
    </w:p>
    <w:p w14:paraId="5BAE412F" w14:textId="77777777" w:rsidR="00983F5E" w:rsidRPr="00720667" w:rsidRDefault="00983F5E" w:rsidP="00983F5E">
      <w:pPr>
        <w:ind w:left="720"/>
        <w:rPr>
          <w:rFonts w:ascii="Verdana" w:hAnsi="Verdana"/>
        </w:rPr>
      </w:pPr>
      <w:r>
        <w:rPr>
          <w:rFonts w:ascii="Verdana" w:hAnsi="Verdana"/>
        </w:rPr>
        <w:t>Individual</w:t>
      </w:r>
    </w:p>
    <w:p w14:paraId="47078596" w14:textId="77777777" w:rsidR="00983F5E" w:rsidRDefault="00983F5E" w:rsidP="00983F5E">
      <w:pPr>
        <w:ind w:left="720" w:hanging="720"/>
        <w:outlineLvl w:val="0"/>
        <w:rPr>
          <w:rFonts w:ascii="Verdana" w:hAnsi="Verdana"/>
          <w:b/>
        </w:rPr>
      </w:pPr>
      <w:r w:rsidRPr="00720667">
        <w:rPr>
          <w:rFonts w:ascii="Verdana" w:hAnsi="Verdana"/>
          <w:b/>
        </w:rPr>
        <w:t>4.2</w:t>
      </w:r>
      <w:r w:rsidRPr="00720667">
        <w:rPr>
          <w:rFonts w:ascii="Verdana" w:hAnsi="Verdana"/>
          <w:b/>
        </w:rPr>
        <w:tab/>
        <w:t>Expected Date of Submission of Draft to the IEEE-SA for Initi</w:t>
      </w:r>
      <w:r>
        <w:rPr>
          <w:rFonts w:ascii="Verdana" w:hAnsi="Verdana"/>
          <w:b/>
        </w:rPr>
        <w:t>al Sponsor Ballot</w:t>
      </w:r>
      <w:r w:rsidRPr="00720667">
        <w:rPr>
          <w:rFonts w:ascii="Verdana" w:hAnsi="Verdana"/>
          <w:b/>
        </w:rPr>
        <w:t xml:space="preserve"> </w:t>
      </w:r>
      <w:r w:rsidRPr="00720667">
        <w:rPr>
          <w:rFonts w:ascii="Verdana" w:hAnsi="Verdana"/>
          <w:b/>
        </w:rPr>
        <w:tab/>
      </w:r>
      <w:r w:rsidRPr="00720667">
        <w:rPr>
          <w:rFonts w:ascii="Verdana" w:hAnsi="Verdana"/>
          <w:b/>
        </w:rPr>
        <w:tab/>
      </w:r>
    </w:p>
    <w:p w14:paraId="069C9959" w14:textId="77777777" w:rsidR="00983F5E" w:rsidRPr="00720667" w:rsidRDefault="00983F5E" w:rsidP="00983F5E">
      <w:pPr>
        <w:ind w:firstLine="720"/>
        <w:outlineLvl w:val="0"/>
        <w:rPr>
          <w:rFonts w:ascii="Verdana" w:hAnsi="Verdana"/>
        </w:rPr>
      </w:pPr>
      <w:r w:rsidRPr="00720667">
        <w:rPr>
          <w:rFonts w:ascii="Verdana" w:hAnsi="Verdana"/>
          <w:b/>
        </w:rPr>
        <w:t>Month:</w:t>
      </w:r>
      <w:r w:rsidRPr="00720667">
        <w:rPr>
          <w:rFonts w:ascii="Verdana" w:hAnsi="Verdana"/>
          <w:b/>
        </w:rPr>
        <w:tab/>
      </w:r>
      <w:r>
        <w:rPr>
          <w:rFonts w:ascii="Verdana" w:hAnsi="Verdana"/>
          <w:b/>
        </w:rPr>
        <w:t>Dec.</w:t>
      </w:r>
      <w:r w:rsidRPr="00720667">
        <w:rPr>
          <w:rFonts w:ascii="Verdana" w:hAnsi="Verdana"/>
          <w:b/>
        </w:rPr>
        <w:tab/>
        <w:t>Year:</w:t>
      </w:r>
      <w:r>
        <w:rPr>
          <w:rFonts w:ascii="Verdana" w:hAnsi="Verdana"/>
          <w:b/>
        </w:rPr>
        <w:t xml:space="preserve"> 202</w:t>
      </w:r>
      <w:r>
        <w:rPr>
          <w:rFonts w:ascii="Verdana" w:hAnsi="Verdana" w:hint="eastAsia"/>
          <w:b/>
        </w:rPr>
        <w:t>1</w:t>
      </w:r>
    </w:p>
    <w:p w14:paraId="40B3943E" w14:textId="77777777" w:rsidR="00983F5E" w:rsidRPr="00720667" w:rsidRDefault="00983F5E" w:rsidP="00983F5E">
      <w:pPr>
        <w:outlineLvl w:val="0"/>
        <w:rPr>
          <w:rFonts w:ascii="Verdana" w:hAnsi="Verdana"/>
          <w:b/>
        </w:rPr>
      </w:pPr>
      <w:r w:rsidRPr="00720667">
        <w:rPr>
          <w:rFonts w:ascii="Verdana" w:hAnsi="Verdana"/>
          <w:b/>
        </w:rPr>
        <w:t>4.3</w:t>
      </w:r>
      <w:r w:rsidRPr="00720667">
        <w:rPr>
          <w:rFonts w:ascii="Verdana" w:hAnsi="Verdana"/>
          <w:b/>
        </w:rPr>
        <w:tab/>
        <w:t>Projected Completi</w:t>
      </w:r>
      <w:r>
        <w:rPr>
          <w:rFonts w:ascii="Verdana" w:hAnsi="Verdana"/>
          <w:b/>
        </w:rPr>
        <w:t xml:space="preserve">on Date for Submittal to </w:t>
      </w:r>
      <w:proofErr w:type="spellStart"/>
      <w:r>
        <w:rPr>
          <w:rFonts w:ascii="Verdana" w:hAnsi="Verdana"/>
          <w:b/>
        </w:rPr>
        <w:t>RevCom</w:t>
      </w:r>
      <w:proofErr w:type="spellEnd"/>
    </w:p>
    <w:p w14:paraId="444AEF1B" w14:textId="77777777" w:rsidR="00983F5E" w:rsidRPr="00720667" w:rsidRDefault="00983F5E" w:rsidP="00983F5E">
      <w:pPr>
        <w:ind w:firstLine="720"/>
        <w:outlineLvl w:val="0"/>
        <w:rPr>
          <w:rFonts w:ascii="Verdana" w:hAnsi="Verdana"/>
          <w:b/>
        </w:rPr>
      </w:pPr>
      <w:r w:rsidRPr="00720667">
        <w:rPr>
          <w:rFonts w:ascii="Verdana" w:hAnsi="Verdana"/>
          <w:b/>
        </w:rPr>
        <w:t xml:space="preserve">Month:    </w:t>
      </w:r>
      <w:r w:rsidRPr="00720667">
        <w:rPr>
          <w:rFonts w:ascii="Verdana" w:hAnsi="Verdana"/>
          <w:b/>
        </w:rPr>
        <w:tab/>
      </w:r>
      <w:r>
        <w:rPr>
          <w:rFonts w:ascii="Verdana" w:hAnsi="Verdana"/>
          <w:b/>
        </w:rPr>
        <w:t>Oct.</w:t>
      </w:r>
      <w:r w:rsidRPr="00720667">
        <w:rPr>
          <w:rFonts w:ascii="Verdana" w:hAnsi="Verdana"/>
          <w:b/>
        </w:rPr>
        <w:tab/>
        <w:t>Year:</w:t>
      </w:r>
      <w:r>
        <w:rPr>
          <w:rFonts w:ascii="Verdana" w:hAnsi="Verdana"/>
          <w:b/>
        </w:rPr>
        <w:t xml:space="preserve"> 2022</w:t>
      </w:r>
    </w:p>
    <w:p w14:paraId="09C3BDD2" w14:textId="77777777" w:rsidR="00983F5E" w:rsidRPr="00720667" w:rsidRDefault="00983F5E" w:rsidP="00983F5E">
      <w:pPr>
        <w:pStyle w:val="1"/>
      </w:pPr>
      <w:r w:rsidRPr="00720667">
        <w:lastRenderedPageBreak/>
        <w:t>Section 5</w:t>
      </w:r>
    </w:p>
    <w:p w14:paraId="3555E10E" w14:textId="77777777" w:rsidR="00983F5E" w:rsidRPr="00720667" w:rsidRDefault="00983F5E" w:rsidP="00983F5E">
      <w:pPr>
        <w:ind w:left="720" w:hanging="720"/>
        <w:outlineLvl w:val="0"/>
        <w:rPr>
          <w:rFonts w:ascii="Verdana" w:hAnsi="Verdana"/>
          <w:b/>
        </w:rPr>
      </w:pPr>
      <w:r w:rsidRPr="00720667">
        <w:rPr>
          <w:rFonts w:ascii="Verdana" w:hAnsi="Verdana"/>
          <w:b/>
        </w:rPr>
        <w:t>5.1</w:t>
      </w:r>
      <w:r w:rsidRPr="00720667">
        <w:rPr>
          <w:rFonts w:ascii="Verdana" w:hAnsi="Verdana"/>
          <w:b/>
        </w:rPr>
        <w:tab/>
        <w:t>Approximate number of people expected to be actively involved in the development of this project:</w:t>
      </w:r>
    </w:p>
    <w:p w14:paraId="3AA79FAB" w14:textId="77777777" w:rsidR="00983F5E" w:rsidRPr="00720667" w:rsidRDefault="00983F5E" w:rsidP="00983F5E">
      <w:pPr>
        <w:ind w:left="720"/>
        <w:rPr>
          <w:rFonts w:ascii="Verdana" w:hAnsi="Verdana"/>
          <w:color w:val="000000"/>
        </w:rPr>
      </w:pPr>
      <w:r>
        <w:rPr>
          <w:rFonts w:ascii="Verdana" w:hAnsi="Verdana"/>
          <w:color w:val="000000"/>
        </w:rPr>
        <w:t>30</w:t>
      </w:r>
    </w:p>
    <w:p w14:paraId="4BA524D5" w14:textId="715521C7" w:rsidR="00983F5E" w:rsidRPr="0063638E" w:rsidRDefault="00983F5E" w:rsidP="0063638E">
      <w:pPr>
        <w:pStyle w:val="a3"/>
        <w:numPr>
          <w:ilvl w:val="1"/>
          <w:numId w:val="25"/>
        </w:numPr>
        <w:outlineLvl w:val="0"/>
        <w:rPr>
          <w:rFonts w:ascii="Verdana" w:hAnsi="Verdana"/>
          <w:b/>
        </w:rPr>
      </w:pPr>
      <w:r w:rsidRPr="0063638E">
        <w:rPr>
          <w:rFonts w:ascii="Verdana" w:hAnsi="Verdana"/>
          <w:b/>
        </w:rPr>
        <w:t>Scope of the proposed standard:</w:t>
      </w:r>
    </w:p>
    <w:p w14:paraId="1982E4AF" w14:textId="77510B5B" w:rsidR="00983F5E" w:rsidRPr="00A34D7C" w:rsidRDefault="00983F5E" w:rsidP="00983F5E">
      <w:pPr>
        <w:ind w:left="720"/>
        <w:rPr>
          <w:rFonts w:ascii="Verdana" w:hAnsi="Verdana"/>
          <w:color w:val="0033CC"/>
        </w:rPr>
      </w:pPr>
      <w:r w:rsidRPr="00A34D7C">
        <w:rPr>
          <w:rFonts w:ascii="Verdana" w:hAnsi="Verdana"/>
          <w:color w:val="0033CC"/>
        </w:rPr>
        <w:t xml:space="preserve">This standard is intended to provide a standard </w:t>
      </w:r>
      <w:r w:rsidRPr="00A34D7C">
        <w:rPr>
          <w:rFonts w:ascii="Verdana" w:hAnsi="Verdana" w:hint="eastAsia"/>
          <w:color w:val="0033CC"/>
        </w:rPr>
        <w:t xml:space="preserve">guide line </w:t>
      </w:r>
      <w:r w:rsidR="00F41571">
        <w:rPr>
          <w:rFonts w:ascii="Verdana" w:hAnsi="Verdana"/>
          <w:color w:val="0033CC"/>
        </w:rPr>
        <w:t xml:space="preserve">for </w:t>
      </w:r>
      <w:r w:rsidRPr="00A34D7C">
        <w:rPr>
          <w:rFonts w:ascii="Verdana" w:hAnsi="Verdana"/>
          <w:color w:val="0033CC"/>
        </w:rPr>
        <w:t xml:space="preserve">virtual reality content aimed of providing database to reduce </w:t>
      </w:r>
      <w:proofErr w:type="spellStart"/>
      <w:r w:rsidR="007E052F">
        <w:rPr>
          <w:rFonts w:ascii="Verdana" w:hAnsi="Verdana"/>
          <w:color w:val="0033CC"/>
        </w:rPr>
        <w:t>cybersickness</w:t>
      </w:r>
      <w:proofErr w:type="spellEnd"/>
      <w:r w:rsidRPr="00A34D7C">
        <w:rPr>
          <w:rFonts w:ascii="Verdana" w:hAnsi="Verdana"/>
          <w:color w:val="0033CC"/>
        </w:rPr>
        <w:t xml:space="preserve"> cause by the m</w:t>
      </w:r>
      <w:r w:rsidRPr="00A34D7C">
        <w:rPr>
          <w:rFonts w:ascii="Verdana" w:hAnsi="Verdana" w:hint="eastAsia"/>
          <w:color w:val="0033CC"/>
        </w:rPr>
        <w:t xml:space="preserve">otion to </w:t>
      </w:r>
      <w:r w:rsidRPr="00A34D7C">
        <w:rPr>
          <w:rFonts w:ascii="Verdana" w:hAnsi="Verdana"/>
          <w:color w:val="0033CC"/>
        </w:rPr>
        <w:t>p</w:t>
      </w:r>
      <w:r w:rsidRPr="00A34D7C">
        <w:rPr>
          <w:rFonts w:ascii="Verdana" w:hAnsi="Verdana" w:hint="eastAsia"/>
          <w:color w:val="0033CC"/>
        </w:rPr>
        <w:t xml:space="preserve">hoton (MTP) </w:t>
      </w:r>
      <w:r w:rsidRPr="00A34D7C">
        <w:rPr>
          <w:rFonts w:ascii="Verdana" w:hAnsi="Verdana"/>
          <w:color w:val="0033CC"/>
        </w:rPr>
        <w:t>l</w:t>
      </w:r>
      <w:r w:rsidRPr="00A34D7C">
        <w:rPr>
          <w:rFonts w:ascii="Verdana" w:hAnsi="Verdana" w:hint="eastAsia"/>
          <w:color w:val="0033CC"/>
        </w:rPr>
        <w:t xml:space="preserve">atency </w:t>
      </w:r>
      <w:r w:rsidRPr="00A34D7C">
        <w:rPr>
          <w:rFonts w:ascii="Verdana" w:hAnsi="Verdana"/>
          <w:color w:val="0033CC"/>
        </w:rPr>
        <w:t>in Virtual Environments. The scope of this standard includes specific requirements of contents and test methods</w:t>
      </w:r>
      <w:r w:rsidR="00317692">
        <w:rPr>
          <w:rFonts w:ascii="Verdana" w:hAnsi="Verdana"/>
          <w:color w:val="0033CC"/>
        </w:rPr>
        <w:t>.</w:t>
      </w:r>
      <w:r w:rsidRPr="00A34D7C">
        <w:rPr>
          <w:rFonts w:ascii="Verdana" w:hAnsi="Verdana"/>
          <w:color w:val="0033CC"/>
        </w:rPr>
        <w:t xml:space="preserve"> Among </w:t>
      </w:r>
      <w:r w:rsidR="002F7D2D">
        <w:rPr>
          <w:rFonts w:ascii="Verdana" w:hAnsi="Verdana"/>
          <w:color w:val="0033CC"/>
        </w:rPr>
        <w:t>various</w:t>
      </w:r>
      <w:r w:rsidRPr="00A34D7C">
        <w:rPr>
          <w:rFonts w:ascii="Verdana" w:hAnsi="Verdana"/>
          <w:color w:val="0033CC"/>
        </w:rPr>
        <w:t xml:space="preserve"> </w:t>
      </w:r>
      <w:r w:rsidR="00317692">
        <w:rPr>
          <w:rFonts w:ascii="Verdana" w:hAnsi="Verdana"/>
          <w:color w:val="0033CC"/>
        </w:rPr>
        <w:t>features</w:t>
      </w:r>
      <w:r w:rsidRPr="00A34D7C">
        <w:rPr>
          <w:rFonts w:ascii="Verdana" w:hAnsi="Verdana"/>
          <w:color w:val="0033CC"/>
        </w:rPr>
        <w:t xml:space="preserve"> that are affecting the </w:t>
      </w:r>
      <w:proofErr w:type="spellStart"/>
      <w:r w:rsidR="007E052F">
        <w:rPr>
          <w:rFonts w:ascii="Verdana" w:hAnsi="Verdana"/>
          <w:color w:val="0033CC"/>
        </w:rPr>
        <w:t>cybersickness</w:t>
      </w:r>
      <w:proofErr w:type="spellEnd"/>
      <w:r w:rsidRPr="00A34D7C">
        <w:rPr>
          <w:rFonts w:ascii="Verdana" w:hAnsi="Verdana"/>
          <w:color w:val="0033CC"/>
        </w:rPr>
        <w:t xml:space="preserve">, MTP related </w:t>
      </w:r>
      <w:r w:rsidR="002F7D2D">
        <w:rPr>
          <w:rFonts w:ascii="Verdana" w:hAnsi="Verdana"/>
          <w:color w:val="0033CC"/>
        </w:rPr>
        <w:t>features</w:t>
      </w:r>
      <w:r w:rsidRPr="00A34D7C">
        <w:rPr>
          <w:rFonts w:ascii="Verdana" w:hAnsi="Verdana"/>
          <w:color w:val="0033CC"/>
        </w:rPr>
        <w:t xml:space="preserve"> are </w:t>
      </w:r>
      <w:r w:rsidR="001526BA">
        <w:rPr>
          <w:rFonts w:ascii="Verdana" w:hAnsi="Verdana"/>
          <w:color w:val="0033CC"/>
        </w:rPr>
        <w:t xml:space="preserve">majorly </w:t>
      </w:r>
      <w:r w:rsidRPr="00A34D7C">
        <w:rPr>
          <w:rFonts w:ascii="Verdana" w:hAnsi="Verdana"/>
          <w:color w:val="0033CC"/>
        </w:rPr>
        <w:t xml:space="preserve">collected and suggested in this standard. </w:t>
      </w:r>
    </w:p>
    <w:p w14:paraId="51833226" w14:textId="00354D9C" w:rsidR="0063638E" w:rsidRPr="0063638E" w:rsidRDefault="0063638E" w:rsidP="0063638E">
      <w:pPr>
        <w:pStyle w:val="a3"/>
        <w:numPr>
          <w:ilvl w:val="0"/>
          <w:numId w:val="24"/>
        </w:numPr>
        <w:rPr>
          <w:rFonts w:ascii="Verdana" w:hAnsi="Verdana"/>
          <w:color w:val="000000"/>
        </w:rPr>
      </w:pPr>
      <w:r>
        <w:rPr>
          <w:rFonts w:ascii="Verdana" w:hAnsi="Verdana"/>
          <w:color w:val="0033CC"/>
        </w:rPr>
        <w:t>C</w:t>
      </w:r>
      <w:r w:rsidRPr="0063638E">
        <w:rPr>
          <w:rFonts w:ascii="Verdana" w:hAnsi="Verdana"/>
          <w:color w:val="0033CC"/>
        </w:rPr>
        <w:t>ontent feature</w:t>
      </w:r>
      <w:r>
        <w:rPr>
          <w:rFonts w:ascii="Verdana" w:hAnsi="Verdana"/>
          <w:color w:val="0033CC"/>
        </w:rPr>
        <w:t xml:space="preserve">: </w:t>
      </w:r>
      <w:r w:rsidRPr="0063638E">
        <w:rPr>
          <w:rFonts w:ascii="Verdana" w:hAnsi="Verdana"/>
          <w:color w:val="0033CC"/>
        </w:rPr>
        <w:t>speeds of scenes, resolution, fidelity, etc.</w:t>
      </w:r>
    </w:p>
    <w:p w14:paraId="5BCF2858" w14:textId="1FE8E71C" w:rsidR="0063638E" w:rsidRPr="0063638E" w:rsidRDefault="0063638E" w:rsidP="0063638E">
      <w:pPr>
        <w:pStyle w:val="a3"/>
        <w:numPr>
          <w:ilvl w:val="0"/>
          <w:numId w:val="24"/>
        </w:numPr>
        <w:rPr>
          <w:rFonts w:ascii="Verdana" w:hAnsi="Verdana"/>
          <w:color w:val="000000"/>
        </w:rPr>
      </w:pPr>
      <w:r>
        <w:rPr>
          <w:rFonts w:ascii="Verdana" w:hAnsi="Verdana"/>
          <w:color w:val="0033CC"/>
        </w:rPr>
        <w:t>H</w:t>
      </w:r>
      <w:r w:rsidRPr="0063638E">
        <w:rPr>
          <w:rFonts w:ascii="Verdana" w:hAnsi="Verdana"/>
          <w:color w:val="0033CC"/>
        </w:rPr>
        <w:t xml:space="preserve">ardware </w:t>
      </w:r>
      <w:r>
        <w:rPr>
          <w:rFonts w:ascii="Verdana" w:hAnsi="Verdana"/>
          <w:color w:val="0033CC"/>
        </w:rPr>
        <w:t xml:space="preserve">feature: </w:t>
      </w:r>
      <w:r w:rsidRPr="0063638E">
        <w:rPr>
          <w:rFonts w:ascii="Verdana" w:hAnsi="Verdana"/>
          <w:color w:val="0033CC"/>
        </w:rPr>
        <w:t xml:space="preserve">display types, rendering modes, head tracking methods, field of view, flicker, etc. </w:t>
      </w:r>
    </w:p>
    <w:p w14:paraId="08CCBB1E" w14:textId="1F244832" w:rsidR="00983F5E" w:rsidRPr="0063638E" w:rsidRDefault="0063638E" w:rsidP="0063638E">
      <w:pPr>
        <w:pStyle w:val="a3"/>
        <w:numPr>
          <w:ilvl w:val="0"/>
          <w:numId w:val="24"/>
        </w:numPr>
        <w:rPr>
          <w:rFonts w:ascii="Verdana" w:hAnsi="Verdana"/>
          <w:color w:val="000000"/>
        </w:rPr>
      </w:pPr>
      <w:r>
        <w:rPr>
          <w:rFonts w:ascii="Verdana" w:hAnsi="Verdana"/>
          <w:color w:val="0033CC"/>
        </w:rPr>
        <w:t>H</w:t>
      </w:r>
      <w:r w:rsidRPr="0063638E">
        <w:rPr>
          <w:rFonts w:ascii="Verdana" w:hAnsi="Verdana"/>
          <w:color w:val="0033CC"/>
        </w:rPr>
        <w:t>uman factors</w:t>
      </w:r>
      <w:r>
        <w:rPr>
          <w:rFonts w:ascii="Verdana" w:hAnsi="Verdana"/>
          <w:color w:val="0033CC"/>
        </w:rPr>
        <w:t>:</w:t>
      </w:r>
      <w:r w:rsidRPr="0063638E">
        <w:rPr>
          <w:rFonts w:ascii="Verdana" w:hAnsi="Verdana"/>
          <w:color w:val="0033CC"/>
        </w:rPr>
        <w:t xml:space="preserve"> age, gender, prior experience, </w:t>
      </w:r>
      <w:proofErr w:type="spellStart"/>
      <w:r w:rsidR="007E052F">
        <w:rPr>
          <w:rFonts w:ascii="Verdana" w:hAnsi="Verdana"/>
          <w:color w:val="0033CC"/>
        </w:rPr>
        <w:t>cybersickness</w:t>
      </w:r>
      <w:proofErr w:type="spellEnd"/>
      <w:r w:rsidRPr="0063638E">
        <w:rPr>
          <w:rFonts w:ascii="Verdana" w:hAnsi="Verdana"/>
          <w:color w:val="0033CC"/>
        </w:rPr>
        <w:t xml:space="preserve"> susceptibility, duration, etc.</w:t>
      </w:r>
    </w:p>
    <w:p w14:paraId="5CF3A4AB" w14:textId="77777777" w:rsidR="0063638E" w:rsidRPr="0063638E" w:rsidRDefault="0063638E" w:rsidP="00983F5E">
      <w:pPr>
        <w:ind w:left="720"/>
        <w:rPr>
          <w:rFonts w:ascii="Verdana" w:hAnsi="Verdana" w:hint="eastAsia"/>
          <w:color w:val="000000"/>
        </w:rPr>
      </w:pPr>
    </w:p>
    <w:p w14:paraId="313328B8" w14:textId="77777777" w:rsidR="00983F5E" w:rsidRPr="00720667" w:rsidRDefault="00983F5E" w:rsidP="00983F5E">
      <w:pPr>
        <w:ind w:left="720" w:hanging="720"/>
        <w:rPr>
          <w:rFonts w:ascii="Verdana" w:hAnsi="Verdana"/>
          <w:b/>
        </w:rPr>
      </w:pPr>
      <w:r w:rsidRPr="00720667">
        <w:rPr>
          <w:rFonts w:ascii="Verdana" w:hAnsi="Verdana"/>
          <w:b/>
        </w:rPr>
        <w:t>5.3</w:t>
      </w:r>
      <w:r w:rsidRPr="00720667">
        <w:rPr>
          <w:rFonts w:ascii="Verdana" w:hAnsi="Verdana"/>
          <w:b/>
        </w:rPr>
        <w:tab/>
        <w:t xml:space="preserve">Is the completion of this standard contingent upon the completion of another standard? No  </w:t>
      </w:r>
    </w:p>
    <w:p w14:paraId="12ADE4E0" w14:textId="77777777" w:rsidR="00983F5E" w:rsidRPr="00720667" w:rsidRDefault="00983F5E" w:rsidP="00983F5E">
      <w:pPr>
        <w:outlineLvl w:val="0"/>
        <w:rPr>
          <w:rFonts w:ascii="Verdana" w:hAnsi="Verdana"/>
          <w:b/>
        </w:rPr>
      </w:pPr>
      <w:r w:rsidRPr="00720667">
        <w:rPr>
          <w:rFonts w:ascii="Verdana" w:hAnsi="Verdana"/>
          <w:b/>
        </w:rPr>
        <w:t>5.4</w:t>
      </w:r>
      <w:r w:rsidRPr="00720667">
        <w:rPr>
          <w:rFonts w:ascii="Verdana" w:hAnsi="Verdana"/>
          <w:b/>
        </w:rPr>
        <w:tab/>
        <w:t>Will this document contain a Purpose clause? No</w:t>
      </w:r>
    </w:p>
    <w:p w14:paraId="34322A89" w14:textId="77777777" w:rsidR="00983F5E" w:rsidRPr="00720667" w:rsidRDefault="00983F5E" w:rsidP="00983F5E">
      <w:pPr>
        <w:outlineLvl w:val="0"/>
        <w:rPr>
          <w:rFonts w:ascii="Verdana" w:hAnsi="Verdana"/>
          <w:b/>
        </w:rPr>
      </w:pPr>
      <w:r w:rsidRPr="00720667">
        <w:rPr>
          <w:rFonts w:ascii="Verdana" w:hAnsi="Verdana"/>
          <w:b/>
        </w:rPr>
        <w:t>5.5</w:t>
      </w:r>
      <w:r w:rsidRPr="00720667">
        <w:rPr>
          <w:rFonts w:ascii="Verdana" w:hAnsi="Verdana"/>
          <w:b/>
        </w:rPr>
        <w:tab/>
        <w:t>Need for the project:</w:t>
      </w:r>
    </w:p>
    <w:p w14:paraId="0396965A" w14:textId="105BAED6" w:rsidR="00983F5E" w:rsidRPr="00A34D7C" w:rsidRDefault="00983F5E" w:rsidP="006862C2">
      <w:pPr>
        <w:ind w:left="720"/>
        <w:rPr>
          <w:rFonts w:ascii="Verdana" w:hAnsi="Verdana"/>
          <w:color w:val="0033CC"/>
        </w:rPr>
      </w:pPr>
      <w:r w:rsidRPr="00A34D7C">
        <w:rPr>
          <w:rFonts w:ascii="Verdana" w:hAnsi="Verdana"/>
          <w:color w:val="0033CC"/>
        </w:rPr>
        <w:t>Virtual reality ha</w:t>
      </w:r>
      <w:r w:rsidRPr="00A34D7C">
        <w:rPr>
          <w:rFonts w:ascii="Verdana" w:hAnsi="Verdana" w:hint="eastAsia"/>
          <w:color w:val="0033CC"/>
        </w:rPr>
        <w:t xml:space="preserve">s been introduced already for many years and heavily used in </w:t>
      </w:r>
      <w:r w:rsidRPr="00A34D7C">
        <w:rPr>
          <w:rFonts w:ascii="Verdana" w:hAnsi="Verdana"/>
          <w:color w:val="0033CC"/>
        </w:rPr>
        <w:t xml:space="preserve">the various </w:t>
      </w:r>
      <w:r w:rsidRPr="00A34D7C">
        <w:rPr>
          <w:rFonts w:ascii="Verdana" w:hAnsi="Verdana" w:hint="eastAsia"/>
          <w:color w:val="0033CC"/>
        </w:rPr>
        <w:t xml:space="preserve">fields as well </w:t>
      </w:r>
      <w:r w:rsidRPr="00A34D7C">
        <w:rPr>
          <w:rFonts w:ascii="Verdana" w:hAnsi="Verdana"/>
          <w:color w:val="0033CC"/>
        </w:rPr>
        <w:t xml:space="preserve">as video </w:t>
      </w:r>
      <w:r w:rsidRPr="00A34D7C">
        <w:rPr>
          <w:rFonts w:ascii="Verdana" w:hAnsi="Verdana" w:hint="eastAsia"/>
          <w:color w:val="0033CC"/>
        </w:rPr>
        <w:t>game</w:t>
      </w:r>
      <w:r w:rsidRPr="00A34D7C">
        <w:rPr>
          <w:rFonts w:ascii="Verdana" w:hAnsi="Verdana"/>
          <w:color w:val="0033CC"/>
        </w:rPr>
        <w:t>s</w:t>
      </w:r>
      <w:r w:rsidRPr="00A34D7C">
        <w:rPr>
          <w:rFonts w:ascii="Verdana" w:hAnsi="Verdana" w:hint="eastAsia"/>
          <w:color w:val="0033CC"/>
        </w:rPr>
        <w:t>.</w:t>
      </w:r>
      <w:r w:rsidRPr="00A34D7C">
        <w:rPr>
          <w:rFonts w:ascii="Verdana" w:hAnsi="Verdana"/>
          <w:color w:val="0033CC"/>
        </w:rPr>
        <w:t xml:space="preserve"> The users are getting increased regardless of age, gender, and </w:t>
      </w:r>
      <w:proofErr w:type="spellStart"/>
      <w:r w:rsidR="007E052F">
        <w:rPr>
          <w:rFonts w:ascii="Verdana" w:hAnsi="Verdana"/>
          <w:color w:val="0033CC"/>
        </w:rPr>
        <w:t>cybersickness</w:t>
      </w:r>
      <w:proofErr w:type="spellEnd"/>
      <w:r w:rsidRPr="00A34D7C">
        <w:rPr>
          <w:rFonts w:ascii="Verdana" w:hAnsi="Verdana"/>
          <w:color w:val="0033CC"/>
        </w:rPr>
        <w:t xml:space="preserve"> susceptibility even in hospitals to explain the strategy of their disease treatment process. </w:t>
      </w:r>
      <w:r w:rsidR="003807FD">
        <w:rPr>
          <w:rFonts w:ascii="Verdana" w:hAnsi="Verdana"/>
          <w:color w:val="0033CC"/>
        </w:rPr>
        <w:t>Nevertheless</w:t>
      </w:r>
      <w:r>
        <w:rPr>
          <w:rFonts w:ascii="Verdana" w:hAnsi="Verdana"/>
          <w:color w:val="0033CC"/>
        </w:rPr>
        <w:t>,</w:t>
      </w:r>
      <w:r w:rsidRPr="00A34D7C">
        <w:rPr>
          <w:rFonts w:ascii="Verdana" w:hAnsi="Verdana"/>
          <w:color w:val="0033CC"/>
        </w:rPr>
        <w:t xml:space="preserve"> </w:t>
      </w:r>
      <w:r>
        <w:rPr>
          <w:rFonts w:ascii="Verdana" w:hAnsi="Verdana"/>
          <w:color w:val="0033CC"/>
        </w:rPr>
        <w:t>i</w:t>
      </w:r>
      <w:r w:rsidRPr="00A34D7C">
        <w:rPr>
          <w:rFonts w:ascii="Verdana" w:hAnsi="Verdana"/>
          <w:color w:val="0033CC"/>
        </w:rPr>
        <w:t>t is hard to find a standard for reduc</w:t>
      </w:r>
      <w:r>
        <w:rPr>
          <w:rFonts w:ascii="Verdana" w:hAnsi="Verdana"/>
          <w:color w:val="0033CC"/>
        </w:rPr>
        <w:t>ing</w:t>
      </w:r>
      <w:r w:rsidRPr="00A34D7C">
        <w:rPr>
          <w:rFonts w:ascii="Verdana" w:hAnsi="Verdana"/>
          <w:color w:val="0033CC"/>
        </w:rPr>
        <w:t xml:space="preserve"> </w:t>
      </w:r>
      <w:proofErr w:type="spellStart"/>
      <w:r w:rsidRPr="00A34D7C">
        <w:rPr>
          <w:rFonts w:ascii="Verdana" w:hAnsi="Verdana"/>
          <w:color w:val="0033CC"/>
        </w:rPr>
        <w:t>cybersickness</w:t>
      </w:r>
      <w:proofErr w:type="spellEnd"/>
      <w:r>
        <w:rPr>
          <w:rFonts w:ascii="Verdana" w:hAnsi="Verdana"/>
          <w:color w:val="0033CC"/>
        </w:rPr>
        <w:t xml:space="preserve"> in VR field</w:t>
      </w:r>
      <w:r w:rsidRPr="00A34D7C">
        <w:rPr>
          <w:rFonts w:ascii="Verdana" w:hAnsi="Verdana"/>
          <w:color w:val="0033CC"/>
        </w:rPr>
        <w:t xml:space="preserve">. Good guide lines regarding VR contents including screen motion parameters (rotation, motion axes, zoom in, zoom out speed, display range, </w:t>
      </w:r>
      <w:r w:rsidR="003807FD" w:rsidRPr="00A34D7C">
        <w:rPr>
          <w:rFonts w:ascii="Verdana" w:hAnsi="Verdana"/>
          <w:color w:val="0033CC"/>
        </w:rPr>
        <w:t>etc.</w:t>
      </w:r>
      <w:r w:rsidRPr="00A34D7C">
        <w:rPr>
          <w:rFonts w:ascii="Verdana" w:hAnsi="Verdana"/>
          <w:color w:val="0033CC"/>
        </w:rPr>
        <w:t xml:space="preserve">) would be useful to </w:t>
      </w:r>
      <w:r w:rsidR="006862C2">
        <w:rPr>
          <w:rFonts w:ascii="Verdana" w:hAnsi="Verdana"/>
          <w:color w:val="0033CC"/>
        </w:rPr>
        <w:t>content developers</w:t>
      </w:r>
      <w:r w:rsidR="007E052F">
        <w:rPr>
          <w:rFonts w:ascii="Verdana" w:hAnsi="Verdana"/>
          <w:color w:val="0033CC"/>
        </w:rPr>
        <w:t xml:space="preserve"> to reduce </w:t>
      </w:r>
      <w:proofErr w:type="spellStart"/>
      <w:r w:rsidR="007E052F">
        <w:rPr>
          <w:rFonts w:ascii="Verdana" w:hAnsi="Verdana"/>
          <w:color w:val="0033CC"/>
        </w:rPr>
        <w:t>cyber</w:t>
      </w:r>
      <w:r w:rsidRPr="00A34D7C">
        <w:rPr>
          <w:rFonts w:ascii="Verdana" w:hAnsi="Verdana"/>
          <w:color w:val="0033CC"/>
        </w:rPr>
        <w:t>sickness</w:t>
      </w:r>
      <w:proofErr w:type="spellEnd"/>
      <w:r w:rsidRPr="00A34D7C">
        <w:rPr>
          <w:rFonts w:ascii="Verdana" w:hAnsi="Verdana"/>
          <w:color w:val="0033CC"/>
        </w:rPr>
        <w:t>.</w:t>
      </w:r>
    </w:p>
    <w:p w14:paraId="3C99F7B6" w14:textId="77777777" w:rsidR="00983F5E" w:rsidRPr="006862C2" w:rsidRDefault="00983F5E" w:rsidP="00983F5E">
      <w:pPr>
        <w:ind w:left="720"/>
        <w:rPr>
          <w:rFonts w:ascii="Verdana" w:hAnsi="Verdana"/>
          <w:color w:val="000000"/>
        </w:rPr>
      </w:pPr>
    </w:p>
    <w:p w14:paraId="79C0D9C1" w14:textId="77777777" w:rsidR="00983F5E" w:rsidRPr="00720667" w:rsidRDefault="00983F5E" w:rsidP="00983F5E">
      <w:pPr>
        <w:outlineLvl w:val="0"/>
        <w:rPr>
          <w:rFonts w:ascii="Verdana" w:hAnsi="Verdana"/>
          <w:b/>
        </w:rPr>
      </w:pPr>
      <w:r w:rsidRPr="00720667">
        <w:rPr>
          <w:rFonts w:ascii="Verdana" w:hAnsi="Verdana"/>
          <w:b/>
        </w:rPr>
        <w:t>5.6</w:t>
      </w:r>
      <w:r w:rsidRPr="00720667">
        <w:rPr>
          <w:rFonts w:ascii="Verdana" w:hAnsi="Verdana"/>
          <w:b/>
        </w:rPr>
        <w:tab/>
        <w:t xml:space="preserve">Stakeholders for the standard: </w:t>
      </w:r>
    </w:p>
    <w:p w14:paraId="72453F55" w14:textId="11B6DDEC" w:rsidR="00941228" w:rsidRPr="00C9765A" w:rsidRDefault="00941228" w:rsidP="00C9765A">
      <w:pPr>
        <w:ind w:left="720"/>
        <w:rPr>
          <w:rFonts w:ascii="Verdana" w:hAnsi="Verdana" w:hint="eastAsia"/>
          <w:color w:val="0033CC"/>
        </w:rPr>
      </w:pPr>
      <w:r>
        <w:rPr>
          <w:rFonts w:ascii="Verdana" w:hAnsi="Verdana"/>
          <w:color w:val="0033CC"/>
        </w:rPr>
        <w:t xml:space="preserve">VR </w:t>
      </w:r>
      <w:r w:rsidR="00983F5E" w:rsidRPr="00A34D7C">
        <w:rPr>
          <w:rFonts w:ascii="Verdana" w:hAnsi="Verdana"/>
          <w:color w:val="0033CC"/>
        </w:rPr>
        <w:t xml:space="preserve">Content </w:t>
      </w:r>
      <w:r>
        <w:rPr>
          <w:rFonts w:ascii="Verdana" w:hAnsi="Verdana"/>
          <w:color w:val="0033CC"/>
        </w:rPr>
        <w:t>Designers</w:t>
      </w:r>
      <w:r w:rsidR="00C9765A">
        <w:rPr>
          <w:rFonts w:ascii="Verdana" w:hAnsi="Verdana"/>
          <w:color w:val="0033CC"/>
        </w:rPr>
        <w:t>,</w:t>
      </w:r>
      <w:r>
        <w:rPr>
          <w:rFonts w:ascii="Verdana" w:hAnsi="Verdana"/>
          <w:color w:val="0033CC"/>
        </w:rPr>
        <w:t xml:space="preserve"> </w:t>
      </w:r>
      <w:r w:rsidR="00191E0D">
        <w:rPr>
          <w:rFonts w:ascii="Verdana" w:hAnsi="Verdana"/>
          <w:color w:val="0033CC"/>
        </w:rPr>
        <w:t>Developer</w:t>
      </w:r>
      <w:r>
        <w:rPr>
          <w:rFonts w:ascii="Verdana" w:hAnsi="Verdana"/>
          <w:color w:val="0033CC"/>
        </w:rPr>
        <w:t>s</w:t>
      </w:r>
      <w:r w:rsidR="00983F5E" w:rsidRPr="00A34D7C">
        <w:rPr>
          <w:rFonts w:ascii="Verdana" w:hAnsi="Verdana"/>
          <w:color w:val="0033CC"/>
        </w:rPr>
        <w:t xml:space="preserve">, </w:t>
      </w:r>
      <w:r w:rsidR="00C9765A">
        <w:rPr>
          <w:rFonts w:ascii="Verdana" w:hAnsi="Verdana"/>
          <w:color w:val="0033CC"/>
        </w:rPr>
        <w:t xml:space="preserve">and </w:t>
      </w:r>
      <w:r>
        <w:rPr>
          <w:rFonts w:ascii="Verdana" w:hAnsi="Verdana"/>
          <w:color w:val="0033CC"/>
        </w:rPr>
        <w:t xml:space="preserve">Providers, </w:t>
      </w:r>
      <w:r w:rsidR="00983F5E" w:rsidRPr="00A34D7C">
        <w:rPr>
          <w:rFonts w:ascii="Verdana" w:hAnsi="Verdana" w:hint="eastAsia"/>
          <w:color w:val="0033CC"/>
        </w:rPr>
        <w:t>M</w:t>
      </w:r>
      <w:r w:rsidR="00983F5E" w:rsidRPr="00A34D7C">
        <w:rPr>
          <w:rFonts w:ascii="Verdana" w:hAnsi="Verdana"/>
          <w:color w:val="0033CC"/>
        </w:rPr>
        <w:t xml:space="preserve">anufacturers, Constructors, Real-Estate </w:t>
      </w:r>
      <w:r w:rsidR="00191E0D">
        <w:rPr>
          <w:rFonts w:ascii="Verdana" w:hAnsi="Verdana"/>
          <w:color w:val="0033CC"/>
        </w:rPr>
        <w:t>Dealers</w:t>
      </w:r>
      <w:r w:rsidR="00983F5E" w:rsidRPr="00A34D7C">
        <w:rPr>
          <w:rFonts w:ascii="Verdana" w:hAnsi="Verdana"/>
          <w:color w:val="0033CC"/>
        </w:rPr>
        <w:t>, M</w:t>
      </w:r>
      <w:r w:rsidR="00983F5E" w:rsidRPr="00A34D7C">
        <w:rPr>
          <w:rFonts w:ascii="Verdana" w:hAnsi="Verdana" w:hint="eastAsia"/>
          <w:color w:val="0033CC"/>
        </w:rPr>
        <w:t xml:space="preserve">edical </w:t>
      </w:r>
      <w:r w:rsidR="00983F5E" w:rsidRPr="00A34D7C">
        <w:rPr>
          <w:rFonts w:ascii="Verdana" w:hAnsi="Verdana"/>
          <w:color w:val="0033CC"/>
        </w:rPr>
        <w:t>Equipment Provider, Travel Businessman, etc.</w:t>
      </w:r>
    </w:p>
    <w:p w14:paraId="114BBA24" w14:textId="77777777" w:rsidR="00983F5E" w:rsidRPr="00720667" w:rsidRDefault="00983F5E" w:rsidP="00983F5E">
      <w:pPr>
        <w:ind w:left="720"/>
        <w:rPr>
          <w:rFonts w:ascii="Verdana" w:hAnsi="Verdana"/>
          <w:color w:val="000000"/>
        </w:rPr>
      </w:pPr>
    </w:p>
    <w:p w14:paraId="2130A6F6" w14:textId="77777777" w:rsidR="00983F5E" w:rsidRPr="00720667" w:rsidRDefault="00983F5E" w:rsidP="00983F5E">
      <w:pPr>
        <w:pStyle w:val="1"/>
      </w:pPr>
      <w:r w:rsidRPr="00720667">
        <w:t>Section 6</w:t>
      </w:r>
    </w:p>
    <w:p w14:paraId="6281E177" w14:textId="77777777" w:rsidR="00983F5E" w:rsidRPr="00720667" w:rsidRDefault="00983F5E" w:rsidP="00983F5E">
      <w:pPr>
        <w:rPr>
          <w:rFonts w:ascii="Verdana" w:hAnsi="Verdana"/>
          <w:b/>
        </w:rPr>
      </w:pPr>
      <w:r w:rsidRPr="00720667">
        <w:rPr>
          <w:rFonts w:ascii="Verdana" w:hAnsi="Verdana"/>
          <w:b/>
        </w:rPr>
        <w:t>6.1</w:t>
      </w:r>
      <w:r w:rsidRPr="00720667">
        <w:rPr>
          <w:rFonts w:ascii="Verdana" w:hAnsi="Verdana"/>
          <w:b/>
        </w:rPr>
        <w:tab/>
        <w:t>Intellectual Property:</w:t>
      </w:r>
    </w:p>
    <w:p w14:paraId="2BB3719E" w14:textId="77777777" w:rsidR="00983F5E" w:rsidRPr="00720667" w:rsidRDefault="00983F5E" w:rsidP="00983F5E">
      <w:pPr>
        <w:ind w:left="1170" w:hanging="450"/>
        <w:rPr>
          <w:rFonts w:ascii="Verdana" w:hAnsi="Verdana"/>
          <w:b/>
        </w:rPr>
      </w:pPr>
      <w:r w:rsidRPr="00720667">
        <w:rPr>
          <w:rFonts w:ascii="Verdana" w:hAnsi="Verdana"/>
          <w:b/>
        </w:rPr>
        <w:lastRenderedPageBreak/>
        <w:t xml:space="preserve">A.  </w:t>
      </w:r>
      <w:r>
        <w:rPr>
          <w:rFonts w:ascii="Verdana" w:hAnsi="Verdana"/>
          <w:b/>
        </w:rPr>
        <w:tab/>
      </w:r>
      <w:r w:rsidRPr="00720667">
        <w:rPr>
          <w:rFonts w:ascii="Verdana" w:hAnsi="Verdana"/>
          <w:b/>
        </w:rPr>
        <w:t xml:space="preserve">Is the Sponsor aware of any copyright permissions needed for this project?    </w:t>
      </w:r>
      <w:r w:rsidRPr="007D5C03">
        <w:rPr>
          <w:rFonts w:ascii="Verdana" w:hAnsi="Verdana"/>
          <w:b/>
          <w:i/>
        </w:rPr>
        <w:t>No</w:t>
      </w:r>
    </w:p>
    <w:p w14:paraId="1E1A76A5" w14:textId="77777777" w:rsidR="00983F5E" w:rsidRPr="00720667" w:rsidRDefault="00983F5E" w:rsidP="00983F5E">
      <w:pPr>
        <w:ind w:left="1170" w:hanging="450"/>
        <w:rPr>
          <w:rFonts w:ascii="Verdana" w:hAnsi="Verdana"/>
          <w:b/>
        </w:rPr>
      </w:pPr>
      <w:r w:rsidRPr="00720667">
        <w:rPr>
          <w:rFonts w:ascii="Verdana" w:hAnsi="Verdana"/>
          <w:b/>
        </w:rPr>
        <w:t>B.  Is the Sponsor aware of possible registration activity relate</w:t>
      </w:r>
      <w:r>
        <w:rPr>
          <w:rFonts w:ascii="Verdana" w:hAnsi="Verdana"/>
          <w:b/>
        </w:rPr>
        <w:t xml:space="preserve">d to this project?    </w:t>
      </w:r>
      <w:r w:rsidRPr="00496DFA">
        <w:rPr>
          <w:rFonts w:ascii="Verdana" w:hAnsi="Verdana"/>
          <w:b/>
          <w:i/>
        </w:rPr>
        <w:t>No</w:t>
      </w:r>
    </w:p>
    <w:p w14:paraId="78464CEA" w14:textId="77777777" w:rsidR="00983F5E" w:rsidRPr="00166CF3" w:rsidRDefault="00983F5E" w:rsidP="00983F5E">
      <w:pPr>
        <w:pStyle w:val="1"/>
        <w:spacing w:before="0" w:line="240" w:lineRule="auto"/>
        <w:rPr>
          <w:rFonts w:ascii="Verdana" w:hAnsi="Verdana"/>
          <w:sz w:val="22"/>
          <w:szCs w:val="22"/>
        </w:rPr>
      </w:pPr>
      <w:r w:rsidRPr="00166CF3">
        <w:rPr>
          <w:rFonts w:ascii="Verdana" w:hAnsi="Verdana"/>
          <w:sz w:val="22"/>
          <w:szCs w:val="22"/>
        </w:rPr>
        <w:t>Section 7</w:t>
      </w:r>
    </w:p>
    <w:p w14:paraId="3C0196F5" w14:textId="77777777" w:rsidR="00983F5E" w:rsidRPr="00720667" w:rsidRDefault="00983F5E" w:rsidP="00983F5E">
      <w:pPr>
        <w:spacing w:after="0" w:line="240" w:lineRule="auto"/>
        <w:outlineLvl w:val="0"/>
        <w:rPr>
          <w:rFonts w:ascii="Verdana" w:hAnsi="Verdana"/>
          <w:b/>
        </w:rPr>
      </w:pPr>
      <w:r w:rsidRPr="00720667">
        <w:rPr>
          <w:rFonts w:ascii="Verdana" w:hAnsi="Verdana"/>
          <w:b/>
        </w:rPr>
        <w:t>7.1</w:t>
      </w:r>
      <w:r w:rsidRPr="00720667">
        <w:rPr>
          <w:rFonts w:ascii="Verdana" w:hAnsi="Verdana"/>
          <w:b/>
        </w:rPr>
        <w:tab/>
        <w:t xml:space="preserve">Are there other standards or projects with a similar scope? </w:t>
      </w:r>
      <w:r w:rsidRPr="00496DFA">
        <w:rPr>
          <w:rFonts w:ascii="Verdana" w:hAnsi="Verdana"/>
          <w:b/>
          <w:i/>
        </w:rPr>
        <w:t>No</w:t>
      </w:r>
    </w:p>
    <w:p w14:paraId="240908DA" w14:textId="77777777" w:rsidR="00983F5E" w:rsidRPr="00720667" w:rsidRDefault="00983F5E" w:rsidP="00983F5E">
      <w:pPr>
        <w:spacing w:after="0"/>
        <w:rPr>
          <w:rFonts w:ascii="Verdana" w:eastAsia="Times New Roman" w:hAnsi="Verdana"/>
          <w:bCs/>
          <w:color w:val="C00000"/>
        </w:rPr>
      </w:pPr>
    </w:p>
    <w:p w14:paraId="09A5507E" w14:textId="77777777" w:rsidR="00983F5E" w:rsidRDefault="00983F5E" w:rsidP="00983F5E">
      <w:pPr>
        <w:spacing w:after="0"/>
        <w:ind w:left="720" w:hanging="720"/>
        <w:rPr>
          <w:rFonts w:ascii="Verdana" w:hAnsi="Verdana"/>
          <w:b/>
          <w:color w:val="000000"/>
        </w:rPr>
      </w:pPr>
      <w:r w:rsidRPr="00720667">
        <w:rPr>
          <w:rFonts w:ascii="Verdana" w:hAnsi="Verdana"/>
          <w:b/>
          <w:color w:val="000000"/>
        </w:rPr>
        <w:t xml:space="preserve">7.2 </w:t>
      </w:r>
      <w:r w:rsidRPr="00720667">
        <w:rPr>
          <w:rFonts w:ascii="Verdana" w:hAnsi="Verdana"/>
          <w:b/>
          <w:color w:val="000000"/>
        </w:rPr>
        <w:tab/>
        <w:t xml:space="preserve">Joint Development - Is it the intent to develop this document jointly with another organization? </w:t>
      </w:r>
      <w:r w:rsidRPr="00496DFA">
        <w:rPr>
          <w:rFonts w:ascii="Verdana" w:hAnsi="Verdana"/>
          <w:b/>
          <w:i/>
          <w:color w:val="000000"/>
        </w:rPr>
        <w:t>No</w:t>
      </w:r>
    </w:p>
    <w:p w14:paraId="260D9537" w14:textId="77777777" w:rsidR="00983F5E" w:rsidRPr="00A76559" w:rsidRDefault="00983F5E" w:rsidP="00983F5E">
      <w:pPr>
        <w:spacing w:after="0"/>
        <w:ind w:left="720" w:hanging="720"/>
        <w:rPr>
          <w:rFonts w:ascii="Verdana" w:hAnsi="Verdana"/>
          <w:b/>
          <w:color w:val="000000"/>
        </w:rPr>
      </w:pPr>
    </w:p>
    <w:p w14:paraId="72223598" w14:textId="77777777" w:rsidR="00983F5E" w:rsidRPr="00720667" w:rsidRDefault="00983F5E" w:rsidP="00983F5E">
      <w:pPr>
        <w:outlineLvl w:val="0"/>
        <w:rPr>
          <w:rFonts w:ascii="Verdana" w:hAnsi="Verdana"/>
          <w:b/>
        </w:rPr>
      </w:pPr>
      <w:r w:rsidRPr="00720667">
        <w:rPr>
          <w:rFonts w:ascii="Verdana" w:hAnsi="Verdana"/>
          <w:b/>
        </w:rPr>
        <w:t xml:space="preserve">7.3 </w:t>
      </w:r>
      <w:r w:rsidRPr="00720667">
        <w:rPr>
          <w:rFonts w:ascii="Verdana" w:hAnsi="Verdana"/>
          <w:b/>
        </w:rPr>
        <w:tab/>
        <w:t>International Standards Activitie</w:t>
      </w:r>
      <w:r>
        <w:rPr>
          <w:rFonts w:ascii="Verdana" w:hAnsi="Verdana"/>
          <w:b/>
        </w:rPr>
        <w:t>s</w:t>
      </w:r>
    </w:p>
    <w:p w14:paraId="256F0786" w14:textId="77777777" w:rsidR="00983F5E" w:rsidRPr="00720667" w:rsidRDefault="00983F5E" w:rsidP="00983F5E">
      <w:pPr>
        <w:ind w:left="1260" w:hanging="540"/>
        <w:rPr>
          <w:rFonts w:ascii="Verdana" w:hAnsi="Verdana"/>
          <w:b/>
        </w:rPr>
      </w:pPr>
      <w:r w:rsidRPr="00720667">
        <w:rPr>
          <w:rFonts w:ascii="Verdana" w:hAnsi="Verdana"/>
          <w:b/>
        </w:rPr>
        <w:t xml:space="preserve">A. </w:t>
      </w:r>
      <w:r>
        <w:rPr>
          <w:rFonts w:ascii="Verdana" w:hAnsi="Verdana"/>
          <w:b/>
        </w:rPr>
        <w:tab/>
      </w:r>
      <w:r w:rsidRPr="00720667">
        <w:rPr>
          <w:rFonts w:ascii="Verdana" w:hAnsi="Verdana"/>
          <w:b/>
        </w:rPr>
        <w:t>Adoptions - Is there potential for this standard to be adopted by another organization?</w:t>
      </w:r>
      <w:r w:rsidRPr="00720667">
        <w:rPr>
          <w:rFonts w:ascii="Verdana" w:hAnsi="Verdana"/>
          <w:b/>
        </w:rPr>
        <w:tab/>
      </w:r>
      <w:r w:rsidRPr="00496DFA">
        <w:rPr>
          <w:rFonts w:ascii="Verdana" w:hAnsi="Verdana"/>
          <w:b/>
          <w:i/>
        </w:rPr>
        <w:t>No</w:t>
      </w:r>
    </w:p>
    <w:p w14:paraId="2F806A89" w14:textId="77777777" w:rsidR="00983F5E" w:rsidRDefault="00983F5E" w:rsidP="00983F5E">
      <w:pPr>
        <w:ind w:left="1260" w:hanging="540"/>
        <w:rPr>
          <w:rFonts w:ascii="Verdana" w:hAnsi="Verdana"/>
          <w:b/>
          <w:color w:val="000000"/>
        </w:rPr>
      </w:pPr>
      <w:r w:rsidRPr="00720667">
        <w:rPr>
          <w:rFonts w:ascii="Verdana" w:hAnsi="Verdana"/>
          <w:b/>
        </w:rPr>
        <w:t xml:space="preserve">B. </w:t>
      </w:r>
      <w:r>
        <w:rPr>
          <w:rFonts w:ascii="Verdana" w:hAnsi="Verdana"/>
          <w:b/>
        </w:rPr>
        <w:tab/>
      </w:r>
      <w:r w:rsidRPr="00720667">
        <w:rPr>
          <w:rFonts w:ascii="Verdana" w:hAnsi="Verdana"/>
          <w:b/>
          <w:color w:val="000000"/>
        </w:rPr>
        <w:t>Harmonization - Are you aware of another organization that may be interested in portions of this document in their standardization development efforts?</w:t>
      </w:r>
      <w:r>
        <w:rPr>
          <w:rFonts w:ascii="Verdana" w:hAnsi="Verdana"/>
          <w:b/>
          <w:color w:val="000000"/>
        </w:rPr>
        <w:t xml:space="preserve"> No</w:t>
      </w:r>
    </w:p>
    <w:p w14:paraId="6C83CEDA" w14:textId="77777777" w:rsidR="00983F5E" w:rsidRPr="00720667" w:rsidRDefault="00983F5E" w:rsidP="00983F5E">
      <w:pPr>
        <w:ind w:left="720" w:hanging="720"/>
        <w:rPr>
          <w:rFonts w:ascii="Verdana" w:hAnsi="Verdana"/>
          <w:b/>
        </w:rPr>
      </w:pPr>
      <w:r w:rsidRPr="00720667">
        <w:rPr>
          <w:rFonts w:ascii="Verdana" w:hAnsi="Verdana"/>
          <w:b/>
        </w:rPr>
        <w:t xml:space="preserve">7.4 </w:t>
      </w:r>
      <w:r>
        <w:rPr>
          <w:rFonts w:ascii="Verdana" w:hAnsi="Verdana"/>
          <w:b/>
        </w:rPr>
        <w:tab/>
      </w:r>
      <w:r w:rsidRPr="00720667">
        <w:rPr>
          <w:rFonts w:ascii="Verdana" w:hAnsi="Verdana"/>
          <w:b/>
        </w:rPr>
        <w:t>Does the sponsor foresee a longer term need for testing and/or certification services to ass</w:t>
      </w:r>
      <w:r>
        <w:rPr>
          <w:rFonts w:ascii="Verdana" w:hAnsi="Verdana"/>
          <w:b/>
        </w:rPr>
        <w:t xml:space="preserve">ure conformity to the standard? </w:t>
      </w:r>
      <w:r>
        <w:rPr>
          <w:rFonts w:ascii="Verdana" w:hAnsi="Verdana"/>
          <w:b/>
          <w:i/>
        </w:rPr>
        <w:t>Yes</w:t>
      </w:r>
    </w:p>
    <w:p w14:paraId="17A36D2B" w14:textId="77777777" w:rsidR="00983F5E" w:rsidRDefault="00983F5E" w:rsidP="00983F5E">
      <w:pPr>
        <w:ind w:left="720"/>
        <w:rPr>
          <w:rFonts w:ascii="Verdana" w:hAnsi="Verdana"/>
          <w:b/>
        </w:rPr>
      </w:pPr>
      <w:r w:rsidRPr="00720667">
        <w:rPr>
          <w:rFonts w:ascii="Verdana" w:hAnsi="Verdana"/>
          <w:b/>
        </w:rPr>
        <w:t>Additionally, is it anticipated that testing methodologies will be specified in the standard to assure consistency in evaluating conformance to the criteria specified in the</w:t>
      </w:r>
      <w:r>
        <w:rPr>
          <w:rFonts w:ascii="Verdana" w:hAnsi="Verdana"/>
          <w:b/>
        </w:rPr>
        <w:t xml:space="preserve"> standard? </w:t>
      </w:r>
      <w:r>
        <w:rPr>
          <w:rFonts w:ascii="Verdana" w:hAnsi="Verdana"/>
          <w:b/>
          <w:i/>
        </w:rPr>
        <w:t>No</w:t>
      </w:r>
    </w:p>
    <w:p w14:paraId="739FDAB7" w14:textId="77777777" w:rsidR="00983F5E" w:rsidRDefault="00983F5E" w:rsidP="00983F5E">
      <w:pPr>
        <w:pStyle w:val="1"/>
      </w:pPr>
      <w:r>
        <w:t>Section 8</w:t>
      </w:r>
    </w:p>
    <w:p w14:paraId="5696A55A" w14:textId="77777777" w:rsidR="00983F5E" w:rsidRDefault="00983F5E" w:rsidP="00983F5E">
      <w:pPr>
        <w:outlineLvl w:val="0"/>
        <w:rPr>
          <w:rFonts w:ascii="Verdana" w:hAnsi="Verdana"/>
          <w:b/>
        </w:rPr>
      </w:pPr>
      <w:r>
        <w:rPr>
          <w:rFonts w:ascii="Verdana" w:hAnsi="Verdana"/>
          <w:b/>
        </w:rPr>
        <w:t>8.1</w:t>
      </w:r>
      <w:r>
        <w:rPr>
          <w:rFonts w:ascii="Verdana" w:hAnsi="Verdana"/>
          <w:b/>
        </w:rPr>
        <w:tab/>
      </w:r>
      <w:r w:rsidRPr="00600A4F">
        <w:rPr>
          <w:rFonts w:ascii="Verdana" w:hAnsi="Verdana"/>
          <w:b/>
        </w:rPr>
        <w:t>Additional Explanatory Notes:</w:t>
      </w:r>
    </w:p>
    <w:p w14:paraId="6C5245BC" w14:textId="77777777" w:rsidR="00983F5E" w:rsidRDefault="00983F5E" w:rsidP="00983F5E">
      <w:pPr>
        <w:outlineLvl w:val="0"/>
        <w:rPr>
          <w:rFonts w:ascii="Verdana" w:hAnsi="Verdana"/>
          <w:b/>
        </w:rPr>
      </w:pPr>
    </w:p>
    <w:p w14:paraId="2B4A278C" w14:textId="77777777" w:rsidR="00983F5E" w:rsidRPr="00600A4F" w:rsidRDefault="00983F5E" w:rsidP="00983F5E">
      <w:pPr>
        <w:outlineLvl w:val="0"/>
        <w:rPr>
          <w:rFonts w:ascii="Verdana" w:hAnsi="Verdana"/>
          <w:b/>
        </w:rPr>
      </w:pPr>
      <w:r>
        <w:rPr>
          <w:rFonts w:ascii="Verdana" w:hAnsi="Verdana"/>
          <w:b/>
        </w:rPr>
        <w:t xml:space="preserve">8.2 </w:t>
      </w:r>
      <w:r>
        <w:rPr>
          <w:rFonts w:ascii="Verdana" w:hAnsi="Verdana"/>
          <w:b/>
        </w:rPr>
        <w:tab/>
        <w:t>IEEE Code of Ethics</w:t>
      </w:r>
    </w:p>
    <w:p w14:paraId="56DBEF37" w14:textId="77777777" w:rsidR="00983F5E" w:rsidRPr="00600A4F" w:rsidRDefault="00983F5E" w:rsidP="00983F5E">
      <w:pPr>
        <w:ind w:left="720"/>
        <w:rPr>
          <w:rFonts w:ascii="Verdana" w:hAnsi="Verdana"/>
        </w:rPr>
      </w:pPr>
    </w:p>
    <w:p w14:paraId="4E74E426" w14:textId="77777777" w:rsidR="00983F5E" w:rsidRPr="007D5C03" w:rsidRDefault="00983F5E" w:rsidP="00983F5E">
      <w:pPr>
        <w:ind w:left="720"/>
        <w:rPr>
          <w:rFonts w:ascii="Verdana" w:hAnsi="Verdana"/>
          <w:b/>
        </w:rPr>
      </w:pPr>
      <w:r w:rsidRPr="007D5C03">
        <w:rPr>
          <w:rFonts w:ascii="Verdana" w:hAnsi="Verdana"/>
          <w:b/>
        </w:rPr>
        <w:t xml:space="preserve">I acknowledge that I have read and I understand the </w:t>
      </w:r>
      <w:hyperlink r:id="rId15" w:tgtFrame="_blank" w:history="1">
        <w:r w:rsidRPr="007D5C03">
          <w:rPr>
            <w:rStyle w:val="a7"/>
            <w:rFonts w:ascii="Verdana" w:hAnsi="Verdana"/>
            <w:b/>
          </w:rPr>
          <w:t>IEEE Code of Ethics</w:t>
        </w:r>
      </w:hyperlink>
    </w:p>
    <w:p w14:paraId="75617778" w14:textId="77777777" w:rsidR="00983F5E" w:rsidRPr="00720667" w:rsidRDefault="00983F5E" w:rsidP="00983F5E">
      <w:pPr>
        <w:ind w:left="720"/>
        <w:rPr>
          <w:rFonts w:ascii="Verdana" w:hAnsi="Verdana"/>
          <w:b/>
        </w:rPr>
      </w:pPr>
      <w:r w:rsidRPr="007D5C03">
        <w:rPr>
          <w:rFonts w:ascii="Verdana" w:hAnsi="Verdana"/>
          <w:b/>
        </w:rPr>
        <w:t>I agree to conduct myself in a manner that adheres to the IEEE Code of Ethics when engaged in official IEEE business.</w:t>
      </w:r>
    </w:p>
    <w:p w14:paraId="648661D3" w14:textId="3731257D" w:rsidR="00DD499D" w:rsidRPr="00983F5E" w:rsidRDefault="00DD499D">
      <w:pPr>
        <w:rPr>
          <w:rFonts w:ascii="Times New Roman" w:hAnsi="Times New Roman" w:cs="Times New Roman"/>
          <w:b/>
          <w:bCs/>
          <w:sz w:val="29"/>
          <w:szCs w:val="29"/>
          <w:lang w:bidi="ar-SA"/>
        </w:rPr>
      </w:pPr>
    </w:p>
    <w:sectPr w:rsidR="00DD499D" w:rsidRPr="00983F5E" w:rsidSect="00E77609">
      <w:headerReference w:type="default" r:id="rId1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5CA63" w14:textId="77777777" w:rsidR="006D3030" w:rsidRDefault="006D3030" w:rsidP="008859FD">
      <w:pPr>
        <w:spacing w:after="0" w:line="240" w:lineRule="auto"/>
      </w:pPr>
      <w:r>
        <w:separator/>
      </w:r>
    </w:p>
  </w:endnote>
  <w:endnote w:type="continuationSeparator" w:id="0">
    <w:p w14:paraId="5CF2DC6A" w14:textId="77777777" w:rsidR="006D3030" w:rsidRDefault="006D3030"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unPenh">
    <w:altName w:val="Leelawadee UI"/>
    <w:charset w:val="00"/>
    <w:family w:val="auto"/>
    <w:pitch w:val="variable"/>
    <w:sig w:usb0="80000003" w:usb1="00000000" w:usb2="0001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olBoran">
    <w:altName w:val="Leelawadee UI"/>
    <w:charset w:val="00"/>
    <w:family w:val="swiss"/>
    <w:pitch w:val="variable"/>
    <w:sig w:usb0="80000003" w:usb1="00000000" w:usb2="0001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0031F" w14:textId="77777777" w:rsidR="006D3030" w:rsidRDefault="006D3030" w:rsidP="008859FD">
      <w:pPr>
        <w:spacing w:after="0" w:line="240" w:lineRule="auto"/>
      </w:pPr>
      <w:r>
        <w:separator/>
      </w:r>
    </w:p>
  </w:footnote>
  <w:footnote w:type="continuationSeparator" w:id="0">
    <w:p w14:paraId="3C5E6C1F" w14:textId="77777777" w:rsidR="006D3030" w:rsidRDefault="006D3030"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5A6A0" w14:textId="5F818E0F" w:rsidR="00BC2A71" w:rsidRPr="008859FD" w:rsidRDefault="00BC2A71">
    <w:pPr>
      <w:pStyle w:val="a8"/>
      <w:rPr>
        <w:rFonts w:ascii="Times New Roman" w:hAnsi="Times New Roman" w:cs="Times New Roman"/>
        <w:b/>
      </w:rPr>
    </w:pPr>
    <w:r w:rsidRPr="001E6211">
      <w:rPr>
        <w:rFonts w:ascii="Times New Roman" w:eastAsia="바탕체" w:hAnsi="Times New Roman" w:cs="Times New Roman"/>
        <w:b/>
        <w:bCs/>
        <w:sz w:val="24"/>
        <w:szCs w:val="24"/>
      </w:rPr>
      <w:t>3079-</w:t>
    </w:r>
    <w:r w:rsidR="00983F5E">
      <w:rPr>
        <w:rFonts w:ascii="Times New Roman" w:eastAsia="바탕체" w:hAnsi="Times New Roman" w:cs="Times New Roman" w:hint="eastAsia"/>
        <w:b/>
        <w:bCs/>
        <w:sz w:val="24"/>
        <w:szCs w:val="24"/>
      </w:rPr>
      <w:t>20</w:t>
    </w:r>
    <w:r w:rsidRPr="001E6211">
      <w:rPr>
        <w:rFonts w:ascii="Times New Roman" w:eastAsia="바탕체" w:hAnsi="Times New Roman" w:cs="Times New Roman"/>
        <w:b/>
        <w:bCs/>
        <w:sz w:val="24"/>
        <w:szCs w:val="24"/>
      </w:rPr>
      <w:t>-00</w:t>
    </w:r>
    <w:r w:rsidR="00983F5E">
      <w:rPr>
        <w:rFonts w:ascii="Times New Roman" w:eastAsia="바탕체" w:hAnsi="Times New Roman" w:cs="Times New Roman" w:hint="eastAsia"/>
        <w:b/>
        <w:bCs/>
        <w:sz w:val="24"/>
        <w:szCs w:val="24"/>
      </w:rPr>
      <w:t>03</w:t>
    </w:r>
    <w:r w:rsidRPr="001E6211">
      <w:rPr>
        <w:rFonts w:ascii="Times New Roman" w:eastAsia="바탕체" w:hAnsi="Times New Roman" w:cs="Times New Roman"/>
        <w:b/>
        <w:bCs/>
        <w:sz w:val="24"/>
        <w:szCs w:val="24"/>
      </w:rPr>
      <w:t>-0</w:t>
    </w:r>
    <w:r w:rsidR="00357053">
      <w:rPr>
        <w:rFonts w:ascii="Times New Roman" w:eastAsia="바탕체" w:hAnsi="Times New Roman" w:cs="Times New Roman"/>
        <w:b/>
        <w:bCs/>
        <w:sz w:val="24"/>
        <w:szCs w:val="24"/>
      </w:rPr>
      <w:t>1</w:t>
    </w:r>
    <w:r w:rsidRPr="001E6211">
      <w:rPr>
        <w:rFonts w:ascii="Times New Roman" w:eastAsia="바탕체" w:hAnsi="Times New Roman" w:cs="Times New Roman"/>
        <w:b/>
        <w:bCs/>
        <w:sz w:val="24"/>
        <w:szCs w:val="24"/>
      </w:rPr>
      <w:t>-000</w:t>
    </w:r>
    <w:r w:rsidR="00FA4E63">
      <w:rPr>
        <w:rFonts w:ascii="Times New Roman" w:eastAsia="바탕체" w:hAnsi="Times New Roman" w:cs="Times New Roman"/>
        <w:b/>
        <w:bCs/>
        <w:sz w:val="24"/>
        <w:szCs w:val="24"/>
      </w:rPr>
      <w:t>0</w:t>
    </w:r>
    <w:r w:rsidRPr="001E6211">
      <w:rPr>
        <w:rFonts w:ascii="Times New Roman" w:eastAsia="바탕체" w:hAnsi="Times New Roman" w:cs="Times New Roman"/>
        <w:sz w:val="24"/>
        <w:szCs w:val="24"/>
      </w:rPr>
      <w:t xml:space="preserve"> </w:t>
    </w:r>
    <w:r w:rsidR="00A03AF1">
      <w:rPr>
        <w:rFonts w:ascii="Times New Roman" w:eastAsia="바탕체" w:hAnsi="Times New Roman" w:cs="Times New Roman"/>
        <w:sz w:val="24"/>
        <w:szCs w:val="24"/>
      </w:rPr>
      <w:t>-</w:t>
    </w:r>
    <w:r w:rsidR="00983F5E" w:rsidRPr="00983F5E">
      <w:t xml:space="preserve"> </w:t>
    </w:r>
    <w:r w:rsidR="00983F5E" w:rsidRPr="00983F5E">
      <w:rPr>
        <w:rFonts w:ascii="Times New Roman" w:eastAsia="바탕체" w:hAnsi="Times New Roman" w:cs="Times New Roman"/>
        <w:sz w:val="24"/>
        <w:szCs w:val="24"/>
      </w:rPr>
      <w:t>Propose to new PAR of the ‘Motion to Photon (MTP) Latency in Virtual Environments’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7EC"/>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9335A"/>
    <w:multiLevelType w:val="hybridMultilevel"/>
    <w:tmpl w:val="9E2C98BE"/>
    <w:lvl w:ilvl="0" w:tplc="B89A9EB0">
      <w:start w:val="1"/>
      <w:numFmt w:val="bullet"/>
      <w:lvlText w:val="∙"/>
      <w:lvlJc w:val="left"/>
      <w:pPr>
        <w:ind w:left="1109" w:hanging="400"/>
      </w:pPr>
      <w:rPr>
        <w:rFonts w:ascii="맑은 고딕" w:eastAsia="맑은 고딕" w:hAnsi="맑은 고딕" w:hint="eastAsia"/>
      </w:rPr>
    </w:lvl>
    <w:lvl w:ilvl="1" w:tplc="04090003" w:tentative="1">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2" w15:restartNumberingAfterBreak="0">
    <w:nsid w:val="066616A8"/>
    <w:multiLevelType w:val="hybridMultilevel"/>
    <w:tmpl w:val="DCBCB916"/>
    <w:lvl w:ilvl="0" w:tplc="0409000B">
      <w:start w:val="1"/>
      <w:numFmt w:val="bullet"/>
      <w:lvlText w:val=""/>
      <w:lvlJc w:val="left"/>
      <w:pPr>
        <w:ind w:left="760" w:hanging="360"/>
      </w:pPr>
      <w:rPr>
        <w:rFonts w:ascii="Wingdings" w:hAnsi="Wingdings"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73E0344"/>
    <w:multiLevelType w:val="hybridMultilevel"/>
    <w:tmpl w:val="24C4DBEE"/>
    <w:lvl w:ilvl="0" w:tplc="B89A9EB0">
      <w:start w:val="1"/>
      <w:numFmt w:val="bullet"/>
      <w:lvlText w:val="∙"/>
      <w:lvlJc w:val="left"/>
      <w:pPr>
        <w:ind w:left="1651" w:hanging="400"/>
      </w:pPr>
      <w:rPr>
        <w:rFonts w:ascii="맑은 고딕" w:eastAsia="맑은 고딕" w:hAnsi="맑은 고딕" w:hint="eastAsia"/>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4" w15:restartNumberingAfterBreak="0">
    <w:nsid w:val="0E200D01"/>
    <w:multiLevelType w:val="hybridMultilevel"/>
    <w:tmpl w:val="DB4A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F275B"/>
    <w:multiLevelType w:val="hybridMultilevel"/>
    <w:tmpl w:val="31FE3D40"/>
    <w:lvl w:ilvl="0" w:tplc="7E8886FA">
      <w:start w:val="1"/>
      <w:numFmt w:val="bullet"/>
      <w:lvlText w:val="-"/>
      <w:lvlJc w:val="left"/>
      <w:pPr>
        <w:ind w:left="760" w:hanging="360"/>
      </w:pPr>
      <w:rPr>
        <w:rFonts w:ascii="Times New Roman" w:eastAsiaTheme="minorEastAsia" w:hAnsi="Times New Roman" w:cs="Times New Roman" w:hint="default"/>
      </w:rPr>
    </w:lvl>
    <w:lvl w:ilvl="1" w:tplc="7E8886FA">
      <w:start w:val="1"/>
      <w:numFmt w:val="bullet"/>
      <w:lvlText w:val="-"/>
      <w:lvlJc w:val="left"/>
      <w:pPr>
        <w:ind w:left="1200" w:hanging="400"/>
      </w:pPr>
      <w:rPr>
        <w:rFonts w:ascii="Times New Roman" w:eastAsiaTheme="minorEastAsia"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EEB65ED"/>
    <w:multiLevelType w:val="hybridMultilevel"/>
    <w:tmpl w:val="6DA0F026"/>
    <w:lvl w:ilvl="0" w:tplc="7E8886FA">
      <w:start w:val="1"/>
      <w:numFmt w:val="bullet"/>
      <w:lvlText w:val="-"/>
      <w:lvlJc w:val="left"/>
      <w:pPr>
        <w:ind w:left="760" w:hanging="360"/>
      </w:pPr>
      <w:rPr>
        <w:rFonts w:ascii="Times New Roman" w:eastAsiaTheme="minorEastAsia" w:hAnsi="Times New Roman" w:cs="Times New Roman"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2567839"/>
    <w:multiLevelType w:val="hybridMultilevel"/>
    <w:tmpl w:val="8C38BB8A"/>
    <w:lvl w:ilvl="0" w:tplc="4EBA88FE">
      <w:start w:val="1"/>
      <w:numFmt w:val="bullet"/>
      <w:lvlText w:val="∙"/>
      <w:lvlJc w:val="left"/>
      <w:pPr>
        <w:ind w:left="760" w:hanging="360"/>
      </w:pPr>
      <w:rPr>
        <w:rFonts w:ascii="맑은 고딕" w:eastAsia="맑은 고딕" w:hAnsi="맑은 고딕" w:hint="eastAsia"/>
        <w:lang w:val="en-US"/>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31756FF"/>
    <w:multiLevelType w:val="hybridMultilevel"/>
    <w:tmpl w:val="5FB28778"/>
    <w:lvl w:ilvl="0" w:tplc="CE5071F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A277D"/>
    <w:multiLevelType w:val="hybridMultilevel"/>
    <w:tmpl w:val="651E8B90"/>
    <w:lvl w:ilvl="0" w:tplc="B89A9EB0">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7E4100"/>
    <w:multiLevelType w:val="hybridMultilevel"/>
    <w:tmpl w:val="952055CA"/>
    <w:lvl w:ilvl="0" w:tplc="88B8A530">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752F7"/>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70E83"/>
    <w:multiLevelType w:val="hybridMultilevel"/>
    <w:tmpl w:val="F2728ECE"/>
    <w:lvl w:ilvl="0" w:tplc="1DA6A9A0">
      <w:start w:val="5"/>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3" w15:restartNumberingAfterBreak="0">
    <w:nsid w:val="2A856B43"/>
    <w:multiLevelType w:val="hybridMultilevel"/>
    <w:tmpl w:val="7E32D7D6"/>
    <w:lvl w:ilvl="0" w:tplc="7E8886FA">
      <w:start w:val="1"/>
      <w:numFmt w:val="bullet"/>
      <w:lvlText w:val="-"/>
      <w:lvlJc w:val="left"/>
      <w:pPr>
        <w:ind w:left="760" w:hanging="360"/>
      </w:pPr>
      <w:rPr>
        <w:rFonts w:ascii="Times New Roman" w:eastAsiaTheme="minorEastAsia" w:hAnsi="Times New Roman" w:cs="Times New Roman" w:hint="default"/>
      </w:rPr>
    </w:lvl>
    <w:lvl w:ilvl="1" w:tplc="B89A9EB0">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505478A"/>
    <w:multiLevelType w:val="hybridMultilevel"/>
    <w:tmpl w:val="3634E408"/>
    <w:lvl w:ilvl="0" w:tplc="54E2D2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403F6C94"/>
    <w:multiLevelType w:val="multilevel"/>
    <w:tmpl w:val="4134B1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4B291F49"/>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B6165F"/>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8475A6"/>
    <w:multiLevelType w:val="hybridMultilevel"/>
    <w:tmpl w:val="4CC8F1B2"/>
    <w:lvl w:ilvl="0" w:tplc="6DE2F36E">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9" w15:restartNumberingAfterBreak="0">
    <w:nsid w:val="60E90714"/>
    <w:multiLevelType w:val="hybridMultilevel"/>
    <w:tmpl w:val="986A8EE0"/>
    <w:lvl w:ilvl="0" w:tplc="A538BEEA">
      <w:start w:val="5"/>
      <w:numFmt w:val="bullet"/>
      <w:lvlText w:val="-"/>
      <w:lvlJc w:val="left"/>
      <w:pPr>
        <w:ind w:left="1080" w:hanging="360"/>
      </w:pPr>
      <w:rPr>
        <w:rFonts w:ascii="Verdana" w:eastAsiaTheme="minorEastAsia" w:hAnsi="Verdana" w:cstheme="minorBidi" w:hint="default"/>
        <w:color w:val="0033CC"/>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0" w15:restartNumberingAfterBreak="0">
    <w:nsid w:val="69FC4786"/>
    <w:multiLevelType w:val="multilevel"/>
    <w:tmpl w:val="4B50B34A"/>
    <w:lvl w:ilvl="0">
      <w:start w:val="5"/>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76E61B1B"/>
    <w:multiLevelType w:val="hybridMultilevel"/>
    <w:tmpl w:val="36FA7650"/>
    <w:lvl w:ilvl="0" w:tplc="90489EE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410D10"/>
    <w:multiLevelType w:val="hybridMultilevel"/>
    <w:tmpl w:val="8214CBFE"/>
    <w:lvl w:ilvl="0" w:tplc="3BA6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796603F3"/>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EB5E23"/>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10"/>
  </w:num>
  <w:num w:numId="4">
    <w:abstractNumId w:val="8"/>
  </w:num>
  <w:num w:numId="5">
    <w:abstractNumId w:val="21"/>
  </w:num>
  <w:num w:numId="6">
    <w:abstractNumId w:val="0"/>
  </w:num>
  <w:num w:numId="7">
    <w:abstractNumId w:val="24"/>
  </w:num>
  <w:num w:numId="8">
    <w:abstractNumId w:val="11"/>
  </w:num>
  <w:num w:numId="9">
    <w:abstractNumId w:val="23"/>
  </w:num>
  <w:num w:numId="10">
    <w:abstractNumId w:val="14"/>
  </w:num>
  <w:num w:numId="11">
    <w:abstractNumId w:val="16"/>
  </w:num>
  <w:num w:numId="12">
    <w:abstractNumId w:val="18"/>
  </w:num>
  <w:num w:numId="13">
    <w:abstractNumId w:val="22"/>
  </w:num>
  <w:num w:numId="14">
    <w:abstractNumId w:val="6"/>
  </w:num>
  <w:num w:numId="15">
    <w:abstractNumId w:val="9"/>
  </w:num>
  <w:num w:numId="16">
    <w:abstractNumId w:val="3"/>
  </w:num>
  <w:num w:numId="17">
    <w:abstractNumId w:val="1"/>
  </w:num>
  <w:num w:numId="18">
    <w:abstractNumId w:val="7"/>
  </w:num>
  <w:num w:numId="19">
    <w:abstractNumId w:val="13"/>
  </w:num>
  <w:num w:numId="20">
    <w:abstractNumId w:val="5"/>
  </w:num>
  <w:num w:numId="21">
    <w:abstractNumId w:val="2"/>
  </w:num>
  <w:num w:numId="22">
    <w:abstractNumId w:val="15"/>
  </w:num>
  <w:num w:numId="23">
    <w:abstractNumId w:val="12"/>
  </w:num>
  <w:num w:numId="24">
    <w:abstractNumId w:val="1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23AC7"/>
    <w:rsid w:val="00036EAB"/>
    <w:rsid w:val="00042F5C"/>
    <w:rsid w:val="00047C89"/>
    <w:rsid w:val="000521A1"/>
    <w:rsid w:val="00056F71"/>
    <w:rsid w:val="00062812"/>
    <w:rsid w:val="000631F1"/>
    <w:rsid w:val="00067D7D"/>
    <w:rsid w:val="00071F7E"/>
    <w:rsid w:val="000730FB"/>
    <w:rsid w:val="000746FB"/>
    <w:rsid w:val="00076C28"/>
    <w:rsid w:val="00093085"/>
    <w:rsid w:val="000A06DF"/>
    <w:rsid w:val="000A4E71"/>
    <w:rsid w:val="000A512C"/>
    <w:rsid w:val="000B406F"/>
    <w:rsid w:val="000B455E"/>
    <w:rsid w:val="000C313C"/>
    <w:rsid w:val="000C793D"/>
    <w:rsid w:val="000C7974"/>
    <w:rsid w:val="000D07AC"/>
    <w:rsid w:val="000D15F4"/>
    <w:rsid w:val="000D4B4E"/>
    <w:rsid w:val="000D5CD6"/>
    <w:rsid w:val="000E5157"/>
    <w:rsid w:val="000F0474"/>
    <w:rsid w:val="00100B3A"/>
    <w:rsid w:val="00111797"/>
    <w:rsid w:val="001117BD"/>
    <w:rsid w:val="00114D9A"/>
    <w:rsid w:val="00115816"/>
    <w:rsid w:val="00120F8E"/>
    <w:rsid w:val="0012240A"/>
    <w:rsid w:val="001226A5"/>
    <w:rsid w:val="0012416F"/>
    <w:rsid w:val="001365C2"/>
    <w:rsid w:val="001400B8"/>
    <w:rsid w:val="001419A8"/>
    <w:rsid w:val="00146525"/>
    <w:rsid w:val="001526BA"/>
    <w:rsid w:val="001553F5"/>
    <w:rsid w:val="001565DA"/>
    <w:rsid w:val="001629FA"/>
    <w:rsid w:val="00162FC9"/>
    <w:rsid w:val="00163211"/>
    <w:rsid w:val="00163637"/>
    <w:rsid w:val="0017180A"/>
    <w:rsid w:val="00176536"/>
    <w:rsid w:val="001809D8"/>
    <w:rsid w:val="00183638"/>
    <w:rsid w:val="001873F0"/>
    <w:rsid w:val="00191E0D"/>
    <w:rsid w:val="001A79F0"/>
    <w:rsid w:val="001E6211"/>
    <w:rsid w:val="001F0BE4"/>
    <w:rsid w:val="0020448F"/>
    <w:rsid w:val="002207C4"/>
    <w:rsid w:val="00226F50"/>
    <w:rsid w:val="0023056E"/>
    <w:rsid w:val="002320F9"/>
    <w:rsid w:val="0023436B"/>
    <w:rsid w:val="0024553B"/>
    <w:rsid w:val="0025346A"/>
    <w:rsid w:val="002678B6"/>
    <w:rsid w:val="002705FD"/>
    <w:rsid w:val="00270EBA"/>
    <w:rsid w:val="00272B15"/>
    <w:rsid w:val="002A12AE"/>
    <w:rsid w:val="002A5ECE"/>
    <w:rsid w:val="002A5F41"/>
    <w:rsid w:val="002B0800"/>
    <w:rsid w:val="002B5B5A"/>
    <w:rsid w:val="002D0FBB"/>
    <w:rsid w:val="002D3EAF"/>
    <w:rsid w:val="002D763D"/>
    <w:rsid w:val="002F0E43"/>
    <w:rsid w:val="002F3BED"/>
    <w:rsid w:val="002F4DF4"/>
    <w:rsid w:val="002F7D2D"/>
    <w:rsid w:val="00303B6C"/>
    <w:rsid w:val="003066F8"/>
    <w:rsid w:val="00317165"/>
    <w:rsid w:val="00317692"/>
    <w:rsid w:val="0032424E"/>
    <w:rsid w:val="00330ACF"/>
    <w:rsid w:val="00341DBD"/>
    <w:rsid w:val="00345D67"/>
    <w:rsid w:val="0034750F"/>
    <w:rsid w:val="00353E93"/>
    <w:rsid w:val="003551E7"/>
    <w:rsid w:val="00357053"/>
    <w:rsid w:val="00366D8B"/>
    <w:rsid w:val="00371C2A"/>
    <w:rsid w:val="00375A5D"/>
    <w:rsid w:val="00375EBB"/>
    <w:rsid w:val="003760E3"/>
    <w:rsid w:val="003807FD"/>
    <w:rsid w:val="00380ED0"/>
    <w:rsid w:val="003843D8"/>
    <w:rsid w:val="003A39BC"/>
    <w:rsid w:val="003A5835"/>
    <w:rsid w:val="003B441C"/>
    <w:rsid w:val="003B6745"/>
    <w:rsid w:val="003C6F88"/>
    <w:rsid w:val="003D1DB0"/>
    <w:rsid w:val="003D3802"/>
    <w:rsid w:val="003D5493"/>
    <w:rsid w:val="003D56D5"/>
    <w:rsid w:val="003D746E"/>
    <w:rsid w:val="003E0ED7"/>
    <w:rsid w:val="003E180C"/>
    <w:rsid w:val="003F36A9"/>
    <w:rsid w:val="003F3B3F"/>
    <w:rsid w:val="003F681C"/>
    <w:rsid w:val="00406B30"/>
    <w:rsid w:val="00416CE7"/>
    <w:rsid w:val="0043048C"/>
    <w:rsid w:val="00431726"/>
    <w:rsid w:val="0043186E"/>
    <w:rsid w:val="0043271F"/>
    <w:rsid w:val="004569CF"/>
    <w:rsid w:val="0046008D"/>
    <w:rsid w:val="00480168"/>
    <w:rsid w:val="004819DD"/>
    <w:rsid w:val="00482505"/>
    <w:rsid w:val="00491439"/>
    <w:rsid w:val="00495347"/>
    <w:rsid w:val="00497A78"/>
    <w:rsid w:val="004A48D7"/>
    <w:rsid w:val="004A541F"/>
    <w:rsid w:val="004B09AD"/>
    <w:rsid w:val="004C5E1C"/>
    <w:rsid w:val="004D4570"/>
    <w:rsid w:val="004D69E9"/>
    <w:rsid w:val="004D7929"/>
    <w:rsid w:val="00504FEC"/>
    <w:rsid w:val="00506C20"/>
    <w:rsid w:val="00511AB5"/>
    <w:rsid w:val="005126F0"/>
    <w:rsid w:val="005130CF"/>
    <w:rsid w:val="00552ADE"/>
    <w:rsid w:val="00552DF8"/>
    <w:rsid w:val="005551D0"/>
    <w:rsid w:val="005576B9"/>
    <w:rsid w:val="005610DA"/>
    <w:rsid w:val="00572DFC"/>
    <w:rsid w:val="00572F91"/>
    <w:rsid w:val="00573F7A"/>
    <w:rsid w:val="00577CCB"/>
    <w:rsid w:val="005813B5"/>
    <w:rsid w:val="00584A90"/>
    <w:rsid w:val="00584F10"/>
    <w:rsid w:val="00592155"/>
    <w:rsid w:val="005947B1"/>
    <w:rsid w:val="005B4BAC"/>
    <w:rsid w:val="005D52BB"/>
    <w:rsid w:val="005E173C"/>
    <w:rsid w:val="005F0140"/>
    <w:rsid w:val="005F5C63"/>
    <w:rsid w:val="006121B7"/>
    <w:rsid w:val="00613459"/>
    <w:rsid w:val="006202CB"/>
    <w:rsid w:val="00626EE9"/>
    <w:rsid w:val="0063638E"/>
    <w:rsid w:val="006421C2"/>
    <w:rsid w:val="006529AF"/>
    <w:rsid w:val="0065480F"/>
    <w:rsid w:val="0067471F"/>
    <w:rsid w:val="00683201"/>
    <w:rsid w:val="006840AB"/>
    <w:rsid w:val="006862C2"/>
    <w:rsid w:val="00687CB3"/>
    <w:rsid w:val="00692F85"/>
    <w:rsid w:val="00696E05"/>
    <w:rsid w:val="006A0309"/>
    <w:rsid w:val="006B5F4B"/>
    <w:rsid w:val="006C1F9B"/>
    <w:rsid w:val="006C3EC4"/>
    <w:rsid w:val="006C72F3"/>
    <w:rsid w:val="006D0E3E"/>
    <w:rsid w:val="006D2F95"/>
    <w:rsid w:val="006D3030"/>
    <w:rsid w:val="006D4CAF"/>
    <w:rsid w:val="006D5E1B"/>
    <w:rsid w:val="006D739E"/>
    <w:rsid w:val="006E2452"/>
    <w:rsid w:val="006E358B"/>
    <w:rsid w:val="006E4D37"/>
    <w:rsid w:val="006F4CC3"/>
    <w:rsid w:val="00703174"/>
    <w:rsid w:val="0071077C"/>
    <w:rsid w:val="007139C0"/>
    <w:rsid w:val="0071558A"/>
    <w:rsid w:val="00715E69"/>
    <w:rsid w:val="00717429"/>
    <w:rsid w:val="00723611"/>
    <w:rsid w:val="007244AE"/>
    <w:rsid w:val="00731C55"/>
    <w:rsid w:val="0073663A"/>
    <w:rsid w:val="007458BE"/>
    <w:rsid w:val="007518AF"/>
    <w:rsid w:val="00752628"/>
    <w:rsid w:val="007552A9"/>
    <w:rsid w:val="00757443"/>
    <w:rsid w:val="00770F9B"/>
    <w:rsid w:val="00781C54"/>
    <w:rsid w:val="007951B1"/>
    <w:rsid w:val="007A22F4"/>
    <w:rsid w:val="007A3DB5"/>
    <w:rsid w:val="007B6413"/>
    <w:rsid w:val="007C174C"/>
    <w:rsid w:val="007C5469"/>
    <w:rsid w:val="007C645D"/>
    <w:rsid w:val="007E052F"/>
    <w:rsid w:val="007E378E"/>
    <w:rsid w:val="007E4EB4"/>
    <w:rsid w:val="007F18D4"/>
    <w:rsid w:val="00800C25"/>
    <w:rsid w:val="00805968"/>
    <w:rsid w:val="0081128F"/>
    <w:rsid w:val="00826B84"/>
    <w:rsid w:val="008325EF"/>
    <w:rsid w:val="0083283A"/>
    <w:rsid w:val="00864852"/>
    <w:rsid w:val="00871D31"/>
    <w:rsid w:val="00882B53"/>
    <w:rsid w:val="008859FD"/>
    <w:rsid w:val="00886687"/>
    <w:rsid w:val="0089034D"/>
    <w:rsid w:val="00890DD0"/>
    <w:rsid w:val="008B258A"/>
    <w:rsid w:val="008B26FA"/>
    <w:rsid w:val="008B56E9"/>
    <w:rsid w:val="008C6A37"/>
    <w:rsid w:val="008D1706"/>
    <w:rsid w:val="008D5ECE"/>
    <w:rsid w:val="008E3D82"/>
    <w:rsid w:val="008E43E8"/>
    <w:rsid w:val="008E76B5"/>
    <w:rsid w:val="008F39C5"/>
    <w:rsid w:val="009031CD"/>
    <w:rsid w:val="00907E80"/>
    <w:rsid w:val="009123F4"/>
    <w:rsid w:val="009126C3"/>
    <w:rsid w:val="009247FD"/>
    <w:rsid w:val="00926C87"/>
    <w:rsid w:val="00932C2A"/>
    <w:rsid w:val="00941228"/>
    <w:rsid w:val="00946F20"/>
    <w:rsid w:val="0095056E"/>
    <w:rsid w:val="00964C4A"/>
    <w:rsid w:val="009657DF"/>
    <w:rsid w:val="00965EE3"/>
    <w:rsid w:val="009663DD"/>
    <w:rsid w:val="00970C05"/>
    <w:rsid w:val="00976EF5"/>
    <w:rsid w:val="00983F5E"/>
    <w:rsid w:val="009846DA"/>
    <w:rsid w:val="009947F1"/>
    <w:rsid w:val="009A4282"/>
    <w:rsid w:val="009A73ED"/>
    <w:rsid w:val="009B40D1"/>
    <w:rsid w:val="009B6523"/>
    <w:rsid w:val="009B7714"/>
    <w:rsid w:val="009C5510"/>
    <w:rsid w:val="009D4793"/>
    <w:rsid w:val="009E4E9B"/>
    <w:rsid w:val="009F40FE"/>
    <w:rsid w:val="00A03AF1"/>
    <w:rsid w:val="00A073BB"/>
    <w:rsid w:val="00A07950"/>
    <w:rsid w:val="00A11615"/>
    <w:rsid w:val="00A172C4"/>
    <w:rsid w:val="00A24E50"/>
    <w:rsid w:val="00A31EE6"/>
    <w:rsid w:val="00A41043"/>
    <w:rsid w:val="00A4526B"/>
    <w:rsid w:val="00A538D4"/>
    <w:rsid w:val="00A53918"/>
    <w:rsid w:val="00A60064"/>
    <w:rsid w:val="00A61AD1"/>
    <w:rsid w:val="00A74980"/>
    <w:rsid w:val="00A777F4"/>
    <w:rsid w:val="00A830B1"/>
    <w:rsid w:val="00A834A5"/>
    <w:rsid w:val="00A9682E"/>
    <w:rsid w:val="00A96B65"/>
    <w:rsid w:val="00A96F1B"/>
    <w:rsid w:val="00AA300D"/>
    <w:rsid w:val="00AA58BC"/>
    <w:rsid w:val="00AA5F06"/>
    <w:rsid w:val="00AB45A8"/>
    <w:rsid w:val="00AB465D"/>
    <w:rsid w:val="00AC39F8"/>
    <w:rsid w:val="00AD5C3D"/>
    <w:rsid w:val="00AE06A1"/>
    <w:rsid w:val="00AE56E4"/>
    <w:rsid w:val="00AF3BB8"/>
    <w:rsid w:val="00B01890"/>
    <w:rsid w:val="00B07DF1"/>
    <w:rsid w:val="00B1216F"/>
    <w:rsid w:val="00B16F18"/>
    <w:rsid w:val="00B23172"/>
    <w:rsid w:val="00B2522F"/>
    <w:rsid w:val="00B264C7"/>
    <w:rsid w:val="00B31676"/>
    <w:rsid w:val="00B3642B"/>
    <w:rsid w:val="00B44000"/>
    <w:rsid w:val="00B44280"/>
    <w:rsid w:val="00B46339"/>
    <w:rsid w:val="00B56743"/>
    <w:rsid w:val="00B57902"/>
    <w:rsid w:val="00B63F6E"/>
    <w:rsid w:val="00B70EF7"/>
    <w:rsid w:val="00B71CE6"/>
    <w:rsid w:val="00B819D7"/>
    <w:rsid w:val="00B82691"/>
    <w:rsid w:val="00B83469"/>
    <w:rsid w:val="00BA1108"/>
    <w:rsid w:val="00BB1192"/>
    <w:rsid w:val="00BB1FE7"/>
    <w:rsid w:val="00BB2C41"/>
    <w:rsid w:val="00BB510A"/>
    <w:rsid w:val="00BC2017"/>
    <w:rsid w:val="00BC2A71"/>
    <w:rsid w:val="00BD0E07"/>
    <w:rsid w:val="00BD48D1"/>
    <w:rsid w:val="00BE1B02"/>
    <w:rsid w:val="00BE2877"/>
    <w:rsid w:val="00BF289E"/>
    <w:rsid w:val="00C061EA"/>
    <w:rsid w:val="00C13D24"/>
    <w:rsid w:val="00C16B32"/>
    <w:rsid w:val="00C21AA2"/>
    <w:rsid w:val="00C33B75"/>
    <w:rsid w:val="00C448DF"/>
    <w:rsid w:val="00C627B8"/>
    <w:rsid w:val="00C671D9"/>
    <w:rsid w:val="00C7592F"/>
    <w:rsid w:val="00C83A81"/>
    <w:rsid w:val="00C95C52"/>
    <w:rsid w:val="00C96B02"/>
    <w:rsid w:val="00C9765A"/>
    <w:rsid w:val="00CB299C"/>
    <w:rsid w:val="00CB6B54"/>
    <w:rsid w:val="00CC2BF6"/>
    <w:rsid w:val="00CC6D0A"/>
    <w:rsid w:val="00CD07C8"/>
    <w:rsid w:val="00CD3E2B"/>
    <w:rsid w:val="00CD4032"/>
    <w:rsid w:val="00CF0AB2"/>
    <w:rsid w:val="00CF1B88"/>
    <w:rsid w:val="00CF270B"/>
    <w:rsid w:val="00CF7D1D"/>
    <w:rsid w:val="00D13CEE"/>
    <w:rsid w:val="00D21778"/>
    <w:rsid w:val="00D21F1F"/>
    <w:rsid w:val="00D26FEF"/>
    <w:rsid w:val="00D36B56"/>
    <w:rsid w:val="00D40A49"/>
    <w:rsid w:val="00D426D4"/>
    <w:rsid w:val="00D42B20"/>
    <w:rsid w:val="00D517B5"/>
    <w:rsid w:val="00D54EE6"/>
    <w:rsid w:val="00D60A52"/>
    <w:rsid w:val="00D71C38"/>
    <w:rsid w:val="00D7210A"/>
    <w:rsid w:val="00D738D9"/>
    <w:rsid w:val="00D7579A"/>
    <w:rsid w:val="00D773E7"/>
    <w:rsid w:val="00D82123"/>
    <w:rsid w:val="00D832FB"/>
    <w:rsid w:val="00D90DE9"/>
    <w:rsid w:val="00D94DF9"/>
    <w:rsid w:val="00D965D1"/>
    <w:rsid w:val="00DD263D"/>
    <w:rsid w:val="00DD499D"/>
    <w:rsid w:val="00DD63D2"/>
    <w:rsid w:val="00DD6E3B"/>
    <w:rsid w:val="00DD7032"/>
    <w:rsid w:val="00DE3E53"/>
    <w:rsid w:val="00DF62C7"/>
    <w:rsid w:val="00DF640A"/>
    <w:rsid w:val="00DF6F72"/>
    <w:rsid w:val="00E05F72"/>
    <w:rsid w:val="00E27125"/>
    <w:rsid w:val="00E337AE"/>
    <w:rsid w:val="00E3536A"/>
    <w:rsid w:val="00E40064"/>
    <w:rsid w:val="00E447A8"/>
    <w:rsid w:val="00E541E2"/>
    <w:rsid w:val="00E62ACC"/>
    <w:rsid w:val="00E7014F"/>
    <w:rsid w:val="00E77609"/>
    <w:rsid w:val="00E87742"/>
    <w:rsid w:val="00E96274"/>
    <w:rsid w:val="00EA0186"/>
    <w:rsid w:val="00EA48A9"/>
    <w:rsid w:val="00EB1C73"/>
    <w:rsid w:val="00ED09FA"/>
    <w:rsid w:val="00ED2393"/>
    <w:rsid w:val="00ED55C1"/>
    <w:rsid w:val="00EE1FF2"/>
    <w:rsid w:val="00EF07EA"/>
    <w:rsid w:val="00EF0BF0"/>
    <w:rsid w:val="00EF4A63"/>
    <w:rsid w:val="00F005A4"/>
    <w:rsid w:val="00F01366"/>
    <w:rsid w:val="00F1362C"/>
    <w:rsid w:val="00F26353"/>
    <w:rsid w:val="00F3032F"/>
    <w:rsid w:val="00F30438"/>
    <w:rsid w:val="00F314AD"/>
    <w:rsid w:val="00F41571"/>
    <w:rsid w:val="00F71310"/>
    <w:rsid w:val="00F71571"/>
    <w:rsid w:val="00F931F9"/>
    <w:rsid w:val="00FA2F2D"/>
    <w:rsid w:val="00FA4E63"/>
    <w:rsid w:val="00FB2651"/>
    <w:rsid w:val="00FB304D"/>
    <w:rsid w:val="00FD52C3"/>
    <w:rsid w:val="00FD6A28"/>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510"/>
  </w:style>
  <w:style w:type="paragraph" w:styleId="1">
    <w:name w:val="heading 1"/>
    <w:basedOn w:val="a"/>
    <w:next w:val="a"/>
    <w:link w:val="1Char"/>
    <w:uiPriority w:val="9"/>
    <w:qFormat/>
    <w:rsid w:val="00983F5E"/>
    <w:pPr>
      <w:keepNext/>
      <w:keepLines/>
      <w:spacing w:before="480" w:after="0" w:line="276" w:lineRule="auto"/>
      <w:outlineLvl w:val="0"/>
    </w:pPr>
    <w:rPr>
      <w:rFonts w:ascii="Cambria" w:eastAsia="맑은 고딕" w:hAnsi="Cambria" w:cs="Times New Roman"/>
      <w:b/>
      <w:bCs/>
      <w:color w:val="365F91"/>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UnresolvedMention">
    <w:name w:val="Unresolved Mention"/>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character" w:customStyle="1" w:styleId="1Char">
    <w:name w:val="제목 1 Char"/>
    <w:basedOn w:val="a0"/>
    <w:link w:val="1"/>
    <w:uiPriority w:val="9"/>
    <w:rsid w:val="00983F5E"/>
    <w:rPr>
      <w:rFonts w:ascii="Cambria" w:eastAsia="맑은 고딕" w:hAnsi="Cambria" w:cs="Times New Roman"/>
      <w:b/>
      <w:bCs/>
      <w:color w:val="365F91"/>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196977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standards.ieee.org/board/pat/faq.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hyperlink" Target="http://www.ieee.org/portal/pages/iportals/aboutus/ethics/code.html" TargetMode="External"/><Relationship Id="rId10" Type="http://schemas.openxmlformats.org/officeDocument/2006/relationships/hyperlink" Target="mailto:soochoi@dau.ac.kr" TargetMode="External"/><Relationship Id="rId4" Type="http://schemas.openxmlformats.org/officeDocument/2006/relationships/settings" Target="settings.xml"/><Relationship Id="rId9" Type="http://schemas.openxmlformats.org/officeDocument/2006/relationships/hyperlink" Target="mailto:hlim@kriss.re.kr" TargetMode="External"/><Relationship Id="rId14" Type="http://schemas.openxmlformats.org/officeDocument/2006/relationships/hyperlink" Target="https://development.standards.ieee.org/pub/view-sponsor-pn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77D3A-6FCE-45E4-9F4E-092B1005C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1015</Words>
  <Characters>5789</Characters>
  <Application>Microsoft Office Word</Application>
  <DocSecurity>0</DocSecurity>
  <Lines>48</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vuthea chheang</dc:creator>
  <cp:lastModifiedBy>임현균</cp:lastModifiedBy>
  <cp:revision>2</cp:revision>
  <cp:lastPrinted>2018-07-09T07:10:00Z</cp:lastPrinted>
  <dcterms:created xsi:type="dcterms:W3CDTF">2020-02-04T05:47:00Z</dcterms:created>
  <dcterms:modified xsi:type="dcterms:W3CDTF">2020-02-04T05:47:00Z</dcterms:modified>
</cp:coreProperties>
</file>