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9A2F5F" w:rsidRPr="00AD4D1B" w:rsidTr="00A94F60">
        <w:tc>
          <w:tcPr>
            <w:tcW w:w="1350" w:type="dxa"/>
          </w:tcPr>
          <w:p w:rsidR="009A2F5F" w:rsidRPr="00AD4D1B" w:rsidRDefault="009A2F5F" w:rsidP="00CB3767">
            <w:pPr>
              <w:pStyle w:val="covertext"/>
              <w:spacing w:line="276" w:lineRule="auto"/>
            </w:pPr>
            <w:r w:rsidRPr="00AD4D1B">
              <w:t>Project</w:t>
            </w:r>
          </w:p>
        </w:tc>
        <w:tc>
          <w:tcPr>
            <w:tcW w:w="9018" w:type="dxa"/>
          </w:tcPr>
          <w:p w:rsidR="0026160F" w:rsidRPr="001747DF" w:rsidRDefault="0026160F" w:rsidP="0026160F">
            <w:pPr>
              <w:pStyle w:val="covertext"/>
              <w:rPr>
                <w:b/>
              </w:rPr>
            </w:pPr>
            <w:r w:rsidRPr="00F56EC3">
              <w:rPr>
                <w:b/>
              </w:rPr>
              <w:t xml:space="preserve">HMD based </w:t>
            </w:r>
            <w:r w:rsidR="0054058F">
              <w:rPr>
                <w:b/>
              </w:rPr>
              <w:t xml:space="preserve">VR </w:t>
            </w:r>
            <w:r w:rsidRPr="00F56EC3">
              <w:rPr>
                <w:b/>
              </w:rPr>
              <w:t>Sickness Reducing Technology</w:t>
            </w:r>
          </w:p>
          <w:p w:rsidR="009A2F5F" w:rsidRPr="00AD4D1B" w:rsidRDefault="0026160F" w:rsidP="0051069F">
            <w:pPr>
              <w:pStyle w:val="covertext"/>
              <w:tabs>
                <w:tab w:val="left" w:pos="5355"/>
              </w:tabs>
              <w:spacing w:line="276" w:lineRule="auto"/>
              <w:rPr>
                <w:b/>
              </w:rPr>
            </w:pPr>
            <w:r>
              <w:t>&lt;</w:t>
            </w:r>
            <w:hyperlink r:id="rId8" w:history="1">
              <w:r w:rsidRPr="000457C0">
                <w:rPr>
                  <w:rStyle w:val="a4"/>
                </w:rPr>
                <w:t>http://sites.ieee.org/sagroups-3079/</w:t>
              </w:r>
            </w:hyperlink>
            <w:r>
              <w:rPr>
                <w:b/>
              </w:rPr>
              <w:t xml:space="preserve"> &gt;</w:t>
            </w:r>
            <w:r w:rsidR="0051069F">
              <w:rPr>
                <w:b/>
              </w:rPr>
              <w:tab/>
            </w:r>
          </w:p>
        </w:tc>
      </w:tr>
      <w:tr w:rsidR="009A2F5F" w:rsidRPr="00AD4D1B" w:rsidTr="00A94F60">
        <w:tc>
          <w:tcPr>
            <w:tcW w:w="1350" w:type="dxa"/>
          </w:tcPr>
          <w:p w:rsidR="009A2F5F" w:rsidRPr="00AD4D1B" w:rsidRDefault="009A2F5F" w:rsidP="00CB3767">
            <w:pPr>
              <w:pStyle w:val="covertext"/>
              <w:spacing w:line="276" w:lineRule="auto"/>
            </w:pPr>
            <w:r w:rsidRPr="00AD4D1B">
              <w:t>Title</w:t>
            </w:r>
          </w:p>
        </w:tc>
        <w:tc>
          <w:tcPr>
            <w:tcW w:w="9018" w:type="dxa"/>
          </w:tcPr>
          <w:p w:rsidR="009A2F5F" w:rsidRPr="00F75D51" w:rsidRDefault="002D477A" w:rsidP="00CB3767">
            <w:pPr>
              <w:pStyle w:val="covertext"/>
              <w:spacing w:line="276" w:lineRule="auto"/>
            </w:pPr>
            <w:r>
              <w:t>G</w:t>
            </w:r>
            <w:r>
              <w:rPr>
                <w:rFonts w:hint="eastAsia"/>
              </w:rPr>
              <w:t xml:space="preserve">eneral </w:t>
            </w:r>
            <w:r>
              <w:t>Technology</w:t>
            </w:r>
          </w:p>
        </w:tc>
      </w:tr>
      <w:tr w:rsidR="009A2F5F" w:rsidRPr="00AD4D1B" w:rsidTr="00A94F60">
        <w:tc>
          <w:tcPr>
            <w:tcW w:w="1350" w:type="dxa"/>
          </w:tcPr>
          <w:p w:rsidR="009A2F5F" w:rsidRPr="00AD4D1B" w:rsidRDefault="009A2F5F" w:rsidP="00CB3767">
            <w:pPr>
              <w:pStyle w:val="covertext"/>
              <w:spacing w:line="276" w:lineRule="auto"/>
            </w:pPr>
            <w:r w:rsidRPr="00AD4D1B">
              <w:t>DCN</w:t>
            </w:r>
          </w:p>
        </w:tc>
        <w:tc>
          <w:tcPr>
            <w:tcW w:w="9018" w:type="dxa"/>
          </w:tcPr>
          <w:p w:rsidR="009A2F5F" w:rsidRPr="00AD4D1B" w:rsidRDefault="004022A8" w:rsidP="00CB3767">
            <w:pPr>
              <w:pStyle w:val="covertext"/>
              <w:spacing w:line="276" w:lineRule="auto"/>
              <w:rPr>
                <w:b/>
              </w:rPr>
            </w:pPr>
            <w:r>
              <w:rPr>
                <w:b/>
              </w:rPr>
              <w:t>3079-18-00</w:t>
            </w:r>
            <w:r w:rsidR="002D477A">
              <w:rPr>
                <w:b/>
              </w:rPr>
              <w:t>49</w:t>
            </w:r>
            <w:r>
              <w:rPr>
                <w:b/>
              </w:rPr>
              <w:t>-00</w:t>
            </w:r>
            <w:r w:rsidR="005946F3">
              <w:rPr>
                <w:b/>
              </w:rPr>
              <w:t>-000</w:t>
            </w:r>
            <w:r w:rsidR="002D477A">
              <w:rPr>
                <w:b/>
              </w:rPr>
              <w:t>0</w:t>
            </w:r>
          </w:p>
        </w:tc>
      </w:tr>
      <w:tr w:rsidR="009A2F5F" w:rsidRPr="00AD4D1B" w:rsidTr="00A94F60">
        <w:tc>
          <w:tcPr>
            <w:tcW w:w="1350" w:type="dxa"/>
          </w:tcPr>
          <w:p w:rsidR="009A2F5F" w:rsidRPr="00AD4D1B" w:rsidRDefault="009A2F5F" w:rsidP="00CB3767">
            <w:pPr>
              <w:pStyle w:val="covertext"/>
              <w:spacing w:line="276" w:lineRule="auto"/>
            </w:pPr>
            <w:r w:rsidRPr="00AD4D1B">
              <w:t>Date Submitted</w:t>
            </w:r>
          </w:p>
        </w:tc>
        <w:tc>
          <w:tcPr>
            <w:tcW w:w="9018" w:type="dxa"/>
          </w:tcPr>
          <w:p w:rsidR="009A2F5F" w:rsidRPr="00AD4D1B" w:rsidRDefault="002D477A" w:rsidP="00CB3767">
            <w:pPr>
              <w:pStyle w:val="covertext"/>
              <w:spacing w:line="276" w:lineRule="auto"/>
              <w:rPr>
                <w:b/>
              </w:rPr>
            </w:pPr>
            <w:r>
              <w:rPr>
                <w:rFonts w:hint="eastAsia"/>
                <w:b/>
              </w:rPr>
              <w:t xml:space="preserve">October </w:t>
            </w:r>
            <w:r>
              <w:rPr>
                <w:b/>
                <w:lang w:eastAsia="ja-JP"/>
              </w:rPr>
              <w:t>0</w:t>
            </w:r>
            <w:r w:rsidR="00650D15">
              <w:rPr>
                <w:b/>
                <w:lang w:eastAsia="ja-JP"/>
              </w:rPr>
              <w:t>6</w:t>
            </w:r>
            <w:bookmarkStart w:id="0" w:name="_GoBack"/>
            <w:bookmarkEnd w:id="0"/>
            <w:r w:rsidR="006C2BFC">
              <w:rPr>
                <w:b/>
                <w:lang w:eastAsia="ja-JP"/>
              </w:rPr>
              <w:t>, 2018</w:t>
            </w:r>
          </w:p>
        </w:tc>
      </w:tr>
      <w:tr w:rsidR="009A2F5F" w:rsidRPr="00DD0583" w:rsidTr="00A94F60">
        <w:tc>
          <w:tcPr>
            <w:tcW w:w="1350" w:type="dxa"/>
          </w:tcPr>
          <w:p w:rsidR="009A2F5F" w:rsidRPr="00AD4D1B" w:rsidRDefault="009A2F5F" w:rsidP="00CB3767">
            <w:pPr>
              <w:pStyle w:val="covertext"/>
              <w:spacing w:line="276" w:lineRule="auto"/>
            </w:pPr>
            <w:r w:rsidRPr="00AD4D1B">
              <w:t>Source(s)</w:t>
            </w:r>
          </w:p>
        </w:tc>
        <w:tc>
          <w:tcPr>
            <w:tcW w:w="9018" w:type="dxa"/>
          </w:tcPr>
          <w:p w:rsidR="009A2F5F" w:rsidRPr="00DD0583" w:rsidRDefault="00DD0583" w:rsidP="00DD0583">
            <w:pPr>
              <w:pStyle w:val="covertext"/>
              <w:rPr>
                <w:rFonts w:eastAsia="MS Mincho" w:hint="eastAsia"/>
                <w:b/>
                <w:bCs/>
                <w:lang w:val="es-MX" w:eastAsia="ja-JP"/>
              </w:rPr>
            </w:pPr>
            <w:r w:rsidRPr="006164CD">
              <w:rPr>
                <w:b/>
                <w:bCs/>
                <w:lang w:val="es-MX" w:eastAsia="ja-JP"/>
              </w:rPr>
              <w:t>Sangkwon Peter Jeong</w:t>
            </w:r>
            <w:r>
              <w:rPr>
                <w:lang w:eastAsia="ja-JP"/>
              </w:rPr>
              <w:t xml:space="preserve"> </w:t>
            </w:r>
            <w:hyperlink r:id="rId9" w:history="1">
              <w:r w:rsidRPr="002D7750">
                <w:rPr>
                  <w:rStyle w:val="a4"/>
                  <w:rFonts w:eastAsia="맑은 고딕"/>
                </w:rPr>
                <w:t>ceo@joyfun.kr</w:t>
              </w:r>
            </w:hyperlink>
            <w:r>
              <w:rPr>
                <w:lang w:eastAsia="ja-JP"/>
              </w:rPr>
              <w:t xml:space="preserve"> </w:t>
            </w:r>
            <w:r w:rsidRPr="006164CD">
              <w:rPr>
                <w:b/>
                <w:bCs/>
                <w:lang w:val="es-MX" w:eastAsia="ja-JP"/>
              </w:rPr>
              <w:t>(JoyFun Inc.)</w:t>
            </w:r>
          </w:p>
        </w:tc>
      </w:tr>
      <w:tr w:rsidR="009A2F5F" w:rsidRPr="00AD4D1B" w:rsidTr="00A94F60">
        <w:tc>
          <w:tcPr>
            <w:tcW w:w="1350" w:type="dxa"/>
          </w:tcPr>
          <w:p w:rsidR="009A2F5F" w:rsidRPr="00AD4D1B" w:rsidRDefault="009A2F5F" w:rsidP="00CB3767">
            <w:pPr>
              <w:pStyle w:val="covertext"/>
              <w:spacing w:line="276" w:lineRule="auto"/>
            </w:pPr>
            <w:r w:rsidRPr="00AD4D1B">
              <w:t>Re:</w:t>
            </w:r>
          </w:p>
        </w:tc>
        <w:tc>
          <w:tcPr>
            <w:tcW w:w="9018" w:type="dxa"/>
          </w:tcPr>
          <w:p w:rsidR="009A2F5F" w:rsidRPr="00AD4D1B" w:rsidRDefault="009A2F5F" w:rsidP="00CB3767">
            <w:pPr>
              <w:pStyle w:val="covertext"/>
              <w:spacing w:line="276" w:lineRule="auto"/>
              <w:rPr>
                <w:rFonts w:eastAsia="MS Mincho"/>
                <w:lang w:val="en-GB" w:eastAsia="ja-JP"/>
              </w:rPr>
            </w:pPr>
          </w:p>
        </w:tc>
      </w:tr>
      <w:tr w:rsidR="009A2F5F" w:rsidRPr="00AD4D1B" w:rsidTr="00A94F60">
        <w:tc>
          <w:tcPr>
            <w:tcW w:w="1350" w:type="dxa"/>
          </w:tcPr>
          <w:p w:rsidR="009A2F5F" w:rsidRPr="00AD4D1B" w:rsidRDefault="009A2F5F" w:rsidP="00CB3767">
            <w:pPr>
              <w:pStyle w:val="covertext"/>
              <w:spacing w:line="276" w:lineRule="auto"/>
            </w:pPr>
            <w:r w:rsidRPr="00AD4D1B">
              <w:t>Abstract</w:t>
            </w:r>
          </w:p>
        </w:tc>
        <w:tc>
          <w:tcPr>
            <w:tcW w:w="9018" w:type="dxa"/>
          </w:tcPr>
          <w:p w:rsidR="009A2F5F" w:rsidRPr="00AD4D1B" w:rsidRDefault="002D477A" w:rsidP="00085014">
            <w:pPr>
              <w:pStyle w:val="covertext"/>
              <w:spacing w:line="276" w:lineRule="auto"/>
              <w:jc w:val="both"/>
              <w:rPr>
                <w:color w:val="FF0000"/>
                <w:lang w:eastAsia="ja-JP"/>
              </w:rPr>
            </w:pPr>
            <w:r w:rsidRPr="002D477A">
              <w:rPr>
                <w:lang w:eastAsia="ja-JP"/>
              </w:rPr>
              <w:t>This document describes the general technical items at the beginning of the standard document.</w:t>
            </w:r>
          </w:p>
        </w:tc>
      </w:tr>
      <w:tr w:rsidR="009A2F5F" w:rsidRPr="00AD4D1B" w:rsidTr="00A94F60">
        <w:tc>
          <w:tcPr>
            <w:tcW w:w="1350" w:type="dxa"/>
          </w:tcPr>
          <w:p w:rsidR="009A2F5F" w:rsidRPr="00AD4D1B" w:rsidRDefault="009A2F5F" w:rsidP="00CB3767">
            <w:pPr>
              <w:pStyle w:val="covertext"/>
              <w:spacing w:line="276" w:lineRule="auto"/>
            </w:pPr>
            <w:r w:rsidRPr="00AD4D1B">
              <w:t>Purpose</w:t>
            </w:r>
          </w:p>
        </w:tc>
        <w:tc>
          <w:tcPr>
            <w:tcW w:w="9018" w:type="dxa"/>
          </w:tcPr>
          <w:p w:rsidR="009A2F5F" w:rsidRPr="00AD4D1B" w:rsidRDefault="002D477A" w:rsidP="00085014">
            <w:pPr>
              <w:pStyle w:val="covertext"/>
              <w:spacing w:line="276" w:lineRule="auto"/>
              <w:jc w:val="both"/>
              <w:rPr>
                <w:lang w:eastAsia="ja-JP"/>
              </w:rPr>
            </w:pPr>
            <w:r w:rsidRPr="002D477A">
              <w:rPr>
                <w:lang w:eastAsia="ja-JP"/>
              </w:rPr>
              <w:t>This document summarizes the description of the general technical items at the beginning of the standard document.</w:t>
            </w:r>
          </w:p>
        </w:tc>
      </w:tr>
      <w:tr w:rsidR="009A2F5F" w:rsidRPr="00AD4D1B" w:rsidTr="00A94F60">
        <w:trPr>
          <w:trHeight w:val="840"/>
        </w:trPr>
        <w:tc>
          <w:tcPr>
            <w:tcW w:w="1350" w:type="dxa"/>
          </w:tcPr>
          <w:p w:rsidR="009A2F5F" w:rsidRPr="00AD4D1B" w:rsidRDefault="009A2F5F" w:rsidP="00CB3767">
            <w:pPr>
              <w:pStyle w:val="covertext"/>
              <w:spacing w:line="276" w:lineRule="auto"/>
            </w:pPr>
            <w:r w:rsidRPr="00AD4D1B">
              <w:t>Notice</w:t>
            </w:r>
          </w:p>
        </w:tc>
        <w:tc>
          <w:tcPr>
            <w:tcW w:w="9018" w:type="dxa"/>
          </w:tcPr>
          <w:p w:rsidR="009A2F5F" w:rsidRPr="00AD4D1B" w:rsidRDefault="009A2F5F" w:rsidP="00CB3767">
            <w:pPr>
              <w:pStyle w:val="covertext"/>
              <w:spacing w:before="0" w:after="0" w:line="276" w:lineRule="auto"/>
              <w:jc w:val="both"/>
              <w:rPr>
                <w:sz w:val="20"/>
              </w:rPr>
            </w:pPr>
            <w:r w:rsidRPr="00AD4D1B">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A2F5F" w:rsidRPr="00AD4D1B" w:rsidTr="00A94F60">
        <w:trPr>
          <w:trHeight w:val="1439"/>
        </w:trPr>
        <w:tc>
          <w:tcPr>
            <w:tcW w:w="1350" w:type="dxa"/>
          </w:tcPr>
          <w:p w:rsidR="009A2F5F" w:rsidRPr="00AD4D1B" w:rsidRDefault="009A2F5F" w:rsidP="00CB3767">
            <w:pPr>
              <w:pStyle w:val="covertext"/>
              <w:spacing w:line="276" w:lineRule="auto"/>
            </w:pPr>
            <w:r w:rsidRPr="00AD4D1B">
              <w:t>Release</w:t>
            </w:r>
          </w:p>
        </w:tc>
        <w:tc>
          <w:tcPr>
            <w:tcW w:w="9018" w:type="dxa"/>
          </w:tcPr>
          <w:p w:rsidR="009A2F5F" w:rsidRPr="00AD4D1B" w:rsidRDefault="009A2F5F" w:rsidP="00CB3767">
            <w:pPr>
              <w:pStyle w:val="covertext"/>
              <w:spacing w:before="0" w:after="0" w:line="276" w:lineRule="auto"/>
              <w:jc w:val="both"/>
              <w:rPr>
                <w:sz w:val="20"/>
              </w:rPr>
            </w:pPr>
            <w:r w:rsidRPr="00AD4D1B">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9A2F5F" w:rsidRPr="00AD4D1B" w:rsidTr="00A94F60">
        <w:trPr>
          <w:trHeight w:val="70"/>
        </w:trPr>
        <w:tc>
          <w:tcPr>
            <w:tcW w:w="1350" w:type="dxa"/>
          </w:tcPr>
          <w:p w:rsidR="009A2F5F" w:rsidRPr="00AD4D1B" w:rsidRDefault="009A2F5F" w:rsidP="00CB3767">
            <w:pPr>
              <w:pStyle w:val="covertext"/>
              <w:spacing w:line="276" w:lineRule="auto"/>
            </w:pPr>
            <w:r w:rsidRPr="00AD4D1B">
              <w:t>Patent Policy</w:t>
            </w:r>
          </w:p>
        </w:tc>
        <w:tc>
          <w:tcPr>
            <w:tcW w:w="9018" w:type="dxa"/>
          </w:tcPr>
          <w:p w:rsidR="009A2F5F" w:rsidRPr="00AD4D1B" w:rsidRDefault="009A2F5F" w:rsidP="00CB3767">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0" w:anchor="6.3" w:tgtFrame="_parent" w:history="1">
              <w:r w:rsidRPr="00AD4D1B">
                <w:rPr>
                  <w:rStyle w:val="a4"/>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1" w:tgtFrame="_parent" w:history="1">
              <w:r w:rsidRPr="00AD4D1B">
                <w:rPr>
                  <w:rStyle w:val="a4"/>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2" w:tgtFrame="_parent" w:history="1">
              <w:r w:rsidRPr="00AD4D1B">
                <w:rPr>
                  <w:rStyle w:val="a4"/>
                  <w:rFonts w:ascii="Times New Roman" w:hAnsi="Times New Roman" w:cs="Times New Roman"/>
                </w:rPr>
                <w:t>http://standards.ieee.org/board/pat/faq.pdf</w:t>
              </w:r>
            </w:hyperlink>
          </w:p>
        </w:tc>
      </w:tr>
    </w:tbl>
    <w:p w:rsidR="00143D8A" w:rsidRDefault="00143D8A" w:rsidP="007631E3">
      <w:pPr>
        <w:pStyle w:val="1"/>
        <w:numPr>
          <w:ilvl w:val="0"/>
          <w:numId w:val="0"/>
        </w:numPr>
        <w:spacing w:line="276" w:lineRule="auto"/>
        <w:ind w:left="432"/>
        <w:rPr>
          <w:rFonts w:ascii="Times New Roman" w:hAnsi="Times New Roman" w:cs="Times New Roman"/>
          <w:bdr w:val="none" w:sz="0" w:space="0" w:color="auto" w:frame="1"/>
        </w:rPr>
      </w:pPr>
    </w:p>
    <w:p w:rsidR="00143D8A" w:rsidRPr="00143D8A" w:rsidRDefault="00143D8A" w:rsidP="00143D8A">
      <w:pPr>
        <w:tabs>
          <w:tab w:val="left" w:pos="5442"/>
        </w:tabs>
      </w:pPr>
      <w:r>
        <w:tab/>
      </w:r>
    </w:p>
    <w:p w:rsidR="002D477A" w:rsidRDefault="00E54F78" w:rsidP="002D477A">
      <w:pPr>
        <w:pStyle w:val="IEEEStdsLevel1frontmatter"/>
      </w:pPr>
      <w:r w:rsidRPr="00143D8A">
        <w:br w:type="page"/>
      </w:r>
      <w:r w:rsidR="002D477A">
        <w:lastRenderedPageBreak/>
        <w:t>Introduction</w:t>
      </w:r>
    </w:p>
    <w:p w:rsidR="002D477A" w:rsidRPr="00D81195" w:rsidRDefault="002D477A" w:rsidP="002D477A">
      <w:pPr>
        <w:pStyle w:val="IEEEStdsIntroduction"/>
      </w:pPr>
      <w:r w:rsidRPr="00D81195">
        <w:t xml:space="preserve">This introduction is not part of </w:t>
      </w:r>
      <w:r>
        <w:t>P</w:t>
      </w:r>
      <w:r w:rsidRPr="00D81195">
        <w:fldChar w:fldCharType="begin"/>
      </w:r>
      <w:r w:rsidRPr="00D81195">
        <w:instrText xml:space="preserve"> DOCVARIABLE "varDesignation" \* MERGEFORMAT </w:instrText>
      </w:r>
      <w:r w:rsidRPr="00D81195">
        <w:fldChar w:fldCharType="separate"/>
      </w:r>
      <w:r>
        <w:t>&lt;</w:t>
      </w:r>
      <w:r>
        <w:rPr>
          <w:rFonts w:hint="eastAsia"/>
          <w:lang w:eastAsia="ko-KR"/>
        </w:rPr>
        <w:t>I</w:t>
      </w:r>
      <w:r>
        <w:rPr>
          <w:lang w:eastAsia="ko-KR"/>
        </w:rPr>
        <w:t>EEE Std 3079-2019</w:t>
      </w:r>
      <w:r>
        <w:t>&gt;</w:t>
      </w:r>
      <w:r w:rsidRPr="00D81195">
        <w:fldChar w:fldCharType="end"/>
      </w:r>
      <w:r>
        <w:t>/D</w:t>
      </w:r>
      <w:r>
        <w:fldChar w:fldCharType="begin"/>
      </w:r>
      <w:r>
        <w:instrText xml:space="preserve"> DOCVARIABLE varDraftNumber \* MERGEFORMAT </w:instrText>
      </w:r>
      <w:r>
        <w:fldChar w:fldCharType="separate"/>
      </w:r>
      <w:r>
        <w:t>&lt;0.1&gt;</w:t>
      </w:r>
      <w:r>
        <w:fldChar w:fldCharType="end"/>
      </w:r>
      <w:r>
        <w:t>, Draft</w:t>
      </w:r>
      <w:r w:rsidRPr="00D81195">
        <w:fldChar w:fldCharType="begin"/>
      </w:r>
      <w:r w:rsidRPr="00D81195">
        <w:instrText xml:space="preserve"> DOCVARIABLE "txtTrialUse"  \* MERGEFORMAT </w:instrText>
      </w:r>
      <w:r w:rsidRPr="00D81195">
        <w:fldChar w:fldCharType="separate"/>
      </w:r>
      <w:r>
        <w:t>&lt;</w:t>
      </w:r>
      <w:proofErr w:type="spellStart"/>
      <w:r>
        <w:t>opt_Trial</w:t>
      </w:r>
      <w:proofErr w:type="spellEnd"/>
      <w:r>
        <w:t>-Use&gt;</w:t>
      </w:r>
      <w:r w:rsidRPr="00D81195">
        <w:fldChar w:fldCharType="end"/>
      </w:r>
      <w:r w:rsidRPr="00D81195">
        <w:fldChar w:fldCharType="begin"/>
      </w:r>
      <w:r w:rsidRPr="00D81195">
        <w:instrText xml:space="preserve"> DOCVARIABLE "txtGorRPorSTD" \* MERGEFORMAT </w:instrText>
      </w:r>
      <w:r w:rsidRPr="00D81195">
        <w:fldChar w:fldCharType="separate"/>
      </w:r>
      <w:r>
        <w:t>&lt;</w:t>
      </w:r>
      <w:proofErr w:type="spellStart"/>
      <w:r>
        <w:t>Gde</w:t>
      </w:r>
      <w:proofErr w:type="spellEnd"/>
      <w:r>
        <w:t xml:space="preserve">./Rec. </w:t>
      </w:r>
      <w:proofErr w:type="spellStart"/>
      <w:r>
        <w:t>Prac</w:t>
      </w:r>
      <w:proofErr w:type="spellEnd"/>
      <w:r>
        <w:t>./Std.&gt;</w:t>
      </w:r>
      <w:r w:rsidRPr="00D81195">
        <w:fldChar w:fldCharType="end"/>
      </w:r>
      <w:r w:rsidRPr="00D81195">
        <w:t xml:space="preserve"> for </w:t>
      </w:r>
      <w:r w:rsidRPr="00D81195">
        <w:fldChar w:fldCharType="begin"/>
      </w:r>
      <w:r w:rsidRPr="00D81195">
        <w:instrText xml:space="preserve"> DOCVARIABLE "varTitlePAR" \* MERGEFORMAT </w:instrText>
      </w:r>
      <w:r w:rsidRPr="00D81195">
        <w:fldChar w:fldCharType="separate"/>
      </w:r>
      <w:r>
        <w:t>&lt;Complete Title Matching PAR&gt;</w:t>
      </w:r>
      <w:r w:rsidRPr="00D81195">
        <w:fldChar w:fldCharType="end"/>
      </w:r>
      <w:r w:rsidRPr="00D81195">
        <w:t>.</w:t>
      </w:r>
    </w:p>
    <w:p w:rsidR="002D477A" w:rsidRDefault="002D477A" w:rsidP="002D477A">
      <w:pPr>
        <w:pStyle w:val="IEEEStdsParagraph"/>
      </w:pPr>
      <w:r>
        <w:t>&lt;Select this text and type or paste introduction text&gt;</w:t>
      </w:r>
    </w:p>
    <w:p w:rsidR="002D477A" w:rsidRDefault="002D477A" w:rsidP="002D477A">
      <w:pPr>
        <w:pStyle w:val="IEEEStdsParagraph"/>
        <w:rPr>
          <w:rFonts w:hint="eastAsia"/>
          <w:lang w:eastAsia="ko-KR"/>
        </w:rPr>
      </w:pPr>
      <w:r w:rsidRPr="002D477A">
        <w:rPr>
          <w:lang w:eastAsia="ko-KR"/>
        </w:rPr>
        <w:t>This standard defines content, network, display, sensor and human factor for methods to reduce or control the dizziness phenomenon inevitably occurring in HMD-based virtual reality service.</w:t>
      </w:r>
    </w:p>
    <w:p w:rsidR="002D477A" w:rsidRPr="00342346" w:rsidRDefault="002D477A" w:rsidP="002D477A">
      <w:pPr>
        <w:pStyle w:val="IEEEStdsParagraph"/>
        <w:spacing w:before="240" w:after="120"/>
        <w:rPr>
          <w:rFonts w:ascii="Arial" w:hAnsi="Arial" w:cs="Arial"/>
          <w:b/>
          <w:color w:val="000000"/>
          <w:sz w:val="24"/>
          <w:szCs w:val="24"/>
        </w:rPr>
      </w:pPr>
      <w:r w:rsidRPr="00342346">
        <w:rPr>
          <w:rFonts w:ascii="Arial" w:hAnsi="Arial" w:cs="Arial"/>
          <w:b/>
          <w:color w:val="000000"/>
          <w:sz w:val="24"/>
          <w:szCs w:val="24"/>
        </w:rPr>
        <w:t>Notice to users</w:t>
      </w:r>
    </w:p>
    <w:p w:rsidR="002D477A" w:rsidRDefault="002D477A" w:rsidP="002D477A">
      <w:pPr>
        <w:pStyle w:val="IEEEStdsParagraph"/>
        <w:rPr>
          <w:lang w:eastAsia="ko-KR"/>
        </w:rPr>
      </w:pPr>
      <w:r>
        <w:rPr>
          <w:lang w:eastAsia="ko-KR"/>
        </w:rPr>
        <w:t>Laws and regulations</w:t>
      </w:r>
    </w:p>
    <w:p w:rsidR="002D477A" w:rsidRDefault="002D477A" w:rsidP="002D477A">
      <w:pPr>
        <w:pStyle w:val="IEEEStdsParagraph"/>
        <w:rPr>
          <w:lang w:eastAsia="ko-KR"/>
        </w:rPr>
      </w:pPr>
      <w:r>
        <w:rPr>
          <w:lang w:eastAsia="ko-KR"/>
        </w:rPr>
        <w:t>Users of these documents should consult all applicable laws and regulations. Compliance with the provisions of this standard does not imply compliance to any applicable regulatory requirements.</w:t>
      </w:r>
    </w:p>
    <w:p w:rsidR="002D477A" w:rsidRDefault="002D477A" w:rsidP="002D477A">
      <w:pPr>
        <w:pStyle w:val="IEEEStdsParagraph"/>
        <w:rPr>
          <w:lang w:eastAsia="ko-KR"/>
        </w:rPr>
      </w:pPr>
      <w:r>
        <w:rPr>
          <w:lang w:eastAsia="ko-KR"/>
        </w:rPr>
        <w:t>Implementers of the standard are responsible for observing or referring to the applicable regulatory requirements. IEEE does not, by the publication of its standards, intend to urge action that is not in compliance with applicable laws, and these documents may not be construed as doing so.</w:t>
      </w:r>
    </w:p>
    <w:p w:rsidR="002D477A" w:rsidRPr="00C81CFF" w:rsidRDefault="002D477A" w:rsidP="002D477A">
      <w:pPr>
        <w:pStyle w:val="IEEEStdsParagraph"/>
        <w:spacing w:before="240" w:after="120"/>
        <w:rPr>
          <w:rFonts w:ascii="Arial" w:hAnsi="Arial"/>
          <w:b/>
          <w:color w:val="000000"/>
          <w:sz w:val="24"/>
          <w:szCs w:val="24"/>
        </w:rPr>
      </w:pPr>
    </w:p>
    <w:p w:rsidR="002D477A" w:rsidRPr="00E8571F" w:rsidRDefault="002D477A" w:rsidP="002D477A">
      <w:pPr>
        <w:pStyle w:val="IEEEStdsParagraph"/>
        <w:spacing w:before="240" w:after="120"/>
        <w:rPr>
          <w:rFonts w:ascii="Arial" w:hAnsi="Arial"/>
          <w:b/>
          <w:color w:val="000000"/>
          <w:sz w:val="24"/>
          <w:szCs w:val="24"/>
        </w:rPr>
      </w:pPr>
      <w:r w:rsidRPr="00E8571F">
        <w:rPr>
          <w:rFonts w:ascii="Arial" w:hAnsi="Arial"/>
          <w:b/>
          <w:color w:val="000000"/>
          <w:sz w:val="24"/>
          <w:szCs w:val="24"/>
        </w:rPr>
        <w:t xml:space="preserve">Translations </w:t>
      </w:r>
      <w:bookmarkStart w:id="1" w:name="_DV_M36"/>
      <w:bookmarkEnd w:id="1"/>
    </w:p>
    <w:p w:rsidR="002D477A" w:rsidRDefault="002D477A" w:rsidP="002D477A">
      <w:pPr>
        <w:pStyle w:val="IEEEStdsParagraph"/>
        <w:rPr>
          <w:color w:val="000000"/>
        </w:rPr>
      </w:pPr>
      <w:r>
        <w:t>The IEEE consensus development process involves the review of documents in English only. In the event that an IEEE standard is translated, only the English version published by IEEE should be considered the approved IEEE standard</w:t>
      </w:r>
      <w:r w:rsidRPr="00E8571F">
        <w:rPr>
          <w:color w:val="000000"/>
        </w:rPr>
        <w:t>.</w:t>
      </w:r>
    </w:p>
    <w:p w:rsidR="002D477A" w:rsidRPr="00E8571F" w:rsidRDefault="002D477A" w:rsidP="002D477A">
      <w:pPr>
        <w:pStyle w:val="IEEEStdsParagraph"/>
        <w:rPr>
          <w:rFonts w:ascii="Arial Bold" w:hAnsi="Arial Bold"/>
          <w:b/>
          <w:color w:val="000000"/>
          <w:sz w:val="24"/>
        </w:rPr>
      </w:pPr>
      <w:r w:rsidRPr="00E8571F">
        <w:rPr>
          <w:rFonts w:ascii="Arial Bold" w:hAnsi="Arial Bold"/>
          <w:b/>
          <w:color w:val="000000"/>
          <w:sz w:val="24"/>
        </w:rPr>
        <w:t xml:space="preserve">Official statements </w:t>
      </w:r>
    </w:p>
    <w:p w:rsidR="002D477A" w:rsidRPr="00E8571F" w:rsidRDefault="002D477A" w:rsidP="002D477A">
      <w:pPr>
        <w:pStyle w:val="IEEEStdsParagraph"/>
        <w:rPr>
          <w:color w:val="000000"/>
        </w:rPr>
      </w:pPr>
      <w:bookmarkStart w:id="2" w:name="_DV_M39"/>
      <w:bookmarkEnd w:id="2"/>
      <w:r>
        <w:t>A statement, written or oral, that is not processed in accordance with the IEEE-SA Standards Board Operations Manual shall not be considered or inferred to be the official position of IEEE or any of its committees and shall not be considered to be, or be relied upon as, a formal position of IEEE. At lectures, symposia, seminars, or educational courses, an individual presenting information on IEEE standards shall make it clear that his or her views should be considered the personal views of that individual rather than the formal position of IEEE.</w:t>
      </w:r>
    </w:p>
    <w:p w:rsidR="002D477A" w:rsidRPr="00E8571F" w:rsidRDefault="002D477A" w:rsidP="002D477A">
      <w:pPr>
        <w:pStyle w:val="IEEEStdsParagraph"/>
        <w:spacing w:before="240" w:after="120"/>
        <w:rPr>
          <w:rFonts w:ascii="Arial" w:hAnsi="Arial" w:cs="Arial"/>
          <w:b/>
          <w:color w:val="000000"/>
          <w:sz w:val="24"/>
          <w:szCs w:val="24"/>
        </w:rPr>
      </w:pPr>
      <w:bookmarkStart w:id="3" w:name="_DV_M44"/>
      <w:bookmarkEnd w:id="3"/>
      <w:r w:rsidRPr="00E8571F">
        <w:rPr>
          <w:rFonts w:ascii="Arial" w:hAnsi="Arial" w:cs="Arial"/>
          <w:b/>
          <w:color w:val="000000"/>
          <w:sz w:val="24"/>
          <w:szCs w:val="24"/>
        </w:rPr>
        <w:t>Comments on standards</w:t>
      </w:r>
      <w:bookmarkStart w:id="4" w:name="_DV_M45"/>
      <w:bookmarkEnd w:id="4"/>
    </w:p>
    <w:p w:rsidR="002D477A" w:rsidRDefault="002D477A" w:rsidP="002D477A">
      <w:pPr>
        <w:pStyle w:val="IEEEStdsParagraph"/>
        <w:spacing w:after="120"/>
      </w:pPr>
      <w:r>
        <w:t>Comments for revision of IEEE Standards documents are welcome from any interested party, regardless of membership affiliation with IEEE. However, IEEE does not provide consulting information or advice pertaining to IEEE Standards documents. Suggestions for changes in documents should be in the form of a proposed change of text, together with appropriate supporting comments. Since IEEE standards represent a consensus of concerned interests, it is important that any responses to comments and questions also receive the concurrence of a balance of interests. For this reason, IEEE and the members of its societies and Standards Coordinating Committees are not able to provide an instant response to comments or questions except in those cases where the matter has previously been addressed. For the same reason, IEEE does not respond to interpretation requests. Any person who would like to participate in revisions to an IEEE standard is welcome to join the relevant IEEE working group.</w:t>
      </w:r>
    </w:p>
    <w:p w:rsidR="002D477A" w:rsidRPr="00E8571F" w:rsidRDefault="002D477A" w:rsidP="002D477A">
      <w:pPr>
        <w:pStyle w:val="IEEEStdsParagraph"/>
        <w:spacing w:after="120"/>
        <w:rPr>
          <w:color w:val="000000"/>
        </w:rPr>
      </w:pPr>
      <w:r>
        <w:t>Comments on standards should be submitted to the following address:</w:t>
      </w:r>
    </w:p>
    <w:p w:rsidR="002D477A" w:rsidRPr="00E8571F" w:rsidRDefault="002D477A" w:rsidP="002D477A">
      <w:pPr>
        <w:spacing w:before="120" w:line="240" w:lineRule="auto"/>
        <w:rPr>
          <w:color w:val="000000"/>
        </w:rPr>
      </w:pPr>
      <w:r w:rsidRPr="00E8571F">
        <w:rPr>
          <w:color w:val="000000"/>
        </w:rPr>
        <w:tab/>
        <w:t>Secretary, IEEE</w:t>
      </w:r>
      <w:r w:rsidRPr="00E8571F">
        <w:rPr>
          <w:b/>
          <w:color w:val="000000"/>
        </w:rPr>
        <w:t>-</w:t>
      </w:r>
      <w:r w:rsidRPr="00E8571F">
        <w:rPr>
          <w:color w:val="000000"/>
        </w:rPr>
        <w:t xml:space="preserve">SA Standards Board </w:t>
      </w:r>
    </w:p>
    <w:p w:rsidR="002D477A" w:rsidRPr="00E8571F" w:rsidRDefault="002D477A" w:rsidP="002D477A">
      <w:pPr>
        <w:spacing w:line="240" w:lineRule="auto"/>
        <w:rPr>
          <w:color w:val="000000"/>
        </w:rPr>
      </w:pPr>
      <w:r w:rsidRPr="00E8571F">
        <w:rPr>
          <w:color w:val="000000"/>
        </w:rPr>
        <w:tab/>
        <w:t xml:space="preserve">445 Hoes Lane </w:t>
      </w:r>
    </w:p>
    <w:p w:rsidR="002D477A" w:rsidRPr="00E8571F" w:rsidRDefault="002D477A" w:rsidP="002D477A">
      <w:pPr>
        <w:spacing w:line="240" w:lineRule="auto"/>
        <w:rPr>
          <w:color w:val="000000"/>
        </w:rPr>
      </w:pPr>
      <w:r w:rsidRPr="00E8571F">
        <w:rPr>
          <w:color w:val="000000"/>
        </w:rPr>
        <w:tab/>
        <w:t>Piscataway, NJ 08854 USA</w:t>
      </w:r>
    </w:p>
    <w:p w:rsidR="002D477A" w:rsidRPr="00E8571F" w:rsidRDefault="002D477A" w:rsidP="002D477A">
      <w:pPr>
        <w:pStyle w:val="IEEEStdsParagraph"/>
        <w:spacing w:before="240"/>
        <w:rPr>
          <w:rFonts w:ascii="Arial" w:hAnsi="Arial" w:cs="Arial"/>
          <w:b/>
          <w:color w:val="000000"/>
          <w:sz w:val="24"/>
          <w:szCs w:val="24"/>
        </w:rPr>
      </w:pPr>
      <w:bookmarkStart w:id="5" w:name="_DV_M59"/>
      <w:bookmarkEnd w:id="5"/>
      <w:r w:rsidRPr="00E8571F">
        <w:rPr>
          <w:rFonts w:ascii="Arial" w:hAnsi="Arial" w:cs="Arial"/>
          <w:b/>
          <w:color w:val="000000"/>
          <w:sz w:val="24"/>
          <w:szCs w:val="24"/>
        </w:rPr>
        <w:lastRenderedPageBreak/>
        <w:t xml:space="preserve">Laws and regulations </w:t>
      </w:r>
    </w:p>
    <w:p w:rsidR="002D477A" w:rsidRPr="002D477A" w:rsidRDefault="002D477A" w:rsidP="002D477A">
      <w:pPr>
        <w:spacing w:before="120" w:after="120"/>
        <w:rPr>
          <w:rFonts w:ascii="Times New Roman" w:hAnsi="Times New Roman" w:cs="Times New Roman"/>
          <w:kern w:val="0"/>
          <w:szCs w:val="20"/>
          <w:lang w:eastAsia="ja-JP"/>
        </w:rPr>
      </w:pPr>
      <w:bookmarkStart w:id="6" w:name="_DV_M60"/>
      <w:bookmarkStart w:id="7" w:name="_DV_M67"/>
      <w:bookmarkEnd w:id="6"/>
      <w:bookmarkEnd w:id="7"/>
      <w:r w:rsidRPr="002D477A">
        <w:rPr>
          <w:rFonts w:ascii="Times New Roman" w:hAnsi="Times New Roman" w:cs="Times New Roman"/>
          <w:kern w:val="0"/>
          <w:szCs w:val="20"/>
          <w:lang w:eastAsia="ja-JP"/>
        </w:rPr>
        <w:t>Users of IEEE Standards documents should consult all applicable laws and regulations. Compliance with the provisions of any IEEE Standards document does not imply compliance to any applicable regulatory requirements.  Implementers of the standard are responsible for observing or referring to the applicable regulatory requirements. IEEE does not, by the publication of its standards, intend to urge action that is not in compliance with applicable laws, and these documents may not be construed as doing so.</w:t>
      </w:r>
    </w:p>
    <w:p w:rsidR="002D477A" w:rsidRPr="002D477A" w:rsidRDefault="002D477A" w:rsidP="002D477A">
      <w:pPr>
        <w:pStyle w:val="IEEEStdsParagraph"/>
        <w:spacing w:before="240"/>
        <w:rPr>
          <w:rFonts w:ascii="Arial" w:hAnsi="Arial" w:cs="Arial"/>
          <w:b/>
          <w:color w:val="000000"/>
          <w:sz w:val="24"/>
          <w:szCs w:val="24"/>
        </w:rPr>
      </w:pPr>
      <w:r w:rsidRPr="002D477A">
        <w:rPr>
          <w:rFonts w:ascii="Arial" w:hAnsi="Arial" w:cs="Arial"/>
          <w:b/>
          <w:color w:val="000000"/>
          <w:sz w:val="24"/>
          <w:szCs w:val="24"/>
        </w:rPr>
        <w:t>Copyrights</w:t>
      </w:r>
    </w:p>
    <w:p w:rsidR="002D477A" w:rsidRPr="002D477A" w:rsidRDefault="002D477A" w:rsidP="002D477A">
      <w:pPr>
        <w:spacing w:before="120" w:after="120"/>
        <w:rPr>
          <w:rFonts w:ascii="Times New Roman" w:hAnsi="Times New Roman" w:cs="Times New Roman"/>
          <w:kern w:val="0"/>
          <w:szCs w:val="20"/>
          <w:lang w:eastAsia="ja-JP"/>
        </w:rPr>
      </w:pPr>
      <w:bookmarkStart w:id="8" w:name="_DV_M72"/>
      <w:bookmarkEnd w:id="8"/>
      <w:r w:rsidRPr="002D477A">
        <w:rPr>
          <w:rFonts w:ascii="Times New Roman" w:hAnsi="Times New Roman" w:cs="Times New Roman"/>
          <w:kern w:val="0"/>
          <w:szCs w:val="20"/>
          <w:lang w:eastAsia="ja-JP"/>
        </w:rPr>
        <w:t>IEEE draft and approved standards are copyrighted by IEEE</w:t>
      </w:r>
      <w:bookmarkStart w:id="9" w:name="_DV_M68"/>
      <w:bookmarkEnd w:id="9"/>
      <w:r w:rsidRPr="002D477A">
        <w:rPr>
          <w:rFonts w:ascii="Times New Roman" w:hAnsi="Times New Roman" w:cs="Times New Roman"/>
          <w:kern w:val="0"/>
          <w:szCs w:val="20"/>
          <w:lang w:eastAsia="ja-JP"/>
        </w:rPr>
        <w:t xml:space="preserve"> </w:t>
      </w:r>
      <w:bookmarkStart w:id="10" w:name="_DV_C56"/>
      <w:r w:rsidRPr="002D477A">
        <w:rPr>
          <w:rFonts w:ascii="Times New Roman" w:hAnsi="Times New Roman" w:cs="Times New Roman"/>
          <w:kern w:val="0"/>
          <w:szCs w:val="20"/>
          <w:lang w:eastAsia="ja-JP"/>
        </w:rPr>
        <w:t xml:space="preserve">under U.S. and international copyright laws. </w:t>
      </w:r>
      <w:bookmarkStart w:id="11" w:name="_DV_M69"/>
      <w:bookmarkEnd w:id="10"/>
      <w:bookmarkEnd w:id="11"/>
      <w:r w:rsidRPr="002D477A">
        <w:rPr>
          <w:rFonts w:ascii="Times New Roman" w:hAnsi="Times New Roman" w:cs="Times New Roman"/>
          <w:kern w:val="0"/>
          <w:szCs w:val="20"/>
          <w:lang w:eastAsia="ja-JP"/>
        </w:rPr>
        <w:t xml:space="preserve">They are made available by IEEE and are adopted for a wide variety of both public and private uses.  </w:t>
      </w:r>
      <w:bookmarkStart w:id="12" w:name="_DV_M70"/>
      <w:bookmarkEnd w:id="12"/>
      <w:r w:rsidRPr="002D477A">
        <w:rPr>
          <w:rFonts w:ascii="Times New Roman" w:hAnsi="Times New Roman" w:cs="Times New Roman"/>
          <w:kern w:val="0"/>
          <w:szCs w:val="20"/>
          <w:lang w:eastAsia="ja-JP"/>
        </w:rPr>
        <w:t xml:space="preserve">These include both </w:t>
      </w:r>
      <w:proofErr w:type="gramStart"/>
      <w:r w:rsidRPr="002D477A">
        <w:rPr>
          <w:rFonts w:ascii="Times New Roman" w:hAnsi="Times New Roman" w:cs="Times New Roman"/>
          <w:kern w:val="0"/>
          <w:szCs w:val="20"/>
          <w:lang w:eastAsia="ja-JP"/>
        </w:rPr>
        <w:t>use</w:t>
      </w:r>
      <w:proofErr w:type="gramEnd"/>
      <w:r w:rsidRPr="002D477A">
        <w:rPr>
          <w:rFonts w:ascii="Times New Roman" w:hAnsi="Times New Roman" w:cs="Times New Roman"/>
          <w:kern w:val="0"/>
          <w:szCs w:val="20"/>
          <w:lang w:eastAsia="ja-JP"/>
        </w:rPr>
        <w:t xml:space="preserve">, by reference, in laws and regulations, and use in private self-regulation, standardization, and the promotion of engineering practices and methods. </w:t>
      </w:r>
      <w:bookmarkStart w:id="13" w:name="_DV_M71"/>
      <w:bookmarkEnd w:id="13"/>
      <w:r w:rsidRPr="002D477A">
        <w:rPr>
          <w:rFonts w:ascii="Times New Roman" w:hAnsi="Times New Roman" w:cs="Times New Roman"/>
          <w:kern w:val="0"/>
          <w:szCs w:val="20"/>
          <w:lang w:eastAsia="ja-JP"/>
        </w:rPr>
        <w:t>By making these documents available for use and adoption by public authorities and private users, IEEE does not waive any rights in copyright to the documents.</w:t>
      </w:r>
    </w:p>
    <w:p w:rsidR="002D477A" w:rsidRPr="002D477A" w:rsidRDefault="002D477A" w:rsidP="002D477A">
      <w:pPr>
        <w:pStyle w:val="IEEEStdsParagraph"/>
        <w:spacing w:before="240"/>
        <w:rPr>
          <w:rFonts w:ascii="Arial" w:hAnsi="Arial" w:cs="Arial"/>
          <w:b/>
          <w:color w:val="000000"/>
          <w:sz w:val="24"/>
          <w:szCs w:val="24"/>
        </w:rPr>
      </w:pPr>
      <w:r w:rsidRPr="002D477A">
        <w:rPr>
          <w:rFonts w:ascii="Arial" w:hAnsi="Arial" w:cs="Arial"/>
          <w:b/>
          <w:color w:val="000000"/>
          <w:sz w:val="24"/>
          <w:szCs w:val="24"/>
        </w:rPr>
        <w:t xml:space="preserve">Photocopies </w:t>
      </w:r>
    </w:p>
    <w:p w:rsidR="002D477A" w:rsidRPr="002D477A" w:rsidRDefault="002D477A" w:rsidP="002D477A">
      <w:pPr>
        <w:spacing w:before="120" w:after="120"/>
        <w:rPr>
          <w:rFonts w:ascii="Times New Roman" w:hAnsi="Times New Roman" w:cs="Times New Roman"/>
          <w:kern w:val="0"/>
          <w:szCs w:val="20"/>
          <w:lang w:eastAsia="ja-JP"/>
        </w:rPr>
      </w:pPr>
      <w:bookmarkStart w:id="14" w:name="_DV_M79"/>
      <w:bookmarkStart w:id="15" w:name="_DV_C58"/>
      <w:bookmarkEnd w:id="14"/>
      <w:r w:rsidRPr="002D477A">
        <w:rPr>
          <w:rFonts w:ascii="Times New Roman" w:hAnsi="Times New Roman" w:cs="Times New Roman"/>
          <w:kern w:val="0"/>
          <w:szCs w:val="20"/>
          <w:lang w:eastAsia="ja-JP"/>
        </w:rPr>
        <w:t>Subject to payment of the appropriate fee, IEEE will grant users a limited, non-exclusive license</w:t>
      </w:r>
      <w:bookmarkStart w:id="16" w:name="_DV_M73"/>
      <w:bookmarkEnd w:id="15"/>
      <w:bookmarkEnd w:id="16"/>
      <w:r w:rsidRPr="002D477A">
        <w:rPr>
          <w:rFonts w:ascii="Times New Roman" w:hAnsi="Times New Roman" w:cs="Times New Roman"/>
          <w:kern w:val="0"/>
          <w:szCs w:val="20"/>
          <w:lang w:eastAsia="ja-JP"/>
        </w:rPr>
        <w:t xml:space="preserve"> to photocopy portions of any individual standard for </w:t>
      </w:r>
      <w:bookmarkStart w:id="17" w:name="_DV_C59"/>
      <w:r w:rsidRPr="002D477A">
        <w:rPr>
          <w:rFonts w:ascii="Times New Roman" w:hAnsi="Times New Roman" w:cs="Times New Roman"/>
          <w:kern w:val="0"/>
          <w:szCs w:val="20"/>
          <w:lang w:eastAsia="ja-JP"/>
        </w:rPr>
        <w:t xml:space="preserve">company or organizational </w:t>
      </w:r>
      <w:bookmarkStart w:id="18" w:name="_DV_M74"/>
      <w:bookmarkEnd w:id="17"/>
      <w:bookmarkEnd w:id="18"/>
      <w:r w:rsidRPr="002D477A">
        <w:rPr>
          <w:rFonts w:ascii="Times New Roman" w:hAnsi="Times New Roman" w:cs="Times New Roman"/>
          <w:kern w:val="0"/>
          <w:szCs w:val="20"/>
          <w:lang w:eastAsia="ja-JP"/>
        </w:rPr>
        <w:t xml:space="preserve">internal </w:t>
      </w:r>
      <w:bookmarkStart w:id="19" w:name="_DV_C63"/>
      <w:r w:rsidRPr="002D477A">
        <w:rPr>
          <w:rFonts w:ascii="Times New Roman" w:hAnsi="Times New Roman" w:cs="Times New Roman"/>
          <w:kern w:val="0"/>
          <w:szCs w:val="20"/>
          <w:lang w:eastAsia="ja-JP"/>
        </w:rPr>
        <w:t>use or individual, non-commercial use only.</w:t>
      </w:r>
      <w:bookmarkEnd w:id="19"/>
      <w:r w:rsidRPr="002D477A">
        <w:rPr>
          <w:rFonts w:ascii="Times New Roman" w:hAnsi="Times New Roman" w:cs="Times New Roman"/>
          <w:kern w:val="0"/>
          <w:szCs w:val="20"/>
          <w:lang w:eastAsia="ja-JP"/>
        </w:rPr>
        <w:t xml:space="preserve"> To arrange for payment of licensing </w:t>
      </w:r>
      <w:bookmarkStart w:id="20" w:name="_DV_C65"/>
      <w:r w:rsidRPr="002D477A">
        <w:rPr>
          <w:rFonts w:ascii="Times New Roman" w:hAnsi="Times New Roman" w:cs="Times New Roman"/>
          <w:kern w:val="0"/>
          <w:szCs w:val="20"/>
          <w:lang w:eastAsia="ja-JP"/>
        </w:rPr>
        <w:t>fees</w:t>
      </w:r>
      <w:bookmarkStart w:id="21" w:name="_DV_M77"/>
      <w:bookmarkEnd w:id="20"/>
      <w:bookmarkEnd w:id="21"/>
      <w:r w:rsidRPr="002D477A">
        <w:rPr>
          <w:rFonts w:ascii="Times New Roman" w:hAnsi="Times New Roman" w:cs="Times New Roman"/>
          <w:kern w:val="0"/>
          <w:szCs w:val="20"/>
          <w:lang w:eastAsia="ja-JP"/>
        </w:rPr>
        <w:t xml:space="preserve">, please contact Copyright Clearance Center, Customer Service, 222 Rosewood Drive, Danvers, MA 01923 USA; +1 978 750 8400. </w:t>
      </w:r>
      <w:bookmarkStart w:id="22" w:name="_DV_M78"/>
      <w:bookmarkEnd w:id="22"/>
      <w:r w:rsidRPr="002D477A">
        <w:rPr>
          <w:rFonts w:ascii="Times New Roman" w:hAnsi="Times New Roman" w:cs="Times New Roman"/>
          <w:kern w:val="0"/>
          <w:szCs w:val="20"/>
          <w:lang w:eastAsia="ja-JP"/>
        </w:rPr>
        <w:t>Permission to photocopy portions of any individual standard for educational classroom use can also be obtained through the Copyright Clearance Center.</w:t>
      </w:r>
    </w:p>
    <w:p w:rsidR="002D477A" w:rsidRPr="002D477A" w:rsidRDefault="002D477A" w:rsidP="002D477A">
      <w:pPr>
        <w:pStyle w:val="IEEEStdsParagraph"/>
        <w:spacing w:before="240"/>
        <w:rPr>
          <w:rFonts w:ascii="Arial" w:hAnsi="Arial" w:cs="Arial"/>
          <w:b/>
          <w:color w:val="000000"/>
          <w:sz w:val="24"/>
          <w:szCs w:val="24"/>
        </w:rPr>
      </w:pPr>
      <w:r w:rsidRPr="002D477A">
        <w:rPr>
          <w:rFonts w:ascii="Arial" w:hAnsi="Arial" w:cs="Arial"/>
          <w:b/>
          <w:color w:val="000000"/>
          <w:sz w:val="24"/>
          <w:szCs w:val="24"/>
        </w:rPr>
        <w:t xml:space="preserve">Updating of IEEE Standards documents </w:t>
      </w:r>
    </w:p>
    <w:p w:rsidR="002D477A" w:rsidRPr="002D477A" w:rsidRDefault="002D477A" w:rsidP="002D477A">
      <w:pPr>
        <w:spacing w:before="120" w:after="120"/>
        <w:rPr>
          <w:rFonts w:ascii="Times New Roman" w:hAnsi="Times New Roman" w:cs="Times New Roman"/>
          <w:kern w:val="0"/>
          <w:szCs w:val="20"/>
          <w:lang w:eastAsia="ja-JP"/>
        </w:rPr>
      </w:pPr>
      <w:bookmarkStart w:id="23" w:name="_DV_M80"/>
      <w:bookmarkEnd w:id="23"/>
      <w:r w:rsidRPr="002D477A">
        <w:rPr>
          <w:rFonts w:ascii="Times New Roman" w:hAnsi="Times New Roman" w:cs="Times New Roman"/>
          <w:kern w:val="0"/>
          <w:szCs w:val="20"/>
          <w:lang w:eastAsia="ja-JP"/>
        </w:rPr>
        <w:t xml:space="preserve">Users of IEEE </w:t>
      </w:r>
      <w:bookmarkStart w:id="24" w:name="_DV_M81"/>
      <w:bookmarkEnd w:id="24"/>
      <w:r w:rsidRPr="002D477A">
        <w:rPr>
          <w:rFonts w:ascii="Times New Roman" w:hAnsi="Times New Roman" w:cs="Times New Roman"/>
          <w:kern w:val="0"/>
          <w:szCs w:val="20"/>
          <w:lang w:eastAsia="ja-JP"/>
        </w:rPr>
        <w:t xml:space="preserve">Standards documents should be aware that these documents may be superseded at any time by the issuance of new editions or may be amended from time to time through the issuance of amendments, corrigenda, or errata. </w:t>
      </w:r>
      <w:bookmarkStart w:id="25" w:name="_DV_M82"/>
      <w:bookmarkEnd w:id="25"/>
      <w:r w:rsidRPr="002D477A">
        <w:rPr>
          <w:rFonts w:ascii="Times New Roman" w:hAnsi="Times New Roman" w:cs="Times New Roman"/>
          <w:kern w:val="0"/>
          <w:szCs w:val="20"/>
          <w:lang w:eastAsia="ja-JP"/>
        </w:rPr>
        <w:t xml:space="preserve">A current IEEE document at any point in time consists of the current edition of the document together with any amendments, corrigenda, or errata then in effect. </w:t>
      </w:r>
    </w:p>
    <w:p w:rsidR="002D477A" w:rsidRPr="002D477A" w:rsidRDefault="002D477A" w:rsidP="002D477A">
      <w:pPr>
        <w:spacing w:before="120" w:after="120"/>
        <w:rPr>
          <w:rFonts w:ascii="Times New Roman" w:hAnsi="Times New Roman" w:cs="Times New Roman"/>
          <w:kern w:val="0"/>
          <w:szCs w:val="20"/>
          <w:lang w:eastAsia="ja-JP"/>
        </w:rPr>
      </w:pPr>
      <w:bookmarkStart w:id="26" w:name="_DV_X26"/>
      <w:bookmarkStart w:id="27" w:name="_DV_C68"/>
      <w:r w:rsidRPr="002D477A">
        <w:rPr>
          <w:rFonts w:ascii="Times New Roman" w:hAnsi="Times New Roman" w:cs="Times New Roman"/>
          <w:kern w:val="0"/>
          <w:szCs w:val="20"/>
          <w:lang w:eastAsia="ja-JP"/>
        </w:rPr>
        <w:t>Every IEEE standard is subjected to review at least every ten years.</w:t>
      </w:r>
      <w:bookmarkEnd w:id="26"/>
      <w:bookmarkEnd w:id="27"/>
      <w:r w:rsidRPr="002D477A">
        <w:rPr>
          <w:rFonts w:ascii="Times New Roman" w:hAnsi="Times New Roman" w:cs="Times New Roman"/>
          <w:kern w:val="0"/>
          <w:szCs w:val="20"/>
          <w:lang w:eastAsia="ja-JP"/>
        </w:rPr>
        <w:t xml:space="preserve"> </w:t>
      </w:r>
      <w:bookmarkStart w:id="28" w:name="_DV_X27"/>
      <w:bookmarkStart w:id="29" w:name="_DV_C69"/>
      <w:r w:rsidRPr="002D477A">
        <w:rPr>
          <w:rFonts w:ascii="Times New Roman" w:hAnsi="Times New Roman" w:cs="Times New Roman"/>
          <w:kern w:val="0"/>
          <w:szCs w:val="20"/>
          <w:lang w:eastAsia="ja-JP"/>
        </w:rPr>
        <w:t>When a document is more than ten years old and has not undergone a revision process, it is reasonable to conclude that its contents, although still of some value, do not wholly reflect the present state of the art.</w:t>
      </w:r>
      <w:bookmarkEnd w:id="28"/>
      <w:bookmarkEnd w:id="29"/>
      <w:r w:rsidRPr="002D477A">
        <w:rPr>
          <w:rFonts w:ascii="Times New Roman" w:hAnsi="Times New Roman" w:cs="Times New Roman"/>
          <w:kern w:val="0"/>
          <w:szCs w:val="20"/>
          <w:lang w:eastAsia="ja-JP"/>
        </w:rPr>
        <w:t xml:space="preserve"> </w:t>
      </w:r>
      <w:bookmarkStart w:id="30" w:name="_DV_X28"/>
      <w:bookmarkStart w:id="31" w:name="_DV_C70"/>
      <w:r w:rsidRPr="002D477A">
        <w:rPr>
          <w:rFonts w:ascii="Times New Roman" w:hAnsi="Times New Roman" w:cs="Times New Roman"/>
          <w:kern w:val="0"/>
          <w:szCs w:val="20"/>
          <w:lang w:eastAsia="ja-JP"/>
        </w:rPr>
        <w:t>Users are cautioned to check to determine that they have the latest edition of any IEEE standard.</w:t>
      </w:r>
      <w:bookmarkEnd w:id="30"/>
      <w:bookmarkEnd w:id="31"/>
    </w:p>
    <w:p w:rsidR="00672FC7" w:rsidRPr="002D477A" w:rsidRDefault="002D477A" w:rsidP="002D477A">
      <w:pPr>
        <w:pStyle w:val="IEEEStdsParagraph"/>
        <w:spacing w:before="240"/>
        <w:rPr>
          <w:rFonts w:hint="eastAsia"/>
        </w:rPr>
      </w:pPr>
      <w:bookmarkStart w:id="32" w:name="_DV_M83"/>
      <w:bookmarkEnd w:id="32"/>
      <w:r w:rsidRPr="002D477A">
        <w:t xml:space="preserve">In order to determine whether a given document is the current edition and whether it has been amended through the issuance of amendments, corrigenda, or errata, visit IEEE Xplore at </w:t>
      </w:r>
      <w:hyperlink r:id="rId13" w:history="1">
        <w:r w:rsidRPr="002D477A">
          <w:t>http://ieeexplore.ieee.org/</w:t>
        </w:r>
      </w:hyperlink>
      <w:r w:rsidRPr="002D477A">
        <w:t xml:space="preserve"> or contact IEEE at the address listed previously. For more information about the IEEE-SA or IEEE’s standards development process, visit the IEEE-SA Website at </w:t>
      </w:r>
      <w:hyperlink r:id="rId14" w:history="1">
        <w:r w:rsidRPr="002D477A">
          <w:t>http://standards.ieee.org</w:t>
        </w:r>
      </w:hyperlink>
      <w:r w:rsidRPr="002D477A">
        <w:t>.</w:t>
      </w:r>
    </w:p>
    <w:sectPr w:rsidR="00672FC7" w:rsidRPr="002D477A">
      <w:headerReference w:type="default" r:id="rId15"/>
      <w:footerReference w:type="default" r:id="rId1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6C9" w:rsidRDefault="004D76C9" w:rsidP="00C107F3">
      <w:pPr>
        <w:spacing w:after="0" w:line="240" w:lineRule="auto"/>
      </w:pPr>
      <w:r>
        <w:separator/>
      </w:r>
    </w:p>
  </w:endnote>
  <w:endnote w:type="continuationSeparator" w:id="0">
    <w:p w:rsidR="004D76C9" w:rsidRDefault="004D76C9"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한컴바탕">
    <w:altName w:val="바탕"/>
    <w:charset w:val="81"/>
    <w:family w:val="roman"/>
    <w:pitch w:val="variable"/>
    <w:sig w:usb0="F7FFAFFF" w:usb1="FBDFFFFF" w:usb2="00FFFFFF" w:usb3="00000000" w:csb0="8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함초롬바탕">
    <w:panose1 w:val="02030604000101010101"/>
    <w:charset w:val="81"/>
    <w:family w:val="roma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Myriad Pro">
    <w:panose1 w:val="020B0503030403020204"/>
    <w:charset w:val="00"/>
    <w:family w:val="swiss"/>
    <w:notTrueType/>
    <w:pitch w:val="variable"/>
    <w:sig w:usb0="20000287" w:usb1="00000001" w:usb2="00000000" w:usb3="00000000" w:csb0="0000019F" w:csb1="00000000"/>
  </w:font>
  <w:font w:name="나눔바른고딕 Light">
    <w:altName w:val="맑은 고딕"/>
    <w:charset w:val="81"/>
    <w:family w:val="modern"/>
    <w:pitch w:val="variable"/>
    <w:sig w:usb0="800002A7" w:usb1="09D77CFB" w:usb2="00000010" w:usb3="00000000" w:csb0="0008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90070"/>
      <w:docPartObj>
        <w:docPartGallery w:val="Page Numbers (Bottom of Page)"/>
        <w:docPartUnique/>
      </w:docPartObj>
    </w:sdtPr>
    <w:sdtEndPr/>
    <w:sdtContent>
      <w:p w:rsidR="00106031" w:rsidRDefault="00106031">
        <w:pPr>
          <w:pStyle w:val="aa"/>
          <w:jc w:val="center"/>
        </w:pPr>
        <w:r>
          <w:fldChar w:fldCharType="begin"/>
        </w:r>
        <w:r>
          <w:instrText>PAGE   \* MERGEFORMAT</w:instrText>
        </w:r>
        <w:r>
          <w:fldChar w:fldCharType="separate"/>
        </w:r>
        <w:r w:rsidR="0051069F" w:rsidRPr="0051069F">
          <w:rPr>
            <w:noProof/>
            <w:lang w:val="ko-KR" w:eastAsia="ko-KR"/>
          </w:rPr>
          <w:t>1</w:t>
        </w:r>
        <w:r>
          <w:fldChar w:fldCharType="end"/>
        </w:r>
      </w:p>
    </w:sdtContent>
  </w:sdt>
  <w:p w:rsidR="00106031" w:rsidRDefault="0010603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6C9" w:rsidRDefault="004D76C9" w:rsidP="00C107F3">
      <w:pPr>
        <w:spacing w:after="0" w:line="240" w:lineRule="auto"/>
      </w:pPr>
      <w:r>
        <w:separator/>
      </w:r>
    </w:p>
  </w:footnote>
  <w:footnote w:type="continuationSeparator" w:id="0">
    <w:p w:rsidR="004D76C9" w:rsidRDefault="004D76C9"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031" w:rsidRPr="004243B6" w:rsidRDefault="0051069F" w:rsidP="009A2F5F">
    <w:pPr>
      <w:pStyle w:val="ab"/>
      <w:rPr>
        <w:rFonts w:ascii="Times New Roman" w:hAnsi="Times New Roman" w:cs="Times New Roman"/>
        <w:b/>
      </w:rPr>
    </w:pPr>
    <w:r>
      <w:rPr>
        <w:rFonts w:ascii="Times New Roman" w:hAnsi="Times New Roman" w:cs="Times New Roman"/>
        <w:b/>
      </w:rPr>
      <w:t>3079-18-00</w:t>
    </w:r>
    <w:r w:rsidR="002D477A">
      <w:rPr>
        <w:rFonts w:ascii="Times New Roman" w:hAnsi="Times New Roman" w:cs="Times New Roman"/>
        <w:b/>
      </w:rPr>
      <w:t>49</w:t>
    </w:r>
    <w:r>
      <w:rPr>
        <w:rFonts w:ascii="Times New Roman" w:hAnsi="Times New Roman" w:cs="Times New Roman"/>
        <w:b/>
      </w:rPr>
      <w:t>-0</w:t>
    </w:r>
    <w:r w:rsidR="002D477A">
      <w:rPr>
        <w:rFonts w:ascii="Times New Roman" w:hAnsi="Times New Roman" w:cs="Times New Roman"/>
        <w:b/>
      </w:rPr>
      <w:t>0</w:t>
    </w:r>
    <w:r w:rsidR="00106031">
      <w:rPr>
        <w:rFonts w:ascii="Times New Roman" w:hAnsi="Times New Roman" w:cs="Times New Roman"/>
        <w:b/>
      </w:rPr>
      <w:t>-000</w:t>
    </w:r>
    <w:r w:rsidR="002D477A">
      <w:rPr>
        <w:rFonts w:ascii="Times New Roman" w:hAnsi="Times New Roman" w:cs="Times New Roman"/>
        <w:b/>
      </w:rPr>
      <w:t>0</w:t>
    </w:r>
    <w:r w:rsidR="00106031">
      <w:rPr>
        <w:rFonts w:ascii="Times New Roman" w:hAnsi="Times New Roman" w:cs="Times New Roman"/>
        <w:b/>
      </w:rPr>
      <w:t>-</w:t>
    </w:r>
    <w:r w:rsidR="002D477A">
      <w:rPr>
        <w:rFonts w:ascii="Times New Roman" w:hAnsi="Times New Roman" w:cs="Times New Roman"/>
        <w:b/>
      </w:rPr>
      <w:t>General Technology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2598"/>
    <w:multiLevelType w:val="multilevel"/>
    <w:tmpl w:val="CFB61AC2"/>
    <w:lvl w:ilvl="0">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6184"/>
        </w:tabs>
        <w:ind w:left="6184" w:hanging="360"/>
      </w:pPr>
    </w:lvl>
    <w:lvl w:ilvl="8">
      <w:start w:val="1"/>
      <w:numFmt w:val="decimal"/>
      <w:lvlText w:val="%9."/>
      <w:lvlJc w:val="left"/>
      <w:pPr>
        <w:tabs>
          <w:tab w:val="num" w:pos="6904"/>
        </w:tabs>
        <w:ind w:left="6904" w:hanging="360"/>
      </w:pPr>
    </w:lvl>
  </w:abstractNum>
  <w:abstractNum w:abstractNumId="1" w15:restartNumberingAfterBreak="0">
    <w:nsid w:val="039E0534"/>
    <w:multiLevelType w:val="multilevel"/>
    <w:tmpl w:val="835A8DB2"/>
    <w:lvl w:ilvl="0">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4961CED"/>
    <w:multiLevelType w:val="hybridMultilevel"/>
    <w:tmpl w:val="D6EE2830"/>
    <w:lvl w:ilvl="0" w:tplc="29E2229A">
      <w:start w:val="1"/>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15:restartNumberingAfterBreak="0">
    <w:nsid w:val="0F252EB6"/>
    <w:multiLevelType w:val="hybridMultilevel"/>
    <w:tmpl w:val="00B80A5E"/>
    <w:lvl w:ilvl="0" w:tplc="2D0ED41E">
      <w:start w:val="1"/>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15:restartNumberingAfterBreak="0">
    <w:nsid w:val="0F3E62EC"/>
    <w:multiLevelType w:val="multilevel"/>
    <w:tmpl w:val="68B2E960"/>
    <w:lvl w:ilvl="0">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6184"/>
        </w:tabs>
        <w:ind w:left="6184" w:hanging="360"/>
      </w:pPr>
    </w:lvl>
    <w:lvl w:ilvl="8">
      <w:start w:val="1"/>
      <w:numFmt w:val="decimal"/>
      <w:lvlText w:val="%9."/>
      <w:lvlJc w:val="left"/>
      <w:pPr>
        <w:tabs>
          <w:tab w:val="num" w:pos="6904"/>
        </w:tabs>
        <w:ind w:left="6904" w:hanging="360"/>
      </w:pPr>
    </w:lvl>
  </w:abstractNum>
  <w:abstractNum w:abstractNumId="5" w15:restartNumberingAfterBreak="0">
    <w:nsid w:val="19C26BE4"/>
    <w:multiLevelType w:val="multilevel"/>
    <w:tmpl w:val="8C82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627164"/>
    <w:multiLevelType w:val="multilevel"/>
    <w:tmpl w:val="B384592C"/>
    <w:lvl w:ilvl="0">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6184"/>
        </w:tabs>
        <w:ind w:left="6184" w:hanging="360"/>
      </w:pPr>
    </w:lvl>
    <w:lvl w:ilvl="8">
      <w:start w:val="1"/>
      <w:numFmt w:val="decimal"/>
      <w:lvlText w:val="%9."/>
      <w:lvlJc w:val="left"/>
      <w:pPr>
        <w:tabs>
          <w:tab w:val="num" w:pos="6904"/>
        </w:tabs>
        <w:ind w:left="6904" w:hanging="360"/>
      </w:pPr>
    </w:lvl>
  </w:abstractNum>
  <w:abstractNum w:abstractNumId="7" w15:restartNumberingAfterBreak="0">
    <w:nsid w:val="3AF638CE"/>
    <w:multiLevelType w:val="multilevel"/>
    <w:tmpl w:val="10504E18"/>
    <w:lvl w:ilvl="0">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B0C7936"/>
    <w:multiLevelType w:val="hybridMultilevel"/>
    <w:tmpl w:val="4C42DAA4"/>
    <w:lvl w:ilvl="0" w:tplc="7E92201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3C1E7B2F"/>
    <w:multiLevelType w:val="multilevel"/>
    <w:tmpl w:val="11149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B47F97"/>
    <w:multiLevelType w:val="multilevel"/>
    <w:tmpl w:val="5534F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3F6A1D"/>
    <w:multiLevelType w:val="multilevel"/>
    <w:tmpl w:val="2BC487CA"/>
    <w:lvl w:ilvl="0">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7D448FC"/>
    <w:multiLevelType w:val="hybridMultilevel"/>
    <w:tmpl w:val="3CE80634"/>
    <w:lvl w:ilvl="0" w:tplc="3B942A9E">
      <w:numFmt w:val="bullet"/>
      <w:lvlText w:val="-"/>
      <w:lvlJc w:val="left"/>
      <w:pPr>
        <w:ind w:left="760" w:hanging="360"/>
      </w:pPr>
      <w:rPr>
        <w:rFonts w:ascii="맑은 고딕" w:eastAsia="맑은 고딕" w:hAnsi="맑은 고딕" w:cstheme="maj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146219"/>
    <w:multiLevelType w:val="multilevel"/>
    <w:tmpl w:val="326CE6EE"/>
    <w:lvl w:ilvl="0">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4C12C2D"/>
    <w:multiLevelType w:val="hybridMultilevel"/>
    <w:tmpl w:val="CAAE0252"/>
    <w:lvl w:ilvl="0" w:tplc="AF70F65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6B40FFE"/>
    <w:multiLevelType w:val="multilevel"/>
    <w:tmpl w:val="7416FB0C"/>
    <w:lvl w:ilvl="0">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6184"/>
        </w:tabs>
        <w:ind w:left="6184" w:hanging="360"/>
      </w:pPr>
    </w:lvl>
    <w:lvl w:ilvl="8">
      <w:start w:val="1"/>
      <w:numFmt w:val="decimal"/>
      <w:lvlText w:val="%9."/>
      <w:lvlJc w:val="left"/>
      <w:pPr>
        <w:tabs>
          <w:tab w:val="num" w:pos="6904"/>
        </w:tabs>
        <w:ind w:left="6904" w:hanging="360"/>
      </w:pPr>
    </w:lvl>
  </w:abstractNum>
  <w:abstractNum w:abstractNumId="17"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1"/>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256096"/>
    <w:multiLevelType w:val="multilevel"/>
    <w:tmpl w:val="59709536"/>
    <w:lvl w:ilvl="0">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945371B"/>
    <w:multiLevelType w:val="multilevel"/>
    <w:tmpl w:val="7D9E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70A4102C"/>
    <w:multiLevelType w:val="multilevel"/>
    <w:tmpl w:val="43ACA472"/>
    <w:lvl w:ilvl="0">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6184"/>
        </w:tabs>
        <w:ind w:left="6184" w:hanging="360"/>
      </w:pPr>
    </w:lvl>
    <w:lvl w:ilvl="8">
      <w:start w:val="1"/>
      <w:numFmt w:val="decimal"/>
      <w:lvlText w:val="%9."/>
      <w:lvlJc w:val="left"/>
      <w:pPr>
        <w:tabs>
          <w:tab w:val="num" w:pos="6904"/>
        </w:tabs>
        <w:ind w:left="6904" w:hanging="360"/>
      </w:pPr>
    </w:lvl>
  </w:abstractNum>
  <w:abstractNum w:abstractNumId="22" w15:restartNumberingAfterBreak="0">
    <w:nsid w:val="740C4A9B"/>
    <w:multiLevelType w:val="multilevel"/>
    <w:tmpl w:val="E806E926"/>
    <w:lvl w:ilvl="0">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646331E"/>
    <w:multiLevelType w:val="multilevel"/>
    <w:tmpl w:val="A9FCDCF0"/>
    <w:lvl w:ilvl="0">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64D40EF"/>
    <w:multiLevelType w:val="multilevel"/>
    <w:tmpl w:val="DED64964"/>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rPr>
        <w:rFonts w:ascii="Times New Roman" w:hAnsi="Times New Roman" w:cs="Times New Roman" w:hint="default"/>
        <w:i w:val="0"/>
      </w:r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5" w15:restartNumberingAfterBreak="0">
    <w:nsid w:val="7EF41968"/>
    <w:multiLevelType w:val="hybridMultilevel"/>
    <w:tmpl w:val="8478564C"/>
    <w:lvl w:ilvl="0" w:tplc="B97EADF0">
      <w:start w:val="5"/>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7FC32214"/>
    <w:multiLevelType w:val="hybridMultilevel"/>
    <w:tmpl w:val="194CE1A8"/>
    <w:lvl w:ilvl="0" w:tplc="AF70F65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7"/>
  </w:num>
  <w:num w:numId="2">
    <w:abstractNumId w:val="24"/>
  </w:num>
  <w:num w:numId="3">
    <w:abstractNumId w:val="13"/>
  </w:num>
  <w:num w:numId="4">
    <w:abstractNumId w:val="2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5"/>
  </w:num>
  <w:num w:numId="19">
    <w:abstractNumId w:val="24"/>
  </w:num>
  <w:num w:numId="20">
    <w:abstractNumId w:val="24"/>
  </w:num>
  <w:num w:numId="21">
    <w:abstractNumId w:val="24"/>
  </w:num>
  <w:num w:numId="22">
    <w:abstractNumId w:val="8"/>
  </w:num>
  <w:num w:numId="23">
    <w:abstractNumId w:val="2"/>
  </w:num>
  <w:num w:numId="24">
    <w:abstractNumId w:val="3"/>
  </w:num>
  <w:num w:numId="25">
    <w:abstractNumId w:val="24"/>
  </w:num>
  <w:num w:numId="26">
    <w:abstractNumId w:val="24"/>
  </w:num>
  <w:num w:numId="27">
    <w:abstractNumId w:val="24"/>
  </w:num>
  <w:num w:numId="28">
    <w:abstractNumId w:val="24"/>
  </w:num>
  <w:num w:numId="29">
    <w:abstractNumId w:val="5"/>
  </w:num>
  <w:num w:numId="30">
    <w:abstractNumId w:val="9"/>
  </w:num>
  <w:num w:numId="31">
    <w:abstractNumId w:val="10"/>
  </w:num>
  <w:num w:numId="32">
    <w:abstractNumId w:val="19"/>
  </w:num>
  <w:num w:numId="33">
    <w:abstractNumId w:val="25"/>
  </w:num>
  <w:num w:numId="34">
    <w:abstractNumId w:val="12"/>
  </w:num>
  <w:num w:numId="35">
    <w:abstractNumId w:val="24"/>
  </w:num>
  <w:num w:numId="36">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20EB"/>
    <w:rsid w:val="0000156E"/>
    <w:rsid w:val="0000598E"/>
    <w:rsid w:val="00007A20"/>
    <w:rsid w:val="00007C96"/>
    <w:rsid w:val="00012C03"/>
    <w:rsid w:val="00021A83"/>
    <w:rsid w:val="0002618C"/>
    <w:rsid w:val="00026350"/>
    <w:rsid w:val="0002664E"/>
    <w:rsid w:val="00031A4F"/>
    <w:rsid w:val="0003305D"/>
    <w:rsid w:val="00036912"/>
    <w:rsid w:val="000457F6"/>
    <w:rsid w:val="0007366B"/>
    <w:rsid w:val="00073DE5"/>
    <w:rsid w:val="000776D2"/>
    <w:rsid w:val="00080E12"/>
    <w:rsid w:val="00085014"/>
    <w:rsid w:val="00086222"/>
    <w:rsid w:val="00090906"/>
    <w:rsid w:val="00092E8A"/>
    <w:rsid w:val="000A0D37"/>
    <w:rsid w:val="000A3888"/>
    <w:rsid w:val="000A5C59"/>
    <w:rsid w:val="000A7508"/>
    <w:rsid w:val="000A7B65"/>
    <w:rsid w:val="000B0DA5"/>
    <w:rsid w:val="000B195E"/>
    <w:rsid w:val="000B5363"/>
    <w:rsid w:val="000B5FFB"/>
    <w:rsid w:val="000B6023"/>
    <w:rsid w:val="000B6616"/>
    <w:rsid w:val="000C1609"/>
    <w:rsid w:val="000C652A"/>
    <w:rsid w:val="000C7C7D"/>
    <w:rsid w:val="000D044F"/>
    <w:rsid w:val="000D39E9"/>
    <w:rsid w:val="000D682F"/>
    <w:rsid w:val="000E4CD9"/>
    <w:rsid w:val="000F269D"/>
    <w:rsid w:val="00106031"/>
    <w:rsid w:val="001079E4"/>
    <w:rsid w:val="0011004A"/>
    <w:rsid w:val="0011159F"/>
    <w:rsid w:val="0011455F"/>
    <w:rsid w:val="00116367"/>
    <w:rsid w:val="0011733D"/>
    <w:rsid w:val="00121EB6"/>
    <w:rsid w:val="0012433D"/>
    <w:rsid w:val="00125DB5"/>
    <w:rsid w:val="001269D4"/>
    <w:rsid w:val="00130710"/>
    <w:rsid w:val="00130DF6"/>
    <w:rsid w:val="00132B16"/>
    <w:rsid w:val="00132F39"/>
    <w:rsid w:val="001354BF"/>
    <w:rsid w:val="00141143"/>
    <w:rsid w:val="00143D8A"/>
    <w:rsid w:val="00150820"/>
    <w:rsid w:val="00156F7B"/>
    <w:rsid w:val="001638DE"/>
    <w:rsid w:val="00164255"/>
    <w:rsid w:val="00172682"/>
    <w:rsid w:val="001813AA"/>
    <w:rsid w:val="0018417E"/>
    <w:rsid w:val="00186B0F"/>
    <w:rsid w:val="00192084"/>
    <w:rsid w:val="001953E8"/>
    <w:rsid w:val="0019793B"/>
    <w:rsid w:val="001A0898"/>
    <w:rsid w:val="001A28D6"/>
    <w:rsid w:val="001A7C83"/>
    <w:rsid w:val="001B32F2"/>
    <w:rsid w:val="001D4CC0"/>
    <w:rsid w:val="001D6ADD"/>
    <w:rsid w:val="001E05D6"/>
    <w:rsid w:val="001E07B4"/>
    <w:rsid w:val="002024F8"/>
    <w:rsid w:val="002024FA"/>
    <w:rsid w:val="002060CF"/>
    <w:rsid w:val="002066C6"/>
    <w:rsid w:val="00225AC7"/>
    <w:rsid w:val="00226CAC"/>
    <w:rsid w:val="00234A71"/>
    <w:rsid w:val="002472CB"/>
    <w:rsid w:val="00252836"/>
    <w:rsid w:val="002530A4"/>
    <w:rsid w:val="00256F22"/>
    <w:rsid w:val="00257877"/>
    <w:rsid w:val="00257914"/>
    <w:rsid w:val="0026160F"/>
    <w:rsid w:val="00261BD9"/>
    <w:rsid w:val="002650C3"/>
    <w:rsid w:val="0026565D"/>
    <w:rsid w:val="00265968"/>
    <w:rsid w:val="00265C36"/>
    <w:rsid w:val="00266139"/>
    <w:rsid w:val="00267512"/>
    <w:rsid w:val="00273239"/>
    <w:rsid w:val="002757AA"/>
    <w:rsid w:val="00275C0F"/>
    <w:rsid w:val="002845E7"/>
    <w:rsid w:val="00284D10"/>
    <w:rsid w:val="00286CAF"/>
    <w:rsid w:val="002879E8"/>
    <w:rsid w:val="00294DDC"/>
    <w:rsid w:val="002A1125"/>
    <w:rsid w:val="002A5045"/>
    <w:rsid w:val="002A7A1E"/>
    <w:rsid w:val="002B0BD1"/>
    <w:rsid w:val="002B1A2C"/>
    <w:rsid w:val="002B3276"/>
    <w:rsid w:val="002B526A"/>
    <w:rsid w:val="002B6D2B"/>
    <w:rsid w:val="002C0321"/>
    <w:rsid w:val="002C0572"/>
    <w:rsid w:val="002C05C8"/>
    <w:rsid w:val="002D018E"/>
    <w:rsid w:val="002D0FD6"/>
    <w:rsid w:val="002D477A"/>
    <w:rsid w:val="002D4C34"/>
    <w:rsid w:val="002D7198"/>
    <w:rsid w:val="002E3920"/>
    <w:rsid w:val="002E5BAB"/>
    <w:rsid w:val="002E76B6"/>
    <w:rsid w:val="002F1245"/>
    <w:rsid w:val="002F6205"/>
    <w:rsid w:val="00300174"/>
    <w:rsid w:val="00300809"/>
    <w:rsid w:val="00305E4D"/>
    <w:rsid w:val="003073AC"/>
    <w:rsid w:val="00312912"/>
    <w:rsid w:val="00316DE6"/>
    <w:rsid w:val="00326FAC"/>
    <w:rsid w:val="00335818"/>
    <w:rsid w:val="0033608A"/>
    <w:rsid w:val="003406EB"/>
    <w:rsid w:val="00342C87"/>
    <w:rsid w:val="0035239C"/>
    <w:rsid w:val="00356763"/>
    <w:rsid w:val="003600BC"/>
    <w:rsid w:val="0036166B"/>
    <w:rsid w:val="00361719"/>
    <w:rsid w:val="00363CC1"/>
    <w:rsid w:val="00366495"/>
    <w:rsid w:val="00371258"/>
    <w:rsid w:val="003735C8"/>
    <w:rsid w:val="00373795"/>
    <w:rsid w:val="003847CE"/>
    <w:rsid w:val="00384CC8"/>
    <w:rsid w:val="00384E31"/>
    <w:rsid w:val="003909EE"/>
    <w:rsid w:val="00395B1E"/>
    <w:rsid w:val="003A0B8A"/>
    <w:rsid w:val="003A67EF"/>
    <w:rsid w:val="003B7B13"/>
    <w:rsid w:val="003C2707"/>
    <w:rsid w:val="003C2C08"/>
    <w:rsid w:val="003C727F"/>
    <w:rsid w:val="003D202F"/>
    <w:rsid w:val="003D2300"/>
    <w:rsid w:val="003D4FE6"/>
    <w:rsid w:val="003D6B00"/>
    <w:rsid w:val="003D748A"/>
    <w:rsid w:val="003E067A"/>
    <w:rsid w:val="003E0A65"/>
    <w:rsid w:val="003F14BD"/>
    <w:rsid w:val="003F3B04"/>
    <w:rsid w:val="004022A8"/>
    <w:rsid w:val="00404544"/>
    <w:rsid w:val="00407092"/>
    <w:rsid w:val="00407854"/>
    <w:rsid w:val="00411C38"/>
    <w:rsid w:val="004173D3"/>
    <w:rsid w:val="004243B6"/>
    <w:rsid w:val="00432D6E"/>
    <w:rsid w:val="004343DA"/>
    <w:rsid w:val="004403E9"/>
    <w:rsid w:val="004439DD"/>
    <w:rsid w:val="00445432"/>
    <w:rsid w:val="00452D41"/>
    <w:rsid w:val="00456A83"/>
    <w:rsid w:val="00466F5E"/>
    <w:rsid w:val="00471333"/>
    <w:rsid w:val="00471BE1"/>
    <w:rsid w:val="004732E0"/>
    <w:rsid w:val="00475398"/>
    <w:rsid w:val="004844C3"/>
    <w:rsid w:val="004925E4"/>
    <w:rsid w:val="00496818"/>
    <w:rsid w:val="004A0989"/>
    <w:rsid w:val="004A22FA"/>
    <w:rsid w:val="004A468A"/>
    <w:rsid w:val="004C0E31"/>
    <w:rsid w:val="004C2AB4"/>
    <w:rsid w:val="004C550A"/>
    <w:rsid w:val="004D2C3C"/>
    <w:rsid w:val="004D47BC"/>
    <w:rsid w:val="004D6AC7"/>
    <w:rsid w:val="004D76C9"/>
    <w:rsid w:val="004E29BF"/>
    <w:rsid w:val="004F1922"/>
    <w:rsid w:val="004F1EAB"/>
    <w:rsid w:val="004F7CEC"/>
    <w:rsid w:val="0051069F"/>
    <w:rsid w:val="00510B48"/>
    <w:rsid w:val="0054058F"/>
    <w:rsid w:val="00542E84"/>
    <w:rsid w:val="0054553E"/>
    <w:rsid w:val="0054755E"/>
    <w:rsid w:val="00547F58"/>
    <w:rsid w:val="00552537"/>
    <w:rsid w:val="0056018B"/>
    <w:rsid w:val="00562998"/>
    <w:rsid w:val="005655B1"/>
    <w:rsid w:val="0057424D"/>
    <w:rsid w:val="00575B0E"/>
    <w:rsid w:val="00590034"/>
    <w:rsid w:val="00590B41"/>
    <w:rsid w:val="00591D22"/>
    <w:rsid w:val="00593C86"/>
    <w:rsid w:val="005946F3"/>
    <w:rsid w:val="005965E4"/>
    <w:rsid w:val="005B3ABE"/>
    <w:rsid w:val="005C0848"/>
    <w:rsid w:val="005C2592"/>
    <w:rsid w:val="005F15FB"/>
    <w:rsid w:val="005F5EB0"/>
    <w:rsid w:val="00601A19"/>
    <w:rsid w:val="00601C1E"/>
    <w:rsid w:val="00602F9C"/>
    <w:rsid w:val="006049A7"/>
    <w:rsid w:val="00605C00"/>
    <w:rsid w:val="006065AF"/>
    <w:rsid w:val="00611055"/>
    <w:rsid w:val="00611B19"/>
    <w:rsid w:val="00612F9D"/>
    <w:rsid w:val="0061408D"/>
    <w:rsid w:val="00620BAD"/>
    <w:rsid w:val="0062663D"/>
    <w:rsid w:val="00630ADD"/>
    <w:rsid w:val="0064102F"/>
    <w:rsid w:val="006429E3"/>
    <w:rsid w:val="00642CB6"/>
    <w:rsid w:val="00647D35"/>
    <w:rsid w:val="00650D15"/>
    <w:rsid w:val="00654272"/>
    <w:rsid w:val="006579F7"/>
    <w:rsid w:val="00672FC7"/>
    <w:rsid w:val="006773FE"/>
    <w:rsid w:val="00680695"/>
    <w:rsid w:val="00680C58"/>
    <w:rsid w:val="00680DA7"/>
    <w:rsid w:val="00683D2A"/>
    <w:rsid w:val="00690BCB"/>
    <w:rsid w:val="006950CE"/>
    <w:rsid w:val="006A773F"/>
    <w:rsid w:val="006B0D5E"/>
    <w:rsid w:val="006B26F5"/>
    <w:rsid w:val="006B55D0"/>
    <w:rsid w:val="006B670B"/>
    <w:rsid w:val="006C2BFC"/>
    <w:rsid w:val="006D104C"/>
    <w:rsid w:val="006D238E"/>
    <w:rsid w:val="006D3F8C"/>
    <w:rsid w:val="006D6C4A"/>
    <w:rsid w:val="006E5643"/>
    <w:rsid w:val="00704D29"/>
    <w:rsid w:val="00711C34"/>
    <w:rsid w:val="007137E6"/>
    <w:rsid w:val="00714480"/>
    <w:rsid w:val="00716D07"/>
    <w:rsid w:val="007220EB"/>
    <w:rsid w:val="00730FD1"/>
    <w:rsid w:val="00734E5E"/>
    <w:rsid w:val="0074103A"/>
    <w:rsid w:val="00746839"/>
    <w:rsid w:val="00746E09"/>
    <w:rsid w:val="0074779A"/>
    <w:rsid w:val="007603A1"/>
    <w:rsid w:val="007631E3"/>
    <w:rsid w:val="00784A16"/>
    <w:rsid w:val="00785F3B"/>
    <w:rsid w:val="0079162A"/>
    <w:rsid w:val="007A318D"/>
    <w:rsid w:val="007A454F"/>
    <w:rsid w:val="007A6853"/>
    <w:rsid w:val="007B03A0"/>
    <w:rsid w:val="007B064F"/>
    <w:rsid w:val="007B505D"/>
    <w:rsid w:val="007B5079"/>
    <w:rsid w:val="007C40D3"/>
    <w:rsid w:val="007C5A20"/>
    <w:rsid w:val="007D11DB"/>
    <w:rsid w:val="007D4C72"/>
    <w:rsid w:val="007D58A5"/>
    <w:rsid w:val="007E1D2E"/>
    <w:rsid w:val="007E4B72"/>
    <w:rsid w:val="007F2499"/>
    <w:rsid w:val="007F2A49"/>
    <w:rsid w:val="007F5ABE"/>
    <w:rsid w:val="00804322"/>
    <w:rsid w:val="0080699F"/>
    <w:rsid w:val="008138BF"/>
    <w:rsid w:val="0082055A"/>
    <w:rsid w:val="00822F62"/>
    <w:rsid w:val="00824FC1"/>
    <w:rsid w:val="0083300D"/>
    <w:rsid w:val="008409AF"/>
    <w:rsid w:val="0084473F"/>
    <w:rsid w:val="0085361D"/>
    <w:rsid w:val="00854C2F"/>
    <w:rsid w:val="00857454"/>
    <w:rsid w:val="0086031C"/>
    <w:rsid w:val="00870BA7"/>
    <w:rsid w:val="008718FE"/>
    <w:rsid w:val="0088640C"/>
    <w:rsid w:val="00892FA1"/>
    <w:rsid w:val="00894A4E"/>
    <w:rsid w:val="008951BF"/>
    <w:rsid w:val="008A5C18"/>
    <w:rsid w:val="008A6530"/>
    <w:rsid w:val="008A757C"/>
    <w:rsid w:val="008C072A"/>
    <w:rsid w:val="008C3914"/>
    <w:rsid w:val="008C3A23"/>
    <w:rsid w:val="008C4D24"/>
    <w:rsid w:val="008C60B4"/>
    <w:rsid w:val="008D0C35"/>
    <w:rsid w:val="008D1FCE"/>
    <w:rsid w:val="008D2CDF"/>
    <w:rsid w:val="008D513A"/>
    <w:rsid w:val="008E75EE"/>
    <w:rsid w:val="008F759F"/>
    <w:rsid w:val="00900085"/>
    <w:rsid w:val="00901339"/>
    <w:rsid w:val="00906E55"/>
    <w:rsid w:val="00906FBB"/>
    <w:rsid w:val="00907931"/>
    <w:rsid w:val="00916E2A"/>
    <w:rsid w:val="00917A67"/>
    <w:rsid w:val="009251FB"/>
    <w:rsid w:val="0093102A"/>
    <w:rsid w:val="0094010D"/>
    <w:rsid w:val="0094431A"/>
    <w:rsid w:val="009565C7"/>
    <w:rsid w:val="0096165E"/>
    <w:rsid w:val="00961CE7"/>
    <w:rsid w:val="00972ADD"/>
    <w:rsid w:val="0097697C"/>
    <w:rsid w:val="0097741E"/>
    <w:rsid w:val="00977F36"/>
    <w:rsid w:val="00986C2E"/>
    <w:rsid w:val="0099657B"/>
    <w:rsid w:val="00997CEB"/>
    <w:rsid w:val="009A1F25"/>
    <w:rsid w:val="009A2F5F"/>
    <w:rsid w:val="009A3185"/>
    <w:rsid w:val="009A3B89"/>
    <w:rsid w:val="009A3D9E"/>
    <w:rsid w:val="009B29B1"/>
    <w:rsid w:val="009C24BE"/>
    <w:rsid w:val="009C295F"/>
    <w:rsid w:val="009D1063"/>
    <w:rsid w:val="009D2BBD"/>
    <w:rsid w:val="009D3E5A"/>
    <w:rsid w:val="009D4071"/>
    <w:rsid w:val="009D58D1"/>
    <w:rsid w:val="009D6490"/>
    <w:rsid w:val="009E4C38"/>
    <w:rsid w:val="009E5F2C"/>
    <w:rsid w:val="009E6CAB"/>
    <w:rsid w:val="009F10D0"/>
    <w:rsid w:val="009F3391"/>
    <w:rsid w:val="009F3FF6"/>
    <w:rsid w:val="00A03224"/>
    <w:rsid w:val="00A0336A"/>
    <w:rsid w:val="00A1339D"/>
    <w:rsid w:val="00A14A4D"/>
    <w:rsid w:val="00A21910"/>
    <w:rsid w:val="00A23DAB"/>
    <w:rsid w:val="00A35BF6"/>
    <w:rsid w:val="00A37760"/>
    <w:rsid w:val="00A4208A"/>
    <w:rsid w:val="00A52509"/>
    <w:rsid w:val="00A53E6F"/>
    <w:rsid w:val="00A73C49"/>
    <w:rsid w:val="00A81073"/>
    <w:rsid w:val="00A813C8"/>
    <w:rsid w:val="00A81A3D"/>
    <w:rsid w:val="00A83698"/>
    <w:rsid w:val="00A84F22"/>
    <w:rsid w:val="00A85728"/>
    <w:rsid w:val="00A85C10"/>
    <w:rsid w:val="00A91744"/>
    <w:rsid w:val="00A94F60"/>
    <w:rsid w:val="00A953E4"/>
    <w:rsid w:val="00A9561E"/>
    <w:rsid w:val="00AB1286"/>
    <w:rsid w:val="00AB261C"/>
    <w:rsid w:val="00AB58C8"/>
    <w:rsid w:val="00AC14F4"/>
    <w:rsid w:val="00AC1BC1"/>
    <w:rsid w:val="00AC3403"/>
    <w:rsid w:val="00AD4D1B"/>
    <w:rsid w:val="00AE391F"/>
    <w:rsid w:val="00AE67CA"/>
    <w:rsid w:val="00AF0391"/>
    <w:rsid w:val="00B01A79"/>
    <w:rsid w:val="00B05616"/>
    <w:rsid w:val="00B05A36"/>
    <w:rsid w:val="00B06C46"/>
    <w:rsid w:val="00B06EEA"/>
    <w:rsid w:val="00B071E9"/>
    <w:rsid w:val="00B126CA"/>
    <w:rsid w:val="00B134E7"/>
    <w:rsid w:val="00B15620"/>
    <w:rsid w:val="00B165BE"/>
    <w:rsid w:val="00B205C9"/>
    <w:rsid w:val="00B27605"/>
    <w:rsid w:val="00B3150E"/>
    <w:rsid w:val="00B31BF2"/>
    <w:rsid w:val="00B4671A"/>
    <w:rsid w:val="00B5326C"/>
    <w:rsid w:val="00B60E1C"/>
    <w:rsid w:val="00B73815"/>
    <w:rsid w:val="00B755A9"/>
    <w:rsid w:val="00B75ED7"/>
    <w:rsid w:val="00B76635"/>
    <w:rsid w:val="00B82590"/>
    <w:rsid w:val="00B90095"/>
    <w:rsid w:val="00B910CC"/>
    <w:rsid w:val="00BA352F"/>
    <w:rsid w:val="00BA4D0F"/>
    <w:rsid w:val="00BA57B8"/>
    <w:rsid w:val="00BA58B7"/>
    <w:rsid w:val="00BA7602"/>
    <w:rsid w:val="00BC126D"/>
    <w:rsid w:val="00BC3348"/>
    <w:rsid w:val="00BC5541"/>
    <w:rsid w:val="00BD62D8"/>
    <w:rsid w:val="00BD63FF"/>
    <w:rsid w:val="00BD69CC"/>
    <w:rsid w:val="00BE4B71"/>
    <w:rsid w:val="00BE5696"/>
    <w:rsid w:val="00BF33A2"/>
    <w:rsid w:val="00BF6D6E"/>
    <w:rsid w:val="00C03894"/>
    <w:rsid w:val="00C03E76"/>
    <w:rsid w:val="00C06037"/>
    <w:rsid w:val="00C06432"/>
    <w:rsid w:val="00C107F3"/>
    <w:rsid w:val="00C12FEB"/>
    <w:rsid w:val="00C142B4"/>
    <w:rsid w:val="00C164A1"/>
    <w:rsid w:val="00C20F17"/>
    <w:rsid w:val="00C21394"/>
    <w:rsid w:val="00C33189"/>
    <w:rsid w:val="00C33860"/>
    <w:rsid w:val="00C35524"/>
    <w:rsid w:val="00C475B9"/>
    <w:rsid w:val="00C514A3"/>
    <w:rsid w:val="00C55F0B"/>
    <w:rsid w:val="00C63802"/>
    <w:rsid w:val="00C66A3F"/>
    <w:rsid w:val="00C8073E"/>
    <w:rsid w:val="00C83DAC"/>
    <w:rsid w:val="00C842F0"/>
    <w:rsid w:val="00C85683"/>
    <w:rsid w:val="00C94AAD"/>
    <w:rsid w:val="00C9546C"/>
    <w:rsid w:val="00CA29AC"/>
    <w:rsid w:val="00CA5D77"/>
    <w:rsid w:val="00CA6D4A"/>
    <w:rsid w:val="00CB3767"/>
    <w:rsid w:val="00CB42C0"/>
    <w:rsid w:val="00CB4D94"/>
    <w:rsid w:val="00CC429A"/>
    <w:rsid w:val="00CD1511"/>
    <w:rsid w:val="00CD1C9B"/>
    <w:rsid w:val="00CD25C7"/>
    <w:rsid w:val="00CE168D"/>
    <w:rsid w:val="00CE76B3"/>
    <w:rsid w:val="00CF19BA"/>
    <w:rsid w:val="00CF65D3"/>
    <w:rsid w:val="00D00E7E"/>
    <w:rsid w:val="00D0141E"/>
    <w:rsid w:val="00D043C0"/>
    <w:rsid w:val="00D06687"/>
    <w:rsid w:val="00D201CA"/>
    <w:rsid w:val="00D21305"/>
    <w:rsid w:val="00D22389"/>
    <w:rsid w:val="00D242AE"/>
    <w:rsid w:val="00D2483E"/>
    <w:rsid w:val="00D321BF"/>
    <w:rsid w:val="00D34533"/>
    <w:rsid w:val="00D369B6"/>
    <w:rsid w:val="00D5551C"/>
    <w:rsid w:val="00D63785"/>
    <w:rsid w:val="00D723F1"/>
    <w:rsid w:val="00D805F1"/>
    <w:rsid w:val="00D8094B"/>
    <w:rsid w:val="00D85056"/>
    <w:rsid w:val="00D87E03"/>
    <w:rsid w:val="00D95D19"/>
    <w:rsid w:val="00DA3492"/>
    <w:rsid w:val="00DA6EC7"/>
    <w:rsid w:val="00DB1EEE"/>
    <w:rsid w:val="00DB21F2"/>
    <w:rsid w:val="00DC07CC"/>
    <w:rsid w:val="00DC15A0"/>
    <w:rsid w:val="00DC2B65"/>
    <w:rsid w:val="00DC6168"/>
    <w:rsid w:val="00DC6C13"/>
    <w:rsid w:val="00DC6C64"/>
    <w:rsid w:val="00DC7ED0"/>
    <w:rsid w:val="00DD0583"/>
    <w:rsid w:val="00DE18D0"/>
    <w:rsid w:val="00DE5601"/>
    <w:rsid w:val="00DF1BC2"/>
    <w:rsid w:val="00DF6C50"/>
    <w:rsid w:val="00E03BF6"/>
    <w:rsid w:val="00E04879"/>
    <w:rsid w:val="00E07431"/>
    <w:rsid w:val="00E07D84"/>
    <w:rsid w:val="00E108DD"/>
    <w:rsid w:val="00E1414E"/>
    <w:rsid w:val="00E14F5E"/>
    <w:rsid w:val="00E2035D"/>
    <w:rsid w:val="00E213D6"/>
    <w:rsid w:val="00E21C00"/>
    <w:rsid w:val="00E22C20"/>
    <w:rsid w:val="00E32D32"/>
    <w:rsid w:val="00E34A1C"/>
    <w:rsid w:val="00E357D2"/>
    <w:rsid w:val="00E35F1C"/>
    <w:rsid w:val="00E36AC0"/>
    <w:rsid w:val="00E44F0E"/>
    <w:rsid w:val="00E46C89"/>
    <w:rsid w:val="00E5293A"/>
    <w:rsid w:val="00E54F78"/>
    <w:rsid w:val="00E55A5D"/>
    <w:rsid w:val="00E55F9B"/>
    <w:rsid w:val="00E725E9"/>
    <w:rsid w:val="00E748B8"/>
    <w:rsid w:val="00E81F7E"/>
    <w:rsid w:val="00E8702B"/>
    <w:rsid w:val="00E92EFE"/>
    <w:rsid w:val="00E95816"/>
    <w:rsid w:val="00EA53B7"/>
    <w:rsid w:val="00EA7328"/>
    <w:rsid w:val="00EB06C1"/>
    <w:rsid w:val="00EB12A8"/>
    <w:rsid w:val="00EB5353"/>
    <w:rsid w:val="00EB5362"/>
    <w:rsid w:val="00EC0F6D"/>
    <w:rsid w:val="00ED3426"/>
    <w:rsid w:val="00EE342F"/>
    <w:rsid w:val="00EE5D3C"/>
    <w:rsid w:val="00EE7B22"/>
    <w:rsid w:val="00EF262E"/>
    <w:rsid w:val="00EF3348"/>
    <w:rsid w:val="00EF75B6"/>
    <w:rsid w:val="00EF7D8E"/>
    <w:rsid w:val="00F06886"/>
    <w:rsid w:val="00F0736A"/>
    <w:rsid w:val="00F20FF2"/>
    <w:rsid w:val="00F23A21"/>
    <w:rsid w:val="00F26282"/>
    <w:rsid w:val="00F36C63"/>
    <w:rsid w:val="00F61B06"/>
    <w:rsid w:val="00F65872"/>
    <w:rsid w:val="00F67635"/>
    <w:rsid w:val="00F71D8A"/>
    <w:rsid w:val="00F7303A"/>
    <w:rsid w:val="00F75D51"/>
    <w:rsid w:val="00F8324A"/>
    <w:rsid w:val="00FA1041"/>
    <w:rsid w:val="00FA182B"/>
    <w:rsid w:val="00FA1C3C"/>
    <w:rsid w:val="00FA4ECE"/>
    <w:rsid w:val="00FA64D1"/>
    <w:rsid w:val="00FB0A0D"/>
    <w:rsid w:val="00FE2852"/>
    <w:rsid w:val="00FF0FDC"/>
    <w:rsid w:val="00FF5BB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5CDF4"/>
  <w15:docId w15:val="{4C8740DF-0DDF-45A9-B315-2A864B1F7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30A4"/>
    <w:pPr>
      <w:widowControl w:val="0"/>
      <w:wordWrap w:val="0"/>
      <w:autoSpaceDE w:val="0"/>
      <w:autoSpaceDN w:val="0"/>
    </w:pPr>
  </w:style>
  <w:style w:type="paragraph" w:styleId="1">
    <w:name w:val="heading 1"/>
    <w:basedOn w:val="a"/>
    <w:next w:val="a"/>
    <w:link w:val="1Char"/>
    <w:uiPriority w:val="9"/>
    <w:qFormat/>
    <w:rsid w:val="002472CB"/>
    <w:pPr>
      <w:keepNext/>
      <w:keepLines/>
      <w:numPr>
        <w:numId w:val="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8C072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8C072A"/>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8C072A"/>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8C072A"/>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rsid w:val="008C072A"/>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Char"/>
    <w:uiPriority w:val="9"/>
    <w:semiHidden/>
    <w:unhideWhenUsed/>
    <w:qFormat/>
    <w:rsid w:val="008C072A"/>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semiHidden/>
    <w:unhideWhenUsed/>
    <w:qFormat/>
    <w:rsid w:val="008C072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8C072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3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paragraph" w:customStyle="1" w:styleId="ac">
    <w:name w:val="대항목/소항목"/>
    <w:basedOn w:val="a"/>
    <w:rsid w:val="00A94F60"/>
    <w:pPr>
      <w:snapToGrid w:val="0"/>
      <w:spacing w:after="0" w:line="384" w:lineRule="auto"/>
      <w:textAlignment w:val="baseline"/>
    </w:pPr>
    <w:rPr>
      <w:rFonts w:ascii="굴림" w:eastAsia="굴림" w:hAnsi="굴림" w:cs="굴림"/>
      <w:b/>
      <w:bCs/>
      <w:color w:val="000000"/>
      <w:kern w:val="0"/>
      <w:sz w:val="22"/>
    </w:rPr>
  </w:style>
  <w:style w:type="paragraph" w:customStyle="1" w:styleId="ad">
    <w:name w:val="본문서술"/>
    <w:basedOn w:val="a"/>
    <w:rsid w:val="00A94F60"/>
    <w:pPr>
      <w:snapToGrid w:val="0"/>
      <w:spacing w:after="0" w:line="384" w:lineRule="auto"/>
      <w:textAlignment w:val="baseline"/>
    </w:pPr>
    <w:rPr>
      <w:rFonts w:ascii="굴림" w:eastAsia="굴림" w:hAnsi="굴림" w:cs="굴림"/>
      <w:color w:val="000000"/>
      <w:kern w:val="0"/>
      <w:sz w:val="22"/>
    </w:rPr>
  </w:style>
  <w:style w:type="paragraph" w:customStyle="1" w:styleId="20">
    <w:name w:val="개요 2"/>
    <w:basedOn w:val="a"/>
    <w:rsid w:val="00A94F60"/>
    <w:pPr>
      <w:snapToGrid w:val="0"/>
      <w:spacing w:after="0" w:line="384" w:lineRule="auto"/>
      <w:ind w:left="400"/>
      <w:textAlignment w:val="baseline"/>
      <w:outlineLvl w:val="1"/>
    </w:pPr>
    <w:rPr>
      <w:rFonts w:ascii="바탕" w:eastAsia="굴림" w:hAnsi="굴림" w:cs="굴림"/>
      <w:color w:val="000000"/>
      <w:kern w:val="0"/>
      <w:szCs w:val="20"/>
    </w:rPr>
  </w:style>
  <w:style w:type="paragraph" w:customStyle="1" w:styleId="11">
    <w:name w:val="목록 단락1"/>
    <w:basedOn w:val="a"/>
    <w:rsid w:val="00A94F60"/>
    <w:pPr>
      <w:spacing w:line="256" w:lineRule="auto"/>
      <w:ind w:left="800"/>
      <w:textAlignment w:val="baseline"/>
    </w:pPr>
    <w:rPr>
      <w:rFonts w:ascii="맑은 고딕" w:eastAsia="굴림" w:hAnsi="굴림" w:cs="굴림"/>
      <w:color w:val="000000"/>
      <w:szCs w:val="20"/>
    </w:rPr>
  </w:style>
  <w:style w:type="paragraph" w:customStyle="1" w:styleId="12">
    <w:name w:val="개요 1"/>
    <w:basedOn w:val="a"/>
    <w:rsid w:val="00A94F60"/>
    <w:pPr>
      <w:snapToGrid w:val="0"/>
      <w:spacing w:after="0" w:line="384" w:lineRule="auto"/>
      <w:ind w:left="200"/>
      <w:textAlignment w:val="baseline"/>
      <w:outlineLvl w:val="0"/>
    </w:pPr>
    <w:rPr>
      <w:rFonts w:ascii="바탕" w:eastAsia="굴림" w:hAnsi="굴림" w:cs="굴림"/>
      <w:color w:val="000000"/>
      <w:kern w:val="0"/>
      <w:szCs w:val="20"/>
    </w:rPr>
  </w:style>
  <w:style w:type="paragraph" w:customStyle="1" w:styleId="30">
    <w:name w:val="개요 3"/>
    <w:basedOn w:val="a"/>
    <w:rsid w:val="00A94F60"/>
    <w:pPr>
      <w:snapToGrid w:val="0"/>
      <w:spacing w:after="0" w:line="384" w:lineRule="auto"/>
      <w:ind w:left="600"/>
      <w:textAlignment w:val="baseline"/>
      <w:outlineLvl w:val="2"/>
    </w:pPr>
    <w:rPr>
      <w:rFonts w:ascii="바탕" w:eastAsia="굴림" w:hAnsi="굴림" w:cs="굴림"/>
      <w:color w:val="000000"/>
      <w:kern w:val="0"/>
      <w:szCs w:val="20"/>
    </w:rPr>
  </w:style>
  <w:style w:type="paragraph" w:customStyle="1" w:styleId="HTML1">
    <w:name w:val="미리 서식이 지정된 HTML1"/>
    <w:basedOn w:val="a"/>
    <w:rsid w:val="00A94F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spacing w:after="0" w:line="240" w:lineRule="auto"/>
      <w:jc w:val="left"/>
      <w:textAlignment w:val="baseline"/>
    </w:pPr>
    <w:rPr>
      <w:rFonts w:ascii="굴림체" w:eastAsia="굴림" w:hAnsi="굴림" w:cs="굴림"/>
      <w:color w:val="000000"/>
      <w:kern w:val="0"/>
      <w:sz w:val="24"/>
      <w:szCs w:val="24"/>
    </w:rPr>
  </w:style>
  <w:style w:type="paragraph" w:customStyle="1" w:styleId="41">
    <w:name w:val="제목 41"/>
    <w:basedOn w:val="a"/>
    <w:rsid w:val="00A94F60"/>
    <w:pPr>
      <w:keepNext/>
      <w:keepLines/>
      <w:numPr>
        <w:ilvl w:val="3"/>
        <w:numId w:val="1"/>
      </w:numPr>
      <w:spacing w:before="40" w:after="0" w:line="256" w:lineRule="auto"/>
      <w:ind w:left="1728" w:hanging="864"/>
      <w:textAlignment w:val="baseline"/>
    </w:pPr>
    <w:rPr>
      <w:rFonts w:ascii="맑은 고딕" w:eastAsia="굴림" w:hAnsi="굴림" w:cs="굴림"/>
      <w:i/>
      <w:iCs/>
      <w:color w:val="2E74B5"/>
      <w:szCs w:val="20"/>
    </w:rPr>
  </w:style>
  <w:style w:type="paragraph" w:customStyle="1" w:styleId="13">
    <w:name w:val="표준1"/>
    <w:basedOn w:val="a"/>
    <w:rsid w:val="00A94F60"/>
    <w:pPr>
      <w:tabs>
        <w:tab w:val="left" w:pos="284"/>
      </w:tabs>
      <w:wordWrap/>
      <w:spacing w:before="120" w:after="0" w:line="240" w:lineRule="auto"/>
      <w:jc w:val="left"/>
      <w:textAlignment w:val="baseline"/>
    </w:pPr>
    <w:rPr>
      <w:rFonts w:ascii="Myriad Pro" w:eastAsia="굴림" w:hAnsi="굴림" w:cs="굴림"/>
      <w:color w:val="000000"/>
      <w:kern w:val="0"/>
      <w:sz w:val="24"/>
      <w:szCs w:val="24"/>
    </w:rPr>
  </w:style>
  <w:style w:type="paragraph" w:styleId="ae">
    <w:name w:val="Subtitle"/>
    <w:basedOn w:val="a"/>
    <w:next w:val="a"/>
    <w:link w:val="Char1"/>
    <w:uiPriority w:val="11"/>
    <w:qFormat/>
    <w:rsid w:val="0026160F"/>
    <w:pPr>
      <w:spacing w:after="60"/>
      <w:jc w:val="center"/>
      <w:outlineLvl w:val="1"/>
    </w:pPr>
    <w:rPr>
      <w:rFonts w:ascii="나눔바른고딕 Light" w:eastAsia="나눔바른고딕 Light" w:hAnsi="나눔바른고딕 Light"/>
      <w:sz w:val="24"/>
      <w:szCs w:val="24"/>
    </w:rPr>
  </w:style>
  <w:style w:type="character" w:customStyle="1" w:styleId="Char1">
    <w:name w:val="부제 Char"/>
    <w:basedOn w:val="a0"/>
    <w:link w:val="ae"/>
    <w:uiPriority w:val="11"/>
    <w:rsid w:val="0026160F"/>
    <w:rPr>
      <w:rFonts w:ascii="나눔바른고딕 Light" w:eastAsia="나눔바른고딕 Light" w:hAnsi="나눔바른고딕 Light"/>
      <w:sz w:val="24"/>
      <w:szCs w:val="24"/>
    </w:rPr>
  </w:style>
  <w:style w:type="paragraph" w:styleId="af">
    <w:name w:val="Balloon Text"/>
    <w:basedOn w:val="a"/>
    <w:link w:val="Char2"/>
    <w:uiPriority w:val="99"/>
    <w:semiHidden/>
    <w:unhideWhenUsed/>
    <w:rsid w:val="00143D8A"/>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f"/>
    <w:uiPriority w:val="99"/>
    <w:semiHidden/>
    <w:rsid w:val="00143D8A"/>
    <w:rPr>
      <w:rFonts w:asciiTheme="majorHAnsi" w:eastAsiaTheme="majorEastAsia" w:hAnsiTheme="majorHAnsi" w:cstheme="majorBidi"/>
      <w:sz w:val="18"/>
      <w:szCs w:val="18"/>
    </w:rPr>
  </w:style>
  <w:style w:type="paragraph" w:customStyle="1" w:styleId="auto-martop-20">
    <w:name w:val="auto-martop-20"/>
    <w:basedOn w:val="a"/>
    <w:rsid w:val="000B6616"/>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IEEEStdsLevel1frontmatter">
    <w:name w:val="IEEEStds Level 1 (front matter)"/>
    <w:basedOn w:val="IEEEStdsParagraph"/>
    <w:next w:val="IEEEStdsParagraph"/>
    <w:link w:val="IEEEStdsLevel1frontmatterChar"/>
    <w:rsid w:val="002D477A"/>
    <w:pPr>
      <w:keepNext/>
      <w:keepLines/>
      <w:suppressAutoHyphens/>
      <w:spacing w:before="240"/>
    </w:pPr>
    <w:rPr>
      <w:rFonts w:ascii="Arial" w:eastAsia="맑은 고딕" w:hAnsi="Arial"/>
      <w:b/>
      <w:sz w:val="24"/>
    </w:rPr>
  </w:style>
  <w:style w:type="character" w:customStyle="1" w:styleId="IEEEStdsLevel1frontmatterChar">
    <w:name w:val="IEEEStds Level 1 (front matter) Char"/>
    <w:link w:val="IEEEStdsLevel1frontmatter"/>
    <w:rsid w:val="002D477A"/>
    <w:rPr>
      <w:rFonts w:ascii="Arial" w:eastAsia="맑은 고딕" w:hAnsi="Arial" w:cs="Times New Roman"/>
      <w:b/>
      <w:kern w:val="0"/>
      <w:sz w:val="24"/>
      <w:szCs w:val="20"/>
      <w:lang w:eastAsia="ja-JP"/>
    </w:rPr>
  </w:style>
  <w:style w:type="paragraph" w:customStyle="1" w:styleId="IEEEStdsIntroduction">
    <w:name w:val="IEEEStds Introduction"/>
    <w:basedOn w:val="IEEEStdsParagraph"/>
    <w:rsid w:val="002D477A"/>
    <w:pPr>
      <w:pBdr>
        <w:top w:val="single" w:sz="4" w:space="1" w:color="auto"/>
        <w:left w:val="single" w:sz="4" w:space="4" w:color="auto"/>
        <w:bottom w:val="single" w:sz="4" w:space="1" w:color="auto"/>
        <w:right w:val="single" w:sz="4" w:space="4" w:color="auto"/>
      </w:pBdr>
    </w:pPr>
    <w:rPr>
      <w:rFonts w:eastAsia="맑은 고딕"/>
      <w:sz w:val="18"/>
    </w:rPr>
  </w:style>
  <w:style w:type="character" w:customStyle="1" w:styleId="DeltaViewInsertion">
    <w:name w:val="DeltaView Insertion"/>
    <w:uiPriority w:val="99"/>
    <w:rsid w:val="002D477A"/>
    <w:rPr>
      <w:color w:val="0000FF"/>
      <w:u w:val="double"/>
    </w:rPr>
  </w:style>
  <w:style w:type="character" w:customStyle="1" w:styleId="DeltaViewMoveDestination">
    <w:name w:val="DeltaView Move Destination"/>
    <w:uiPriority w:val="99"/>
    <w:rsid w:val="002D477A"/>
    <w:rPr>
      <w:color w:val="00C00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41026396">
      <w:bodyDiv w:val="1"/>
      <w:marLeft w:val="0"/>
      <w:marRight w:val="0"/>
      <w:marTop w:val="0"/>
      <w:marBottom w:val="0"/>
      <w:divBdr>
        <w:top w:val="none" w:sz="0" w:space="0" w:color="auto"/>
        <w:left w:val="none" w:sz="0" w:space="0" w:color="auto"/>
        <w:bottom w:val="none" w:sz="0" w:space="0" w:color="auto"/>
        <w:right w:val="none" w:sz="0" w:space="0" w:color="auto"/>
      </w:divBdr>
      <w:divsChild>
        <w:div w:id="583995650">
          <w:marLeft w:val="0"/>
          <w:marRight w:val="0"/>
          <w:marTop w:val="0"/>
          <w:marBottom w:val="0"/>
          <w:divBdr>
            <w:top w:val="none" w:sz="0" w:space="0" w:color="auto"/>
            <w:left w:val="none" w:sz="0" w:space="0" w:color="auto"/>
            <w:bottom w:val="none" w:sz="0" w:space="0" w:color="auto"/>
            <w:right w:val="none" w:sz="0" w:space="0" w:color="auto"/>
          </w:divBdr>
          <w:divsChild>
            <w:div w:id="793711972">
              <w:marLeft w:val="0"/>
              <w:marRight w:val="0"/>
              <w:marTop w:val="0"/>
              <w:marBottom w:val="0"/>
              <w:divBdr>
                <w:top w:val="none" w:sz="0" w:space="0" w:color="auto"/>
                <w:left w:val="none" w:sz="0" w:space="0" w:color="auto"/>
                <w:bottom w:val="none" w:sz="0" w:space="0" w:color="auto"/>
                <w:right w:val="none" w:sz="0" w:space="0" w:color="auto"/>
              </w:divBdr>
              <w:divsChild>
                <w:div w:id="749620264">
                  <w:marLeft w:val="0"/>
                  <w:marRight w:val="0"/>
                  <w:marTop w:val="0"/>
                  <w:marBottom w:val="0"/>
                  <w:divBdr>
                    <w:top w:val="single" w:sz="6" w:space="0" w:color="E3E3E4"/>
                    <w:left w:val="single" w:sz="6" w:space="0" w:color="E3E3E4"/>
                    <w:bottom w:val="single" w:sz="6" w:space="0" w:color="E3E3E4"/>
                    <w:right w:val="single" w:sz="6" w:space="0" w:color="E3E3E4"/>
                  </w:divBdr>
                  <w:divsChild>
                    <w:div w:id="1469472345">
                      <w:marLeft w:val="0"/>
                      <w:marRight w:val="0"/>
                      <w:marTop w:val="0"/>
                      <w:marBottom w:val="0"/>
                      <w:divBdr>
                        <w:top w:val="none" w:sz="0" w:space="0" w:color="auto"/>
                        <w:left w:val="none" w:sz="0" w:space="0" w:color="auto"/>
                        <w:bottom w:val="none" w:sz="0" w:space="0" w:color="auto"/>
                        <w:right w:val="none" w:sz="0" w:space="0" w:color="auto"/>
                      </w:divBdr>
                      <w:divsChild>
                        <w:div w:id="12533243">
                          <w:marLeft w:val="27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488520298">
          <w:marLeft w:val="0"/>
          <w:marRight w:val="0"/>
          <w:marTop w:val="0"/>
          <w:marBottom w:val="0"/>
          <w:divBdr>
            <w:top w:val="none" w:sz="0" w:space="0" w:color="auto"/>
            <w:left w:val="none" w:sz="0" w:space="0" w:color="auto"/>
            <w:bottom w:val="none" w:sz="0" w:space="0" w:color="auto"/>
            <w:right w:val="none" w:sz="0" w:space="0" w:color="auto"/>
          </w:divBdr>
          <w:divsChild>
            <w:div w:id="662397910">
              <w:marLeft w:val="0"/>
              <w:marRight w:val="0"/>
              <w:marTop w:val="0"/>
              <w:marBottom w:val="0"/>
              <w:divBdr>
                <w:top w:val="none" w:sz="0" w:space="0" w:color="auto"/>
                <w:left w:val="none" w:sz="0" w:space="0" w:color="auto"/>
                <w:bottom w:val="none" w:sz="0" w:space="0" w:color="auto"/>
                <w:right w:val="none" w:sz="0" w:space="0" w:color="auto"/>
              </w:divBdr>
              <w:divsChild>
                <w:div w:id="1586643513">
                  <w:marLeft w:val="0"/>
                  <w:marRight w:val="0"/>
                  <w:marTop w:val="0"/>
                  <w:marBottom w:val="0"/>
                  <w:divBdr>
                    <w:top w:val="single" w:sz="6" w:space="0" w:color="E3E3E4"/>
                    <w:left w:val="single" w:sz="6" w:space="0" w:color="E3E3E4"/>
                    <w:bottom w:val="single" w:sz="6" w:space="0" w:color="E3E3E4"/>
                    <w:right w:val="single" w:sz="6" w:space="0" w:color="E3E3E4"/>
                  </w:divBdr>
                  <w:divsChild>
                    <w:div w:id="29074798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84349653">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32959826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 w:id="1021472810">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787360207">
      <w:bodyDiv w:val="1"/>
      <w:marLeft w:val="0"/>
      <w:marRight w:val="0"/>
      <w:marTop w:val="0"/>
      <w:marBottom w:val="0"/>
      <w:divBdr>
        <w:top w:val="none" w:sz="0" w:space="0" w:color="auto"/>
        <w:left w:val="none" w:sz="0" w:space="0" w:color="auto"/>
        <w:bottom w:val="none" w:sz="0" w:space="0" w:color="auto"/>
        <w:right w:val="none" w:sz="0" w:space="0" w:color="auto"/>
      </w:divBdr>
    </w:div>
    <w:div w:id="812405945">
      <w:bodyDiv w:val="1"/>
      <w:marLeft w:val="0"/>
      <w:marRight w:val="0"/>
      <w:marTop w:val="0"/>
      <w:marBottom w:val="0"/>
      <w:divBdr>
        <w:top w:val="none" w:sz="0" w:space="0" w:color="auto"/>
        <w:left w:val="none" w:sz="0" w:space="0" w:color="auto"/>
        <w:bottom w:val="none" w:sz="0" w:space="0" w:color="auto"/>
        <w:right w:val="none" w:sz="0" w:space="0" w:color="auto"/>
      </w:divBdr>
      <w:divsChild>
        <w:div w:id="2087608581">
          <w:marLeft w:val="0"/>
          <w:marRight w:val="0"/>
          <w:marTop w:val="0"/>
          <w:marBottom w:val="0"/>
          <w:divBdr>
            <w:top w:val="none" w:sz="0" w:space="0" w:color="auto"/>
            <w:left w:val="none" w:sz="0" w:space="0" w:color="auto"/>
            <w:bottom w:val="none" w:sz="0" w:space="0" w:color="auto"/>
            <w:right w:val="none" w:sz="0" w:space="0" w:color="auto"/>
          </w:divBdr>
        </w:div>
        <w:div w:id="1338265471">
          <w:marLeft w:val="0"/>
          <w:marRight w:val="0"/>
          <w:marTop w:val="450"/>
          <w:marBottom w:val="450"/>
          <w:divBdr>
            <w:top w:val="none" w:sz="0" w:space="0" w:color="auto"/>
            <w:left w:val="none" w:sz="0" w:space="0" w:color="auto"/>
            <w:bottom w:val="single" w:sz="6" w:space="8" w:color="D0D0D0"/>
            <w:right w:val="none" w:sz="0" w:space="0" w:color="auto"/>
          </w:divBdr>
          <w:divsChild>
            <w:div w:id="1007513719">
              <w:marLeft w:val="0"/>
              <w:marRight w:val="0"/>
              <w:marTop w:val="0"/>
              <w:marBottom w:val="0"/>
              <w:divBdr>
                <w:top w:val="none" w:sz="0" w:space="0" w:color="auto"/>
                <w:left w:val="none" w:sz="0" w:space="0" w:color="auto"/>
                <w:bottom w:val="none" w:sz="0" w:space="0" w:color="auto"/>
                <w:right w:val="none" w:sz="0" w:space="0" w:color="auto"/>
              </w:divBdr>
            </w:div>
            <w:div w:id="432894312">
              <w:marLeft w:val="0"/>
              <w:marRight w:val="0"/>
              <w:marTop w:val="0"/>
              <w:marBottom w:val="0"/>
              <w:divBdr>
                <w:top w:val="none" w:sz="0" w:space="0" w:color="auto"/>
                <w:left w:val="none" w:sz="0" w:space="0" w:color="auto"/>
                <w:bottom w:val="none" w:sz="0" w:space="0" w:color="auto"/>
                <w:right w:val="none" w:sz="0" w:space="0" w:color="auto"/>
              </w:divBdr>
            </w:div>
          </w:divsChild>
        </w:div>
        <w:div w:id="1285114366">
          <w:marLeft w:val="0"/>
          <w:marRight w:val="0"/>
          <w:marTop w:val="0"/>
          <w:marBottom w:val="0"/>
          <w:divBdr>
            <w:top w:val="none" w:sz="0" w:space="0" w:color="auto"/>
            <w:left w:val="none" w:sz="0" w:space="0" w:color="auto"/>
            <w:bottom w:val="none" w:sz="0" w:space="0" w:color="auto"/>
            <w:right w:val="none" w:sz="0" w:space="0" w:color="auto"/>
          </w:divBdr>
          <w:divsChild>
            <w:div w:id="52242740">
              <w:marLeft w:val="0"/>
              <w:marRight w:val="0"/>
              <w:marTop w:val="0"/>
              <w:marBottom w:val="300"/>
              <w:divBdr>
                <w:top w:val="none" w:sz="0" w:space="0" w:color="auto"/>
                <w:left w:val="none" w:sz="0" w:space="0" w:color="auto"/>
                <w:bottom w:val="none" w:sz="0" w:space="0" w:color="auto"/>
                <w:right w:val="none" w:sz="0" w:space="0" w:color="auto"/>
              </w:divBdr>
              <w:divsChild>
                <w:div w:id="104008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22897277">
      <w:bodyDiv w:val="1"/>
      <w:marLeft w:val="0"/>
      <w:marRight w:val="0"/>
      <w:marTop w:val="0"/>
      <w:marBottom w:val="0"/>
      <w:divBdr>
        <w:top w:val="none" w:sz="0" w:space="0" w:color="auto"/>
        <w:left w:val="none" w:sz="0" w:space="0" w:color="auto"/>
        <w:bottom w:val="none" w:sz="0" w:space="0" w:color="auto"/>
        <w:right w:val="none" w:sz="0" w:space="0" w:color="auto"/>
      </w:divBdr>
      <w:divsChild>
        <w:div w:id="587815164">
          <w:marLeft w:val="360"/>
          <w:marRight w:val="0"/>
          <w:marTop w:val="120"/>
          <w:marBottom w:val="0"/>
          <w:divBdr>
            <w:top w:val="none" w:sz="0" w:space="0" w:color="auto"/>
            <w:left w:val="none" w:sz="0" w:space="0" w:color="auto"/>
            <w:bottom w:val="none" w:sz="0" w:space="0" w:color="auto"/>
            <w:right w:val="none" w:sz="0" w:space="0" w:color="auto"/>
          </w:divBdr>
        </w:div>
        <w:div w:id="1053773978">
          <w:marLeft w:val="634"/>
          <w:marRight w:val="0"/>
          <w:marTop w:val="120"/>
          <w:marBottom w:val="0"/>
          <w:divBdr>
            <w:top w:val="none" w:sz="0" w:space="0" w:color="auto"/>
            <w:left w:val="none" w:sz="0" w:space="0" w:color="auto"/>
            <w:bottom w:val="none" w:sz="0" w:space="0" w:color="auto"/>
            <w:right w:val="none" w:sz="0" w:space="0" w:color="auto"/>
          </w:divBdr>
        </w:div>
        <w:div w:id="1363047523">
          <w:marLeft w:val="360"/>
          <w:marRight w:val="0"/>
          <w:marTop w:val="120"/>
          <w:marBottom w:val="0"/>
          <w:divBdr>
            <w:top w:val="none" w:sz="0" w:space="0" w:color="auto"/>
            <w:left w:val="none" w:sz="0" w:space="0" w:color="auto"/>
            <w:bottom w:val="none" w:sz="0" w:space="0" w:color="auto"/>
            <w:right w:val="none" w:sz="0" w:space="0" w:color="auto"/>
          </w:divBdr>
        </w:div>
        <w:div w:id="1461415281">
          <w:marLeft w:val="360"/>
          <w:marRight w:val="0"/>
          <w:marTop w:val="120"/>
          <w:marBottom w:val="0"/>
          <w:divBdr>
            <w:top w:val="none" w:sz="0" w:space="0" w:color="auto"/>
            <w:left w:val="none" w:sz="0" w:space="0" w:color="auto"/>
            <w:bottom w:val="none" w:sz="0" w:space="0" w:color="auto"/>
            <w:right w:val="none" w:sz="0" w:space="0" w:color="auto"/>
          </w:divBdr>
        </w:div>
        <w:div w:id="1491604969">
          <w:marLeft w:val="360"/>
          <w:marRight w:val="0"/>
          <w:marTop w:val="120"/>
          <w:marBottom w:val="0"/>
          <w:divBdr>
            <w:top w:val="none" w:sz="0" w:space="0" w:color="auto"/>
            <w:left w:val="none" w:sz="0" w:space="0" w:color="auto"/>
            <w:bottom w:val="none" w:sz="0" w:space="0" w:color="auto"/>
            <w:right w:val="none" w:sz="0" w:space="0" w:color="auto"/>
          </w:divBdr>
        </w:div>
        <w:div w:id="1896770541">
          <w:marLeft w:val="634"/>
          <w:marRight w:val="0"/>
          <w:marTop w:val="120"/>
          <w:marBottom w:val="0"/>
          <w:divBdr>
            <w:top w:val="none" w:sz="0" w:space="0" w:color="auto"/>
            <w:left w:val="none" w:sz="0" w:space="0" w:color="auto"/>
            <w:bottom w:val="none" w:sz="0" w:space="0" w:color="auto"/>
            <w:right w:val="none" w:sz="0" w:space="0" w:color="auto"/>
          </w:divBdr>
        </w:div>
      </w:divsChild>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25429567">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49797188">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785144">
      <w:bodyDiv w:val="1"/>
      <w:marLeft w:val="0"/>
      <w:marRight w:val="0"/>
      <w:marTop w:val="0"/>
      <w:marBottom w:val="0"/>
      <w:divBdr>
        <w:top w:val="none" w:sz="0" w:space="0" w:color="auto"/>
        <w:left w:val="none" w:sz="0" w:space="0" w:color="auto"/>
        <w:bottom w:val="none" w:sz="0" w:space="0" w:color="auto"/>
        <w:right w:val="none" w:sz="0" w:space="0" w:color="auto"/>
      </w:divBdr>
      <w:divsChild>
        <w:div w:id="1171678948">
          <w:marLeft w:val="0"/>
          <w:marRight w:val="0"/>
          <w:marTop w:val="0"/>
          <w:marBottom w:val="0"/>
          <w:divBdr>
            <w:top w:val="none" w:sz="0" w:space="0" w:color="auto"/>
            <w:left w:val="none" w:sz="0" w:space="0" w:color="auto"/>
            <w:bottom w:val="none" w:sz="0" w:space="0" w:color="auto"/>
            <w:right w:val="none" w:sz="0" w:space="0" w:color="auto"/>
          </w:divBdr>
          <w:divsChild>
            <w:div w:id="615142624">
              <w:marLeft w:val="0"/>
              <w:marRight w:val="0"/>
              <w:marTop w:val="0"/>
              <w:marBottom w:val="0"/>
              <w:divBdr>
                <w:top w:val="none" w:sz="0" w:space="0" w:color="auto"/>
                <w:left w:val="none" w:sz="0" w:space="0" w:color="auto"/>
                <w:bottom w:val="none" w:sz="0" w:space="0" w:color="auto"/>
                <w:right w:val="none" w:sz="0" w:space="0" w:color="auto"/>
              </w:divBdr>
              <w:divsChild>
                <w:div w:id="312295389">
                  <w:marLeft w:val="0"/>
                  <w:marRight w:val="0"/>
                  <w:marTop w:val="0"/>
                  <w:marBottom w:val="0"/>
                  <w:divBdr>
                    <w:top w:val="single" w:sz="6" w:space="0" w:color="E3E3E4"/>
                    <w:left w:val="single" w:sz="6" w:space="0" w:color="E3E3E4"/>
                    <w:bottom w:val="single" w:sz="6" w:space="0" w:color="E3E3E4"/>
                    <w:right w:val="single" w:sz="6" w:space="0" w:color="E3E3E4"/>
                  </w:divBdr>
                  <w:divsChild>
                    <w:div w:id="1844320025">
                      <w:marLeft w:val="0"/>
                      <w:marRight w:val="0"/>
                      <w:marTop w:val="225"/>
                      <w:marBottom w:val="0"/>
                      <w:divBdr>
                        <w:top w:val="none" w:sz="0" w:space="0" w:color="auto"/>
                        <w:left w:val="none" w:sz="0" w:space="0" w:color="auto"/>
                        <w:bottom w:val="none" w:sz="0" w:space="0" w:color="auto"/>
                        <w:right w:val="none" w:sz="0" w:space="0" w:color="auto"/>
                      </w:divBdr>
                    </w:div>
                    <w:div w:id="950090433">
                      <w:marLeft w:val="0"/>
                      <w:marRight w:val="0"/>
                      <w:marTop w:val="0"/>
                      <w:marBottom w:val="0"/>
                      <w:divBdr>
                        <w:top w:val="none" w:sz="0" w:space="0" w:color="auto"/>
                        <w:left w:val="none" w:sz="0" w:space="0" w:color="auto"/>
                        <w:bottom w:val="none" w:sz="0" w:space="0" w:color="auto"/>
                        <w:right w:val="none" w:sz="0" w:space="0" w:color="auto"/>
                      </w:divBdr>
                      <w:divsChild>
                        <w:div w:id="355276823">
                          <w:marLeft w:val="27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356542445">
          <w:marLeft w:val="0"/>
          <w:marRight w:val="0"/>
          <w:marTop w:val="0"/>
          <w:marBottom w:val="0"/>
          <w:divBdr>
            <w:top w:val="none" w:sz="0" w:space="0" w:color="auto"/>
            <w:left w:val="none" w:sz="0" w:space="0" w:color="auto"/>
            <w:bottom w:val="none" w:sz="0" w:space="0" w:color="auto"/>
            <w:right w:val="none" w:sz="0" w:space="0" w:color="auto"/>
          </w:divBdr>
          <w:divsChild>
            <w:div w:id="1336568518">
              <w:marLeft w:val="0"/>
              <w:marRight w:val="0"/>
              <w:marTop w:val="0"/>
              <w:marBottom w:val="0"/>
              <w:divBdr>
                <w:top w:val="none" w:sz="0" w:space="0" w:color="auto"/>
                <w:left w:val="none" w:sz="0" w:space="0" w:color="auto"/>
                <w:bottom w:val="none" w:sz="0" w:space="0" w:color="auto"/>
                <w:right w:val="none" w:sz="0" w:space="0" w:color="auto"/>
              </w:divBdr>
              <w:divsChild>
                <w:div w:id="39978850">
                  <w:marLeft w:val="0"/>
                  <w:marRight w:val="0"/>
                  <w:marTop w:val="0"/>
                  <w:marBottom w:val="0"/>
                  <w:divBdr>
                    <w:top w:val="single" w:sz="6" w:space="0" w:color="E3E3E4"/>
                    <w:left w:val="single" w:sz="6" w:space="0" w:color="E3E3E4"/>
                    <w:bottom w:val="single" w:sz="6" w:space="0" w:color="E3E3E4"/>
                    <w:right w:val="single" w:sz="6" w:space="0" w:color="E3E3E4"/>
                  </w:divBdr>
                  <w:divsChild>
                    <w:div w:id="14609558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887640025">
      <w:bodyDiv w:val="1"/>
      <w:marLeft w:val="0"/>
      <w:marRight w:val="0"/>
      <w:marTop w:val="0"/>
      <w:marBottom w:val="0"/>
      <w:divBdr>
        <w:top w:val="none" w:sz="0" w:space="0" w:color="auto"/>
        <w:left w:val="none" w:sz="0" w:space="0" w:color="auto"/>
        <w:bottom w:val="none" w:sz="0" w:space="0" w:color="auto"/>
        <w:right w:val="none" w:sz="0" w:space="0" w:color="auto"/>
      </w:divBdr>
      <w:divsChild>
        <w:div w:id="8873981">
          <w:marLeft w:val="547"/>
          <w:marRight w:val="0"/>
          <w:marTop w:val="0"/>
          <w:marBottom w:val="120"/>
          <w:divBdr>
            <w:top w:val="none" w:sz="0" w:space="0" w:color="auto"/>
            <w:left w:val="none" w:sz="0" w:space="0" w:color="auto"/>
            <w:bottom w:val="none" w:sz="0" w:space="0" w:color="auto"/>
            <w:right w:val="none" w:sz="0" w:space="0" w:color="auto"/>
          </w:divBdr>
        </w:div>
        <w:div w:id="206644985">
          <w:marLeft w:val="547"/>
          <w:marRight w:val="0"/>
          <w:marTop w:val="0"/>
          <w:marBottom w:val="120"/>
          <w:divBdr>
            <w:top w:val="none" w:sz="0" w:space="0" w:color="auto"/>
            <w:left w:val="none" w:sz="0" w:space="0" w:color="auto"/>
            <w:bottom w:val="none" w:sz="0" w:space="0" w:color="auto"/>
            <w:right w:val="none" w:sz="0" w:space="0" w:color="auto"/>
          </w:divBdr>
        </w:div>
        <w:div w:id="750157657">
          <w:marLeft w:val="547"/>
          <w:marRight w:val="0"/>
          <w:marTop w:val="0"/>
          <w:marBottom w:val="120"/>
          <w:divBdr>
            <w:top w:val="none" w:sz="0" w:space="0" w:color="auto"/>
            <w:left w:val="none" w:sz="0" w:space="0" w:color="auto"/>
            <w:bottom w:val="none" w:sz="0" w:space="0" w:color="auto"/>
            <w:right w:val="none" w:sz="0" w:space="0" w:color="auto"/>
          </w:divBdr>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s.ieee.org/sagroups-3079/" TargetMode="External"/><Relationship Id="rId13" Type="http://schemas.openxmlformats.org/officeDocument/2006/relationships/hyperlink" Target="http://ieeexplore.ieee.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board/pat/faq.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27.0.0.1:4664/cache?event_id=757737&amp;schema_id=1&amp;s=5X0vID10lu_E6yrIkWkNd4Wz2H8&amp;q=hancoc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mailto:ceo@joyfun.kr" TargetMode="External"/><Relationship Id="rId14" Type="http://schemas.openxmlformats.org/officeDocument/2006/relationships/hyperlink" Target="http://standards.ieee.org"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96A8A-5808-4546-9E7B-941DBC83C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2466</TotalTime>
  <Pages>3</Pages>
  <Words>1215</Words>
  <Characters>6928</Characters>
  <Application>Microsoft Office Word</Application>
  <DocSecurity>0</DocSecurity>
  <Lines>57</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Jeong Sangkwon</cp:lastModifiedBy>
  <cp:revision>183</cp:revision>
  <dcterms:created xsi:type="dcterms:W3CDTF">2017-12-22T12:16:00Z</dcterms:created>
  <dcterms:modified xsi:type="dcterms:W3CDTF">2018-10-06T14:23:00Z</dcterms:modified>
</cp:coreProperties>
</file>