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131463A7" w:rsidR="00281643" w:rsidRPr="001747DF" w:rsidRDefault="00F56EC3" w:rsidP="00201002">
            <w:pPr>
              <w:pStyle w:val="covertext"/>
              <w:rPr>
                <w:b/>
              </w:rPr>
            </w:pPr>
            <w:r w:rsidRPr="00F56EC3">
              <w:rPr>
                <w:b/>
              </w:rPr>
              <w:t>HMD based 3D Content Motion Sickness Reducing Technology</w:t>
            </w:r>
          </w:p>
          <w:p w14:paraId="1FAF13E0" w14:textId="4861F00B" w:rsidR="00281643" w:rsidRPr="001747DF" w:rsidRDefault="00F56EC3" w:rsidP="00201002">
            <w:pPr>
              <w:pStyle w:val="covertext"/>
              <w:rPr>
                <w:b/>
              </w:rPr>
            </w:pPr>
            <w:r>
              <w:t>&lt;</w:t>
            </w:r>
            <w:hyperlink r:id="rId8" w:history="1">
              <w:r w:rsidRPr="00987DE9">
                <w:rPr>
                  <w:rStyle w:val="aa"/>
                </w:rPr>
                <w:t>http://sites.ieee.org/sagroups-3333-3/</w:t>
              </w:r>
            </w:hyperlink>
            <w:r>
              <w:rPr>
                <w:b/>
              </w:rPr>
              <w:t xml:space="preserve"> &gt;</w:t>
            </w:r>
          </w:p>
        </w:tc>
      </w:tr>
      <w:tr w:rsidR="00E0278F" w:rsidRPr="00C92280" w14:paraId="17408422" w14:textId="77777777" w:rsidTr="00201002">
        <w:tc>
          <w:tcPr>
            <w:tcW w:w="1350" w:type="dxa"/>
          </w:tcPr>
          <w:p w14:paraId="2CBB6061" w14:textId="77777777" w:rsidR="00E0278F" w:rsidRPr="001747DF" w:rsidRDefault="00E0278F" w:rsidP="00E0278F">
            <w:pPr>
              <w:pStyle w:val="covertext"/>
            </w:pPr>
            <w:r w:rsidRPr="001747DF">
              <w:t>Title</w:t>
            </w:r>
          </w:p>
        </w:tc>
        <w:tc>
          <w:tcPr>
            <w:tcW w:w="9018" w:type="dxa"/>
          </w:tcPr>
          <w:p w14:paraId="2B6D32BF" w14:textId="46CDF108" w:rsidR="00E0278F" w:rsidRPr="00110490" w:rsidRDefault="00F56EC3" w:rsidP="00E0278F">
            <w:pPr>
              <w:pStyle w:val="covertext"/>
              <w:rPr>
                <w:rFonts w:eastAsia="MS Mincho"/>
                <w:b/>
                <w:lang w:eastAsia="ja-JP"/>
              </w:rPr>
            </w:pPr>
            <w:r w:rsidRPr="00F56EC3">
              <w:rPr>
                <w:rFonts w:eastAsia="MS Mincho"/>
                <w:b/>
                <w:lang w:val="en-GB" w:eastAsia="ja-JP"/>
              </w:rPr>
              <w:t>Bandwidth and Latency Requirements for Virtual Reality</w:t>
            </w:r>
          </w:p>
        </w:tc>
      </w:tr>
      <w:tr w:rsidR="00E0278F" w:rsidRPr="001747DF" w14:paraId="320DB796" w14:textId="77777777" w:rsidTr="00201002">
        <w:tc>
          <w:tcPr>
            <w:tcW w:w="1350" w:type="dxa"/>
          </w:tcPr>
          <w:p w14:paraId="2119CF6A" w14:textId="77777777" w:rsidR="00E0278F" w:rsidRPr="001747DF" w:rsidRDefault="00E0278F" w:rsidP="00E0278F">
            <w:pPr>
              <w:pStyle w:val="covertext"/>
            </w:pPr>
            <w:r w:rsidRPr="001747DF">
              <w:t>DCN</w:t>
            </w:r>
          </w:p>
        </w:tc>
        <w:tc>
          <w:tcPr>
            <w:tcW w:w="9018" w:type="dxa"/>
          </w:tcPr>
          <w:p w14:paraId="7636DEC9" w14:textId="33D5DA92" w:rsidR="00E0278F" w:rsidRPr="001747DF" w:rsidRDefault="00F56EC3" w:rsidP="00E0278F">
            <w:pPr>
              <w:pStyle w:val="covertext"/>
              <w:rPr>
                <w:b/>
              </w:rPr>
            </w:pPr>
            <w:r>
              <w:rPr>
                <w:b/>
              </w:rPr>
              <w:t>3</w:t>
            </w:r>
            <w:r w:rsidR="00E0278F" w:rsidRPr="001747DF">
              <w:rPr>
                <w:b/>
              </w:rPr>
              <w:t>-1</w:t>
            </w:r>
            <w:r w:rsidR="0027388A">
              <w:rPr>
                <w:b/>
              </w:rPr>
              <w:t>7</w:t>
            </w:r>
            <w:r w:rsidR="00E0278F" w:rsidRPr="001747DF">
              <w:rPr>
                <w:b/>
              </w:rPr>
              <w:t>-</w:t>
            </w:r>
            <w:r w:rsidR="00E0278F">
              <w:rPr>
                <w:b/>
              </w:rPr>
              <w:t>0</w:t>
            </w:r>
            <w:r w:rsidR="0027388A">
              <w:rPr>
                <w:b/>
              </w:rPr>
              <w:t>0</w:t>
            </w:r>
            <w:r w:rsidR="00F15174">
              <w:rPr>
                <w:b/>
              </w:rPr>
              <w:t>57</w:t>
            </w:r>
            <w:r w:rsidR="00E0278F">
              <w:rPr>
                <w:rFonts w:hint="eastAsia"/>
                <w:b/>
              </w:rPr>
              <w:t>-</w:t>
            </w:r>
            <w:r w:rsidR="00E0278F">
              <w:rPr>
                <w:b/>
              </w:rPr>
              <w:t>00-0000</w:t>
            </w:r>
          </w:p>
        </w:tc>
      </w:tr>
      <w:tr w:rsidR="00E0278F" w:rsidRPr="001747DF" w14:paraId="628702B3" w14:textId="77777777" w:rsidTr="00F15174">
        <w:tc>
          <w:tcPr>
            <w:tcW w:w="1350" w:type="dxa"/>
          </w:tcPr>
          <w:p w14:paraId="5348C4FE" w14:textId="77777777" w:rsidR="00E0278F" w:rsidRPr="001747DF" w:rsidRDefault="00E0278F" w:rsidP="00E0278F">
            <w:pPr>
              <w:pStyle w:val="covertext"/>
            </w:pPr>
            <w:r w:rsidRPr="001747DF">
              <w:t>Date Submitted</w:t>
            </w:r>
          </w:p>
        </w:tc>
        <w:tc>
          <w:tcPr>
            <w:tcW w:w="9018" w:type="dxa"/>
            <w:vAlign w:val="center"/>
          </w:tcPr>
          <w:p w14:paraId="29BA1366" w14:textId="729EF859" w:rsidR="00E0278F" w:rsidRPr="001747DF" w:rsidRDefault="00F56EC3" w:rsidP="00F15174">
            <w:pPr>
              <w:pStyle w:val="covertext"/>
              <w:jc w:val="both"/>
              <w:rPr>
                <w:b/>
              </w:rPr>
            </w:pPr>
            <w:r>
              <w:rPr>
                <w:b/>
              </w:rPr>
              <w:t>July</w:t>
            </w:r>
            <w:r w:rsidR="00AC5576">
              <w:rPr>
                <w:b/>
              </w:rPr>
              <w:t xml:space="preserve"> </w:t>
            </w:r>
            <w:r w:rsidR="00694298">
              <w:rPr>
                <w:b/>
              </w:rPr>
              <w:t>24</w:t>
            </w:r>
            <w:r w:rsidR="00AC5576">
              <w:rPr>
                <w:b/>
              </w:rPr>
              <w:t>, 2017</w:t>
            </w:r>
          </w:p>
        </w:tc>
      </w:tr>
      <w:tr w:rsidR="00E0278F" w:rsidRPr="001747DF" w14:paraId="69AC41AE" w14:textId="77777777" w:rsidTr="002618F5">
        <w:tc>
          <w:tcPr>
            <w:tcW w:w="1350" w:type="dxa"/>
          </w:tcPr>
          <w:p w14:paraId="707F7447" w14:textId="77777777" w:rsidR="00E0278F" w:rsidRPr="001747DF" w:rsidRDefault="00E0278F" w:rsidP="00E0278F">
            <w:pPr>
              <w:pStyle w:val="covertext"/>
            </w:pPr>
            <w:r w:rsidRPr="001747DF">
              <w:t>Source(s)</w:t>
            </w:r>
          </w:p>
        </w:tc>
        <w:tc>
          <w:tcPr>
            <w:tcW w:w="9018" w:type="dxa"/>
          </w:tcPr>
          <w:p w14:paraId="35E4E549" w14:textId="77777777" w:rsidR="00B204EB" w:rsidRDefault="00B204EB" w:rsidP="00E0278F">
            <w:pPr>
              <w:pStyle w:val="covertext"/>
              <w:rPr>
                <w:rFonts w:eastAsia="MS Mincho"/>
                <w:lang w:eastAsia="ja-JP"/>
              </w:rPr>
            </w:pPr>
            <w:r w:rsidRPr="00F56EC3">
              <w:rPr>
                <w:rFonts w:eastAsia="MS Mincho"/>
                <w:lang w:val="fi-FI" w:eastAsia="ja-JP"/>
              </w:rPr>
              <w:t xml:space="preserve">Eun-Seok Ryu </w:t>
            </w:r>
            <w:r>
              <w:fldChar w:fldCharType="begin"/>
            </w:r>
            <w:r>
              <w:instrText xml:space="preserve"> HYPERLINK "mailto:esryu@gachon.ac.kr" </w:instrText>
            </w:r>
            <w:r>
              <w:fldChar w:fldCharType="separate"/>
            </w:r>
            <w:r w:rsidRPr="004944EF">
              <w:rPr>
                <w:rStyle w:val="aa"/>
                <w:rFonts w:eastAsia="MS Mincho"/>
                <w:lang w:val="fi-FI" w:eastAsia="ja-JP"/>
              </w:rPr>
              <w:t>esryu@gachon.ac.kr</w:t>
            </w:r>
            <w:r>
              <w:rPr>
                <w:rStyle w:val="aa"/>
                <w:rFonts w:eastAsia="MS Mincho"/>
                <w:lang w:val="fi-FI" w:eastAsia="ja-JP"/>
              </w:rPr>
              <w:fldChar w:fldCharType="end"/>
            </w:r>
            <w:r>
              <w:rPr>
                <w:rFonts w:eastAsia="MS Mincho"/>
                <w:lang w:val="fi-FI" w:eastAsia="ja-JP"/>
              </w:rPr>
              <w:t xml:space="preserve"> </w:t>
            </w:r>
            <w:r w:rsidRPr="00F56EC3">
              <w:rPr>
                <w:rFonts w:eastAsia="MS Mincho"/>
                <w:lang w:eastAsia="ja-JP"/>
              </w:rPr>
              <w:t>(</w:t>
            </w:r>
            <w:proofErr w:type="spellStart"/>
            <w:r w:rsidRPr="00F56EC3">
              <w:rPr>
                <w:rFonts w:eastAsia="MS Mincho"/>
                <w:lang w:eastAsia="ja-JP"/>
              </w:rPr>
              <w:t>Gachon</w:t>
            </w:r>
            <w:proofErr w:type="spellEnd"/>
            <w:r w:rsidRPr="00F56EC3">
              <w:rPr>
                <w:rFonts w:eastAsia="MS Mincho"/>
                <w:lang w:eastAsia="ja-JP"/>
              </w:rPr>
              <w:t xml:space="preserve"> University)</w:t>
            </w:r>
          </w:p>
          <w:p w14:paraId="3037AA2C" w14:textId="6B61867D" w:rsidR="00AC5576" w:rsidRPr="00AC5576" w:rsidRDefault="004D2350" w:rsidP="00E0278F">
            <w:pPr>
              <w:pStyle w:val="covertext"/>
            </w:pPr>
            <w:r>
              <w:rPr>
                <w:rFonts w:eastAsia="MS Mincho"/>
                <w:lang w:eastAsia="ja-JP"/>
              </w:rPr>
              <w:t xml:space="preserve">Sangkwon Peter Jeong </w:t>
            </w:r>
            <w:hyperlink r:id="rId9" w:history="1">
              <w:r w:rsidRPr="002D7750">
                <w:rPr>
                  <w:rStyle w:val="aa"/>
                  <w:rFonts w:eastAsia="맑은 고딕"/>
                </w:rPr>
                <w:t>ceo@joyfun.kr</w:t>
              </w:r>
            </w:hyperlink>
            <w:r>
              <w:rPr>
                <w:rFonts w:eastAsia="MS Mincho"/>
                <w:lang w:eastAsia="ja-JP"/>
              </w:rPr>
              <w:t xml:space="preserve"> (JoyFun Inc.)</w:t>
            </w:r>
          </w:p>
          <w:p w14:paraId="649CAD2B" w14:textId="76B096EA" w:rsidR="00CC7B29" w:rsidRPr="008A5FFD" w:rsidRDefault="00C2650D" w:rsidP="00AC5576">
            <w:pPr>
              <w:pStyle w:val="covertext"/>
              <w:rPr>
                <w:rFonts w:eastAsia="맑은 고딕"/>
              </w:rPr>
            </w:pPr>
            <w:proofErr w:type="spellStart"/>
            <w:r>
              <w:rPr>
                <w:rFonts w:hint="eastAsia"/>
              </w:rPr>
              <w:t>Dongil</w:t>
            </w:r>
            <w:proofErr w:type="spellEnd"/>
            <w:r>
              <w:rPr>
                <w:rFonts w:hint="eastAsia"/>
              </w:rPr>
              <w:t xml:space="preserve"> Dillon </w:t>
            </w:r>
            <w:proofErr w:type="spellStart"/>
            <w:r>
              <w:rPr>
                <w:rFonts w:hint="eastAsia"/>
              </w:rPr>
              <w:t>Seo</w:t>
            </w:r>
            <w:proofErr w:type="spellEnd"/>
            <w:r>
              <w:rPr>
                <w:rFonts w:hint="eastAsia"/>
              </w:rPr>
              <w:t xml:space="preserve"> </w:t>
            </w:r>
            <w:hyperlink r:id="rId10" w:history="1">
              <w:r w:rsidRPr="008A64BE">
                <w:rPr>
                  <w:rStyle w:val="aa"/>
                  <w:rFonts w:hint="eastAsia"/>
                </w:rPr>
                <w:t>dillon@volercreative.com</w:t>
              </w:r>
            </w:hyperlink>
            <w:r>
              <w:rPr>
                <w:rFonts w:hint="eastAsia"/>
              </w:rPr>
              <w:t xml:space="preserve"> </w:t>
            </w:r>
            <w:r>
              <w:t>(</w:t>
            </w:r>
            <w:proofErr w:type="spellStart"/>
            <w:r>
              <w:t>VoleRCreative</w:t>
            </w:r>
            <w:proofErr w:type="spellEnd"/>
            <w:r>
              <w:t>)</w:t>
            </w:r>
          </w:p>
        </w:tc>
      </w:tr>
      <w:tr w:rsidR="00E0278F" w:rsidRPr="001747DF" w14:paraId="7E8A50FB" w14:textId="77777777" w:rsidTr="00201002">
        <w:tc>
          <w:tcPr>
            <w:tcW w:w="1350" w:type="dxa"/>
          </w:tcPr>
          <w:p w14:paraId="1060A21B" w14:textId="77777777" w:rsidR="00E0278F" w:rsidRPr="001747DF" w:rsidRDefault="00E0278F" w:rsidP="00E0278F">
            <w:pPr>
              <w:pStyle w:val="covertext"/>
            </w:pPr>
            <w:r w:rsidRPr="001747DF">
              <w:t>Re:</w:t>
            </w:r>
          </w:p>
        </w:tc>
        <w:tc>
          <w:tcPr>
            <w:tcW w:w="9018" w:type="dxa"/>
          </w:tcPr>
          <w:p w14:paraId="66379CE1" w14:textId="3DC13704" w:rsidR="00E0278F" w:rsidRPr="00F473D8" w:rsidRDefault="00E0278F" w:rsidP="00E0278F">
            <w:pPr>
              <w:pStyle w:val="covertext"/>
              <w:rPr>
                <w:rFonts w:eastAsia="MS Mincho"/>
                <w:lang w:val="en-GB" w:eastAsia="ja-JP"/>
              </w:rPr>
            </w:pPr>
            <w:r>
              <w:rPr>
                <w:rFonts w:eastAsia="MS Mincho" w:hint="eastAsia"/>
                <w:lang w:val="en-GB" w:eastAsia="ja-JP"/>
              </w:rPr>
              <w:t>Session #</w:t>
            </w:r>
            <w:r w:rsidR="00F56EC3">
              <w:rPr>
                <w:rFonts w:eastAsia="MS Mincho"/>
                <w:lang w:val="en-GB" w:eastAsia="ja-JP"/>
              </w:rPr>
              <w:t>2</w:t>
            </w:r>
            <w:r>
              <w:rPr>
                <w:rFonts w:eastAsia="MS Mincho"/>
                <w:lang w:val="en-GB" w:eastAsia="ja-JP"/>
              </w:rPr>
              <w:t xml:space="preserve">, </w:t>
            </w:r>
            <w:r w:rsidR="00F56EC3">
              <w:rPr>
                <w:rFonts w:ascii="맑은 고딕" w:eastAsia="맑은 고딕" w:hAnsi="맑은 고딕" w:cs="맑은 고딕" w:hint="eastAsia"/>
                <w:lang w:val="en-GB"/>
              </w:rPr>
              <w:t>NY</w:t>
            </w:r>
            <w:r>
              <w:rPr>
                <w:rFonts w:eastAsia="MS Mincho"/>
                <w:lang w:val="en-GB" w:eastAsia="ja-JP"/>
              </w:rPr>
              <w:t xml:space="preserve">, </w:t>
            </w:r>
            <w:r w:rsidR="00F56EC3">
              <w:rPr>
                <w:rFonts w:eastAsia="MS Mincho"/>
                <w:lang w:val="en-GB" w:eastAsia="ja-JP"/>
              </w:rPr>
              <w:t>USA</w:t>
            </w:r>
          </w:p>
        </w:tc>
      </w:tr>
      <w:tr w:rsidR="00E0278F" w:rsidRPr="001747DF" w14:paraId="563013E0" w14:textId="77777777" w:rsidTr="00201002">
        <w:tc>
          <w:tcPr>
            <w:tcW w:w="1350" w:type="dxa"/>
          </w:tcPr>
          <w:p w14:paraId="1B51A6F2" w14:textId="77777777" w:rsidR="00E0278F" w:rsidRPr="001747DF" w:rsidRDefault="00E0278F" w:rsidP="00E0278F">
            <w:pPr>
              <w:pStyle w:val="covertext"/>
            </w:pPr>
            <w:r w:rsidRPr="001747DF">
              <w:t>Abstract</w:t>
            </w:r>
          </w:p>
        </w:tc>
        <w:tc>
          <w:tcPr>
            <w:tcW w:w="9018" w:type="dxa"/>
          </w:tcPr>
          <w:p w14:paraId="267E4BD6" w14:textId="3A50950E" w:rsidR="006A08AE" w:rsidRPr="00660B8E" w:rsidRDefault="00F56EC3" w:rsidP="00036F88">
            <w:pPr>
              <w:pStyle w:val="covertext"/>
              <w:jc w:val="both"/>
              <w:rPr>
                <w:sz w:val="20"/>
              </w:rPr>
            </w:pPr>
            <w:r w:rsidRPr="00F56EC3">
              <w:rPr>
                <w:sz w:val="20"/>
                <w:lang w:val="en-GB"/>
              </w:rPr>
              <w:t>Determining bandwidth and latency requirements for Virtual Reality using the LAB data.</w:t>
            </w:r>
          </w:p>
        </w:tc>
      </w:tr>
      <w:tr w:rsidR="00E0278F" w:rsidRPr="001747DF" w14:paraId="53DE8B12" w14:textId="77777777" w:rsidTr="00201002">
        <w:tc>
          <w:tcPr>
            <w:tcW w:w="1350" w:type="dxa"/>
          </w:tcPr>
          <w:p w14:paraId="0D776EFD" w14:textId="4EA26FEF" w:rsidR="00E0278F" w:rsidRPr="001747DF" w:rsidRDefault="00E0278F" w:rsidP="00E0278F">
            <w:pPr>
              <w:pStyle w:val="covertext"/>
            </w:pPr>
            <w:r w:rsidRPr="001747DF">
              <w:t>Purpose</w:t>
            </w:r>
          </w:p>
        </w:tc>
        <w:tc>
          <w:tcPr>
            <w:tcW w:w="9018" w:type="dxa"/>
          </w:tcPr>
          <w:p w14:paraId="39E9A7FE" w14:textId="34F84A21" w:rsidR="00E0278F" w:rsidRPr="00AC5576" w:rsidRDefault="00F907EB" w:rsidP="00B5401F">
            <w:pPr>
              <w:pStyle w:val="covertext"/>
              <w:jc w:val="both"/>
              <w:rPr>
                <w:sz w:val="20"/>
              </w:rPr>
            </w:pPr>
            <w:r>
              <w:rPr>
                <w:rFonts w:hint="eastAsia"/>
                <w:sz w:val="20"/>
              </w:rPr>
              <w:t xml:space="preserve">Provide specific network requirements for VR service and reflect these technical requirements to IEEE </w:t>
            </w:r>
            <w:r w:rsidR="00F56EC3">
              <w:rPr>
                <w:sz w:val="20"/>
              </w:rPr>
              <w:t>P3333.3</w:t>
            </w:r>
            <w:r>
              <w:rPr>
                <w:rFonts w:hint="eastAsia"/>
                <w:sz w:val="20"/>
              </w:rPr>
              <w:t xml:space="preserve"> standards.</w:t>
            </w:r>
          </w:p>
        </w:tc>
      </w:tr>
      <w:tr w:rsidR="00E0278F" w:rsidRPr="001747DF" w14:paraId="66F9D1FE" w14:textId="77777777" w:rsidTr="00201002">
        <w:trPr>
          <w:trHeight w:val="840"/>
        </w:trPr>
        <w:tc>
          <w:tcPr>
            <w:tcW w:w="1350" w:type="dxa"/>
          </w:tcPr>
          <w:p w14:paraId="1B8A1C8A" w14:textId="77777777" w:rsidR="00E0278F" w:rsidRPr="001747DF" w:rsidRDefault="00E0278F" w:rsidP="00E0278F">
            <w:pPr>
              <w:pStyle w:val="covertext"/>
            </w:pPr>
            <w:r w:rsidRPr="001747DF">
              <w:t>Notice</w:t>
            </w:r>
          </w:p>
        </w:tc>
        <w:tc>
          <w:tcPr>
            <w:tcW w:w="9018" w:type="dxa"/>
          </w:tcPr>
          <w:p w14:paraId="1C759C4C" w14:textId="4856DAC4" w:rsidR="00E0278F" w:rsidRPr="001747DF" w:rsidRDefault="00E0278F" w:rsidP="00E0278F">
            <w:pPr>
              <w:pStyle w:val="covertext"/>
              <w:spacing w:before="0" w:after="0"/>
              <w:jc w:val="both"/>
              <w:rPr>
                <w:sz w:val="20"/>
              </w:rPr>
            </w:pPr>
            <w:r w:rsidRPr="001747DF">
              <w:rPr>
                <w:sz w:val="20"/>
              </w:rPr>
              <w:t xml:space="preserve">This document has been prepared to assist the IEEE </w:t>
            </w:r>
            <w:r w:rsidR="00694298">
              <w:rPr>
                <w:rFonts w:hint="eastAsia"/>
                <w:sz w:val="20"/>
              </w:rPr>
              <w:t>P3</w:t>
            </w:r>
            <w:r w:rsidR="00694298">
              <w:rPr>
                <w:sz w:val="20"/>
              </w:rPr>
              <w:t>333.3</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0278F" w:rsidRPr="001747DF" w14:paraId="5CEB9361" w14:textId="77777777" w:rsidTr="00201002">
        <w:trPr>
          <w:trHeight w:val="1439"/>
        </w:trPr>
        <w:tc>
          <w:tcPr>
            <w:tcW w:w="1350" w:type="dxa"/>
          </w:tcPr>
          <w:p w14:paraId="18F9FAEE" w14:textId="77777777" w:rsidR="00E0278F" w:rsidRPr="001747DF" w:rsidRDefault="00E0278F" w:rsidP="00E0278F">
            <w:pPr>
              <w:pStyle w:val="covertext"/>
            </w:pPr>
            <w:r w:rsidRPr="001747DF">
              <w:t>Release</w:t>
            </w:r>
          </w:p>
        </w:tc>
        <w:tc>
          <w:tcPr>
            <w:tcW w:w="9018" w:type="dxa"/>
          </w:tcPr>
          <w:p w14:paraId="491C4764" w14:textId="7B4DE149" w:rsidR="00E0278F" w:rsidRPr="001747DF" w:rsidRDefault="00E0278F" w:rsidP="00E0278F">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694298">
              <w:rPr>
                <w:sz w:val="20"/>
              </w:rPr>
              <w:t>P3333.3</w:t>
            </w:r>
            <w:r w:rsidRPr="001747DF">
              <w:rPr>
                <w:sz w:val="20"/>
              </w:rPr>
              <w:t xml:space="preserve"> may make this contribution public.</w:t>
            </w:r>
          </w:p>
        </w:tc>
      </w:tr>
      <w:tr w:rsidR="00E0278F" w:rsidRPr="001747DF" w14:paraId="38485422" w14:textId="77777777" w:rsidTr="00E632B6">
        <w:trPr>
          <w:trHeight w:val="70"/>
        </w:trPr>
        <w:tc>
          <w:tcPr>
            <w:tcW w:w="1350" w:type="dxa"/>
          </w:tcPr>
          <w:p w14:paraId="5481D817" w14:textId="77777777" w:rsidR="00E0278F" w:rsidRPr="001747DF" w:rsidRDefault="00E0278F" w:rsidP="00E0278F">
            <w:pPr>
              <w:pStyle w:val="covertext"/>
            </w:pPr>
            <w:r w:rsidRPr="001747DF">
              <w:t>Patent Policy</w:t>
            </w:r>
          </w:p>
        </w:tc>
        <w:tc>
          <w:tcPr>
            <w:tcW w:w="9018" w:type="dxa"/>
          </w:tcPr>
          <w:p w14:paraId="144BBAC2" w14:textId="77777777" w:rsidR="00E0278F" w:rsidRPr="001747DF" w:rsidRDefault="00E0278F" w:rsidP="00E0278F">
            <w:pPr>
              <w:jc w:val="both"/>
            </w:pPr>
            <w:r w:rsidRPr="001747DF">
              <w:rPr>
                <w:sz w:val="20"/>
              </w:rPr>
              <w:t xml:space="preserve">The contributor is familiar with IEEE patent policy, as stated in </w:t>
            </w:r>
            <w:hyperlink r:id="rId11" w:anchor="6.3" w:tgtFrame="_parent" w:history="1">
              <w:r w:rsidRPr="001747DF">
                <w:rPr>
                  <w:rStyle w:val="aa"/>
                  <w:sz w:val="20"/>
                </w:rPr>
                <w:t>Section 6 of the IEEE-SA Standards Board bylaws</w:t>
              </w:r>
            </w:hyperlink>
            <w:r w:rsidRPr="001747DF">
              <w:rPr>
                <w:sz w:val="20"/>
              </w:rPr>
              <w:t xml:space="preserve"> &lt;</w:t>
            </w:r>
            <w:hyperlink r:id="rId12" w:tgtFrame="_parent" w:history="1">
              <w:r w:rsidRPr="001747DF">
                <w:rPr>
                  <w:rStyle w:val="aa"/>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3" w:tgtFrame="_parent" w:history="1">
              <w:r w:rsidRPr="001747DF">
                <w:rPr>
                  <w:rStyle w:val="aa"/>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bookmarkStart w:id="0" w:name="_GoBack"/>
      <w:bookmarkEnd w:id="0"/>
    </w:p>
    <w:p w14:paraId="5FBE5CDD"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bookmarkStart w:id="1" w:name="_Toc445127122"/>
    </w:p>
    <w:p w14:paraId="294FE1C8"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77EC88F"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4F288367"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73FE128B"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0C4BB1D6"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357899A0"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6454E8D"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53D5F31D"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3E99560"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3AEF7A1B" w14:textId="77777777" w:rsidR="006658C1" w:rsidRPr="006658C1" w:rsidRDefault="006658C1" w:rsidP="006658C1">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0D2BAF4A" w14:textId="77777777" w:rsidR="006658C1" w:rsidRPr="006658C1" w:rsidRDefault="006658C1" w:rsidP="006658C1">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bookmarkEnd w:id="1"/>
    <w:p w14:paraId="26791EB8" w14:textId="77777777" w:rsidR="006658C1" w:rsidRPr="006658C1" w:rsidRDefault="006658C1" w:rsidP="006658C1">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64023A85" w14:textId="3150CE8E" w:rsidR="00EC70F8" w:rsidRPr="000E4F0A" w:rsidRDefault="00EC70F8" w:rsidP="00EC70F8">
      <w:pPr>
        <w:pStyle w:val="IEEEStdsImage"/>
        <w:spacing w:line="276" w:lineRule="auto"/>
        <w:jc w:val="both"/>
        <w:rPr>
          <w:sz w:val="24"/>
          <w:lang w:eastAsia="ko-KR"/>
        </w:rPr>
      </w:pPr>
      <w:r w:rsidRPr="000E4F0A">
        <w:rPr>
          <w:b/>
          <w:sz w:val="28"/>
          <w:lang w:eastAsia="ko-KR"/>
        </w:rPr>
        <w:t xml:space="preserve">1. VR HMD </w:t>
      </w:r>
      <w:r w:rsidR="006940F3" w:rsidRPr="000E4F0A">
        <w:rPr>
          <w:b/>
          <w:sz w:val="28"/>
          <w:lang w:eastAsia="ko-KR"/>
        </w:rPr>
        <w:t>Characteristics</w:t>
      </w:r>
    </w:p>
    <w:p w14:paraId="25073584" w14:textId="0410E645" w:rsidR="000125D4" w:rsidRPr="000E4F0A" w:rsidRDefault="00F907EB" w:rsidP="00F8512A">
      <w:pPr>
        <w:pStyle w:val="IEEEStdsImage"/>
        <w:spacing w:line="360" w:lineRule="auto"/>
        <w:jc w:val="both"/>
        <w:rPr>
          <w:sz w:val="22"/>
          <w:lang w:eastAsia="ko-KR"/>
        </w:rPr>
      </w:pPr>
      <w:r w:rsidRPr="000E4F0A">
        <w:rPr>
          <w:sz w:val="22"/>
          <w:lang w:eastAsia="ko-KR"/>
        </w:rPr>
        <w:t xml:space="preserve">VR </w:t>
      </w:r>
      <w:r w:rsidR="00F0759C" w:rsidRPr="000E4F0A">
        <w:rPr>
          <w:rFonts w:hint="eastAsia"/>
          <w:sz w:val="22"/>
          <w:lang w:eastAsia="ko-KR"/>
        </w:rPr>
        <w:t>HMD</w:t>
      </w:r>
      <w:r w:rsidR="006940F3" w:rsidRPr="000E4F0A">
        <w:rPr>
          <w:sz w:val="22"/>
          <w:lang w:eastAsia="ko-KR"/>
        </w:rPr>
        <w:t xml:space="preserve"> </w:t>
      </w:r>
      <w:r w:rsidR="00F0759C" w:rsidRPr="000E4F0A">
        <w:rPr>
          <w:rFonts w:hint="eastAsia"/>
          <w:sz w:val="22"/>
          <w:lang w:eastAsia="ko-KR"/>
        </w:rPr>
        <w:t>(</w:t>
      </w:r>
      <w:r w:rsidRPr="000E4F0A">
        <w:rPr>
          <w:sz w:val="22"/>
          <w:lang w:eastAsia="ko-KR"/>
        </w:rPr>
        <w:t xml:space="preserve">Virtual Reality </w:t>
      </w:r>
      <w:r w:rsidR="00F0759C" w:rsidRPr="000E4F0A">
        <w:rPr>
          <w:rFonts w:hint="eastAsia"/>
          <w:sz w:val="22"/>
          <w:lang w:eastAsia="ko-KR"/>
        </w:rPr>
        <w:t>Head Mounted Display)</w:t>
      </w:r>
      <w:r w:rsidRPr="000E4F0A">
        <w:rPr>
          <w:sz w:val="22"/>
          <w:lang w:eastAsia="ko-KR"/>
        </w:rPr>
        <w:t xml:space="preserve"> display two separate but identical images for left and right eye respectively in order to create stereoscopic image. </w:t>
      </w:r>
      <w:r w:rsidRPr="000E4F0A">
        <w:rPr>
          <w:rFonts w:hint="eastAsia"/>
          <w:sz w:val="22"/>
          <w:lang w:eastAsia="ko-KR"/>
        </w:rPr>
        <w:t>A</w:t>
      </w:r>
      <w:r w:rsidRPr="000E4F0A">
        <w:rPr>
          <w:sz w:val="22"/>
          <w:lang w:eastAsia="ko-KR"/>
        </w:rPr>
        <w:t xml:space="preserve">lso, it uses a pair of fish eye lenses to maximize the field of view so that the user does not see the display edges and believes that he is seeing the virtual world with his own eyes, not through a display. This usage of fish eye lenses </w:t>
      </w:r>
      <w:r w:rsidR="000125D4" w:rsidRPr="000E4F0A">
        <w:rPr>
          <w:sz w:val="22"/>
          <w:lang w:eastAsia="ko-KR"/>
        </w:rPr>
        <w:t>distorts the images displayed on the screen life Figure 1 and enlarges field of view, we are only perceiving 45% of the actual screen resolution. This is the reason why the VR HMD manufacturers are suggesting to use 4K UHD display to provide the visual fidelity we are commonly seeing from most popular TV sets, which is 1080p FHD display.</w:t>
      </w:r>
    </w:p>
    <w:p w14:paraId="78A0892F" w14:textId="7762B36B" w:rsidR="00745A57" w:rsidRPr="000E4F0A" w:rsidRDefault="00745A57" w:rsidP="00F0759C">
      <w:pPr>
        <w:pStyle w:val="IEEEStdsParagraph"/>
        <w:rPr>
          <w:rFonts w:eastAsia="맑은 고딕"/>
          <w:sz w:val="22"/>
          <w:lang w:eastAsia="ko-KR"/>
        </w:rPr>
      </w:pPr>
    </w:p>
    <w:p w14:paraId="5EAF9907" w14:textId="0BBEFAB7" w:rsidR="00745A57" w:rsidRDefault="00745A57" w:rsidP="001972B2">
      <w:pPr>
        <w:pStyle w:val="IEEEStdsParagraph"/>
        <w:keepNext/>
        <w:jc w:val="center"/>
        <w:rPr>
          <w:rFonts w:eastAsia="MS Mincho"/>
        </w:rPr>
      </w:pPr>
      <w:r>
        <w:rPr>
          <w:noProof/>
          <w:lang w:eastAsia="ko-KR"/>
        </w:rPr>
        <w:drawing>
          <wp:inline distT="0" distB="0" distL="0" distR="0" wp14:anchorId="68884F2A" wp14:editId="78DB9244">
            <wp:extent cx="5547664" cy="2571750"/>
            <wp:effectExtent l="0" t="0" r="0" b="0"/>
            <wp:docPr id="2" name="그림 2" descr="C:\Users\CEO\AppData\Local\Microsoft\Windows\INetCache\Content.Word\IMG_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EO\AppData\Local\Microsoft\Windows\INetCache\Content.Word\IMG_472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8086" cy="2590489"/>
                    </a:xfrm>
                    <a:prstGeom prst="rect">
                      <a:avLst/>
                    </a:prstGeom>
                    <a:noFill/>
                    <a:ln>
                      <a:noFill/>
                    </a:ln>
                  </pic:spPr>
                </pic:pic>
              </a:graphicData>
            </a:graphic>
          </wp:inline>
        </w:drawing>
      </w:r>
    </w:p>
    <w:p w14:paraId="4EA5457B" w14:textId="58D383E3" w:rsidR="00745A57" w:rsidRPr="000E4F0A" w:rsidRDefault="00745A57" w:rsidP="00745A57">
      <w:pPr>
        <w:pStyle w:val="af"/>
        <w:rPr>
          <w:rFonts w:ascii="Times New Roman" w:hAnsi="Times New Roman"/>
          <w:sz w:val="22"/>
        </w:rPr>
      </w:pPr>
      <w:r w:rsidRPr="000E4F0A">
        <w:rPr>
          <w:rFonts w:ascii="Times New Roman" w:hAnsi="Times New Roman"/>
          <w:sz w:val="22"/>
        </w:rPr>
        <w:t xml:space="preserve">Figure </w:t>
      </w:r>
      <w:r w:rsidR="00D55D96" w:rsidRPr="000E4F0A">
        <w:rPr>
          <w:rFonts w:ascii="Times New Roman" w:hAnsi="Times New Roman"/>
          <w:sz w:val="22"/>
        </w:rPr>
        <w:fldChar w:fldCharType="begin"/>
      </w:r>
      <w:r w:rsidR="00D55D96" w:rsidRPr="000E4F0A">
        <w:rPr>
          <w:rFonts w:ascii="Times New Roman" w:hAnsi="Times New Roman"/>
          <w:sz w:val="22"/>
        </w:rPr>
        <w:instrText xml:space="preserve"> SEQ Figure \* ARABIC </w:instrText>
      </w:r>
      <w:r w:rsidR="00D55D96" w:rsidRPr="000E4F0A">
        <w:rPr>
          <w:rFonts w:ascii="Times New Roman" w:hAnsi="Times New Roman"/>
          <w:sz w:val="22"/>
        </w:rPr>
        <w:fldChar w:fldCharType="separate"/>
      </w:r>
      <w:r w:rsidRPr="000E4F0A">
        <w:rPr>
          <w:rFonts w:ascii="Times New Roman" w:hAnsi="Times New Roman"/>
          <w:noProof/>
          <w:sz w:val="22"/>
        </w:rPr>
        <w:t>1</w:t>
      </w:r>
      <w:r w:rsidR="00D55D96" w:rsidRPr="000E4F0A">
        <w:rPr>
          <w:rFonts w:ascii="Times New Roman" w:hAnsi="Times New Roman"/>
          <w:noProof/>
          <w:sz w:val="22"/>
        </w:rPr>
        <w:fldChar w:fldCharType="end"/>
      </w:r>
      <w:r w:rsidRPr="000E4F0A">
        <w:rPr>
          <w:rFonts w:ascii="Times New Roman" w:hAnsi="Times New Roman"/>
          <w:sz w:val="22"/>
        </w:rPr>
        <w:t>. Stereo</w:t>
      </w:r>
      <w:r w:rsidR="00F907EB" w:rsidRPr="000E4F0A">
        <w:rPr>
          <w:rFonts w:ascii="Times New Roman" w:hAnsi="Times New Roman"/>
          <w:sz w:val="22"/>
        </w:rPr>
        <w:t>scopic</w:t>
      </w:r>
      <w:r w:rsidRPr="000E4F0A">
        <w:rPr>
          <w:rFonts w:ascii="Times New Roman" w:hAnsi="Times New Roman"/>
          <w:sz w:val="22"/>
        </w:rPr>
        <w:t xml:space="preserve"> image for VR HMD</w:t>
      </w:r>
    </w:p>
    <w:p w14:paraId="5B72A0C6" w14:textId="77777777" w:rsidR="00764234" w:rsidRDefault="00764234" w:rsidP="000E4F0A">
      <w:pPr>
        <w:pStyle w:val="IEEEStdsParagraph"/>
        <w:spacing w:after="0" w:line="360" w:lineRule="auto"/>
        <w:jc w:val="left"/>
        <w:rPr>
          <w:lang w:eastAsia="ko-KR"/>
        </w:rPr>
      </w:pPr>
    </w:p>
    <w:p w14:paraId="0C1DA7A0" w14:textId="47A111CB" w:rsidR="00745A57" w:rsidRPr="000E4F0A" w:rsidRDefault="000125D4" w:rsidP="00F8512A">
      <w:pPr>
        <w:pStyle w:val="IEEEStdsParagraph"/>
        <w:spacing w:line="360" w:lineRule="auto"/>
        <w:jc w:val="left"/>
        <w:rPr>
          <w:rFonts w:eastAsia="맑은 고딕"/>
          <w:sz w:val="22"/>
        </w:rPr>
      </w:pPr>
      <w:r w:rsidRPr="000E4F0A">
        <w:rPr>
          <w:rFonts w:hint="eastAsia"/>
          <w:sz w:val="22"/>
          <w:lang w:eastAsia="ko-KR"/>
        </w:rPr>
        <w:t xml:space="preserve">4K UHD resolution offers 3840 x 2160 pixels. </w:t>
      </w:r>
      <w:r w:rsidR="006F010E" w:rsidRPr="000E4F0A">
        <w:rPr>
          <w:sz w:val="22"/>
          <w:lang w:eastAsia="ko-KR"/>
        </w:rPr>
        <w:t xml:space="preserve">It means that an image requires 1G size and the VR content service which requires 90 FPS would require 18 </w:t>
      </w:r>
      <w:proofErr w:type="spellStart"/>
      <w:r w:rsidR="006F010E" w:rsidRPr="000E4F0A">
        <w:rPr>
          <w:sz w:val="22"/>
          <w:lang w:eastAsia="ko-KR"/>
        </w:rPr>
        <w:t>Gbps</w:t>
      </w:r>
      <w:proofErr w:type="spellEnd"/>
      <w:r w:rsidR="006F010E" w:rsidRPr="000E4F0A">
        <w:rPr>
          <w:sz w:val="22"/>
          <w:lang w:eastAsia="ko-KR"/>
        </w:rPr>
        <w:t xml:space="preserve"> data transfer rate.</w:t>
      </w:r>
    </w:p>
    <w:p w14:paraId="4F81F6DA" w14:textId="4870AC66" w:rsidR="001972B2" w:rsidRPr="000E4F0A" w:rsidRDefault="001972B2" w:rsidP="00F8512A">
      <w:pPr>
        <w:pStyle w:val="af0"/>
        <w:spacing w:line="360" w:lineRule="auto"/>
        <w:jc w:val="center"/>
        <w:rPr>
          <w:rFonts w:ascii="Times New Roman" w:eastAsia="맑은 고딕" w:hAnsi="Times New Roman" w:cs="Times New Roman"/>
          <w:color w:val="auto"/>
          <w:sz w:val="22"/>
        </w:rPr>
      </w:pPr>
      <w:r w:rsidRPr="000E4F0A">
        <w:rPr>
          <w:rFonts w:ascii="Times New Roman" w:eastAsia="맑은 고딕" w:hAnsi="Times New Roman" w:cs="Times New Roman" w:hint="eastAsia"/>
          <w:color w:val="auto"/>
          <w:sz w:val="22"/>
        </w:rPr>
        <w:t>Equation: r</w:t>
      </w:r>
      <w:r w:rsidRPr="000E4F0A">
        <w:rPr>
          <w:rFonts w:ascii="Times New Roman" w:eastAsia="맑은 고딕" w:hAnsi="Times New Roman" w:cs="Times New Roman"/>
          <w:color w:val="auto"/>
          <w:sz w:val="22"/>
        </w:rPr>
        <w:t>esolution × 24bit (color) × frame rate = data capacity</w:t>
      </w:r>
    </w:p>
    <w:p w14:paraId="57585EAA" w14:textId="77777777" w:rsidR="001972B2" w:rsidRPr="000E4F0A" w:rsidRDefault="001972B2" w:rsidP="00F8512A">
      <w:pPr>
        <w:pStyle w:val="af0"/>
        <w:spacing w:line="360" w:lineRule="auto"/>
        <w:jc w:val="center"/>
        <w:rPr>
          <w:rFonts w:ascii="Times New Roman" w:eastAsia="맑은 고딕" w:hAnsi="Times New Roman" w:cs="Times New Roman"/>
          <w:color w:val="auto"/>
          <w:sz w:val="22"/>
        </w:rPr>
      </w:pPr>
    </w:p>
    <w:p w14:paraId="6B23C33C" w14:textId="13CE9A04" w:rsidR="00745A57" w:rsidRPr="000E4F0A" w:rsidRDefault="00784AD7" w:rsidP="00F8512A">
      <w:pPr>
        <w:pStyle w:val="af0"/>
        <w:spacing w:line="360" w:lineRule="auto"/>
        <w:rPr>
          <w:rFonts w:ascii="Times New Roman" w:eastAsia="맑은 고딕" w:hAnsi="Times New Roman" w:cs="Times New Roman"/>
          <w:color w:val="auto"/>
          <w:sz w:val="22"/>
        </w:rPr>
      </w:pPr>
      <w:r w:rsidRPr="000E4F0A">
        <w:rPr>
          <w:rFonts w:ascii="Times New Roman" w:eastAsia="맑은 고딕" w:hAnsi="Times New Roman" w:cs="Times New Roman" w:hint="eastAsia"/>
          <w:color w:val="auto"/>
          <w:sz w:val="22"/>
        </w:rPr>
        <w:t xml:space="preserve">Even if the movie clip data is compressed, 1 </w:t>
      </w:r>
      <w:proofErr w:type="spellStart"/>
      <w:r w:rsidRPr="000E4F0A">
        <w:rPr>
          <w:rFonts w:ascii="Times New Roman" w:eastAsia="맑은 고딕" w:hAnsi="Times New Roman" w:cs="Times New Roman" w:hint="eastAsia"/>
          <w:color w:val="auto"/>
          <w:sz w:val="22"/>
        </w:rPr>
        <w:t>Gbps</w:t>
      </w:r>
      <w:proofErr w:type="spellEnd"/>
      <w:r w:rsidRPr="000E4F0A">
        <w:rPr>
          <w:rFonts w:ascii="Times New Roman" w:eastAsia="맑은 고딕" w:hAnsi="Times New Roman" w:cs="Times New Roman" w:hint="eastAsia"/>
          <w:color w:val="auto"/>
          <w:sz w:val="22"/>
        </w:rPr>
        <w:t xml:space="preserve"> data </w:t>
      </w:r>
      <w:r w:rsidRPr="000E4F0A">
        <w:rPr>
          <w:rFonts w:ascii="Times New Roman" w:eastAsia="맑은 고딕" w:hAnsi="Times New Roman" w:cs="Times New Roman"/>
          <w:color w:val="auto"/>
          <w:sz w:val="22"/>
        </w:rPr>
        <w:t>transfer</w:t>
      </w:r>
      <w:r w:rsidRPr="000E4F0A">
        <w:rPr>
          <w:rFonts w:ascii="Times New Roman" w:eastAsia="맑은 고딕" w:hAnsi="Times New Roman" w:cs="Times New Roman" w:hint="eastAsia"/>
          <w:color w:val="auto"/>
          <w:sz w:val="22"/>
        </w:rPr>
        <w:t xml:space="preserve"> </w:t>
      </w:r>
      <w:r w:rsidRPr="000E4F0A">
        <w:rPr>
          <w:rFonts w:ascii="Times New Roman" w:eastAsia="맑은 고딕" w:hAnsi="Times New Roman" w:cs="Times New Roman"/>
          <w:color w:val="auto"/>
          <w:sz w:val="22"/>
        </w:rPr>
        <w:t>rate needs to be guaranteed</w:t>
      </w:r>
      <w:r w:rsidR="00EC70F8" w:rsidRPr="000E4F0A">
        <w:rPr>
          <w:rFonts w:ascii="Times New Roman" w:eastAsia="맑은 고딕" w:hAnsi="Times New Roman" w:cs="Times New Roman"/>
          <w:color w:val="auto"/>
          <w:sz w:val="22"/>
        </w:rPr>
        <w:t>.</w:t>
      </w:r>
    </w:p>
    <w:p w14:paraId="578EB9D9" w14:textId="09CAB8F5" w:rsidR="00764234" w:rsidRDefault="00764234" w:rsidP="0084677A">
      <w:pPr>
        <w:pStyle w:val="a5"/>
        <w:spacing w:line="360" w:lineRule="auto"/>
        <w:ind w:leftChars="0" w:left="0"/>
        <w:jc w:val="center"/>
        <w:rPr>
          <w:rFonts w:ascii="Times New Roman" w:eastAsia="맑은 고딕" w:hAnsi="Times New Roman"/>
          <w:noProof/>
          <w:sz w:val="22"/>
          <w:szCs w:val="20"/>
          <w:lang w:val="en-US"/>
        </w:rPr>
      </w:pPr>
    </w:p>
    <w:p w14:paraId="41264E9E" w14:textId="7BD79E47" w:rsidR="00694298" w:rsidRDefault="00694298" w:rsidP="0084677A">
      <w:pPr>
        <w:pStyle w:val="a5"/>
        <w:spacing w:line="360" w:lineRule="auto"/>
        <w:ind w:leftChars="0" w:left="0"/>
        <w:jc w:val="center"/>
        <w:rPr>
          <w:rFonts w:ascii="Times New Roman" w:eastAsia="맑은 고딕" w:hAnsi="Times New Roman"/>
          <w:noProof/>
          <w:sz w:val="22"/>
          <w:szCs w:val="20"/>
          <w:lang w:val="en-US"/>
        </w:rPr>
      </w:pPr>
    </w:p>
    <w:p w14:paraId="19E00E92" w14:textId="47642A47" w:rsidR="00694298" w:rsidRDefault="00694298" w:rsidP="0084677A">
      <w:pPr>
        <w:pStyle w:val="a5"/>
        <w:spacing w:line="360" w:lineRule="auto"/>
        <w:ind w:leftChars="0" w:left="0"/>
        <w:jc w:val="center"/>
        <w:rPr>
          <w:rFonts w:ascii="Times New Roman" w:eastAsia="맑은 고딕" w:hAnsi="Times New Roman"/>
          <w:noProof/>
          <w:sz w:val="22"/>
          <w:szCs w:val="20"/>
          <w:lang w:val="en-US"/>
        </w:rPr>
      </w:pPr>
    </w:p>
    <w:p w14:paraId="68B6D044" w14:textId="77777777" w:rsidR="00694298" w:rsidRDefault="00694298" w:rsidP="0084677A">
      <w:pPr>
        <w:pStyle w:val="a5"/>
        <w:spacing w:line="360" w:lineRule="auto"/>
        <w:ind w:leftChars="0" w:left="0"/>
        <w:jc w:val="center"/>
        <w:rPr>
          <w:rFonts w:ascii="Times New Roman" w:eastAsia="맑은 고딕" w:hAnsi="Times New Roman" w:hint="eastAsia"/>
          <w:noProof/>
          <w:sz w:val="22"/>
          <w:szCs w:val="20"/>
          <w:lang w:val="en-US"/>
        </w:rPr>
      </w:pPr>
    </w:p>
    <w:p w14:paraId="3E599DF1" w14:textId="6AEBA5EA" w:rsidR="0084677A" w:rsidRPr="006B12A6" w:rsidRDefault="0084677A" w:rsidP="0084677A">
      <w:pPr>
        <w:pStyle w:val="a5"/>
        <w:spacing w:line="360" w:lineRule="auto"/>
        <w:ind w:leftChars="0" w:left="0"/>
        <w:jc w:val="center"/>
        <w:rPr>
          <w:rFonts w:ascii="Times New Roman" w:eastAsia="맑은 고딕" w:hAnsi="Times New Roman"/>
          <w:noProof/>
          <w:sz w:val="22"/>
          <w:szCs w:val="20"/>
          <w:lang w:val="en-US"/>
        </w:rPr>
      </w:pPr>
      <w:r w:rsidRPr="006B12A6">
        <w:rPr>
          <w:rFonts w:ascii="Times New Roman" w:eastAsia="맑은 고딕" w:hAnsi="Times New Roman" w:hint="eastAsia"/>
          <w:noProof/>
          <w:sz w:val="22"/>
          <w:szCs w:val="20"/>
          <w:lang w:val="en-US"/>
        </w:rPr>
        <w:lastRenderedPageBreak/>
        <w:t xml:space="preserve">Table </w:t>
      </w:r>
      <w:r w:rsidRPr="006B12A6">
        <w:rPr>
          <w:rFonts w:ascii="Times New Roman" w:eastAsia="맑은 고딕" w:hAnsi="Times New Roman"/>
          <w:noProof/>
          <w:sz w:val="22"/>
          <w:szCs w:val="20"/>
          <w:lang w:val="en-US"/>
        </w:rPr>
        <w:t xml:space="preserve">1. </w:t>
      </w:r>
      <w:r w:rsidRPr="006B12A6">
        <w:rPr>
          <w:rFonts w:ascii="Times New Roman" w:eastAsia="맑은 고딕" w:hAnsi="Times New Roman" w:hint="eastAsia"/>
          <w:noProof/>
          <w:sz w:val="22"/>
          <w:szCs w:val="20"/>
          <w:lang w:val="en-US"/>
        </w:rPr>
        <w:t>I</w:t>
      </w:r>
      <w:r w:rsidRPr="006B12A6">
        <w:rPr>
          <w:rFonts w:ascii="Times New Roman" w:eastAsia="맑은 고딕" w:hAnsi="Times New Roman"/>
          <w:noProof/>
          <w:sz w:val="22"/>
          <w:szCs w:val="20"/>
          <w:lang w:val="en-US"/>
        </w:rPr>
        <w:t>MT-2020 vs WLAN vs IMT-Advanced</w:t>
      </w:r>
    </w:p>
    <w:tbl>
      <w:tblPr>
        <w:tblStyle w:val="ab"/>
        <w:tblW w:w="0" w:type="auto"/>
        <w:tblLook w:val="04A0" w:firstRow="1" w:lastRow="0" w:firstColumn="1" w:lastColumn="0" w:noHBand="0" w:noVBand="1"/>
      </w:tblPr>
      <w:tblGrid>
        <w:gridCol w:w="2222"/>
        <w:gridCol w:w="2223"/>
        <w:gridCol w:w="2222"/>
        <w:gridCol w:w="2223"/>
      </w:tblGrid>
      <w:tr w:rsidR="0084677A" w14:paraId="1AF61945" w14:textId="77777777" w:rsidTr="00AC5576">
        <w:trPr>
          <w:trHeight w:hRule="exact" w:val="546"/>
        </w:trPr>
        <w:tc>
          <w:tcPr>
            <w:tcW w:w="2222" w:type="dxa"/>
            <w:shd w:val="clear" w:color="auto" w:fill="D9D9D9" w:themeFill="background1" w:themeFillShade="D9"/>
            <w:vAlign w:val="center"/>
          </w:tcPr>
          <w:p w14:paraId="0F0CF740"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p>
        </w:tc>
        <w:tc>
          <w:tcPr>
            <w:tcW w:w="2223" w:type="dxa"/>
            <w:shd w:val="clear" w:color="auto" w:fill="D9D9D9" w:themeFill="background1" w:themeFillShade="D9"/>
            <w:vAlign w:val="center"/>
          </w:tcPr>
          <w:p w14:paraId="7F761DC6"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hint="eastAsia"/>
                <w:noProof/>
                <w:sz w:val="20"/>
                <w:szCs w:val="20"/>
                <w:lang w:val="en-US"/>
              </w:rPr>
              <w:t>IMT-Advanced</w:t>
            </w:r>
          </w:p>
        </w:tc>
        <w:tc>
          <w:tcPr>
            <w:tcW w:w="2222" w:type="dxa"/>
            <w:shd w:val="clear" w:color="auto" w:fill="D9D9D9" w:themeFill="background1" w:themeFillShade="D9"/>
            <w:vAlign w:val="center"/>
          </w:tcPr>
          <w:p w14:paraId="716138BA"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WLAN</w:t>
            </w:r>
            <w:r w:rsidRPr="00D14B26">
              <w:rPr>
                <w:rFonts w:ascii="Times New Roman" w:eastAsia="맑은 고딕" w:hAnsi="Times New Roman" w:hint="eastAsia"/>
                <w:noProof/>
                <w:sz w:val="20"/>
                <w:szCs w:val="20"/>
                <w:lang w:val="en-US"/>
              </w:rPr>
              <w:t>(802.11</w:t>
            </w:r>
            <w:r w:rsidRPr="00D14B26">
              <w:rPr>
                <w:rFonts w:ascii="Times New Roman" w:eastAsia="맑은 고딕" w:hAnsi="Times New Roman"/>
                <w:noProof/>
                <w:sz w:val="20"/>
                <w:szCs w:val="20"/>
                <w:lang w:val="en-US"/>
              </w:rPr>
              <w:t>ac)</w:t>
            </w:r>
          </w:p>
        </w:tc>
        <w:tc>
          <w:tcPr>
            <w:tcW w:w="2223" w:type="dxa"/>
            <w:shd w:val="clear" w:color="auto" w:fill="D9D9D9" w:themeFill="background1" w:themeFillShade="D9"/>
            <w:vAlign w:val="center"/>
          </w:tcPr>
          <w:p w14:paraId="39CA24E4"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hint="eastAsia"/>
                <w:noProof/>
                <w:sz w:val="20"/>
                <w:szCs w:val="20"/>
                <w:lang w:val="en-US"/>
              </w:rPr>
              <w:t>IMT-2020</w:t>
            </w:r>
          </w:p>
        </w:tc>
      </w:tr>
      <w:tr w:rsidR="0084677A" w14:paraId="6E00E074" w14:textId="77777777" w:rsidTr="00AC5576">
        <w:trPr>
          <w:trHeight w:hRule="exact" w:val="426"/>
        </w:trPr>
        <w:tc>
          <w:tcPr>
            <w:tcW w:w="2222" w:type="dxa"/>
            <w:shd w:val="clear" w:color="auto" w:fill="D9D9D9" w:themeFill="background1" w:themeFillShade="D9"/>
            <w:vAlign w:val="center"/>
          </w:tcPr>
          <w:p w14:paraId="6E3428C1"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Peak data rate</w:t>
            </w:r>
          </w:p>
        </w:tc>
        <w:tc>
          <w:tcPr>
            <w:tcW w:w="2223" w:type="dxa"/>
            <w:vAlign w:val="center"/>
          </w:tcPr>
          <w:p w14:paraId="620C7942"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1 Gbps</w:t>
            </w:r>
          </w:p>
        </w:tc>
        <w:tc>
          <w:tcPr>
            <w:tcW w:w="2222" w:type="dxa"/>
            <w:vAlign w:val="center"/>
          </w:tcPr>
          <w:p w14:paraId="1394D0A4"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hint="eastAsia"/>
                <w:noProof/>
                <w:sz w:val="20"/>
                <w:szCs w:val="20"/>
                <w:lang w:val="en-US"/>
              </w:rPr>
              <w:t>7Gbps</w:t>
            </w:r>
          </w:p>
        </w:tc>
        <w:tc>
          <w:tcPr>
            <w:tcW w:w="2223" w:type="dxa"/>
            <w:vAlign w:val="center"/>
          </w:tcPr>
          <w:p w14:paraId="4F14DA20"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20 Gbps</w:t>
            </w:r>
          </w:p>
        </w:tc>
      </w:tr>
      <w:tr w:rsidR="0084677A" w14:paraId="2D2527D4" w14:textId="77777777" w:rsidTr="00AC5576">
        <w:trPr>
          <w:trHeight w:hRule="exact" w:val="843"/>
        </w:trPr>
        <w:tc>
          <w:tcPr>
            <w:tcW w:w="2222" w:type="dxa"/>
            <w:shd w:val="clear" w:color="auto" w:fill="D9D9D9" w:themeFill="background1" w:themeFillShade="D9"/>
            <w:vAlign w:val="center"/>
          </w:tcPr>
          <w:p w14:paraId="32AFB262"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User experienced data rate</w:t>
            </w:r>
          </w:p>
        </w:tc>
        <w:tc>
          <w:tcPr>
            <w:tcW w:w="2223" w:type="dxa"/>
            <w:vAlign w:val="center"/>
          </w:tcPr>
          <w:p w14:paraId="195B3757"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10 Mbps</w:t>
            </w:r>
          </w:p>
          <w:p w14:paraId="5B66C0FF"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(urban/suburban)</w:t>
            </w:r>
          </w:p>
        </w:tc>
        <w:tc>
          <w:tcPr>
            <w:tcW w:w="2222" w:type="dxa"/>
            <w:vAlign w:val="center"/>
          </w:tcPr>
          <w:p w14:paraId="1006DFEA"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hint="eastAsia"/>
                <w:noProof/>
                <w:sz w:val="20"/>
                <w:szCs w:val="20"/>
                <w:lang w:val="en-US"/>
              </w:rPr>
              <w:t>300Mpbs</w:t>
            </w:r>
          </w:p>
          <w:p w14:paraId="72C8CF59"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(urban/suburban)</w:t>
            </w:r>
          </w:p>
        </w:tc>
        <w:tc>
          <w:tcPr>
            <w:tcW w:w="2223" w:type="dxa"/>
            <w:vAlign w:val="center"/>
          </w:tcPr>
          <w:p w14:paraId="1CC78424"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100 Mbps (urban/suburban), 1Gbps (hotspots)</w:t>
            </w:r>
          </w:p>
        </w:tc>
      </w:tr>
      <w:tr w:rsidR="0084677A" w14:paraId="65CBFE68" w14:textId="77777777" w:rsidTr="00AC5576">
        <w:trPr>
          <w:trHeight w:val="410"/>
        </w:trPr>
        <w:tc>
          <w:tcPr>
            <w:tcW w:w="2222" w:type="dxa"/>
            <w:shd w:val="clear" w:color="auto" w:fill="D9D9D9" w:themeFill="background1" w:themeFillShade="D9"/>
            <w:vAlign w:val="center"/>
          </w:tcPr>
          <w:p w14:paraId="0575C630"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Mobility</w:t>
            </w:r>
          </w:p>
        </w:tc>
        <w:tc>
          <w:tcPr>
            <w:tcW w:w="2223" w:type="dxa"/>
            <w:vAlign w:val="center"/>
          </w:tcPr>
          <w:p w14:paraId="1240CE92"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350 Km/h</w:t>
            </w:r>
          </w:p>
        </w:tc>
        <w:tc>
          <w:tcPr>
            <w:tcW w:w="2222" w:type="dxa"/>
            <w:vAlign w:val="center"/>
          </w:tcPr>
          <w:p w14:paraId="5B41742E"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hint="eastAsia"/>
                <w:noProof/>
                <w:sz w:val="20"/>
                <w:szCs w:val="20"/>
                <w:lang w:val="en-US"/>
              </w:rPr>
              <w:t>N/A</w:t>
            </w:r>
          </w:p>
        </w:tc>
        <w:tc>
          <w:tcPr>
            <w:tcW w:w="2223" w:type="dxa"/>
            <w:vAlign w:val="center"/>
          </w:tcPr>
          <w:p w14:paraId="7912EAF0"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500 Km/h</w:t>
            </w:r>
          </w:p>
        </w:tc>
      </w:tr>
      <w:tr w:rsidR="0084677A" w14:paraId="4C54780D" w14:textId="77777777" w:rsidTr="00AC5576">
        <w:trPr>
          <w:trHeight w:val="416"/>
        </w:trPr>
        <w:tc>
          <w:tcPr>
            <w:tcW w:w="2222" w:type="dxa"/>
            <w:shd w:val="clear" w:color="auto" w:fill="D9D9D9" w:themeFill="background1" w:themeFillShade="D9"/>
            <w:vAlign w:val="center"/>
          </w:tcPr>
          <w:p w14:paraId="5DEBDA7C"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Area traffic capacity</w:t>
            </w:r>
          </w:p>
        </w:tc>
        <w:tc>
          <w:tcPr>
            <w:tcW w:w="2223" w:type="dxa"/>
            <w:vAlign w:val="center"/>
          </w:tcPr>
          <w:p w14:paraId="3C29A6CE"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0.1 Mbps/ m2</w:t>
            </w:r>
          </w:p>
        </w:tc>
        <w:tc>
          <w:tcPr>
            <w:tcW w:w="2222" w:type="dxa"/>
            <w:vAlign w:val="center"/>
          </w:tcPr>
          <w:p w14:paraId="24F10BEC"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hint="eastAsia"/>
                <w:noProof/>
                <w:sz w:val="20"/>
                <w:szCs w:val="20"/>
                <w:lang w:val="en-US"/>
              </w:rPr>
              <w:t>N/A</w:t>
            </w:r>
          </w:p>
        </w:tc>
        <w:tc>
          <w:tcPr>
            <w:tcW w:w="2223" w:type="dxa"/>
            <w:vAlign w:val="center"/>
          </w:tcPr>
          <w:p w14:paraId="4E632377" w14:textId="77777777" w:rsidR="0084677A" w:rsidRPr="00D14B26" w:rsidRDefault="0084677A" w:rsidP="00AC5576">
            <w:pPr>
              <w:pStyle w:val="a5"/>
              <w:spacing w:before="0"/>
              <w:ind w:leftChars="0" w:left="0"/>
              <w:contextualSpacing/>
              <w:jc w:val="center"/>
              <w:rPr>
                <w:rFonts w:ascii="Times New Roman" w:eastAsia="맑은 고딕" w:hAnsi="Times New Roman"/>
                <w:noProof/>
                <w:sz w:val="20"/>
                <w:szCs w:val="20"/>
                <w:lang w:val="en-US"/>
              </w:rPr>
            </w:pPr>
            <w:r w:rsidRPr="00D14B26">
              <w:rPr>
                <w:rFonts w:ascii="Times New Roman" w:eastAsia="맑은 고딕" w:hAnsi="Times New Roman"/>
                <w:noProof/>
                <w:sz w:val="20"/>
                <w:szCs w:val="20"/>
                <w:lang w:val="en-US"/>
              </w:rPr>
              <w:t>10 Mbps/ m2</w:t>
            </w:r>
          </w:p>
        </w:tc>
      </w:tr>
    </w:tbl>
    <w:p w14:paraId="2E11DA0E" w14:textId="77777777" w:rsidR="0084677A" w:rsidRDefault="0084677A" w:rsidP="00745A57">
      <w:pPr>
        <w:pStyle w:val="af0"/>
        <w:rPr>
          <w:rFonts w:ascii="Times New Roman" w:eastAsia="맑은 고딕" w:hAnsi="Times New Roman" w:cs="Times New Roman"/>
          <w:color w:val="auto"/>
        </w:rPr>
      </w:pPr>
    </w:p>
    <w:p w14:paraId="51ECCD41" w14:textId="0F46D4C3" w:rsidR="0084677A" w:rsidRPr="000E4F0A" w:rsidRDefault="00784AD7" w:rsidP="00F8512A">
      <w:pPr>
        <w:pStyle w:val="af0"/>
        <w:spacing w:line="360" w:lineRule="auto"/>
        <w:ind w:left="110" w:hangingChars="50" w:hanging="110"/>
        <w:rPr>
          <w:rFonts w:ascii="Times New Roman" w:eastAsia="맑은 고딕" w:hAnsi="Times New Roman" w:cs="Times New Roman"/>
          <w:color w:val="auto"/>
          <w:sz w:val="22"/>
        </w:rPr>
      </w:pPr>
      <w:r w:rsidRPr="000E4F0A">
        <w:rPr>
          <w:rFonts w:ascii="Times New Roman" w:eastAsia="맑은 고딕" w:hAnsi="Times New Roman" w:cs="Times New Roman"/>
          <w:color w:val="auto"/>
          <w:sz w:val="22"/>
        </w:rPr>
        <w:t>Refer to</w:t>
      </w:r>
      <w:r w:rsidR="0084677A" w:rsidRPr="000E4F0A">
        <w:rPr>
          <w:rFonts w:ascii="Times New Roman" w:eastAsia="맑은 고딕" w:hAnsi="Times New Roman" w:cs="Times New Roman" w:hint="eastAsia"/>
          <w:color w:val="auto"/>
          <w:sz w:val="22"/>
        </w:rPr>
        <w:t xml:space="preserve"> </w:t>
      </w:r>
      <w:r w:rsidR="0084677A" w:rsidRPr="000E4F0A">
        <w:rPr>
          <w:rFonts w:ascii="Times New Roman" w:eastAsia="맑은 고딕" w:hAnsi="Times New Roman" w:cs="Times New Roman"/>
          <w:color w:val="auto"/>
          <w:sz w:val="22"/>
        </w:rPr>
        <w:t>Table 1</w:t>
      </w:r>
      <w:r w:rsidRPr="000E4F0A">
        <w:rPr>
          <w:rFonts w:ascii="Times New Roman" w:eastAsia="맑은 고딕" w:hAnsi="Times New Roman" w:cs="Times New Roman"/>
          <w:color w:val="auto"/>
          <w:sz w:val="22"/>
        </w:rPr>
        <w:t>, minimal data transfer rate for VR service would require at least IMT-Advanced wireless network; and 802.11ac or above WLAN or IMT-2020 wireless network will be necessary to create smooth VR service environment.</w:t>
      </w:r>
    </w:p>
    <w:p w14:paraId="3FBB0509" w14:textId="50C321AB" w:rsidR="00AC5576" w:rsidRPr="000E4F0A" w:rsidRDefault="00784AD7" w:rsidP="00F8512A">
      <w:pPr>
        <w:pStyle w:val="af0"/>
        <w:spacing w:line="360" w:lineRule="auto"/>
        <w:rPr>
          <w:rFonts w:ascii="Times New Roman" w:eastAsia="맑은 고딕" w:hAnsi="Times New Roman" w:cs="Times New Roman"/>
          <w:color w:val="auto"/>
          <w:sz w:val="22"/>
        </w:rPr>
      </w:pPr>
      <w:r w:rsidRPr="000E4F0A">
        <w:rPr>
          <w:rFonts w:ascii="Times New Roman" w:eastAsia="맑은 고딕" w:hAnsi="Times New Roman" w:cs="Times New Roman" w:hint="eastAsia"/>
          <w:color w:val="auto"/>
          <w:sz w:val="22"/>
        </w:rPr>
        <w:t xml:space="preserve">However, </w:t>
      </w:r>
      <w:r w:rsidRPr="000E4F0A">
        <w:rPr>
          <w:rFonts w:ascii="Times New Roman" w:eastAsia="맑은 고딕" w:hAnsi="Times New Roman" w:cs="Times New Roman"/>
          <w:color w:val="auto"/>
          <w:sz w:val="22"/>
        </w:rPr>
        <w:t xml:space="preserve">only </w:t>
      </w:r>
      <w:r w:rsidR="00AC5576" w:rsidRPr="000E4F0A">
        <w:rPr>
          <w:rFonts w:ascii="Times New Roman" w:eastAsia="맑은 고딕" w:hAnsi="Times New Roman" w:cs="Times New Roman"/>
          <w:color w:val="auto"/>
          <w:sz w:val="22"/>
        </w:rPr>
        <w:t>IMT-2020</w:t>
      </w:r>
      <w:r w:rsidRPr="000E4F0A">
        <w:rPr>
          <w:rFonts w:ascii="Times New Roman" w:eastAsia="맑은 고딕" w:hAnsi="Times New Roman" w:cs="Times New Roman" w:hint="eastAsia"/>
          <w:color w:val="auto"/>
          <w:sz w:val="22"/>
        </w:rPr>
        <w:t xml:space="preserve"> </w:t>
      </w:r>
      <w:r w:rsidRPr="000E4F0A">
        <w:rPr>
          <w:rFonts w:ascii="Times New Roman" w:eastAsia="맑은 고딕" w:hAnsi="Times New Roman" w:cs="Times New Roman"/>
          <w:color w:val="auto"/>
          <w:sz w:val="22"/>
        </w:rPr>
        <w:t xml:space="preserve">specifications are available and its technological implementation standards are not yet ready whereas VR already has commercial services ready. Hence, we are currently facing </w:t>
      </w:r>
      <w:r w:rsidR="00CF37A8" w:rsidRPr="000E4F0A">
        <w:rPr>
          <w:rFonts w:ascii="Times New Roman" w:eastAsia="맑은 고딕" w:hAnsi="Times New Roman" w:cs="Times New Roman"/>
          <w:color w:val="auto"/>
          <w:sz w:val="22"/>
        </w:rPr>
        <w:t>a situation where content is ready to be served</w:t>
      </w:r>
      <w:r w:rsidRPr="000E4F0A">
        <w:rPr>
          <w:rFonts w:ascii="Times New Roman" w:eastAsia="맑은 고딕" w:hAnsi="Times New Roman" w:cs="Times New Roman"/>
          <w:color w:val="auto"/>
          <w:sz w:val="22"/>
        </w:rPr>
        <w:t xml:space="preserve"> but the network infrastructure is not ready </w:t>
      </w:r>
      <w:r w:rsidR="00CF37A8" w:rsidRPr="000E4F0A">
        <w:rPr>
          <w:rFonts w:ascii="Times New Roman" w:eastAsia="맑은 고딕" w:hAnsi="Times New Roman" w:cs="Times New Roman"/>
          <w:color w:val="auto"/>
          <w:sz w:val="22"/>
        </w:rPr>
        <w:t>to accommodate the needs. Therefore, it would be great if IEEE 802 can examine the industry requirements and provide standards for a secured and stable wireless network infrastructure that the industry can use to provide VR content services.</w:t>
      </w:r>
    </w:p>
    <w:p w14:paraId="50694449" w14:textId="233FAB89" w:rsidR="00AC5576" w:rsidRPr="000E4F0A" w:rsidRDefault="00CF37A8" w:rsidP="00F8512A">
      <w:pPr>
        <w:pStyle w:val="af0"/>
        <w:spacing w:line="360" w:lineRule="auto"/>
        <w:rPr>
          <w:rFonts w:ascii="Times New Roman" w:eastAsia="맑은 고딕" w:hAnsi="Times New Roman" w:cs="Times New Roman"/>
          <w:color w:val="auto"/>
          <w:sz w:val="22"/>
        </w:rPr>
      </w:pPr>
      <w:r w:rsidRPr="000E4F0A">
        <w:rPr>
          <w:rFonts w:ascii="Times New Roman" w:eastAsia="맑은 고딕" w:hAnsi="Times New Roman" w:cs="Times New Roman" w:hint="eastAsia"/>
          <w:color w:val="auto"/>
          <w:sz w:val="22"/>
        </w:rPr>
        <w:t>E</w:t>
      </w:r>
      <w:r w:rsidRPr="000E4F0A">
        <w:rPr>
          <w:rFonts w:ascii="Times New Roman" w:eastAsia="맑은 고딕" w:hAnsi="Times New Roman" w:cs="Times New Roman"/>
          <w:color w:val="auto"/>
          <w:sz w:val="22"/>
        </w:rPr>
        <w:t>specially,</w:t>
      </w:r>
      <w:r w:rsidR="00AC5576" w:rsidRPr="000E4F0A">
        <w:rPr>
          <w:rFonts w:ascii="Times New Roman" w:eastAsia="맑은 고딕" w:hAnsi="Times New Roman" w:cs="Times New Roman" w:hint="eastAsia"/>
          <w:color w:val="auto"/>
          <w:sz w:val="22"/>
        </w:rPr>
        <w:t xml:space="preserve"> </w:t>
      </w:r>
      <w:r w:rsidR="00AC5576" w:rsidRPr="000E4F0A">
        <w:rPr>
          <w:rFonts w:ascii="Times New Roman" w:eastAsia="맑은 고딕" w:hAnsi="Times New Roman" w:cs="Times New Roman"/>
          <w:color w:val="auto"/>
          <w:sz w:val="22"/>
        </w:rPr>
        <w:t>IEEE 802.21</w:t>
      </w:r>
      <w:r w:rsidRPr="000E4F0A">
        <w:rPr>
          <w:rFonts w:ascii="Times New Roman" w:eastAsia="맑은 고딕" w:hAnsi="Times New Roman" w:cs="Times New Roman" w:hint="eastAsia"/>
          <w:color w:val="auto"/>
          <w:sz w:val="22"/>
        </w:rPr>
        <w:t xml:space="preserve"> </w:t>
      </w:r>
      <w:r w:rsidRPr="000E4F0A">
        <w:rPr>
          <w:rFonts w:ascii="Times New Roman" w:eastAsia="맑은 고딕" w:hAnsi="Times New Roman" w:cs="Times New Roman"/>
          <w:color w:val="auto"/>
          <w:sz w:val="22"/>
        </w:rPr>
        <w:t>is working on network</w:t>
      </w:r>
      <w:r w:rsidR="00AC5576" w:rsidRPr="000E4F0A">
        <w:rPr>
          <w:rFonts w:ascii="Times New Roman" w:eastAsia="맑은 고딕" w:hAnsi="Times New Roman" w:cs="Times New Roman" w:hint="eastAsia"/>
          <w:color w:val="auto"/>
          <w:sz w:val="22"/>
        </w:rPr>
        <w:t xml:space="preserve"> </w:t>
      </w:r>
      <w:r w:rsidRPr="000E4F0A">
        <w:rPr>
          <w:rFonts w:ascii="Times New Roman" w:eastAsia="맑은 고딕" w:hAnsi="Times New Roman" w:cs="Times New Roman"/>
          <w:color w:val="auto"/>
          <w:sz w:val="22"/>
        </w:rPr>
        <w:t>h</w:t>
      </w:r>
      <w:r w:rsidR="00AC5576" w:rsidRPr="000E4F0A">
        <w:rPr>
          <w:rFonts w:ascii="Times New Roman" w:eastAsia="맑은 고딕" w:hAnsi="Times New Roman" w:cs="Times New Roman"/>
          <w:color w:val="auto"/>
          <w:sz w:val="22"/>
        </w:rPr>
        <w:t xml:space="preserve">andover </w:t>
      </w:r>
      <w:r w:rsidRPr="000E4F0A">
        <w:rPr>
          <w:rFonts w:ascii="Times New Roman" w:eastAsia="맑은 고딕" w:hAnsi="Times New Roman" w:cs="Times New Roman" w:hint="eastAsia"/>
          <w:color w:val="auto"/>
          <w:sz w:val="22"/>
        </w:rPr>
        <w:t>i</w:t>
      </w:r>
      <w:r w:rsidRPr="000E4F0A">
        <w:rPr>
          <w:rFonts w:ascii="Times New Roman" w:eastAsia="맑은 고딕" w:hAnsi="Times New Roman" w:cs="Times New Roman"/>
          <w:color w:val="auto"/>
          <w:sz w:val="22"/>
        </w:rPr>
        <w:t>ssues and it would be worthwhile to examine different cases where VR service may leverage its standards on network handover.</w:t>
      </w:r>
    </w:p>
    <w:p w14:paraId="2F66C26E" w14:textId="77777777" w:rsidR="002C644D" w:rsidRDefault="002C644D" w:rsidP="00F8512A">
      <w:pPr>
        <w:pStyle w:val="af0"/>
        <w:spacing w:line="360" w:lineRule="auto"/>
        <w:rPr>
          <w:rFonts w:ascii="Times New Roman" w:eastAsia="맑은 고딕" w:hAnsi="Times New Roman" w:cs="Times New Roman"/>
          <w:color w:val="auto"/>
        </w:rPr>
      </w:pPr>
    </w:p>
    <w:p w14:paraId="74172AA2" w14:textId="74EA0971" w:rsidR="00EC70F8" w:rsidRPr="000E4F0A" w:rsidRDefault="00EC70F8" w:rsidP="002868B0">
      <w:pPr>
        <w:pStyle w:val="af0"/>
        <w:spacing w:before="240" w:after="240" w:line="360" w:lineRule="auto"/>
        <w:rPr>
          <w:rFonts w:ascii="Times New Roman" w:eastAsia="맑은 고딕" w:hAnsi="Times New Roman" w:cs="Times New Roman"/>
          <w:b/>
          <w:color w:val="auto"/>
          <w:sz w:val="28"/>
        </w:rPr>
      </w:pPr>
      <w:r w:rsidRPr="000E4F0A">
        <w:rPr>
          <w:rFonts w:ascii="Times New Roman" w:eastAsia="맑은 고딕" w:hAnsi="Times New Roman" w:cs="Times New Roman"/>
          <w:b/>
          <w:color w:val="auto"/>
          <w:sz w:val="28"/>
        </w:rPr>
        <w:t xml:space="preserve">2. </w:t>
      </w:r>
      <w:r w:rsidR="006A569F" w:rsidRPr="000E4F0A">
        <w:rPr>
          <w:rFonts w:ascii="Times New Roman" w:eastAsia="맑은 고딕" w:hAnsi="Times New Roman" w:cs="Times New Roman"/>
          <w:b/>
          <w:color w:val="auto"/>
          <w:sz w:val="28"/>
        </w:rPr>
        <w:t xml:space="preserve">Video </w:t>
      </w:r>
      <w:r w:rsidR="006A569F" w:rsidRPr="000E4F0A">
        <w:rPr>
          <w:rFonts w:ascii="Times New Roman" w:eastAsia="맑은 고딕" w:hAnsi="Times New Roman" w:cs="Times New Roman" w:hint="eastAsia"/>
          <w:b/>
          <w:color w:val="auto"/>
          <w:sz w:val="28"/>
        </w:rPr>
        <w:t>C</w:t>
      </w:r>
      <w:r w:rsidR="006A569F" w:rsidRPr="000E4F0A">
        <w:rPr>
          <w:rFonts w:ascii="Times New Roman" w:eastAsia="맑은 고딕" w:hAnsi="Times New Roman" w:cs="Times New Roman"/>
          <w:b/>
          <w:color w:val="auto"/>
          <w:sz w:val="28"/>
        </w:rPr>
        <w:t>oding S</w:t>
      </w:r>
      <w:r w:rsidRPr="000E4F0A">
        <w:rPr>
          <w:rFonts w:ascii="Times New Roman" w:eastAsia="맑은 고딕" w:hAnsi="Times New Roman" w:cs="Times New Roman"/>
          <w:b/>
          <w:color w:val="auto"/>
          <w:sz w:val="28"/>
        </w:rPr>
        <w:t xml:space="preserve">tandard for VR and </w:t>
      </w:r>
      <w:r w:rsidR="000F4FB6" w:rsidRPr="000E4F0A">
        <w:rPr>
          <w:rFonts w:ascii="Times New Roman" w:eastAsia="맑은 고딕" w:hAnsi="Times New Roman" w:cs="Times New Roman"/>
          <w:b/>
          <w:color w:val="auto"/>
          <w:sz w:val="28"/>
        </w:rPr>
        <w:t>Its Bandwidth Requirements</w:t>
      </w:r>
    </w:p>
    <w:p w14:paraId="4FBDF805" w14:textId="301DCA88" w:rsidR="006A569F" w:rsidRPr="000E4F0A" w:rsidRDefault="006A569F" w:rsidP="002868B0">
      <w:pPr>
        <w:pStyle w:val="af0"/>
        <w:spacing w:after="240" w:line="360" w:lineRule="auto"/>
        <w:rPr>
          <w:rFonts w:ascii="Times New Roman" w:eastAsia="맑은 고딕" w:hAnsi="Times New Roman" w:cs="Times New Roman"/>
          <w:color w:val="auto"/>
          <w:sz w:val="24"/>
        </w:rPr>
      </w:pPr>
      <w:r w:rsidRPr="000E4F0A">
        <w:rPr>
          <w:rFonts w:ascii="Times New Roman" w:eastAsia="맑은 고딕" w:hAnsi="Times New Roman" w:cs="Times New Roman"/>
          <w:color w:val="auto"/>
          <w:sz w:val="24"/>
        </w:rPr>
        <w:t xml:space="preserve">2.1. Quality requirements for VR </w:t>
      </w:r>
      <w:r w:rsidR="00F8161E" w:rsidRPr="000E4F0A">
        <w:rPr>
          <w:rFonts w:ascii="Times New Roman" w:eastAsia="맑은 고딕" w:hAnsi="Times New Roman" w:cs="Times New Roman"/>
          <w:color w:val="auto"/>
          <w:sz w:val="24"/>
        </w:rPr>
        <w:t>to reduce nausea</w:t>
      </w:r>
    </w:p>
    <w:p w14:paraId="40496D9C" w14:textId="735D08E0" w:rsidR="006A569F" w:rsidRPr="000E4F0A" w:rsidRDefault="006A569F" w:rsidP="00F8512A">
      <w:pPr>
        <w:pStyle w:val="af0"/>
        <w:spacing w:line="360" w:lineRule="auto"/>
        <w:rPr>
          <w:rFonts w:ascii="Times New Roman" w:eastAsia="맑은 고딕" w:hAnsi="Times New Roman" w:cs="Times New Roman"/>
          <w:color w:val="auto"/>
          <w:sz w:val="22"/>
        </w:rPr>
      </w:pPr>
      <w:r w:rsidRPr="000E4F0A">
        <w:rPr>
          <w:rFonts w:ascii="Times New Roman" w:eastAsia="맑은 고딕" w:hAnsi="Times New Roman" w:cs="Times New Roman"/>
          <w:color w:val="auto"/>
          <w:sz w:val="22"/>
        </w:rPr>
        <w:t xml:space="preserve">There have been joint collaborations </w:t>
      </w:r>
      <w:r w:rsidR="00882891" w:rsidRPr="000E4F0A">
        <w:rPr>
          <w:rFonts w:ascii="Times New Roman" w:eastAsia="맑은 고딕" w:hAnsi="Times New Roman" w:cs="Times New Roman"/>
          <w:color w:val="auto"/>
          <w:sz w:val="22"/>
        </w:rPr>
        <w:t>between</w:t>
      </w:r>
      <w:r w:rsidRPr="000E4F0A">
        <w:rPr>
          <w:rFonts w:ascii="Times New Roman" w:eastAsia="맑은 고딕" w:hAnsi="Times New Roman" w:cs="Times New Roman"/>
          <w:color w:val="auto"/>
          <w:sz w:val="22"/>
        </w:rPr>
        <w:t xml:space="preserve"> ISO/IEC SC29 MPEG</w:t>
      </w:r>
      <w:r w:rsidR="00882891" w:rsidRPr="000E4F0A">
        <w:rPr>
          <w:rFonts w:ascii="Times New Roman" w:eastAsia="맑은 고딕" w:hAnsi="Times New Roman" w:cs="Times New Roman"/>
          <w:color w:val="auto"/>
          <w:sz w:val="22"/>
        </w:rPr>
        <w:t xml:space="preserve"> </w:t>
      </w:r>
      <w:r w:rsidRPr="000E4F0A">
        <w:rPr>
          <w:rFonts w:ascii="Times New Roman" w:eastAsia="맑은 고딕" w:hAnsi="Times New Roman" w:cs="Times New Roman"/>
          <w:color w:val="auto"/>
          <w:sz w:val="22"/>
        </w:rPr>
        <w:t>(Moving Picture Experts Group) and ITU-T VCEG</w:t>
      </w:r>
      <w:r w:rsidR="00882891" w:rsidRPr="000E4F0A">
        <w:rPr>
          <w:rFonts w:ascii="Times New Roman" w:eastAsia="맑은 고딕" w:hAnsi="Times New Roman" w:cs="Times New Roman"/>
          <w:color w:val="auto"/>
          <w:sz w:val="22"/>
        </w:rPr>
        <w:t xml:space="preserve"> </w:t>
      </w:r>
      <w:r w:rsidRPr="000E4F0A">
        <w:rPr>
          <w:rFonts w:ascii="Times New Roman" w:eastAsia="맑은 고딕" w:hAnsi="Times New Roman" w:cs="Times New Roman"/>
          <w:color w:val="auto"/>
          <w:sz w:val="22"/>
        </w:rPr>
        <w:t>(Video Coding Experts Group)</w:t>
      </w:r>
      <w:r w:rsidR="00882891" w:rsidRPr="000E4F0A">
        <w:rPr>
          <w:rFonts w:ascii="Times New Roman" w:eastAsia="맑은 고딕" w:hAnsi="Times New Roman" w:cs="Times New Roman"/>
          <w:color w:val="auto"/>
          <w:sz w:val="22"/>
        </w:rPr>
        <w:t xml:space="preserve"> to compress raw video sequences efficiently. For example, </w:t>
      </w:r>
      <w:r w:rsidRPr="000E4F0A">
        <w:rPr>
          <w:rFonts w:ascii="Times New Roman" w:eastAsia="맑은 고딕" w:hAnsi="Times New Roman" w:cs="Times New Roman"/>
          <w:color w:val="auto"/>
          <w:sz w:val="22"/>
        </w:rPr>
        <w:t>AVC</w:t>
      </w:r>
      <w:r w:rsidR="00882891" w:rsidRPr="000E4F0A">
        <w:rPr>
          <w:rFonts w:ascii="Times New Roman" w:eastAsia="맑은 고딕" w:hAnsi="Times New Roman" w:cs="Times New Roman"/>
          <w:color w:val="auto"/>
          <w:sz w:val="22"/>
        </w:rPr>
        <w:t xml:space="preserve"> </w:t>
      </w:r>
      <w:r w:rsidRPr="000E4F0A">
        <w:rPr>
          <w:rFonts w:ascii="Times New Roman" w:eastAsia="맑은 고딕" w:hAnsi="Times New Roman" w:cs="Times New Roman"/>
          <w:color w:val="auto"/>
          <w:sz w:val="22"/>
        </w:rPr>
        <w:t>(Advanced Video Coding), HEVC (High Efficiency Video Coding)</w:t>
      </w:r>
      <w:r w:rsidR="00882891" w:rsidRPr="000E4F0A">
        <w:rPr>
          <w:rFonts w:ascii="Times New Roman" w:eastAsia="맑은 고딕" w:hAnsi="Times New Roman" w:cs="Times New Roman"/>
          <w:color w:val="auto"/>
          <w:sz w:val="22"/>
        </w:rPr>
        <w:t xml:space="preserve"> were standardized in 2001 and 2013, respectively,</w:t>
      </w:r>
      <w:r w:rsidRPr="000E4F0A">
        <w:rPr>
          <w:rFonts w:ascii="Times New Roman" w:eastAsia="맑은 고딕" w:hAnsi="Times New Roman" w:cs="Times New Roman"/>
          <w:color w:val="auto"/>
          <w:sz w:val="22"/>
        </w:rPr>
        <w:t xml:space="preserve"> and FVT (Future Video Coding)</w:t>
      </w:r>
      <w:r w:rsidR="00882891" w:rsidRPr="000E4F0A">
        <w:rPr>
          <w:rFonts w:ascii="Times New Roman" w:eastAsia="맑은 고딕" w:hAnsi="Times New Roman" w:cs="Times New Roman"/>
          <w:color w:val="auto"/>
          <w:sz w:val="22"/>
        </w:rPr>
        <w:t xml:space="preserve"> are under standardizing </w:t>
      </w:r>
      <w:r w:rsidR="002F02CB" w:rsidRPr="000E4F0A">
        <w:rPr>
          <w:rFonts w:ascii="Times New Roman" w:eastAsia="맑은 고딕" w:hAnsi="Times New Roman" w:cs="Times New Roman"/>
          <w:color w:val="auto"/>
          <w:sz w:val="22"/>
        </w:rPr>
        <w:t>by the Joint Video Exploration Team (JVET) of MPEG and VCEG</w:t>
      </w:r>
      <w:r w:rsidR="00882891" w:rsidRPr="000E4F0A">
        <w:rPr>
          <w:rFonts w:ascii="Times New Roman" w:eastAsia="맑은 고딕" w:hAnsi="Times New Roman" w:cs="Times New Roman"/>
          <w:color w:val="auto"/>
          <w:sz w:val="22"/>
        </w:rPr>
        <w:t xml:space="preserve"> now</w:t>
      </w:r>
      <w:r w:rsidRPr="000E4F0A">
        <w:rPr>
          <w:rFonts w:ascii="Times New Roman" w:eastAsia="맑은 고딕" w:hAnsi="Times New Roman" w:cs="Times New Roman"/>
          <w:color w:val="auto"/>
          <w:sz w:val="22"/>
        </w:rPr>
        <w:t xml:space="preserve">. </w:t>
      </w:r>
      <w:r w:rsidR="002F02CB" w:rsidRPr="000E4F0A">
        <w:rPr>
          <w:rFonts w:ascii="Times New Roman" w:eastAsia="맑은 고딕" w:hAnsi="Times New Roman" w:cs="Times New Roman"/>
          <w:color w:val="auto"/>
          <w:sz w:val="22"/>
        </w:rPr>
        <w:t xml:space="preserve">Because ISO/IEC SC29 MPEG standard covers the system and the file format area, </w:t>
      </w:r>
      <w:r w:rsidRPr="000E4F0A">
        <w:rPr>
          <w:rFonts w:ascii="Times New Roman" w:eastAsia="맑은 고딕" w:hAnsi="Times New Roman" w:cs="Times New Roman"/>
          <w:color w:val="auto"/>
          <w:sz w:val="22"/>
        </w:rPr>
        <w:t>MPEG-I actively standardizes the immersive media technology for 360 video VR service</w:t>
      </w:r>
      <w:r w:rsidR="002F02CB" w:rsidRPr="000E4F0A">
        <w:rPr>
          <w:rFonts w:ascii="Times New Roman" w:eastAsia="맑은 고딕" w:hAnsi="Times New Roman" w:cs="Times New Roman"/>
          <w:color w:val="auto"/>
          <w:sz w:val="22"/>
        </w:rPr>
        <w:t xml:space="preserve"> as well.</w:t>
      </w:r>
    </w:p>
    <w:p w14:paraId="532A6712" w14:textId="77777777" w:rsidR="002F02CB" w:rsidRPr="000E4F0A" w:rsidRDefault="002F02CB" w:rsidP="00F8512A">
      <w:pPr>
        <w:pStyle w:val="af0"/>
        <w:spacing w:line="360" w:lineRule="auto"/>
        <w:rPr>
          <w:rFonts w:ascii="Times New Roman" w:eastAsia="맑은 고딕" w:hAnsi="Times New Roman" w:cs="Times New Roman"/>
          <w:color w:val="auto"/>
          <w:sz w:val="22"/>
        </w:rPr>
      </w:pPr>
    </w:p>
    <w:p w14:paraId="6C162B60" w14:textId="2B7A8CEF" w:rsidR="002F02CB" w:rsidRPr="000E4F0A" w:rsidRDefault="002F02CB" w:rsidP="00997914">
      <w:pPr>
        <w:pStyle w:val="af0"/>
        <w:spacing w:line="360" w:lineRule="auto"/>
        <w:rPr>
          <w:rFonts w:ascii="Times New Roman" w:eastAsia="맑은 고딕" w:hAnsi="Times New Roman" w:cs="Times New Roman"/>
          <w:color w:val="auto"/>
          <w:sz w:val="22"/>
        </w:rPr>
      </w:pPr>
      <w:r w:rsidRPr="000E4F0A">
        <w:rPr>
          <w:rFonts w:ascii="Times New Roman" w:eastAsia="맑은 고딕" w:hAnsi="Times New Roman" w:cs="Times New Roman"/>
          <w:color w:val="auto"/>
          <w:sz w:val="22"/>
        </w:rPr>
        <w:t>In 116</w:t>
      </w:r>
      <w:r w:rsidRPr="000E4F0A">
        <w:rPr>
          <w:rFonts w:ascii="Times New Roman" w:eastAsia="맑은 고딕" w:hAnsi="Times New Roman" w:cs="Times New Roman"/>
          <w:color w:val="auto"/>
          <w:sz w:val="22"/>
          <w:vertAlign w:val="superscript"/>
        </w:rPr>
        <w:t>th</w:t>
      </w:r>
      <w:r w:rsidRPr="000E4F0A">
        <w:rPr>
          <w:rFonts w:ascii="Times New Roman" w:eastAsia="맑은 고딕" w:hAnsi="Times New Roman" w:cs="Times New Roman"/>
          <w:color w:val="auto"/>
          <w:sz w:val="22"/>
        </w:rPr>
        <w:t xml:space="preserve"> MPEG meeting (Oct. 2016), Technicolor, Qualcomm, Harmonic, and TNO announced the quality requirements for VR [1], which indicated 12K video with 90 frames per second are desirable </w:t>
      </w:r>
      <w:r w:rsidRPr="000E4F0A">
        <w:rPr>
          <w:rFonts w:ascii="Times New Roman" w:eastAsia="맑은 고딕" w:hAnsi="Times New Roman" w:cs="Times New Roman"/>
          <w:color w:val="auto"/>
          <w:sz w:val="22"/>
        </w:rPr>
        <w:lastRenderedPageBreak/>
        <w:t>to reduce the user nausea.</w:t>
      </w:r>
      <w:r w:rsidR="00997914" w:rsidRPr="000E4F0A">
        <w:rPr>
          <w:rFonts w:ascii="Times New Roman" w:eastAsia="맑은 고딕" w:hAnsi="Times New Roman" w:cs="Times New Roman"/>
          <w:color w:val="auto"/>
          <w:sz w:val="22"/>
        </w:rPr>
        <w:t xml:space="preserve"> </w:t>
      </w:r>
      <w:r w:rsidRPr="000E4F0A">
        <w:rPr>
          <w:rFonts w:ascii="Times New Roman" w:eastAsia="맑은 고딕" w:hAnsi="Times New Roman" w:cs="Times New Roman"/>
          <w:color w:val="auto"/>
          <w:sz w:val="22"/>
        </w:rPr>
        <w:t xml:space="preserve">The document </w:t>
      </w:r>
      <w:r w:rsidR="00997914" w:rsidRPr="000E4F0A">
        <w:rPr>
          <w:rFonts w:ascii="Times New Roman" w:eastAsia="맑은 고딕" w:hAnsi="Times New Roman" w:cs="Times New Roman"/>
          <w:color w:val="auto"/>
          <w:sz w:val="22"/>
        </w:rPr>
        <w:t>addresses the visible viewport is about 12~14% of the total environment. Thus, if the resolution of target HMD is a 4K, the desirable resolution for 360 video VR service is 3 times of 4K resolution (</w:t>
      </w:r>
      <w:r w:rsidRPr="000E4F0A">
        <w:rPr>
          <w:rFonts w:ascii="Times New Roman" w:eastAsia="맑은 고딕" w:hAnsi="Times New Roman" w:cs="Times New Roman"/>
          <w:color w:val="auto"/>
          <w:sz w:val="22"/>
        </w:rPr>
        <w:t>11520x6480</w:t>
      </w:r>
      <w:r w:rsidR="00997914" w:rsidRPr="000E4F0A">
        <w:rPr>
          <w:rFonts w:ascii="Times New Roman" w:eastAsia="맑은 고딕" w:hAnsi="Times New Roman" w:cs="Times New Roman"/>
          <w:color w:val="auto"/>
          <w:sz w:val="22"/>
        </w:rPr>
        <w:t>). Table 2 addresses that the VR video with 12K resolution, 90 fps, and 20ms delays reduces VR users’ nausea.</w:t>
      </w:r>
    </w:p>
    <w:p w14:paraId="5F49EC70" w14:textId="26E73074" w:rsidR="006A569F" w:rsidRPr="00997914" w:rsidRDefault="006A569F" w:rsidP="00F8512A">
      <w:pPr>
        <w:pStyle w:val="af0"/>
        <w:spacing w:line="360" w:lineRule="auto"/>
        <w:rPr>
          <w:rFonts w:ascii="Times New Roman" w:eastAsia="맑은 고딕" w:hAnsi="Times New Roman" w:cs="Times New Roman"/>
          <w:color w:val="auto"/>
          <w:lang w:val="en-GB"/>
        </w:rPr>
      </w:pPr>
    </w:p>
    <w:p w14:paraId="12BAB7B6" w14:textId="0A589DFC" w:rsidR="00E17336" w:rsidRPr="006B12A6" w:rsidRDefault="00E17336" w:rsidP="00E17336">
      <w:pPr>
        <w:pStyle w:val="a5"/>
        <w:spacing w:line="360" w:lineRule="auto"/>
        <w:ind w:leftChars="0" w:left="0"/>
        <w:jc w:val="center"/>
        <w:rPr>
          <w:rFonts w:ascii="Times New Roman" w:eastAsia="맑은 고딕" w:hAnsi="Times New Roman"/>
          <w:noProof/>
          <w:sz w:val="22"/>
          <w:szCs w:val="20"/>
          <w:lang w:val="en-US"/>
        </w:rPr>
      </w:pPr>
      <w:r w:rsidRPr="006B12A6">
        <w:rPr>
          <w:rFonts w:ascii="Times New Roman" w:eastAsia="맑은 고딕" w:hAnsi="Times New Roman" w:hint="eastAsia"/>
          <w:noProof/>
          <w:sz w:val="22"/>
          <w:szCs w:val="20"/>
          <w:lang w:val="en-US"/>
        </w:rPr>
        <w:t xml:space="preserve">Table </w:t>
      </w:r>
      <w:r w:rsidRPr="006B12A6">
        <w:rPr>
          <w:rFonts w:ascii="Times New Roman" w:eastAsia="맑은 고딕" w:hAnsi="Times New Roman"/>
          <w:noProof/>
          <w:sz w:val="22"/>
          <w:szCs w:val="20"/>
          <w:lang w:val="en-US"/>
        </w:rPr>
        <w:t xml:space="preserve">2. Quality Requirements for VR </w:t>
      </w:r>
      <w:r w:rsidR="00D8108D">
        <w:rPr>
          <w:rFonts w:ascii="Times New Roman" w:eastAsia="맑은 고딕" w:hAnsi="Times New Roman"/>
          <w:noProof/>
          <w:sz w:val="22"/>
          <w:szCs w:val="20"/>
          <w:lang w:val="en-US"/>
        </w:rPr>
        <w:t>Presented in</w:t>
      </w:r>
      <w:r w:rsidRPr="006B12A6">
        <w:rPr>
          <w:rFonts w:ascii="Times New Roman" w:eastAsia="맑은 고딕" w:hAnsi="Times New Roman"/>
          <w:noProof/>
          <w:sz w:val="22"/>
          <w:szCs w:val="20"/>
          <w:lang w:val="en-US"/>
        </w:rPr>
        <w:t xml:space="preserve"> MPEG 116</w:t>
      </w:r>
      <w:r w:rsidRPr="006B12A6">
        <w:rPr>
          <w:rFonts w:ascii="Times New Roman" w:eastAsia="맑은 고딕" w:hAnsi="Times New Roman"/>
          <w:noProof/>
          <w:sz w:val="22"/>
          <w:szCs w:val="20"/>
          <w:vertAlign w:val="superscript"/>
          <w:lang w:val="en-US"/>
        </w:rPr>
        <w:t xml:space="preserve">th </w:t>
      </w:r>
      <w:r w:rsidRPr="006B12A6">
        <w:rPr>
          <w:rFonts w:ascii="Times New Roman" w:eastAsia="맑은 고딕" w:hAnsi="Times New Roman"/>
          <w:noProof/>
          <w:sz w:val="22"/>
          <w:szCs w:val="20"/>
          <w:lang w:val="en-US"/>
        </w:rPr>
        <w:t>Meeting</w:t>
      </w:r>
    </w:p>
    <w:tbl>
      <w:tblPr>
        <w:tblW w:w="9021"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760"/>
        <w:gridCol w:w="6261"/>
      </w:tblGrid>
      <w:tr w:rsidR="00E17336" w:rsidRPr="00E17336" w14:paraId="10366296" w14:textId="77777777" w:rsidTr="000E4F0A">
        <w:trPr>
          <w:trHeight w:val="299"/>
        </w:trPr>
        <w:tc>
          <w:tcPr>
            <w:tcW w:w="2760" w:type="dxa"/>
            <w:shd w:val="clear" w:color="auto" w:fill="D9D9D9" w:themeFill="background1" w:themeFillShade="D9"/>
            <w:tcMar>
              <w:top w:w="72" w:type="dxa"/>
              <w:left w:w="144" w:type="dxa"/>
              <w:bottom w:w="72" w:type="dxa"/>
              <w:right w:w="144" w:type="dxa"/>
            </w:tcMar>
            <w:vAlign w:val="center"/>
            <w:hideMark/>
          </w:tcPr>
          <w:p w14:paraId="63140476" w14:textId="77777777" w:rsidR="00E17336" w:rsidRPr="00F8512A" w:rsidRDefault="00E17336" w:rsidP="00E17336">
            <w:pPr>
              <w:tabs>
                <w:tab w:val="clear" w:pos="284"/>
              </w:tabs>
              <w:wordWrap w:val="0"/>
              <w:spacing w:before="0"/>
              <w:jc w:val="center"/>
              <w:rPr>
                <w:rFonts w:ascii="Arial" w:eastAsia="Times New Roman" w:hAnsi="Arial" w:cs="Arial"/>
                <w:sz w:val="20"/>
                <w:szCs w:val="20"/>
                <w:lang w:val="en-US"/>
              </w:rPr>
            </w:pPr>
            <w:r w:rsidRPr="00F8512A">
              <w:rPr>
                <w:rFonts w:ascii="Times New Roman" w:eastAsia="Times New Roman" w:hAnsi="Times New Roman"/>
                <w:b/>
                <w:bCs/>
                <w:kern w:val="24"/>
                <w:sz w:val="20"/>
                <w:szCs w:val="20"/>
                <w:lang w:val="en-US"/>
              </w:rPr>
              <w:t xml:space="preserve">Requirement </w:t>
            </w:r>
          </w:p>
        </w:tc>
        <w:tc>
          <w:tcPr>
            <w:tcW w:w="6261" w:type="dxa"/>
            <w:shd w:val="clear" w:color="auto" w:fill="D9D9D9" w:themeFill="background1" w:themeFillShade="D9"/>
            <w:tcMar>
              <w:top w:w="72" w:type="dxa"/>
              <w:left w:w="144" w:type="dxa"/>
              <w:bottom w:w="72" w:type="dxa"/>
              <w:right w:w="144" w:type="dxa"/>
            </w:tcMar>
            <w:vAlign w:val="center"/>
            <w:hideMark/>
          </w:tcPr>
          <w:p w14:paraId="11FC1ECD" w14:textId="3696A55C" w:rsidR="00E17336" w:rsidRPr="00F8512A" w:rsidRDefault="00F8512A" w:rsidP="00E17336">
            <w:pPr>
              <w:tabs>
                <w:tab w:val="clear" w:pos="284"/>
              </w:tabs>
              <w:wordWrap w:val="0"/>
              <w:spacing w:before="0"/>
              <w:jc w:val="center"/>
              <w:rPr>
                <w:rFonts w:ascii="Arial" w:eastAsia="Times New Roman" w:hAnsi="Arial" w:cs="Arial"/>
                <w:sz w:val="20"/>
                <w:szCs w:val="20"/>
                <w:lang w:val="en-US"/>
              </w:rPr>
            </w:pPr>
            <w:r>
              <w:rPr>
                <w:rFonts w:ascii="Times New Roman" w:eastAsia="Times New Roman" w:hAnsi="Times New Roman"/>
                <w:b/>
                <w:bCs/>
                <w:kern w:val="24"/>
                <w:sz w:val="20"/>
                <w:szCs w:val="20"/>
                <w:lang w:val="en-US"/>
              </w:rPr>
              <w:t>D</w:t>
            </w:r>
            <w:r w:rsidR="00E17336" w:rsidRPr="00F8512A">
              <w:rPr>
                <w:rFonts w:ascii="Times New Roman" w:eastAsia="Times New Roman" w:hAnsi="Times New Roman"/>
                <w:b/>
                <w:bCs/>
                <w:kern w:val="24"/>
                <w:sz w:val="20"/>
                <w:szCs w:val="20"/>
                <w:lang w:val="en-US"/>
              </w:rPr>
              <w:t>etails</w:t>
            </w:r>
          </w:p>
        </w:tc>
      </w:tr>
      <w:tr w:rsidR="00E17336" w:rsidRPr="00E17336" w14:paraId="7700BF00" w14:textId="77777777" w:rsidTr="008E007D">
        <w:trPr>
          <w:trHeight w:val="15"/>
        </w:trPr>
        <w:tc>
          <w:tcPr>
            <w:tcW w:w="2760" w:type="dxa"/>
            <w:shd w:val="clear" w:color="auto" w:fill="auto"/>
            <w:tcMar>
              <w:top w:w="72" w:type="dxa"/>
              <w:left w:w="144" w:type="dxa"/>
              <w:bottom w:w="72" w:type="dxa"/>
              <w:right w:w="144" w:type="dxa"/>
            </w:tcMar>
            <w:vAlign w:val="center"/>
            <w:hideMark/>
          </w:tcPr>
          <w:p w14:paraId="1170CC3E" w14:textId="25CD5E48" w:rsidR="00E17336" w:rsidRPr="00612704" w:rsidRDefault="002F02CB" w:rsidP="00E17336">
            <w:pPr>
              <w:tabs>
                <w:tab w:val="clear" w:pos="284"/>
              </w:tabs>
              <w:wordWrap w:val="0"/>
              <w:spacing w:before="0" w:line="360" w:lineRule="auto"/>
              <w:jc w:val="center"/>
              <w:rPr>
                <w:rFonts w:ascii="Times New Roman" w:eastAsia="Times New Roman" w:hAnsi="Times New Roman"/>
                <w:sz w:val="22"/>
                <w:szCs w:val="22"/>
                <w:lang w:val="en-US"/>
              </w:rPr>
            </w:pPr>
            <w:r w:rsidRPr="00612704">
              <w:rPr>
                <w:rFonts w:ascii="Times New Roman" w:eastAsiaTheme="minorEastAsia" w:hAnsi="Times New Roman"/>
                <w:kern w:val="24"/>
                <w:sz w:val="22"/>
                <w:szCs w:val="22"/>
              </w:rPr>
              <w:t>P</w:t>
            </w:r>
            <w:r w:rsidR="00E17336" w:rsidRPr="00612704">
              <w:rPr>
                <w:rFonts w:ascii="Times New Roman" w:eastAsiaTheme="minorEastAsia" w:hAnsi="Times New Roman"/>
                <w:kern w:val="24"/>
                <w:sz w:val="22"/>
                <w:szCs w:val="22"/>
              </w:rPr>
              <w:t>ixels/degree</w:t>
            </w:r>
          </w:p>
        </w:tc>
        <w:tc>
          <w:tcPr>
            <w:tcW w:w="6261" w:type="dxa"/>
            <w:shd w:val="clear" w:color="auto" w:fill="auto"/>
            <w:tcMar>
              <w:top w:w="72" w:type="dxa"/>
              <w:left w:w="144" w:type="dxa"/>
              <w:bottom w:w="72" w:type="dxa"/>
              <w:right w:w="144" w:type="dxa"/>
            </w:tcMar>
            <w:vAlign w:val="center"/>
            <w:hideMark/>
          </w:tcPr>
          <w:p w14:paraId="2F581F65" w14:textId="323CB397" w:rsidR="00E17336" w:rsidRPr="00612704" w:rsidRDefault="00E17336" w:rsidP="00E17336">
            <w:pPr>
              <w:tabs>
                <w:tab w:val="clear" w:pos="284"/>
              </w:tabs>
              <w:wordWrap w:val="0"/>
              <w:spacing w:before="0"/>
              <w:rPr>
                <w:rFonts w:ascii="Times New Roman" w:eastAsia="Times New Roman" w:hAnsi="Times New Roman"/>
                <w:sz w:val="22"/>
                <w:szCs w:val="22"/>
                <w:lang w:val="en-US"/>
              </w:rPr>
            </w:pPr>
            <w:r w:rsidRPr="00612704">
              <w:rPr>
                <w:rFonts w:ascii="Times New Roman" w:eastAsiaTheme="minorEastAsia" w:hAnsi="Times New Roman"/>
                <w:kern w:val="24"/>
                <w:sz w:val="22"/>
                <w:szCs w:val="22"/>
              </w:rPr>
              <w:t xml:space="preserve">- 40 </w:t>
            </w:r>
            <w:proofErr w:type="spellStart"/>
            <w:r w:rsidRPr="00612704">
              <w:rPr>
                <w:rFonts w:ascii="Times New Roman" w:eastAsiaTheme="minorEastAsia" w:hAnsi="Times New Roman"/>
                <w:kern w:val="24"/>
                <w:sz w:val="22"/>
                <w:szCs w:val="22"/>
              </w:rPr>
              <w:t>pix</w:t>
            </w:r>
            <w:proofErr w:type="spellEnd"/>
            <w:r w:rsidRPr="00612704">
              <w:rPr>
                <w:rFonts w:ascii="Times New Roman" w:eastAsiaTheme="minorEastAsia" w:hAnsi="Times New Roman"/>
                <w:kern w:val="24"/>
                <w:sz w:val="22"/>
                <w:szCs w:val="22"/>
              </w:rPr>
              <w:t>/</w:t>
            </w:r>
            <w:proofErr w:type="spellStart"/>
            <w:r w:rsidRPr="00612704">
              <w:rPr>
                <w:rFonts w:ascii="Times New Roman" w:eastAsiaTheme="minorEastAsia" w:hAnsi="Times New Roman"/>
                <w:kern w:val="24"/>
                <w:sz w:val="22"/>
                <w:szCs w:val="22"/>
              </w:rPr>
              <w:t>deg</w:t>
            </w:r>
            <w:proofErr w:type="spellEnd"/>
            <w:r w:rsidRPr="00612704">
              <w:rPr>
                <w:rFonts w:ascii="Times New Roman" w:eastAsiaTheme="minorEastAsia" w:hAnsi="Times New Roman"/>
                <w:kern w:val="24"/>
                <w:sz w:val="22"/>
                <w:szCs w:val="22"/>
              </w:rPr>
              <w:t xml:space="preserve"> </w:t>
            </w:r>
          </w:p>
          <w:p w14:paraId="62B93A5C" w14:textId="1E402BA1" w:rsidR="00E17336" w:rsidRPr="00612704" w:rsidRDefault="002F02CB" w:rsidP="00E17336">
            <w:pPr>
              <w:tabs>
                <w:tab w:val="clear" w:pos="284"/>
              </w:tabs>
              <w:wordWrap w:val="0"/>
              <w:spacing w:before="0"/>
              <w:rPr>
                <w:rFonts w:ascii="Times New Roman" w:eastAsia="Times New Roman" w:hAnsi="Times New Roman"/>
                <w:sz w:val="22"/>
                <w:szCs w:val="22"/>
                <w:lang w:val="en-US"/>
              </w:rPr>
            </w:pPr>
            <w:r w:rsidRPr="00612704">
              <w:rPr>
                <w:rFonts w:ascii="Times New Roman" w:eastAsia="Times New Roman" w:hAnsi="Times New Roman"/>
                <w:kern w:val="24"/>
                <w:sz w:val="22"/>
                <w:szCs w:val="22"/>
                <w:lang w:val="en-US"/>
              </w:rPr>
              <w:t>- N</w:t>
            </w:r>
            <w:r w:rsidR="00E17336" w:rsidRPr="00612704">
              <w:rPr>
                <w:rFonts w:ascii="Times New Roman" w:eastAsia="Times New Roman" w:hAnsi="Times New Roman"/>
                <w:kern w:val="24"/>
                <w:sz w:val="22"/>
                <w:szCs w:val="22"/>
                <w:lang w:val="en-US"/>
              </w:rPr>
              <w:t>o HMD is capable of displaying 40pix/deg</w:t>
            </w:r>
            <w:r w:rsidR="00AB397A" w:rsidRPr="00612704">
              <w:rPr>
                <w:rFonts w:ascii="Times New Roman" w:eastAsia="Times New Roman" w:hAnsi="Times New Roman"/>
                <w:kern w:val="24"/>
                <w:sz w:val="22"/>
                <w:szCs w:val="22"/>
                <w:lang w:val="en-US"/>
              </w:rPr>
              <w:t>ree</w:t>
            </w:r>
            <w:r w:rsidR="00E17336" w:rsidRPr="00612704">
              <w:rPr>
                <w:rFonts w:ascii="Times New Roman" w:eastAsia="Times New Roman" w:hAnsi="Times New Roman"/>
                <w:kern w:val="24"/>
                <w:sz w:val="22"/>
                <w:szCs w:val="22"/>
                <w:lang w:val="en-US"/>
              </w:rPr>
              <w:t xml:space="preserve"> today</w:t>
            </w:r>
          </w:p>
        </w:tc>
      </w:tr>
      <w:tr w:rsidR="00E17336" w:rsidRPr="00E17336" w14:paraId="6DC6D857" w14:textId="77777777" w:rsidTr="008E007D">
        <w:trPr>
          <w:trHeight w:val="20"/>
        </w:trPr>
        <w:tc>
          <w:tcPr>
            <w:tcW w:w="2760" w:type="dxa"/>
            <w:shd w:val="clear" w:color="auto" w:fill="auto"/>
            <w:tcMar>
              <w:top w:w="72" w:type="dxa"/>
              <w:left w:w="144" w:type="dxa"/>
              <w:bottom w:w="72" w:type="dxa"/>
              <w:right w:w="144" w:type="dxa"/>
            </w:tcMar>
            <w:vAlign w:val="center"/>
            <w:hideMark/>
          </w:tcPr>
          <w:p w14:paraId="72AC4C32" w14:textId="5E282C4A" w:rsidR="00E17336" w:rsidRPr="00612704" w:rsidRDefault="002F02CB" w:rsidP="002F02CB">
            <w:pPr>
              <w:tabs>
                <w:tab w:val="clear" w:pos="284"/>
              </w:tabs>
              <w:wordWrap w:val="0"/>
              <w:spacing w:before="0"/>
              <w:jc w:val="center"/>
              <w:rPr>
                <w:rFonts w:ascii="Times New Roman" w:eastAsia="Times New Roman" w:hAnsi="Times New Roman"/>
                <w:sz w:val="22"/>
                <w:szCs w:val="22"/>
                <w:lang w:val="en-US"/>
              </w:rPr>
            </w:pPr>
            <w:r w:rsidRPr="00612704">
              <w:rPr>
                <w:rFonts w:ascii="Times New Roman" w:eastAsiaTheme="minorEastAsia" w:hAnsi="Times New Roman"/>
                <w:kern w:val="24"/>
                <w:sz w:val="22"/>
                <w:szCs w:val="22"/>
              </w:rPr>
              <w:t>V</w:t>
            </w:r>
            <w:r w:rsidR="00E17336" w:rsidRPr="00612704">
              <w:rPr>
                <w:rFonts w:ascii="Times New Roman" w:eastAsiaTheme="minorEastAsia" w:hAnsi="Times New Roman"/>
                <w:kern w:val="24"/>
                <w:sz w:val="22"/>
                <w:szCs w:val="22"/>
              </w:rPr>
              <w:t xml:space="preserve">ideo </w:t>
            </w:r>
            <w:r w:rsidRPr="00612704">
              <w:rPr>
                <w:rFonts w:ascii="Times New Roman" w:eastAsiaTheme="minorEastAsia" w:hAnsi="Times New Roman"/>
                <w:kern w:val="24"/>
                <w:sz w:val="22"/>
                <w:szCs w:val="22"/>
              </w:rPr>
              <w:t>R</w:t>
            </w:r>
            <w:r w:rsidR="00E17336" w:rsidRPr="00612704">
              <w:rPr>
                <w:rFonts w:ascii="Times New Roman" w:eastAsiaTheme="minorEastAsia" w:hAnsi="Times New Roman"/>
                <w:kern w:val="24"/>
                <w:sz w:val="22"/>
                <w:szCs w:val="22"/>
              </w:rPr>
              <w:t xml:space="preserve">esolution </w:t>
            </w:r>
          </w:p>
        </w:tc>
        <w:tc>
          <w:tcPr>
            <w:tcW w:w="6261" w:type="dxa"/>
            <w:shd w:val="clear" w:color="auto" w:fill="auto"/>
            <w:tcMar>
              <w:top w:w="72" w:type="dxa"/>
              <w:left w:w="144" w:type="dxa"/>
              <w:bottom w:w="72" w:type="dxa"/>
              <w:right w:w="144" w:type="dxa"/>
            </w:tcMar>
            <w:vAlign w:val="center"/>
            <w:hideMark/>
          </w:tcPr>
          <w:p w14:paraId="56F41B44" w14:textId="77777777" w:rsidR="00E17336" w:rsidRPr="00612704" w:rsidRDefault="00E17336" w:rsidP="00E17336">
            <w:pPr>
              <w:tabs>
                <w:tab w:val="clear" w:pos="284"/>
              </w:tabs>
              <w:wordWrap w:val="0"/>
              <w:spacing w:before="0"/>
              <w:rPr>
                <w:rFonts w:ascii="Times New Roman" w:eastAsia="Times New Roman" w:hAnsi="Times New Roman"/>
                <w:sz w:val="22"/>
                <w:szCs w:val="22"/>
                <w:lang w:val="en-US"/>
              </w:rPr>
            </w:pPr>
            <w:r w:rsidRPr="00612704">
              <w:rPr>
                <w:rFonts w:ascii="Times New Roman" w:eastAsia="Times New Roman" w:hAnsi="Times New Roman"/>
                <w:kern w:val="24"/>
                <w:sz w:val="22"/>
                <w:szCs w:val="22"/>
                <w:lang w:val="en-US"/>
              </w:rPr>
              <w:t>- 3 times 4K(3840x1920) vertical resolution = 11520x6480</w:t>
            </w:r>
          </w:p>
        </w:tc>
      </w:tr>
      <w:tr w:rsidR="00E17336" w:rsidRPr="00E17336" w14:paraId="32924271" w14:textId="77777777" w:rsidTr="008E007D">
        <w:trPr>
          <w:trHeight w:val="20"/>
        </w:trPr>
        <w:tc>
          <w:tcPr>
            <w:tcW w:w="2760" w:type="dxa"/>
            <w:shd w:val="clear" w:color="auto" w:fill="auto"/>
            <w:tcMar>
              <w:top w:w="72" w:type="dxa"/>
              <w:left w:w="144" w:type="dxa"/>
              <w:bottom w:w="72" w:type="dxa"/>
              <w:right w:w="144" w:type="dxa"/>
            </w:tcMar>
            <w:vAlign w:val="center"/>
            <w:hideMark/>
          </w:tcPr>
          <w:p w14:paraId="00667D3E" w14:textId="6C3ED2D5" w:rsidR="00E17336" w:rsidRPr="00612704" w:rsidRDefault="002F02CB" w:rsidP="002F02CB">
            <w:pPr>
              <w:tabs>
                <w:tab w:val="clear" w:pos="284"/>
              </w:tabs>
              <w:wordWrap w:val="0"/>
              <w:spacing w:before="0" w:line="360" w:lineRule="auto"/>
              <w:jc w:val="center"/>
              <w:rPr>
                <w:rFonts w:ascii="Times New Roman" w:eastAsia="Times New Roman" w:hAnsi="Times New Roman"/>
                <w:sz w:val="22"/>
                <w:szCs w:val="22"/>
                <w:lang w:val="en-US"/>
              </w:rPr>
            </w:pPr>
            <w:r w:rsidRPr="00612704">
              <w:rPr>
                <w:rFonts w:ascii="Times New Roman" w:eastAsia="Times New Roman" w:hAnsi="Times New Roman"/>
                <w:kern w:val="24"/>
                <w:sz w:val="22"/>
                <w:szCs w:val="22"/>
                <w:lang w:val="en-US"/>
              </w:rPr>
              <w:t>F</w:t>
            </w:r>
            <w:r w:rsidR="00E17336" w:rsidRPr="00612704">
              <w:rPr>
                <w:rFonts w:ascii="Times New Roman" w:eastAsia="Times New Roman" w:hAnsi="Times New Roman"/>
                <w:kern w:val="24"/>
                <w:sz w:val="22"/>
                <w:szCs w:val="22"/>
                <w:lang w:val="en-US"/>
              </w:rPr>
              <w:t xml:space="preserve">ramerate </w:t>
            </w:r>
          </w:p>
        </w:tc>
        <w:tc>
          <w:tcPr>
            <w:tcW w:w="6261" w:type="dxa"/>
            <w:shd w:val="clear" w:color="auto" w:fill="auto"/>
            <w:tcMar>
              <w:top w:w="72" w:type="dxa"/>
              <w:left w:w="144" w:type="dxa"/>
              <w:bottom w:w="72" w:type="dxa"/>
              <w:right w:w="144" w:type="dxa"/>
            </w:tcMar>
            <w:vAlign w:val="center"/>
            <w:hideMark/>
          </w:tcPr>
          <w:p w14:paraId="76DF5BE8" w14:textId="77777777" w:rsidR="00E17336" w:rsidRPr="00612704" w:rsidRDefault="00E17336" w:rsidP="00E17336">
            <w:pPr>
              <w:tabs>
                <w:tab w:val="clear" w:pos="284"/>
              </w:tabs>
              <w:wordWrap w:val="0"/>
              <w:spacing w:before="0"/>
              <w:rPr>
                <w:rFonts w:ascii="Times New Roman" w:eastAsia="Times New Roman" w:hAnsi="Times New Roman"/>
                <w:sz w:val="22"/>
                <w:szCs w:val="22"/>
                <w:lang w:val="en-US"/>
              </w:rPr>
            </w:pPr>
            <w:r w:rsidRPr="00612704">
              <w:rPr>
                <w:rFonts w:ascii="Times New Roman" w:eastAsia="Times New Roman" w:hAnsi="Times New Roman"/>
                <w:kern w:val="24"/>
                <w:sz w:val="22"/>
                <w:szCs w:val="22"/>
                <w:lang w:val="en-US"/>
              </w:rPr>
              <w:t>- 90 fps</w:t>
            </w:r>
          </w:p>
          <w:p w14:paraId="71D5CFD0" w14:textId="3D270190" w:rsidR="00E17336" w:rsidRPr="00612704" w:rsidRDefault="00E17336" w:rsidP="002F02CB">
            <w:pPr>
              <w:tabs>
                <w:tab w:val="clear" w:pos="284"/>
              </w:tabs>
              <w:wordWrap w:val="0"/>
              <w:spacing w:before="0"/>
              <w:rPr>
                <w:rFonts w:ascii="Times New Roman" w:eastAsia="Times New Roman" w:hAnsi="Times New Roman"/>
                <w:sz w:val="22"/>
                <w:szCs w:val="22"/>
                <w:lang w:val="en-US"/>
              </w:rPr>
            </w:pPr>
            <w:r w:rsidRPr="00612704">
              <w:rPr>
                <w:rFonts w:ascii="Times New Roman" w:eastAsia="Times New Roman" w:hAnsi="Times New Roman"/>
                <w:kern w:val="24"/>
                <w:sz w:val="22"/>
                <w:szCs w:val="22"/>
                <w:lang w:val="en-US"/>
              </w:rPr>
              <w:t>- 90fps framerate offers a latency low enough to prevent nausea</w:t>
            </w:r>
          </w:p>
        </w:tc>
      </w:tr>
      <w:tr w:rsidR="002F02CB" w:rsidRPr="00E17336" w14:paraId="654CCE40" w14:textId="77777777" w:rsidTr="008E007D">
        <w:trPr>
          <w:trHeight w:val="20"/>
        </w:trPr>
        <w:tc>
          <w:tcPr>
            <w:tcW w:w="2760" w:type="dxa"/>
            <w:shd w:val="clear" w:color="auto" w:fill="auto"/>
            <w:tcMar>
              <w:top w:w="72" w:type="dxa"/>
              <w:left w:w="144" w:type="dxa"/>
              <w:bottom w:w="72" w:type="dxa"/>
              <w:right w:w="144" w:type="dxa"/>
            </w:tcMar>
            <w:vAlign w:val="center"/>
          </w:tcPr>
          <w:p w14:paraId="433D66ED" w14:textId="05B1D6DF" w:rsidR="002F02CB" w:rsidRPr="00612704" w:rsidRDefault="002F02CB" w:rsidP="002F02CB">
            <w:pPr>
              <w:tabs>
                <w:tab w:val="clear" w:pos="284"/>
              </w:tabs>
              <w:wordWrap w:val="0"/>
              <w:spacing w:before="0" w:line="360" w:lineRule="auto"/>
              <w:jc w:val="center"/>
              <w:rPr>
                <w:rFonts w:ascii="Times New Roman" w:eastAsia="Times New Roman" w:hAnsi="Times New Roman"/>
                <w:kern w:val="24"/>
                <w:sz w:val="22"/>
                <w:szCs w:val="22"/>
                <w:lang w:val="en-US"/>
              </w:rPr>
            </w:pPr>
            <w:r w:rsidRPr="00612704">
              <w:rPr>
                <w:rFonts w:ascii="Times New Roman" w:eastAsia="Times New Roman" w:hAnsi="Times New Roman"/>
                <w:kern w:val="24"/>
                <w:sz w:val="22"/>
                <w:szCs w:val="22"/>
                <w:lang w:val="en-US"/>
              </w:rPr>
              <w:t>Stitching Errors</w:t>
            </w:r>
          </w:p>
        </w:tc>
        <w:tc>
          <w:tcPr>
            <w:tcW w:w="6261" w:type="dxa"/>
            <w:shd w:val="clear" w:color="auto" w:fill="auto"/>
            <w:tcMar>
              <w:top w:w="72" w:type="dxa"/>
              <w:left w:w="144" w:type="dxa"/>
              <w:bottom w:w="72" w:type="dxa"/>
              <w:right w:w="144" w:type="dxa"/>
            </w:tcMar>
            <w:vAlign w:val="center"/>
          </w:tcPr>
          <w:p w14:paraId="25A27AC6" w14:textId="3949A993" w:rsidR="002F02CB" w:rsidRPr="00612704" w:rsidRDefault="002F02CB" w:rsidP="00612704">
            <w:pPr>
              <w:tabs>
                <w:tab w:val="clear" w:pos="284"/>
              </w:tabs>
              <w:wordWrap w:val="0"/>
              <w:spacing w:before="0"/>
              <w:rPr>
                <w:rFonts w:ascii="Times New Roman" w:eastAsia="Times New Roman" w:hAnsi="Times New Roman"/>
                <w:kern w:val="24"/>
                <w:sz w:val="22"/>
                <w:szCs w:val="22"/>
                <w:lang w:val="en-US"/>
              </w:rPr>
            </w:pPr>
            <w:r w:rsidRPr="00612704">
              <w:rPr>
                <w:rFonts w:ascii="Times New Roman" w:eastAsia="Times New Roman" w:hAnsi="Times New Roman"/>
                <w:kern w:val="24"/>
                <w:sz w:val="22"/>
                <w:szCs w:val="22"/>
                <w:lang w:val="en-US"/>
              </w:rPr>
              <w:t>-</w:t>
            </w:r>
            <w:r w:rsidRPr="00612704">
              <w:rPr>
                <w:rFonts w:ascii="Times New Roman" w:hAnsi="Times New Roman"/>
                <w:sz w:val="22"/>
                <w:szCs w:val="22"/>
              </w:rPr>
              <w:t xml:space="preserve"> D</w:t>
            </w:r>
            <w:proofErr w:type="spellStart"/>
            <w:r w:rsidR="00612704" w:rsidRPr="00612704">
              <w:rPr>
                <w:rFonts w:ascii="Times New Roman" w:eastAsia="Times New Roman" w:hAnsi="Times New Roman"/>
                <w:kern w:val="24"/>
                <w:sz w:val="22"/>
                <w:szCs w:val="22"/>
                <w:lang w:val="en-US"/>
              </w:rPr>
              <w:t>elivery</w:t>
            </w:r>
            <w:proofErr w:type="spellEnd"/>
            <w:r w:rsidRPr="00612704">
              <w:rPr>
                <w:rFonts w:ascii="Times New Roman" w:eastAsia="Times New Roman" w:hAnsi="Times New Roman"/>
                <w:kern w:val="24"/>
                <w:sz w:val="22"/>
                <w:szCs w:val="22"/>
                <w:lang w:val="en-US"/>
              </w:rPr>
              <w:t xml:space="preserve"> and rendering processes shall not introduce additional stitching errors</w:t>
            </w:r>
          </w:p>
        </w:tc>
      </w:tr>
      <w:tr w:rsidR="00E17336" w:rsidRPr="00E17336" w14:paraId="2242D770" w14:textId="77777777" w:rsidTr="008E007D">
        <w:trPr>
          <w:trHeight w:val="20"/>
        </w:trPr>
        <w:tc>
          <w:tcPr>
            <w:tcW w:w="2760" w:type="dxa"/>
            <w:shd w:val="clear" w:color="auto" w:fill="auto"/>
            <w:tcMar>
              <w:top w:w="72" w:type="dxa"/>
              <w:left w:w="144" w:type="dxa"/>
              <w:bottom w:w="72" w:type="dxa"/>
              <w:right w:w="144" w:type="dxa"/>
            </w:tcMar>
            <w:vAlign w:val="center"/>
            <w:hideMark/>
          </w:tcPr>
          <w:p w14:paraId="300BC7D6" w14:textId="77777777" w:rsidR="00E17336" w:rsidRPr="00612704" w:rsidRDefault="00E17336" w:rsidP="00E17336">
            <w:pPr>
              <w:tabs>
                <w:tab w:val="clear" w:pos="284"/>
              </w:tabs>
              <w:wordWrap w:val="0"/>
              <w:spacing w:before="0" w:line="360" w:lineRule="auto"/>
              <w:jc w:val="center"/>
              <w:rPr>
                <w:rFonts w:ascii="Times New Roman" w:eastAsia="Times New Roman" w:hAnsi="Times New Roman"/>
                <w:sz w:val="22"/>
                <w:szCs w:val="22"/>
                <w:lang w:val="en-US"/>
              </w:rPr>
            </w:pPr>
            <w:r w:rsidRPr="00612704">
              <w:rPr>
                <w:rFonts w:ascii="Times New Roman" w:eastAsia="Times New Roman" w:hAnsi="Times New Roman"/>
                <w:kern w:val="24"/>
                <w:sz w:val="22"/>
                <w:szCs w:val="22"/>
                <w:lang w:val="en-US"/>
              </w:rPr>
              <w:t>3D Audio</w:t>
            </w:r>
          </w:p>
        </w:tc>
        <w:tc>
          <w:tcPr>
            <w:tcW w:w="6261" w:type="dxa"/>
            <w:shd w:val="clear" w:color="auto" w:fill="auto"/>
            <w:tcMar>
              <w:top w:w="72" w:type="dxa"/>
              <w:left w:w="144" w:type="dxa"/>
              <w:bottom w:w="72" w:type="dxa"/>
              <w:right w:w="144" w:type="dxa"/>
            </w:tcMar>
            <w:vAlign w:val="center"/>
            <w:hideMark/>
          </w:tcPr>
          <w:p w14:paraId="4EFE2DF7" w14:textId="27166889" w:rsidR="00E17336" w:rsidRPr="00612704" w:rsidRDefault="00E17336" w:rsidP="00E17336">
            <w:pPr>
              <w:tabs>
                <w:tab w:val="clear" w:pos="284"/>
              </w:tabs>
              <w:wordWrap w:val="0"/>
              <w:spacing w:before="0"/>
              <w:rPr>
                <w:rFonts w:ascii="Times New Roman" w:eastAsia="Times New Roman" w:hAnsi="Times New Roman"/>
                <w:sz w:val="22"/>
                <w:szCs w:val="22"/>
                <w:lang w:val="en-US"/>
              </w:rPr>
            </w:pPr>
            <w:r w:rsidRPr="00612704">
              <w:rPr>
                <w:rFonts w:ascii="Times New Roman" w:eastAsia="Times New Roman" w:hAnsi="Times New Roman"/>
                <w:kern w:val="24"/>
                <w:sz w:val="22"/>
                <w:szCs w:val="22"/>
                <w:lang w:val="en-US"/>
              </w:rPr>
              <w:t xml:space="preserve">- </w:t>
            </w:r>
            <w:r w:rsidR="002F02CB" w:rsidRPr="00612704">
              <w:rPr>
                <w:rFonts w:ascii="Times New Roman" w:eastAsia="Times New Roman" w:hAnsi="Times New Roman"/>
                <w:kern w:val="24"/>
                <w:sz w:val="22"/>
                <w:szCs w:val="22"/>
                <w:lang w:val="en-US"/>
              </w:rPr>
              <w:t>S</w:t>
            </w:r>
            <w:r w:rsidRPr="00612704">
              <w:rPr>
                <w:rFonts w:ascii="Times New Roman" w:eastAsia="Times New Roman" w:hAnsi="Times New Roman"/>
                <w:kern w:val="24"/>
                <w:sz w:val="22"/>
                <w:szCs w:val="22"/>
                <w:lang w:val="en-US"/>
              </w:rPr>
              <w:t xml:space="preserve">upport of </w:t>
            </w:r>
            <w:r w:rsidRPr="00612704">
              <w:rPr>
                <w:rFonts w:ascii="Times New Roman" w:eastAsiaTheme="minorEastAsia" w:hAnsi="Times New Roman"/>
                <w:kern w:val="24"/>
                <w:sz w:val="22"/>
                <w:szCs w:val="22"/>
                <w:lang w:val="en-US"/>
              </w:rPr>
              <w:t>scene-based and/or environmental audio</w:t>
            </w:r>
          </w:p>
          <w:p w14:paraId="083632AD" w14:textId="77777777" w:rsidR="00E17336" w:rsidRPr="00612704" w:rsidRDefault="00E17336" w:rsidP="00E17336">
            <w:pPr>
              <w:tabs>
                <w:tab w:val="clear" w:pos="284"/>
              </w:tabs>
              <w:wordWrap w:val="0"/>
              <w:spacing w:before="0"/>
              <w:rPr>
                <w:rFonts w:ascii="Times New Roman" w:eastAsia="Times New Roman" w:hAnsi="Times New Roman"/>
                <w:sz w:val="22"/>
                <w:szCs w:val="22"/>
                <w:lang w:val="en-US"/>
              </w:rPr>
            </w:pPr>
            <w:r w:rsidRPr="00612704">
              <w:rPr>
                <w:rFonts w:ascii="Times New Roman" w:eastAsia="Times New Roman" w:hAnsi="Times New Roman"/>
                <w:kern w:val="24"/>
                <w:sz w:val="22"/>
                <w:szCs w:val="22"/>
                <w:lang w:val="en-US"/>
              </w:rPr>
              <w:t xml:space="preserve">- 360 surround sound, object-based audio, </w:t>
            </w:r>
            <w:proofErr w:type="spellStart"/>
            <w:r w:rsidRPr="00612704">
              <w:rPr>
                <w:rFonts w:ascii="Times New Roman" w:eastAsia="Times New Roman" w:hAnsi="Times New Roman"/>
                <w:kern w:val="24"/>
                <w:sz w:val="22"/>
                <w:szCs w:val="22"/>
                <w:lang w:val="en-US"/>
              </w:rPr>
              <w:t>Ambisonics</w:t>
            </w:r>
            <w:proofErr w:type="spellEnd"/>
            <w:r w:rsidRPr="00612704">
              <w:rPr>
                <w:rFonts w:ascii="Times New Roman" w:eastAsia="Times New Roman" w:hAnsi="Times New Roman"/>
                <w:kern w:val="24"/>
                <w:sz w:val="22"/>
                <w:szCs w:val="22"/>
                <w:lang w:val="en-US"/>
              </w:rPr>
              <w:t xml:space="preserve"> </w:t>
            </w:r>
          </w:p>
        </w:tc>
      </w:tr>
      <w:tr w:rsidR="00E17336" w:rsidRPr="00E17336" w14:paraId="3717FFF9" w14:textId="77777777" w:rsidTr="008E007D">
        <w:trPr>
          <w:trHeight w:val="20"/>
        </w:trPr>
        <w:tc>
          <w:tcPr>
            <w:tcW w:w="2760" w:type="dxa"/>
            <w:shd w:val="clear" w:color="auto" w:fill="auto"/>
            <w:tcMar>
              <w:top w:w="72" w:type="dxa"/>
              <w:left w:w="144" w:type="dxa"/>
              <w:bottom w:w="72" w:type="dxa"/>
              <w:right w:w="144" w:type="dxa"/>
            </w:tcMar>
            <w:vAlign w:val="center"/>
            <w:hideMark/>
          </w:tcPr>
          <w:p w14:paraId="794FAD30" w14:textId="17976C23" w:rsidR="00E17336" w:rsidRPr="00612704" w:rsidRDefault="00612704" w:rsidP="00E17336">
            <w:pPr>
              <w:tabs>
                <w:tab w:val="clear" w:pos="284"/>
              </w:tabs>
              <w:wordWrap w:val="0"/>
              <w:spacing w:before="0"/>
              <w:jc w:val="center"/>
              <w:rPr>
                <w:rFonts w:ascii="Times New Roman" w:eastAsia="Times New Roman" w:hAnsi="Times New Roman"/>
                <w:sz w:val="22"/>
                <w:szCs w:val="22"/>
                <w:lang w:val="en-US"/>
              </w:rPr>
            </w:pPr>
            <w:r>
              <w:rPr>
                <w:rFonts w:ascii="Times New Roman" w:eastAsia="Times New Roman" w:hAnsi="Times New Roman"/>
                <w:kern w:val="24"/>
                <w:sz w:val="22"/>
                <w:szCs w:val="22"/>
                <w:lang w:val="en-US"/>
              </w:rPr>
              <w:t>M</w:t>
            </w:r>
            <w:r w:rsidR="00E17336" w:rsidRPr="00612704">
              <w:rPr>
                <w:rFonts w:ascii="Times New Roman" w:eastAsia="Times New Roman" w:hAnsi="Times New Roman"/>
                <w:kern w:val="24"/>
                <w:sz w:val="22"/>
                <w:szCs w:val="22"/>
                <w:lang w:val="en-US"/>
              </w:rPr>
              <w:t xml:space="preserve">otion-to-photon latency &amp; </w:t>
            </w:r>
          </w:p>
          <w:p w14:paraId="00B411E9" w14:textId="77777777" w:rsidR="00E17336" w:rsidRPr="00612704" w:rsidRDefault="00E17336" w:rsidP="00E17336">
            <w:pPr>
              <w:tabs>
                <w:tab w:val="clear" w:pos="284"/>
              </w:tabs>
              <w:wordWrap w:val="0"/>
              <w:spacing w:before="0"/>
              <w:jc w:val="center"/>
              <w:rPr>
                <w:rFonts w:ascii="Times New Roman" w:eastAsia="Times New Roman" w:hAnsi="Times New Roman"/>
                <w:sz w:val="22"/>
                <w:szCs w:val="22"/>
                <w:lang w:val="en-US"/>
              </w:rPr>
            </w:pPr>
            <w:r w:rsidRPr="00612704">
              <w:rPr>
                <w:rFonts w:ascii="Times New Roman" w:eastAsia="Times New Roman" w:hAnsi="Times New Roman"/>
                <w:kern w:val="24"/>
                <w:sz w:val="22"/>
                <w:szCs w:val="22"/>
                <w:lang w:val="en-US"/>
              </w:rPr>
              <w:t>motion-to-audio latency</w:t>
            </w:r>
          </w:p>
        </w:tc>
        <w:tc>
          <w:tcPr>
            <w:tcW w:w="6261" w:type="dxa"/>
            <w:shd w:val="clear" w:color="auto" w:fill="auto"/>
            <w:tcMar>
              <w:top w:w="72" w:type="dxa"/>
              <w:left w:w="144" w:type="dxa"/>
              <w:bottom w:w="72" w:type="dxa"/>
              <w:right w:w="144" w:type="dxa"/>
            </w:tcMar>
            <w:vAlign w:val="center"/>
            <w:hideMark/>
          </w:tcPr>
          <w:p w14:paraId="171FDAB5" w14:textId="7EA45515" w:rsidR="00E17336" w:rsidRPr="00612704" w:rsidRDefault="00E17336" w:rsidP="00E17336">
            <w:pPr>
              <w:tabs>
                <w:tab w:val="clear" w:pos="284"/>
              </w:tabs>
              <w:wordWrap w:val="0"/>
              <w:spacing w:before="0"/>
              <w:rPr>
                <w:rFonts w:ascii="Times New Roman" w:eastAsia="Times New Roman" w:hAnsi="Times New Roman"/>
                <w:sz w:val="22"/>
                <w:szCs w:val="22"/>
                <w:lang w:val="en-US"/>
              </w:rPr>
            </w:pPr>
            <w:r w:rsidRPr="00612704">
              <w:rPr>
                <w:rFonts w:ascii="Times New Roman" w:eastAsia="Times New Roman" w:hAnsi="Times New Roman"/>
                <w:kern w:val="24"/>
                <w:sz w:val="22"/>
                <w:szCs w:val="22"/>
                <w:lang w:val="en-US"/>
              </w:rPr>
              <w:t xml:space="preserve">- </w:t>
            </w:r>
            <w:r w:rsidR="00612704">
              <w:rPr>
                <w:rFonts w:ascii="Times New Roman" w:eastAsia="Times New Roman" w:hAnsi="Times New Roman"/>
                <w:kern w:val="24"/>
                <w:sz w:val="22"/>
                <w:szCs w:val="22"/>
                <w:lang w:val="en-US"/>
              </w:rPr>
              <w:t>H</w:t>
            </w:r>
            <w:r w:rsidRPr="00612704">
              <w:rPr>
                <w:rFonts w:ascii="Times New Roman" w:eastAsia="Times New Roman" w:hAnsi="Times New Roman"/>
                <w:kern w:val="24"/>
                <w:sz w:val="22"/>
                <w:szCs w:val="22"/>
                <w:lang w:val="en-US"/>
              </w:rPr>
              <w:t>ow much time there is between the user interacts and an image / audio</w:t>
            </w:r>
          </w:p>
          <w:p w14:paraId="3C161B09" w14:textId="1BB90C98" w:rsidR="00E17336" w:rsidRPr="00612704" w:rsidRDefault="00E17336" w:rsidP="00612704">
            <w:pPr>
              <w:tabs>
                <w:tab w:val="clear" w:pos="284"/>
              </w:tabs>
              <w:wordWrap w:val="0"/>
              <w:spacing w:before="0"/>
              <w:rPr>
                <w:rFonts w:ascii="Times New Roman" w:eastAsia="Times New Roman" w:hAnsi="Times New Roman"/>
                <w:sz w:val="22"/>
                <w:szCs w:val="22"/>
                <w:lang w:val="en-US"/>
              </w:rPr>
            </w:pPr>
            <w:r w:rsidRPr="00612704">
              <w:rPr>
                <w:rFonts w:ascii="Times New Roman" w:eastAsia="Times New Roman" w:hAnsi="Times New Roman"/>
                <w:kern w:val="24"/>
                <w:sz w:val="22"/>
                <w:szCs w:val="22"/>
                <w:lang w:val="en-US"/>
              </w:rPr>
              <w:t xml:space="preserve">- </w:t>
            </w:r>
            <w:r w:rsidR="00612704">
              <w:rPr>
                <w:rFonts w:ascii="Times New Roman" w:eastAsiaTheme="minorEastAsia" w:hAnsi="Times New Roman"/>
                <w:kern w:val="24"/>
                <w:sz w:val="22"/>
                <w:szCs w:val="22"/>
                <w:lang w:val="en-US"/>
              </w:rPr>
              <w:t>M</w:t>
            </w:r>
            <w:r w:rsidRPr="00612704">
              <w:rPr>
                <w:rFonts w:ascii="Times New Roman" w:eastAsiaTheme="minorEastAsia" w:hAnsi="Times New Roman"/>
                <w:kern w:val="24"/>
                <w:sz w:val="22"/>
                <w:szCs w:val="22"/>
                <w:lang w:val="en-US"/>
              </w:rPr>
              <w:t>aximum 20</w:t>
            </w:r>
            <w:r w:rsidR="00612704">
              <w:rPr>
                <w:rFonts w:ascii="Times New Roman" w:eastAsiaTheme="minorEastAsia" w:hAnsi="Times New Roman"/>
                <w:kern w:val="24"/>
                <w:sz w:val="22"/>
                <w:szCs w:val="22"/>
                <w:lang w:val="en-US"/>
              </w:rPr>
              <w:t xml:space="preserve"> </w:t>
            </w:r>
            <w:proofErr w:type="spellStart"/>
            <w:r w:rsidRPr="00612704">
              <w:rPr>
                <w:rFonts w:ascii="Times New Roman" w:eastAsiaTheme="minorEastAsia" w:hAnsi="Times New Roman"/>
                <w:kern w:val="24"/>
                <w:sz w:val="22"/>
                <w:szCs w:val="22"/>
                <w:lang w:val="en-US"/>
              </w:rPr>
              <w:t>ms</w:t>
            </w:r>
            <w:proofErr w:type="spellEnd"/>
          </w:p>
        </w:tc>
      </w:tr>
      <w:tr w:rsidR="00E17336" w:rsidRPr="00E17336" w14:paraId="73DA9D8B" w14:textId="77777777" w:rsidTr="008E007D">
        <w:trPr>
          <w:trHeight w:val="20"/>
        </w:trPr>
        <w:tc>
          <w:tcPr>
            <w:tcW w:w="2760" w:type="dxa"/>
            <w:shd w:val="clear" w:color="auto" w:fill="auto"/>
            <w:tcMar>
              <w:top w:w="72" w:type="dxa"/>
              <w:left w:w="144" w:type="dxa"/>
              <w:bottom w:w="72" w:type="dxa"/>
              <w:right w:w="144" w:type="dxa"/>
            </w:tcMar>
            <w:vAlign w:val="center"/>
            <w:hideMark/>
          </w:tcPr>
          <w:p w14:paraId="2EC3D191" w14:textId="70B798CE" w:rsidR="00E17336" w:rsidRPr="00612704" w:rsidRDefault="00612704" w:rsidP="00612704">
            <w:pPr>
              <w:tabs>
                <w:tab w:val="clear" w:pos="284"/>
              </w:tabs>
              <w:wordWrap w:val="0"/>
              <w:spacing w:before="0" w:line="360" w:lineRule="auto"/>
              <w:jc w:val="center"/>
              <w:rPr>
                <w:rFonts w:ascii="Times New Roman" w:eastAsia="Times New Roman" w:hAnsi="Times New Roman"/>
                <w:sz w:val="22"/>
                <w:szCs w:val="22"/>
                <w:lang w:val="en-US"/>
              </w:rPr>
            </w:pPr>
            <w:r>
              <w:rPr>
                <w:rFonts w:ascii="Times New Roman" w:eastAsia="Times New Roman" w:hAnsi="Times New Roman"/>
                <w:kern w:val="24"/>
                <w:sz w:val="22"/>
                <w:szCs w:val="22"/>
                <w:lang w:val="en-US"/>
              </w:rPr>
              <w:t>F</w:t>
            </w:r>
            <w:r w:rsidR="00E17336" w:rsidRPr="00612704">
              <w:rPr>
                <w:rFonts w:ascii="Times New Roman" w:eastAsia="Times New Roman" w:hAnsi="Times New Roman"/>
                <w:kern w:val="24"/>
                <w:sz w:val="22"/>
                <w:szCs w:val="22"/>
                <w:lang w:val="en-US"/>
              </w:rPr>
              <w:t xml:space="preserve">oreground &amp; </w:t>
            </w:r>
            <w:r>
              <w:rPr>
                <w:rFonts w:ascii="Times New Roman" w:eastAsia="Times New Roman" w:hAnsi="Times New Roman"/>
                <w:kern w:val="24"/>
                <w:sz w:val="22"/>
                <w:szCs w:val="22"/>
                <w:lang w:val="en-US"/>
              </w:rPr>
              <w:t>P</w:t>
            </w:r>
            <w:r w:rsidR="00E17336" w:rsidRPr="00612704">
              <w:rPr>
                <w:rFonts w:ascii="Times New Roman" w:eastAsia="Times New Roman" w:hAnsi="Times New Roman"/>
                <w:kern w:val="24"/>
                <w:sz w:val="22"/>
                <w:szCs w:val="22"/>
                <w:lang w:val="en-US"/>
              </w:rPr>
              <w:t>arallax</w:t>
            </w:r>
          </w:p>
        </w:tc>
        <w:tc>
          <w:tcPr>
            <w:tcW w:w="6261" w:type="dxa"/>
            <w:shd w:val="clear" w:color="auto" w:fill="auto"/>
            <w:tcMar>
              <w:top w:w="72" w:type="dxa"/>
              <w:left w:w="144" w:type="dxa"/>
              <w:bottom w:w="72" w:type="dxa"/>
              <w:right w:w="144" w:type="dxa"/>
            </w:tcMar>
            <w:vAlign w:val="center"/>
            <w:hideMark/>
          </w:tcPr>
          <w:p w14:paraId="294B86E9" w14:textId="7E8AAC30" w:rsidR="00E17336" w:rsidRPr="00612704" w:rsidRDefault="00E17336" w:rsidP="00E17336">
            <w:pPr>
              <w:tabs>
                <w:tab w:val="clear" w:pos="284"/>
              </w:tabs>
              <w:wordWrap w:val="0"/>
              <w:spacing w:before="0"/>
              <w:rPr>
                <w:rFonts w:ascii="Times New Roman" w:eastAsia="Times New Roman" w:hAnsi="Times New Roman"/>
                <w:sz w:val="22"/>
                <w:szCs w:val="22"/>
                <w:lang w:val="en-US"/>
              </w:rPr>
            </w:pPr>
            <w:r w:rsidRPr="00612704">
              <w:rPr>
                <w:rFonts w:ascii="Times New Roman" w:eastAsia="Times New Roman" w:hAnsi="Times New Roman"/>
                <w:kern w:val="24"/>
                <w:sz w:val="22"/>
                <w:szCs w:val="22"/>
                <w:lang w:val="en-US"/>
              </w:rPr>
              <w:t xml:space="preserve">- </w:t>
            </w:r>
            <w:r w:rsidR="00612704">
              <w:rPr>
                <w:rFonts w:ascii="Times New Roman" w:eastAsiaTheme="minorEastAsia" w:hAnsi="Times New Roman"/>
                <w:kern w:val="24"/>
                <w:sz w:val="22"/>
                <w:szCs w:val="22"/>
                <w:lang w:val="en-US"/>
              </w:rPr>
              <w:t>O</w:t>
            </w:r>
            <w:r w:rsidRPr="00612704">
              <w:rPr>
                <w:rFonts w:ascii="Times New Roman" w:eastAsiaTheme="minorEastAsia" w:hAnsi="Times New Roman"/>
                <w:kern w:val="24"/>
                <w:sz w:val="22"/>
                <w:szCs w:val="22"/>
                <w:lang w:val="en-US"/>
              </w:rPr>
              <w:t>bjects in the foreground</w:t>
            </w:r>
            <w:r w:rsidRPr="00612704">
              <w:rPr>
                <w:rFonts w:ascii="Times New Roman" w:eastAsia="Times New Roman" w:hAnsi="Times New Roman"/>
                <w:kern w:val="24"/>
                <w:sz w:val="22"/>
                <w:szCs w:val="22"/>
                <w:lang w:val="en-US"/>
              </w:rPr>
              <w:t xml:space="preserve"> shall be </w:t>
            </w:r>
            <w:r w:rsidRPr="00612704">
              <w:rPr>
                <w:rFonts w:ascii="Times New Roman" w:eastAsiaTheme="minorEastAsia" w:hAnsi="Times New Roman"/>
                <w:kern w:val="24"/>
                <w:sz w:val="22"/>
                <w:szCs w:val="22"/>
                <w:lang w:val="en-US"/>
              </w:rPr>
              <w:t xml:space="preserve">far enough </w:t>
            </w:r>
            <w:r w:rsidRPr="00612704">
              <w:rPr>
                <w:rFonts w:ascii="Times New Roman" w:eastAsia="Times New Roman" w:hAnsi="Times New Roman"/>
                <w:kern w:val="24"/>
                <w:sz w:val="22"/>
                <w:szCs w:val="22"/>
                <w:lang w:val="en-US"/>
              </w:rPr>
              <w:t xml:space="preserve">to prevent nausea </w:t>
            </w:r>
          </w:p>
          <w:p w14:paraId="51836D50" w14:textId="173BC3AA" w:rsidR="00E17336" w:rsidRPr="00612704" w:rsidRDefault="00E17336" w:rsidP="00E17336">
            <w:pPr>
              <w:tabs>
                <w:tab w:val="clear" w:pos="284"/>
              </w:tabs>
              <w:wordWrap w:val="0"/>
              <w:spacing w:before="0"/>
              <w:rPr>
                <w:rFonts w:ascii="Times New Roman" w:eastAsia="Times New Roman" w:hAnsi="Times New Roman"/>
                <w:sz w:val="22"/>
                <w:szCs w:val="22"/>
                <w:lang w:val="en-US"/>
              </w:rPr>
            </w:pPr>
            <w:r w:rsidRPr="00612704">
              <w:rPr>
                <w:rFonts w:ascii="Times New Roman" w:eastAsia="Times New Roman" w:hAnsi="Times New Roman"/>
                <w:kern w:val="24"/>
                <w:sz w:val="22"/>
                <w:szCs w:val="22"/>
                <w:lang w:val="en-US"/>
              </w:rPr>
              <w:t xml:space="preserve">- </w:t>
            </w:r>
            <w:r w:rsidR="00612704">
              <w:rPr>
                <w:rFonts w:ascii="Times New Roman" w:eastAsia="Times New Roman" w:hAnsi="Times New Roman"/>
                <w:kern w:val="24"/>
                <w:sz w:val="22"/>
                <w:szCs w:val="22"/>
                <w:lang w:val="en-US"/>
              </w:rPr>
              <w:t>I</w:t>
            </w:r>
            <w:r w:rsidRPr="00612704">
              <w:rPr>
                <w:rFonts w:ascii="Times New Roman" w:eastAsia="Times New Roman" w:hAnsi="Times New Roman"/>
                <w:kern w:val="24"/>
                <w:sz w:val="22"/>
                <w:szCs w:val="22"/>
                <w:lang w:val="en-US"/>
              </w:rPr>
              <w:t xml:space="preserve">f objects are too close it is likely they can become an important cause of   </w:t>
            </w:r>
          </w:p>
          <w:p w14:paraId="3A0579A5" w14:textId="77777777" w:rsidR="00E17336" w:rsidRPr="00612704" w:rsidRDefault="00E17336" w:rsidP="00E17336">
            <w:pPr>
              <w:tabs>
                <w:tab w:val="clear" w:pos="284"/>
              </w:tabs>
              <w:wordWrap w:val="0"/>
              <w:spacing w:before="0"/>
              <w:rPr>
                <w:rFonts w:ascii="Times New Roman" w:eastAsia="Times New Roman" w:hAnsi="Times New Roman"/>
                <w:sz w:val="22"/>
                <w:szCs w:val="22"/>
                <w:lang w:val="en-US"/>
              </w:rPr>
            </w:pPr>
            <w:r w:rsidRPr="00612704">
              <w:rPr>
                <w:rFonts w:ascii="Times New Roman" w:eastAsia="Times New Roman" w:hAnsi="Times New Roman"/>
                <w:kern w:val="24"/>
                <w:sz w:val="22"/>
                <w:szCs w:val="22"/>
                <w:lang w:val="en-US"/>
              </w:rPr>
              <w:t xml:space="preserve">  nausea  </w:t>
            </w:r>
          </w:p>
          <w:p w14:paraId="67D1BA07" w14:textId="3196C144" w:rsidR="00E17336" w:rsidRPr="00612704" w:rsidRDefault="00E17336" w:rsidP="00612704">
            <w:pPr>
              <w:tabs>
                <w:tab w:val="clear" w:pos="284"/>
              </w:tabs>
              <w:wordWrap w:val="0"/>
              <w:spacing w:before="0"/>
              <w:rPr>
                <w:rFonts w:ascii="Times New Roman" w:eastAsia="Times New Roman" w:hAnsi="Times New Roman"/>
                <w:sz w:val="22"/>
                <w:szCs w:val="22"/>
                <w:lang w:val="en-US"/>
              </w:rPr>
            </w:pPr>
            <w:r w:rsidRPr="00612704">
              <w:rPr>
                <w:rFonts w:ascii="Times New Roman" w:eastAsia="Times New Roman" w:hAnsi="Times New Roman"/>
                <w:kern w:val="24"/>
                <w:sz w:val="22"/>
                <w:szCs w:val="22"/>
                <w:lang w:val="en-US"/>
              </w:rPr>
              <w:t xml:space="preserve">- </w:t>
            </w:r>
            <w:r w:rsidR="00612704">
              <w:rPr>
                <w:rFonts w:ascii="Times New Roman" w:eastAsia="Times New Roman" w:hAnsi="Times New Roman"/>
                <w:kern w:val="24"/>
                <w:sz w:val="22"/>
                <w:szCs w:val="22"/>
                <w:lang w:val="en-US"/>
              </w:rPr>
              <w:t>I</w:t>
            </w:r>
            <w:r w:rsidRPr="00612704">
              <w:rPr>
                <w:rFonts w:ascii="Times New Roman" w:eastAsiaTheme="minorEastAsia" w:hAnsi="Times New Roman"/>
                <w:kern w:val="24"/>
                <w:sz w:val="22"/>
                <w:szCs w:val="22"/>
                <w:lang w:val="en-US"/>
              </w:rPr>
              <w:t xml:space="preserve">nteractive parallax </w:t>
            </w:r>
            <w:r w:rsidRPr="00612704">
              <w:rPr>
                <w:rFonts w:ascii="Times New Roman" w:eastAsia="Times New Roman" w:hAnsi="Times New Roman"/>
                <w:kern w:val="24"/>
                <w:sz w:val="22"/>
                <w:szCs w:val="22"/>
                <w:lang w:val="en-US"/>
              </w:rPr>
              <w:t xml:space="preserve">with background shall be </w:t>
            </w:r>
            <w:r w:rsidRPr="00612704">
              <w:rPr>
                <w:rFonts w:ascii="Times New Roman" w:eastAsiaTheme="minorEastAsia" w:hAnsi="Times New Roman"/>
                <w:kern w:val="24"/>
                <w:sz w:val="22"/>
                <w:szCs w:val="22"/>
                <w:lang w:val="en-US"/>
              </w:rPr>
              <w:t>present for such objects</w:t>
            </w:r>
          </w:p>
        </w:tc>
      </w:tr>
    </w:tbl>
    <w:p w14:paraId="6C45C585" w14:textId="22A6EC9D" w:rsidR="00E17336" w:rsidRDefault="006A569F" w:rsidP="006A569F">
      <w:pPr>
        <w:pStyle w:val="af0"/>
        <w:spacing w:line="276" w:lineRule="auto"/>
        <w:rPr>
          <w:rFonts w:ascii="Times New Roman" w:eastAsia="맑은 고딕" w:hAnsi="Times New Roman" w:cs="Times New Roman"/>
          <w:color w:val="auto"/>
        </w:rPr>
      </w:pPr>
      <w:r>
        <w:rPr>
          <w:rFonts w:ascii="Times New Roman" w:eastAsia="맑은 고딕" w:hAnsi="Times New Roman" w:cs="Times New Roman"/>
          <w:color w:val="auto"/>
        </w:rPr>
        <w:t xml:space="preserve"> </w:t>
      </w:r>
    </w:p>
    <w:p w14:paraId="6C55427D" w14:textId="77777777" w:rsidR="00997914" w:rsidRDefault="00997914" w:rsidP="00997914">
      <w:pPr>
        <w:pStyle w:val="af0"/>
        <w:spacing w:line="360" w:lineRule="auto"/>
        <w:rPr>
          <w:rFonts w:ascii="Times New Roman" w:eastAsia="맑은 고딕" w:hAnsi="Times New Roman" w:cs="Times New Roman"/>
          <w:color w:val="auto"/>
        </w:rPr>
      </w:pPr>
    </w:p>
    <w:p w14:paraId="586238F1" w14:textId="13703022" w:rsidR="00E17336" w:rsidRPr="000E4F0A" w:rsidRDefault="00E17336" w:rsidP="000E4F0A">
      <w:pPr>
        <w:pStyle w:val="af0"/>
        <w:spacing w:line="360" w:lineRule="auto"/>
        <w:rPr>
          <w:rFonts w:ascii="Times New Roman" w:eastAsia="맑은 고딕" w:hAnsi="Times New Roman" w:cs="Times New Roman"/>
          <w:color w:val="auto"/>
          <w:sz w:val="22"/>
        </w:rPr>
      </w:pPr>
      <w:r w:rsidRPr="000E4F0A">
        <w:rPr>
          <w:rFonts w:ascii="Times New Roman" w:eastAsia="맑은 고딕" w:hAnsi="Times New Roman" w:cs="Times New Roman"/>
          <w:color w:val="auto"/>
          <w:sz w:val="22"/>
        </w:rPr>
        <w:t xml:space="preserve">Thus, we measured the bandwidth requirement to meet the </w:t>
      </w:r>
      <w:r w:rsidR="00997914" w:rsidRPr="000E4F0A">
        <w:rPr>
          <w:rFonts w:ascii="Times New Roman" w:eastAsia="맑은 고딕" w:hAnsi="Times New Roman" w:cs="Times New Roman"/>
          <w:color w:val="auto"/>
          <w:sz w:val="22"/>
        </w:rPr>
        <w:t xml:space="preserve">quality requirements. Experiments were </w:t>
      </w:r>
      <w:r w:rsidRPr="000E4F0A">
        <w:rPr>
          <w:rFonts w:ascii="Times New Roman" w:eastAsia="맑은 고딕" w:hAnsi="Times New Roman" w:cs="Times New Roman"/>
          <w:color w:val="auto"/>
          <w:sz w:val="22"/>
        </w:rPr>
        <w:t xml:space="preserve">conducted with </w:t>
      </w:r>
      <w:r w:rsidR="00997914" w:rsidRPr="000E4F0A">
        <w:rPr>
          <w:rFonts w:ascii="Times New Roman" w:eastAsia="맑은 고딕" w:hAnsi="Times New Roman" w:cs="Times New Roman"/>
          <w:color w:val="auto"/>
          <w:sz w:val="22"/>
        </w:rPr>
        <w:t xml:space="preserve">the </w:t>
      </w:r>
      <w:r w:rsidRPr="000E4F0A">
        <w:rPr>
          <w:rFonts w:ascii="Times New Roman" w:eastAsia="맑은 고딕" w:hAnsi="Times New Roman" w:cs="Times New Roman"/>
          <w:color w:val="auto"/>
          <w:sz w:val="22"/>
        </w:rPr>
        <w:t>common test condition</w:t>
      </w:r>
      <w:r w:rsidR="00997914" w:rsidRPr="000E4F0A">
        <w:rPr>
          <w:rFonts w:ascii="Times New Roman" w:eastAsia="맑은 고딕" w:hAnsi="Times New Roman" w:cs="Times New Roman"/>
          <w:color w:val="auto"/>
          <w:sz w:val="22"/>
        </w:rPr>
        <w:t xml:space="preserve"> (CTC)</w:t>
      </w:r>
      <w:r w:rsidRPr="000E4F0A">
        <w:rPr>
          <w:rFonts w:ascii="Times New Roman" w:eastAsia="맑은 고딕" w:hAnsi="Times New Roman" w:cs="Times New Roman"/>
          <w:color w:val="auto"/>
          <w:sz w:val="22"/>
        </w:rPr>
        <w:t xml:space="preserve"> </w:t>
      </w:r>
      <w:r w:rsidR="00997914" w:rsidRPr="000E4F0A">
        <w:rPr>
          <w:rFonts w:ascii="Times New Roman" w:eastAsia="맑은 고딕" w:hAnsi="Times New Roman" w:cs="Times New Roman"/>
          <w:color w:val="auto"/>
          <w:sz w:val="22"/>
        </w:rPr>
        <w:t xml:space="preserve">defined in JVET. </w:t>
      </w:r>
    </w:p>
    <w:p w14:paraId="3DF97D4A" w14:textId="075CF40B" w:rsidR="00876B32" w:rsidRPr="000E4F0A" w:rsidRDefault="00B674E8" w:rsidP="000E4F0A">
      <w:pPr>
        <w:pStyle w:val="af0"/>
        <w:spacing w:line="360" w:lineRule="auto"/>
        <w:rPr>
          <w:rFonts w:ascii="Times New Roman" w:eastAsia="맑은 고딕" w:hAnsi="Times New Roman" w:cs="Times New Roman"/>
          <w:color w:val="auto"/>
          <w:sz w:val="22"/>
        </w:rPr>
      </w:pPr>
      <w:r w:rsidRPr="000E4F0A">
        <w:rPr>
          <w:rFonts w:ascii="Times New Roman" w:eastAsia="맑은 고딕" w:hAnsi="Times New Roman" w:cs="Times New Roman"/>
          <w:color w:val="auto"/>
          <w:sz w:val="22"/>
        </w:rPr>
        <w:t xml:space="preserve">The picture coding structure RA (Random Access) and LDB (Low-delay B), and QP (Quantization parameter) 22, 27, 32, and 37 </w:t>
      </w:r>
      <w:r w:rsidR="00876B32" w:rsidRPr="000E4F0A">
        <w:rPr>
          <w:rFonts w:ascii="Times New Roman" w:eastAsia="맑은 고딕" w:hAnsi="Times New Roman" w:cs="Times New Roman"/>
          <w:color w:val="auto"/>
          <w:sz w:val="22"/>
        </w:rPr>
        <w:t>were</w:t>
      </w:r>
      <w:r w:rsidRPr="000E4F0A">
        <w:rPr>
          <w:rFonts w:ascii="Times New Roman" w:eastAsia="맑은 고딕" w:hAnsi="Times New Roman" w:cs="Times New Roman"/>
          <w:color w:val="auto"/>
          <w:sz w:val="22"/>
        </w:rPr>
        <w:t xml:space="preserve"> used. Test sequence </w:t>
      </w:r>
      <w:r w:rsidR="00876B32" w:rsidRPr="000E4F0A">
        <w:rPr>
          <w:rFonts w:ascii="Times New Roman" w:eastAsia="맑은 고딕" w:hAnsi="Times New Roman" w:cs="Times New Roman"/>
          <w:color w:val="auto"/>
          <w:sz w:val="22"/>
        </w:rPr>
        <w:t>were</w:t>
      </w:r>
      <w:r w:rsidRPr="000E4F0A">
        <w:rPr>
          <w:rFonts w:ascii="Times New Roman" w:eastAsia="맑은 고딕" w:hAnsi="Times New Roman" w:cs="Times New Roman"/>
          <w:color w:val="auto"/>
          <w:sz w:val="22"/>
        </w:rPr>
        <w:t xml:space="preserve"> </w:t>
      </w:r>
      <w:r w:rsidR="00876B32" w:rsidRPr="000E4F0A">
        <w:rPr>
          <w:rFonts w:ascii="Times New Roman" w:eastAsia="맑은 고딕" w:hAnsi="Times New Roman" w:cs="Times New Roman"/>
          <w:color w:val="auto"/>
          <w:sz w:val="22"/>
        </w:rPr>
        <w:t xml:space="preserve">prepared by cropping and merging JVET’s 8K </w:t>
      </w:r>
      <w:r w:rsidR="00876B32" w:rsidRPr="000E4F0A">
        <w:rPr>
          <w:rFonts w:ascii="Times New Roman" w:eastAsia="맑은 고딕" w:hAnsi="Times New Roman" w:cs="Times New Roman"/>
          <w:color w:val="auto"/>
          <w:sz w:val="22"/>
          <w:lang w:val="en-GB"/>
        </w:rPr>
        <w:t>(5760x3240)</w:t>
      </w:r>
      <w:r w:rsidR="00876B32" w:rsidRPr="000E4F0A">
        <w:rPr>
          <w:rFonts w:ascii="Times New Roman" w:eastAsia="맑은 고딕" w:hAnsi="Times New Roman" w:cs="Times New Roman"/>
          <w:color w:val="auto"/>
          <w:sz w:val="22"/>
        </w:rPr>
        <w:t xml:space="preserve"> test sequences (</w:t>
      </w:r>
      <w:r w:rsidR="00876B32" w:rsidRPr="000E4F0A">
        <w:rPr>
          <w:rFonts w:ascii="Times New Roman" w:eastAsia="맑은 고딕" w:hAnsi="Times New Roman" w:cs="Times New Roman"/>
          <w:color w:val="auto"/>
          <w:sz w:val="22"/>
          <w:lang w:val="en-GB"/>
        </w:rPr>
        <w:t xml:space="preserve">Gaslamp, </w:t>
      </w:r>
      <w:proofErr w:type="spellStart"/>
      <w:r w:rsidR="00876B32" w:rsidRPr="000E4F0A">
        <w:rPr>
          <w:rFonts w:ascii="Times New Roman" w:eastAsia="맑은 고딕" w:hAnsi="Times New Roman" w:cs="Times New Roman"/>
          <w:color w:val="auto"/>
          <w:sz w:val="22"/>
          <w:lang w:val="en-GB"/>
        </w:rPr>
        <w:t>Harbor</w:t>
      </w:r>
      <w:proofErr w:type="spellEnd"/>
      <w:r w:rsidR="00876B32" w:rsidRPr="000E4F0A">
        <w:rPr>
          <w:rFonts w:ascii="Times New Roman" w:eastAsia="맑은 고딕" w:hAnsi="Times New Roman" w:cs="Times New Roman"/>
          <w:color w:val="auto"/>
          <w:sz w:val="22"/>
          <w:lang w:val="en-GB"/>
        </w:rPr>
        <w:t xml:space="preserve">, </w:t>
      </w:r>
      <w:proofErr w:type="spellStart"/>
      <w:r w:rsidR="00876B32" w:rsidRPr="000E4F0A">
        <w:rPr>
          <w:rFonts w:ascii="Times New Roman" w:eastAsia="맑은 고딕" w:hAnsi="Times New Roman" w:cs="Times New Roman"/>
          <w:color w:val="auto"/>
          <w:sz w:val="22"/>
          <w:lang w:val="en-GB"/>
        </w:rPr>
        <w:t>KiteFlite</w:t>
      </w:r>
      <w:proofErr w:type="spellEnd"/>
      <w:r w:rsidR="00876B32" w:rsidRPr="000E4F0A">
        <w:rPr>
          <w:rFonts w:ascii="Times New Roman" w:eastAsia="맑은 고딕" w:hAnsi="Times New Roman" w:cs="Times New Roman"/>
          <w:color w:val="auto"/>
          <w:sz w:val="22"/>
          <w:lang w:val="en-GB"/>
        </w:rPr>
        <w:t>, Trolley)</w:t>
      </w:r>
      <w:r w:rsidR="00876B32" w:rsidRPr="000E4F0A">
        <w:rPr>
          <w:rFonts w:ascii="Times New Roman" w:eastAsia="맑은 고딕" w:hAnsi="Times New Roman" w:cs="Times New Roman"/>
          <w:color w:val="auto"/>
          <w:sz w:val="22"/>
        </w:rPr>
        <w:t xml:space="preserve"> because there are no 12K test sequences defined in JVET yet.</w:t>
      </w:r>
    </w:p>
    <w:p w14:paraId="3530B1D0" w14:textId="582EA4DD" w:rsidR="00E17336" w:rsidRPr="000E4F0A" w:rsidRDefault="008E007D" w:rsidP="000E4F0A">
      <w:pPr>
        <w:pStyle w:val="af0"/>
        <w:spacing w:line="360" w:lineRule="auto"/>
        <w:rPr>
          <w:rFonts w:ascii="Times New Roman" w:eastAsia="맑은 고딕" w:hAnsi="Times New Roman" w:cs="Times New Roman"/>
          <w:color w:val="auto"/>
          <w:sz w:val="22"/>
        </w:rPr>
      </w:pPr>
      <w:r w:rsidRPr="000E4F0A">
        <w:rPr>
          <w:rFonts w:ascii="Times New Roman" w:eastAsia="맑은 고딕" w:hAnsi="Times New Roman" w:cs="Times New Roman"/>
          <w:color w:val="auto"/>
          <w:sz w:val="22"/>
        </w:rPr>
        <w:t>For the pilot tests</w:t>
      </w:r>
      <w:r w:rsidR="00876B32" w:rsidRPr="000E4F0A">
        <w:rPr>
          <w:rFonts w:ascii="Times New Roman" w:eastAsia="맑은 고딕" w:hAnsi="Times New Roman" w:cs="Times New Roman"/>
          <w:color w:val="auto"/>
          <w:sz w:val="22"/>
        </w:rPr>
        <w:t>, the video standard reference software HM (ver. 16.6) encoded first 10 frames of the sequence because of its complexity</w:t>
      </w:r>
      <w:r w:rsidRPr="000E4F0A">
        <w:rPr>
          <w:rFonts w:ascii="Times New Roman" w:eastAsia="맑은 고딕" w:hAnsi="Times New Roman" w:cs="Times New Roman"/>
          <w:color w:val="auto"/>
          <w:sz w:val="22"/>
        </w:rPr>
        <w:t xml:space="preserve"> (3 hours per 1 test set, total 8 sets.) </w:t>
      </w:r>
    </w:p>
    <w:p w14:paraId="4C8D1CB5" w14:textId="5C9328BD" w:rsidR="00876B32" w:rsidRPr="000E4F0A" w:rsidRDefault="00876B32" w:rsidP="000E4F0A">
      <w:pPr>
        <w:pStyle w:val="af0"/>
        <w:spacing w:line="360" w:lineRule="auto"/>
        <w:rPr>
          <w:rFonts w:ascii="Times New Roman" w:eastAsia="맑은 고딕" w:hAnsi="Times New Roman" w:cs="Times New Roman"/>
          <w:color w:val="auto"/>
          <w:sz w:val="22"/>
        </w:rPr>
      </w:pPr>
      <w:r w:rsidRPr="000E4F0A">
        <w:rPr>
          <w:rFonts w:ascii="Times New Roman" w:eastAsia="맑은 고딕" w:hAnsi="Times New Roman" w:cs="Times New Roman"/>
          <w:color w:val="auto"/>
          <w:sz w:val="22"/>
        </w:rPr>
        <w:t xml:space="preserve">Experimental results in Table 3 shows </w:t>
      </w:r>
      <w:r w:rsidRPr="000E4F0A">
        <w:rPr>
          <w:rFonts w:ascii="Times New Roman" w:eastAsia="맑은 고딕" w:hAnsi="Times New Roman" w:cs="Times New Roman"/>
          <w:b/>
          <w:color w:val="auto"/>
          <w:sz w:val="22"/>
        </w:rPr>
        <w:t xml:space="preserve">maximum 360 </w:t>
      </w:r>
      <w:proofErr w:type="spellStart"/>
      <w:r w:rsidRPr="000E4F0A">
        <w:rPr>
          <w:rFonts w:ascii="Times New Roman" w:eastAsia="맑은 고딕" w:hAnsi="Times New Roman" w:cs="Times New Roman"/>
          <w:b/>
          <w:color w:val="auto"/>
          <w:sz w:val="22"/>
        </w:rPr>
        <w:t>Mbps</w:t>
      </w:r>
      <w:proofErr w:type="spellEnd"/>
      <w:r w:rsidRPr="000E4F0A">
        <w:rPr>
          <w:rFonts w:ascii="Times New Roman" w:eastAsia="맑은 고딕" w:hAnsi="Times New Roman" w:cs="Times New Roman"/>
          <w:b/>
          <w:color w:val="auto"/>
          <w:sz w:val="22"/>
        </w:rPr>
        <w:t xml:space="preserve"> are needed for 12K 90fps VR service</w:t>
      </w:r>
      <w:r w:rsidRPr="000E4F0A">
        <w:rPr>
          <w:rFonts w:ascii="Times New Roman" w:eastAsia="맑은 고딕" w:hAnsi="Times New Roman" w:cs="Times New Roman"/>
          <w:color w:val="auto"/>
          <w:sz w:val="22"/>
        </w:rPr>
        <w:t>.</w:t>
      </w:r>
    </w:p>
    <w:p w14:paraId="47789E79" w14:textId="6D924B98" w:rsidR="00F8161E" w:rsidRDefault="00F8161E" w:rsidP="006A569F">
      <w:pPr>
        <w:pStyle w:val="af0"/>
        <w:spacing w:line="276" w:lineRule="auto"/>
        <w:rPr>
          <w:rFonts w:ascii="Times New Roman" w:eastAsia="맑은 고딕" w:hAnsi="Times New Roman" w:cs="Times New Roman"/>
          <w:color w:val="auto"/>
        </w:rPr>
      </w:pPr>
    </w:p>
    <w:p w14:paraId="206AEF92" w14:textId="0A2B9D33" w:rsidR="00694298" w:rsidRDefault="00694298" w:rsidP="006A569F">
      <w:pPr>
        <w:pStyle w:val="af0"/>
        <w:spacing w:line="276" w:lineRule="auto"/>
        <w:rPr>
          <w:rFonts w:ascii="Times New Roman" w:eastAsia="맑은 고딕" w:hAnsi="Times New Roman" w:cs="Times New Roman"/>
          <w:color w:val="auto"/>
        </w:rPr>
      </w:pPr>
    </w:p>
    <w:p w14:paraId="463A6619" w14:textId="0688258D" w:rsidR="00694298" w:rsidRDefault="00694298" w:rsidP="006A569F">
      <w:pPr>
        <w:pStyle w:val="af0"/>
        <w:spacing w:line="276" w:lineRule="auto"/>
        <w:rPr>
          <w:rFonts w:ascii="Times New Roman" w:eastAsia="맑은 고딕" w:hAnsi="Times New Roman" w:cs="Times New Roman"/>
          <w:color w:val="auto"/>
        </w:rPr>
      </w:pPr>
    </w:p>
    <w:p w14:paraId="02B014CD" w14:textId="6E07ED1F" w:rsidR="006940F3" w:rsidRPr="00764234" w:rsidRDefault="006940F3" w:rsidP="006940F3">
      <w:pPr>
        <w:pStyle w:val="af0"/>
        <w:spacing w:line="276" w:lineRule="auto"/>
        <w:jc w:val="center"/>
        <w:rPr>
          <w:rFonts w:ascii="Times New Roman" w:eastAsia="맑은 고딕" w:hAnsi="Times New Roman" w:cs="Times New Roman"/>
          <w:color w:val="auto"/>
          <w:sz w:val="22"/>
        </w:rPr>
      </w:pPr>
      <w:r w:rsidRPr="00764234">
        <w:rPr>
          <w:rFonts w:ascii="Times New Roman" w:eastAsia="맑은 고딕" w:hAnsi="Times New Roman" w:hint="eastAsia"/>
          <w:noProof/>
          <w:sz w:val="22"/>
        </w:rPr>
        <w:lastRenderedPageBreak/>
        <w:t xml:space="preserve">Table </w:t>
      </w:r>
      <w:r w:rsidRPr="00764234">
        <w:rPr>
          <w:rFonts w:ascii="Times New Roman" w:eastAsia="맑은 고딕" w:hAnsi="Times New Roman"/>
          <w:noProof/>
          <w:sz w:val="22"/>
        </w:rPr>
        <w:t xml:space="preserve">3. </w:t>
      </w:r>
      <w:r w:rsidR="00764234" w:rsidRPr="00764234">
        <w:rPr>
          <w:rFonts w:ascii="Times New Roman" w:eastAsia="맑은 고딕" w:hAnsi="Times New Roman"/>
          <w:noProof/>
          <w:sz w:val="22"/>
        </w:rPr>
        <w:t xml:space="preserve">Measured </w:t>
      </w:r>
      <w:r w:rsidRPr="00764234">
        <w:rPr>
          <w:rFonts w:ascii="Times New Roman" w:eastAsia="맑은 고딕" w:hAnsi="Times New Roman"/>
          <w:noProof/>
          <w:sz w:val="22"/>
        </w:rPr>
        <w:t>Bandwidth Requirement</w:t>
      </w:r>
      <w:r w:rsidR="00764234" w:rsidRPr="00764234">
        <w:rPr>
          <w:rFonts w:ascii="Times New Roman" w:eastAsia="맑은 고딕" w:hAnsi="Times New Roman"/>
          <w:noProof/>
          <w:sz w:val="22"/>
        </w:rPr>
        <w:t xml:space="preserve"> for 12K VR under </w:t>
      </w:r>
      <w:r w:rsidR="00876B32">
        <w:rPr>
          <w:rFonts w:ascii="Times New Roman" w:eastAsia="맑은 고딕" w:hAnsi="Times New Roman"/>
          <w:noProof/>
          <w:sz w:val="22"/>
        </w:rPr>
        <w:t xml:space="preserve">the </w:t>
      </w:r>
      <w:r w:rsidR="00764234" w:rsidRPr="00764234">
        <w:rPr>
          <w:rFonts w:ascii="Times New Roman" w:eastAsia="맑은 고딕" w:hAnsi="Times New Roman"/>
          <w:noProof/>
          <w:sz w:val="22"/>
        </w:rPr>
        <w:t>CTC</w:t>
      </w:r>
      <w:r w:rsidR="00876B32">
        <w:rPr>
          <w:rFonts w:ascii="Times New Roman" w:eastAsia="맑은 고딕" w:hAnsi="Times New Roman"/>
          <w:noProof/>
          <w:sz w:val="22"/>
        </w:rPr>
        <w:t xml:space="preserve"> of JVET</w:t>
      </w:r>
    </w:p>
    <w:tbl>
      <w:tblPr>
        <w:tblW w:w="7940" w:type="dxa"/>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46"/>
        <w:gridCol w:w="2335"/>
        <w:gridCol w:w="3659"/>
      </w:tblGrid>
      <w:tr w:rsidR="000E4F0A" w:rsidRPr="006940F3" w14:paraId="656E3A51" w14:textId="77777777" w:rsidTr="000E4F0A">
        <w:trPr>
          <w:trHeight w:val="358"/>
          <w:jc w:val="center"/>
        </w:trPr>
        <w:tc>
          <w:tcPr>
            <w:tcW w:w="1946" w:type="dxa"/>
            <w:shd w:val="clear" w:color="auto" w:fill="D9D9D9" w:themeFill="background1" w:themeFillShade="D9"/>
            <w:tcMar>
              <w:top w:w="72" w:type="dxa"/>
              <w:left w:w="144" w:type="dxa"/>
              <w:bottom w:w="72" w:type="dxa"/>
              <w:right w:w="144" w:type="dxa"/>
            </w:tcMar>
            <w:vAlign w:val="center"/>
            <w:hideMark/>
          </w:tcPr>
          <w:p w14:paraId="0BB04ADF"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b/>
                <w:bCs/>
              </w:rPr>
              <w:t>Coding Structure</w:t>
            </w:r>
          </w:p>
        </w:tc>
        <w:tc>
          <w:tcPr>
            <w:tcW w:w="2335" w:type="dxa"/>
            <w:shd w:val="clear" w:color="auto" w:fill="D9D9D9" w:themeFill="background1" w:themeFillShade="D9"/>
            <w:tcMar>
              <w:top w:w="72" w:type="dxa"/>
              <w:left w:w="144" w:type="dxa"/>
              <w:bottom w:w="72" w:type="dxa"/>
              <w:right w:w="144" w:type="dxa"/>
            </w:tcMar>
            <w:vAlign w:val="center"/>
            <w:hideMark/>
          </w:tcPr>
          <w:p w14:paraId="053507FC" w14:textId="1C7E7F92"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b/>
                <w:bCs/>
              </w:rPr>
              <w:t>Quantization Parameter</w:t>
            </w:r>
          </w:p>
        </w:tc>
        <w:tc>
          <w:tcPr>
            <w:tcW w:w="3659" w:type="dxa"/>
            <w:shd w:val="clear" w:color="auto" w:fill="D9D9D9" w:themeFill="background1" w:themeFillShade="D9"/>
            <w:tcMar>
              <w:top w:w="72" w:type="dxa"/>
              <w:left w:w="144" w:type="dxa"/>
              <w:bottom w:w="72" w:type="dxa"/>
              <w:right w:w="144" w:type="dxa"/>
            </w:tcMar>
            <w:vAlign w:val="center"/>
            <w:hideMark/>
          </w:tcPr>
          <w:p w14:paraId="5E800026"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b/>
                <w:bCs/>
              </w:rPr>
              <w:t>12K Bitrate</w:t>
            </w:r>
          </w:p>
          <w:p w14:paraId="6F929515"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b/>
                <w:bCs/>
              </w:rPr>
              <w:t>(@90fps)</w:t>
            </w:r>
          </w:p>
        </w:tc>
      </w:tr>
      <w:tr w:rsidR="006940F3" w:rsidRPr="006940F3" w14:paraId="380F570C" w14:textId="77777777" w:rsidTr="008E007D">
        <w:trPr>
          <w:trHeight w:val="210"/>
          <w:jc w:val="center"/>
        </w:trPr>
        <w:tc>
          <w:tcPr>
            <w:tcW w:w="1946" w:type="dxa"/>
            <w:vMerge w:val="restart"/>
            <w:shd w:val="clear" w:color="auto" w:fill="auto"/>
            <w:tcMar>
              <w:top w:w="72" w:type="dxa"/>
              <w:left w:w="144" w:type="dxa"/>
              <w:bottom w:w="72" w:type="dxa"/>
              <w:right w:w="144" w:type="dxa"/>
            </w:tcMar>
            <w:vAlign w:val="center"/>
            <w:hideMark/>
          </w:tcPr>
          <w:p w14:paraId="50C020A6"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RA</w:t>
            </w:r>
          </w:p>
        </w:tc>
        <w:tc>
          <w:tcPr>
            <w:tcW w:w="2335" w:type="dxa"/>
            <w:shd w:val="clear" w:color="auto" w:fill="auto"/>
            <w:tcMar>
              <w:top w:w="72" w:type="dxa"/>
              <w:left w:w="144" w:type="dxa"/>
              <w:bottom w:w="72" w:type="dxa"/>
              <w:right w:w="144" w:type="dxa"/>
            </w:tcMar>
            <w:hideMark/>
          </w:tcPr>
          <w:p w14:paraId="75B1575E"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37</w:t>
            </w:r>
          </w:p>
        </w:tc>
        <w:tc>
          <w:tcPr>
            <w:tcW w:w="3659" w:type="dxa"/>
            <w:shd w:val="clear" w:color="auto" w:fill="auto"/>
            <w:tcMar>
              <w:top w:w="72" w:type="dxa"/>
              <w:left w:w="144" w:type="dxa"/>
              <w:bottom w:w="72" w:type="dxa"/>
              <w:right w:w="144" w:type="dxa"/>
            </w:tcMar>
            <w:hideMark/>
          </w:tcPr>
          <w:p w14:paraId="2F71B3E6"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60 </w:t>
            </w:r>
            <w:proofErr w:type="spellStart"/>
            <w:r w:rsidRPr="006940F3">
              <w:rPr>
                <w:rFonts w:ascii="Times New Roman" w:eastAsia="맑은 고딕" w:hAnsi="Times New Roman"/>
              </w:rPr>
              <w:t>Mbps</w:t>
            </w:r>
            <w:proofErr w:type="spellEnd"/>
          </w:p>
        </w:tc>
      </w:tr>
      <w:tr w:rsidR="006940F3" w:rsidRPr="006940F3" w14:paraId="513CF783" w14:textId="77777777" w:rsidTr="008E007D">
        <w:trPr>
          <w:trHeight w:val="210"/>
          <w:jc w:val="center"/>
        </w:trPr>
        <w:tc>
          <w:tcPr>
            <w:tcW w:w="0" w:type="auto"/>
            <w:vMerge/>
            <w:shd w:val="clear" w:color="auto" w:fill="auto"/>
            <w:vAlign w:val="center"/>
            <w:hideMark/>
          </w:tcPr>
          <w:p w14:paraId="3F8B2EB1" w14:textId="77777777" w:rsidR="006940F3" w:rsidRPr="006940F3" w:rsidRDefault="006940F3" w:rsidP="006940F3">
            <w:pPr>
              <w:pStyle w:val="af0"/>
              <w:spacing w:line="276" w:lineRule="auto"/>
              <w:jc w:val="center"/>
              <w:rPr>
                <w:rFonts w:ascii="Times New Roman" w:eastAsia="맑은 고딕" w:hAnsi="Times New Roman"/>
              </w:rPr>
            </w:pPr>
          </w:p>
        </w:tc>
        <w:tc>
          <w:tcPr>
            <w:tcW w:w="2335" w:type="dxa"/>
            <w:shd w:val="clear" w:color="auto" w:fill="auto"/>
            <w:tcMar>
              <w:top w:w="72" w:type="dxa"/>
              <w:left w:w="144" w:type="dxa"/>
              <w:bottom w:w="72" w:type="dxa"/>
              <w:right w:w="144" w:type="dxa"/>
            </w:tcMar>
            <w:hideMark/>
          </w:tcPr>
          <w:p w14:paraId="598B1324"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32</w:t>
            </w:r>
          </w:p>
        </w:tc>
        <w:tc>
          <w:tcPr>
            <w:tcW w:w="3659" w:type="dxa"/>
            <w:shd w:val="clear" w:color="auto" w:fill="auto"/>
            <w:tcMar>
              <w:top w:w="72" w:type="dxa"/>
              <w:left w:w="144" w:type="dxa"/>
              <w:bottom w:w="72" w:type="dxa"/>
              <w:right w:w="144" w:type="dxa"/>
            </w:tcMar>
            <w:hideMark/>
          </w:tcPr>
          <w:p w14:paraId="476A39EC"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107 </w:t>
            </w:r>
            <w:proofErr w:type="spellStart"/>
            <w:r w:rsidRPr="006940F3">
              <w:rPr>
                <w:rFonts w:ascii="Times New Roman" w:eastAsia="맑은 고딕" w:hAnsi="Times New Roman"/>
              </w:rPr>
              <w:t>Mbps</w:t>
            </w:r>
            <w:proofErr w:type="spellEnd"/>
          </w:p>
        </w:tc>
      </w:tr>
      <w:tr w:rsidR="006940F3" w:rsidRPr="006940F3" w14:paraId="61DB6B95" w14:textId="77777777" w:rsidTr="008E007D">
        <w:trPr>
          <w:trHeight w:val="210"/>
          <w:jc w:val="center"/>
        </w:trPr>
        <w:tc>
          <w:tcPr>
            <w:tcW w:w="0" w:type="auto"/>
            <w:vMerge/>
            <w:shd w:val="clear" w:color="auto" w:fill="auto"/>
            <w:vAlign w:val="center"/>
            <w:hideMark/>
          </w:tcPr>
          <w:p w14:paraId="2AF04232" w14:textId="77777777" w:rsidR="006940F3" w:rsidRPr="006940F3" w:rsidRDefault="006940F3" w:rsidP="006940F3">
            <w:pPr>
              <w:pStyle w:val="af0"/>
              <w:spacing w:line="276" w:lineRule="auto"/>
              <w:jc w:val="center"/>
              <w:rPr>
                <w:rFonts w:ascii="Times New Roman" w:eastAsia="맑은 고딕" w:hAnsi="Times New Roman"/>
              </w:rPr>
            </w:pPr>
          </w:p>
        </w:tc>
        <w:tc>
          <w:tcPr>
            <w:tcW w:w="2335" w:type="dxa"/>
            <w:shd w:val="clear" w:color="auto" w:fill="auto"/>
            <w:tcMar>
              <w:top w:w="72" w:type="dxa"/>
              <w:left w:w="144" w:type="dxa"/>
              <w:bottom w:w="72" w:type="dxa"/>
              <w:right w:w="144" w:type="dxa"/>
            </w:tcMar>
            <w:hideMark/>
          </w:tcPr>
          <w:p w14:paraId="5E283754"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27</w:t>
            </w:r>
          </w:p>
        </w:tc>
        <w:tc>
          <w:tcPr>
            <w:tcW w:w="3659" w:type="dxa"/>
            <w:shd w:val="clear" w:color="auto" w:fill="auto"/>
            <w:tcMar>
              <w:top w:w="72" w:type="dxa"/>
              <w:left w:w="144" w:type="dxa"/>
              <w:bottom w:w="72" w:type="dxa"/>
              <w:right w:w="144" w:type="dxa"/>
            </w:tcMar>
            <w:hideMark/>
          </w:tcPr>
          <w:p w14:paraId="47DF7013"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191 </w:t>
            </w:r>
            <w:proofErr w:type="spellStart"/>
            <w:r w:rsidRPr="006940F3">
              <w:rPr>
                <w:rFonts w:ascii="Times New Roman" w:eastAsia="맑은 고딕" w:hAnsi="Times New Roman"/>
              </w:rPr>
              <w:t>Mbps</w:t>
            </w:r>
            <w:proofErr w:type="spellEnd"/>
          </w:p>
        </w:tc>
      </w:tr>
      <w:tr w:rsidR="006940F3" w:rsidRPr="006940F3" w14:paraId="5E0DA35B" w14:textId="77777777" w:rsidTr="008E007D">
        <w:trPr>
          <w:trHeight w:val="210"/>
          <w:jc w:val="center"/>
        </w:trPr>
        <w:tc>
          <w:tcPr>
            <w:tcW w:w="0" w:type="auto"/>
            <w:vMerge/>
            <w:shd w:val="clear" w:color="auto" w:fill="auto"/>
            <w:vAlign w:val="center"/>
            <w:hideMark/>
          </w:tcPr>
          <w:p w14:paraId="39BB156F" w14:textId="77777777" w:rsidR="006940F3" w:rsidRPr="006940F3" w:rsidRDefault="006940F3" w:rsidP="006940F3">
            <w:pPr>
              <w:pStyle w:val="af0"/>
              <w:spacing w:line="276" w:lineRule="auto"/>
              <w:jc w:val="center"/>
              <w:rPr>
                <w:rFonts w:ascii="Times New Roman" w:eastAsia="맑은 고딕" w:hAnsi="Times New Roman"/>
              </w:rPr>
            </w:pPr>
          </w:p>
        </w:tc>
        <w:tc>
          <w:tcPr>
            <w:tcW w:w="2335" w:type="dxa"/>
            <w:shd w:val="clear" w:color="auto" w:fill="auto"/>
            <w:tcMar>
              <w:top w:w="72" w:type="dxa"/>
              <w:left w:w="144" w:type="dxa"/>
              <w:bottom w:w="72" w:type="dxa"/>
              <w:right w:w="144" w:type="dxa"/>
            </w:tcMar>
            <w:hideMark/>
          </w:tcPr>
          <w:p w14:paraId="59322927"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22</w:t>
            </w:r>
          </w:p>
        </w:tc>
        <w:tc>
          <w:tcPr>
            <w:tcW w:w="3659" w:type="dxa"/>
            <w:shd w:val="clear" w:color="auto" w:fill="auto"/>
            <w:tcMar>
              <w:top w:w="72" w:type="dxa"/>
              <w:left w:w="144" w:type="dxa"/>
              <w:bottom w:w="72" w:type="dxa"/>
              <w:right w:w="144" w:type="dxa"/>
            </w:tcMar>
            <w:hideMark/>
          </w:tcPr>
          <w:p w14:paraId="7461913C" w14:textId="77777777" w:rsidR="006940F3" w:rsidRPr="008E007D" w:rsidRDefault="006940F3" w:rsidP="006940F3">
            <w:pPr>
              <w:pStyle w:val="af0"/>
              <w:spacing w:line="276" w:lineRule="auto"/>
              <w:jc w:val="center"/>
              <w:rPr>
                <w:rFonts w:ascii="Times New Roman" w:eastAsia="맑은 고딕" w:hAnsi="Times New Roman"/>
                <w:b/>
              </w:rPr>
            </w:pPr>
            <w:r w:rsidRPr="008E007D">
              <w:rPr>
                <w:rFonts w:ascii="Times New Roman" w:eastAsia="맑은 고딕" w:hAnsi="Times New Roman"/>
                <w:b/>
              </w:rPr>
              <w:t xml:space="preserve">353 </w:t>
            </w:r>
            <w:proofErr w:type="spellStart"/>
            <w:r w:rsidRPr="008E007D">
              <w:rPr>
                <w:rFonts w:ascii="Times New Roman" w:eastAsia="맑은 고딕" w:hAnsi="Times New Roman"/>
                <w:b/>
              </w:rPr>
              <w:t>Mbps</w:t>
            </w:r>
            <w:proofErr w:type="spellEnd"/>
          </w:p>
        </w:tc>
      </w:tr>
      <w:tr w:rsidR="006940F3" w:rsidRPr="006940F3" w14:paraId="28806A44" w14:textId="77777777" w:rsidTr="008E007D">
        <w:trPr>
          <w:trHeight w:val="210"/>
          <w:jc w:val="center"/>
        </w:trPr>
        <w:tc>
          <w:tcPr>
            <w:tcW w:w="1946" w:type="dxa"/>
            <w:vMerge w:val="restart"/>
            <w:shd w:val="clear" w:color="auto" w:fill="auto"/>
            <w:tcMar>
              <w:top w:w="72" w:type="dxa"/>
              <w:left w:w="144" w:type="dxa"/>
              <w:bottom w:w="72" w:type="dxa"/>
              <w:right w:w="144" w:type="dxa"/>
            </w:tcMar>
            <w:vAlign w:val="center"/>
            <w:hideMark/>
          </w:tcPr>
          <w:p w14:paraId="4C40BDF0"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LDB</w:t>
            </w:r>
          </w:p>
        </w:tc>
        <w:tc>
          <w:tcPr>
            <w:tcW w:w="2335" w:type="dxa"/>
            <w:shd w:val="clear" w:color="auto" w:fill="auto"/>
            <w:tcMar>
              <w:top w:w="72" w:type="dxa"/>
              <w:left w:w="144" w:type="dxa"/>
              <w:bottom w:w="72" w:type="dxa"/>
              <w:right w:w="144" w:type="dxa"/>
            </w:tcMar>
            <w:hideMark/>
          </w:tcPr>
          <w:p w14:paraId="6AC37EE5"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37</w:t>
            </w:r>
          </w:p>
        </w:tc>
        <w:tc>
          <w:tcPr>
            <w:tcW w:w="3659" w:type="dxa"/>
            <w:shd w:val="clear" w:color="auto" w:fill="auto"/>
            <w:tcMar>
              <w:top w:w="72" w:type="dxa"/>
              <w:left w:w="144" w:type="dxa"/>
              <w:bottom w:w="72" w:type="dxa"/>
              <w:right w:w="144" w:type="dxa"/>
            </w:tcMar>
            <w:hideMark/>
          </w:tcPr>
          <w:p w14:paraId="68E807CE"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58 </w:t>
            </w:r>
            <w:proofErr w:type="spellStart"/>
            <w:r w:rsidRPr="006940F3">
              <w:rPr>
                <w:rFonts w:ascii="Times New Roman" w:eastAsia="맑은 고딕" w:hAnsi="Times New Roman"/>
              </w:rPr>
              <w:t>Mbps</w:t>
            </w:r>
            <w:proofErr w:type="spellEnd"/>
          </w:p>
        </w:tc>
      </w:tr>
      <w:tr w:rsidR="006940F3" w:rsidRPr="006940F3" w14:paraId="25F76CF9" w14:textId="77777777" w:rsidTr="008E007D">
        <w:trPr>
          <w:trHeight w:val="210"/>
          <w:jc w:val="center"/>
        </w:trPr>
        <w:tc>
          <w:tcPr>
            <w:tcW w:w="0" w:type="auto"/>
            <w:vMerge/>
            <w:shd w:val="clear" w:color="auto" w:fill="auto"/>
            <w:vAlign w:val="center"/>
            <w:hideMark/>
          </w:tcPr>
          <w:p w14:paraId="617972EA" w14:textId="77777777" w:rsidR="006940F3" w:rsidRPr="006940F3" w:rsidRDefault="006940F3" w:rsidP="006940F3">
            <w:pPr>
              <w:pStyle w:val="af0"/>
              <w:spacing w:line="276" w:lineRule="auto"/>
              <w:jc w:val="center"/>
              <w:rPr>
                <w:rFonts w:ascii="Times New Roman" w:eastAsia="맑은 고딕" w:hAnsi="Times New Roman"/>
              </w:rPr>
            </w:pPr>
          </w:p>
        </w:tc>
        <w:tc>
          <w:tcPr>
            <w:tcW w:w="2335" w:type="dxa"/>
            <w:shd w:val="clear" w:color="auto" w:fill="auto"/>
            <w:tcMar>
              <w:top w:w="72" w:type="dxa"/>
              <w:left w:w="144" w:type="dxa"/>
              <w:bottom w:w="72" w:type="dxa"/>
              <w:right w:w="144" w:type="dxa"/>
            </w:tcMar>
            <w:hideMark/>
          </w:tcPr>
          <w:p w14:paraId="0B3A6E67"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32</w:t>
            </w:r>
          </w:p>
        </w:tc>
        <w:tc>
          <w:tcPr>
            <w:tcW w:w="3659" w:type="dxa"/>
            <w:shd w:val="clear" w:color="auto" w:fill="auto"/>
            <w:tcMar>
              <w:top w:w="72" w:type="dxa"/>
              <w:left w:w="144" w:type="dxa"/>
              <w:bottom w:w="72" w:type="dxa"/>
              <w:right w:w="144" w:type="dxa"/>
            </w:tcMar>
            <w:hideMark/>
          </w:tcPr>
          <w:p w14:paraId="5BAA0E67"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106 </w:t>
            </w:r>
            <w:proofErr w:type="spellStart"/>
            <w:r w:rsidRPr="006940F3">
              <w:rPr>
                <w:rFonts w:ascii="Times New Roman" w:eastAsia="맑은 고딕" w:hAnsi="Times New Roman"/>
              </w:rPr>
              <w:t>Mbps</w:t>
            </w:r>
            <w:proofErr w:type="spellEnd"/>
          </w:p>
        </w:tc>
      </w:tr>
      <w:tr w:rsidR="006940F3" w:rsidRPr="006940F3" w14:paraId="1CD6962F" w14:textId="77777777" w:rsidTr="008E007D">
        <w:trPr>
          <w:trHeight w:val="210"/>
          <w:jc w:val="center"/>
        </w:trPr>
        <w:tc>
          <w:tcPr>
            <w:tcW w:w="0" w:type="auto"/>
            <w:vMerge/>
            <w:shd w:val="clear" w:color="auto" w:fill="auto"/>
            <w:vAlign w:val="center"/>
            <w:hideMark/>
          </w:tcPr>
          <w:p w14:paraId="201C40FC" w14:textId="77777777" w:rsidR="006940F3" w:rsidRPr="006940F3" w:rsidRDefault="006940F3" w:rsidP="006940F3">
            <w:pPr>
              <w:pStyle w:val="af0"/>
              <w:spacing w:line="276" w:lineRule="auto"/>
              <w:jc w:val="center"/>
              <w:rPr>
                <w:rFonts w:ascii="Times New Roman" w:eastAsia="맑은 고딕" w:hAnsi="Times New Roman"/>
              </w:rPr>
            </w:pPr>
          </w:p>
        </w:tc>
        <w:tc>
          <w:tcPr>
            <w:tcW w:w="2335" w:type="dxa"/>
            <w:shd w:val="clear" w:color="auto" w:fill="auto"/>
            <w:tcMar>
              <w:top w:w="72" w:type="dxa"/>
              <w:left w:w="144" w:type="dxa"/>
              <w:bottom w:w="72" w:type="dxa"/>
              <w:right w:w="144" w:type="dxa"/>
            </w:tcMar>
            <w:hideMark/>
          </w:tcPr>
          <w:p w14:paraId="76F5C3AF"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27</w:t>
            </w:r>
          </w:p>
        </w:tc>
        <w:tc>
          <w:tcPr>
            <w:tcW w:w="3659" w:type="dxa"/>
            <w:shd w:val="clear" w:color="auto" w:fill="auto"/>
            <w:tcMar>
              <w:top w:w="72" w:type="dxa"/>
              <w:left w:w="144" w:type="dxa"/>
              <w:bottom w:w="72" w:type="dxa"/>
              <w:right w:w="144" w:type="dxa"/>
            </w:tcMar>
            <w:hideMark/>
          </w:tcPr>
          <w:p w14:paraId="4D60FCFF"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192 </w:t>
            </w:r>
            <w:proofErr w:type="spellStart"/>
            <w:r w:rsidRPr="006940F3">
              <w:rPr>
                <w:rFonts w:ascii="Times New Roman" w:eastAsia="맑은 고딕" w:hAnsi="Times New Roman"/>
              </w:rPr>
              <w:t>Mbps</w:t>
            </w:r>
            <w:proofErr w:type="spellEnd"/>
          </w:p>
        </w:tc>
      </w:tr>
      <w:tr w:rsidR="006940F3" w:rsidRPr="006940F3" w14:paraId="13FB592D" w14:textId="77777777" w:rsidTr="008E007D">
        <w:trPr>
          <w:trHeight w:val="210"/>
          <w:jc w:val="center"/>
        </w:trPr>
        <w:tc>
          <w:tcPr>
            <w:tcW w:w="0" w:type="auto"/>
            <w:vMerge/>
            <w:shd w:val="clear" w:color="auto" w:fill="auto"/>
            <w:vAlign w:val="center"/>
            <w:hideMark/>
          </w:tcPr>
          <w:p w14:paraId="6F4C50DA" w14:textId="77777777" w:rsidR="006940F3" w:rsidRPr="006940F3" w:rsidRDefault="006940F3" w:rsidP="006940F3">
            <w:pPr>
              <w:pStyle w:val="af0"/>
              <w:spacing w:line="276" w:lineRule="auto"/>
              <w:jc w:val="center"/>
              <w:rPr>
                <w:rFonts w:ascii="Times New Roman" w:eastAsia="맑은 고딕" w:hAnsi="Times New Roman"/>
              </w:rPr>
            </w:pPr>
          </w:p>
        </w:tc>
        <w:tc>
          <w:tcPr>
            <w:tcW w:w="2335" w:type="dxa"/>
            <w:shd w:val="clear" w:color="auto" w:fill="auto"/>
            <w:tcMar>
              <w:top w:w="72" w:type="dxa"/>
              <w:left w:w="144" w:type="dxa"/>
              <w:bottom w:w="72" w:type="dxa"/>
              <w:right w:w="144" w:type="dxa"/>
            </w:tcMar>
            <w:hideMark/>
          </w:tcPr>
          <w:p w14:paraId="5DC6BBD8"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22</w:t>
            </w:r>
          </w:p>
        </w:tc>
        <w:tc>
          <w:tcPr>
            <w:tcW w:w="3659" w:type="dxa"/>
            <w:shd w:val="clear" w:color="auto" w:fill="auto"/>
            <w:tcMar>
              <w:top w:w="72" w:type="dxa"/>
              <w:left w:w="144" w:type="dxa"/>
              <w:bottom w:w="72" w:type="dxa"/>
              <w:right w:w="144" w:type="dxa"/>
            </w:tcMar>
            <w:hideMark/>
          </w:tcPr>
          <w:p w14:paraId="2C214907" w14:textId="77777777" w:rsidR="006940F3" w:rsidRPr="008E007D" w:rsidRDefault="006940F3" w:rsidP="006940F3">
            <w:pPr>
              <w:pStyle w:val="af0"/>
              <w:spacing w:line="276" w:lineRule="auto"/>
              <w:jc w:val="center"/>
              <w:rPr>
                <w:rFonts w:ascii="Times New Roman" w:eastAsia="맑은 고딕" w:hAnsi="Times New Roman"/>
                <w:b/>
              </w:rPr>
            </w:pPr>
            <w:r w:rsidRPr="008E007D">
              <w:rPr>
                <w:rFonts w:ascii="Times New Roman" w:eastAsia="맑은 고딕" w:hAnsi="Times New Roman"/>
                <w:b/>
              </w:rPr>
              <w:t xml:space="preserve">357 </w:t>
            </w:r>
            <w:proofErr w:type="spellStart"/>
            <w:r w:rsidRPr="008E007D">
              <w:rPr>
                <w:rFonts w:ascii="Times New Roman" w:eastAsia="맑은 고딕" w:hAnsi="Times New Roman"/>
                <w:b/>
              </w:rPr>
              <w:t>Mbps</w:t>
            </w:r>
            <w:proofErr w:type="spellEnd"/>
          </w:p>
        </w:tc>
      </w:tr>
    </w:tbl>
    <w:p w14:paraId="255BA219" w14:textId="77777777" w:rsidR="006940F3" w:rsidRPr="006940F3" w:rsidRDefault="006940F3" w:rsidP="00764234">
      <w:pPr>
        <w:pStyle w:val="af0"/>
        <w:spacing w:line="276" w:lineRule="auto"/>
        <w:ind w:left="720"/>
        <w:jc w:val="left"/>
        <w:rPr>
          <w:rFonts w:ascii="Times New Roman" w:eastAsia="맑은 고딕" w:hAnsi="Times New Roman"/>
        </w:rPr>
      </w:pPr>
      <w:r w:rsidRPr="006940F3">
        <w:rPr>
          <w:rFonts w:ascii="Times New Roman" w:eastAsia="맑은 고딕" w:hAnsi="Times New Roman"/>
        </w:rPr>
        <w:t>※ HM: HEVC test Model (reference software of the H.265 Standard)</w:t>
      </w:r>
    </w:p>
    <w:p w14:paraId="732AD07C" w14:textId="77777777" w:rsidR="00876B32" w:rsidRDefault="00876B32" w:rsidP="00673222">
      <w:pPr>
        <w:pStyle w:val="af0"/>
        <w:spacing w:line="360" w:lineRule="auto"/>
        <w:jc w:val="center"/>
        <w:rPr>
          <w:rFonts w:ascii="Times New Roman" w:eastAsia="맑은 고딕" w:hAnsi="Times New Roman" w:cs="Times New Roman"/>
          <w:color w:val="auto"/>
        </w:rPr>
      </w:pPr>
    </w:p>
    <w:p w14:paraId="7984B543" w14:textId="31293F3E" w:rsidR="00876B32" w:rsidRPr="000E4F0A" w:rsidRDefault="00876B32" w:rsidP="002868B0">
      <w:pPr>
        <w:pStyle w:val="af0"/>
        <w:spacing w:before="240" w:after="240" w:line="360" w:lineRule="auto"/>
        <w:rPr>
          <w:rFonts w:ascii="Times New Roman" w:eastAsia="맑은 고딕" w:hAnsi="Times New Roman" w:cs="Times New Roman"/>
          <w:color w:val="auto"/>
          <w:sz w:val="24"/>
        </w:rPr>
      </w:pPr>
      <w:r w:rsidRPr="000E4F0A">
        <w:rPr>
          <w:rFonts w:ascii="Times New Roman" w:eastAsia="맑은 고딕" w:hAnsi="Times New Roman" w:cs="Times New Roman"/>
          <w:color w:val="auto"/>
          <w:sz w:val="24"/>
        </w:rPr>
        <w:t xml:space="preserve">2.2. Bandwidth requirements </w:t>
      </w:r>
      <w:r w:rsidR="000E4F0A" w:rsidRPr="000E4F0A">
        <w:rPr>
          <w:rFonts w:ascii="Times New Roman" w:eastAsia="맑은 고딕" w:hAnsi="Times New Roman" w:cs="Times New Roman"/>
          <w:color w:val="auto"/>
          <w:sz w:val="24"/>
        </w:rPr>
        <w:t>with viewport-based adaptive tile streaming</w:t>
      </w:r>
    </w:p>
    <w:p w14:paraId="51A0D9BA" w14:textId="6102BBA1" w:rsidR="00673222" w:rsidRDefault="00673222" w:rsidP="00673222">
      <w:pPr>
        <w:pStyle w:val="af0"/>
        <w:spacing w:line="360" w:lineRule="auto"/>
        <w:rPr>
          <w:rFonts w:ascii="Times New Roman" w:eastAsia="맑은 고딕" w:hAnsi="Times New Roman" w:cs="Times New Roman"/>
          <w:color w:val="auto"/>
          <w:sz w:val="22"/>
        </w:rPr>
      </w:pPr>
      <w:r>
        <w:rPr>
          <w:rFonts w:ascii="Times New Roman" w:eastAsia="맑은 고딕" w:hAnsi="Times New Roman" w:cs="Times New Roman"/>
          <w:color w:val="auto"/>
          <w:sz w:val="22"/>
        </w:rPr>
        <w:t>Due to the high bandwidth requirement for VR streaming service, there have been some researches to reduce the bandwidth using viewport-based adaptive tile streaming.</w:t>
      </w:r>
    </w:p>
    <w:p w14:paraId="27E41027" w14:textId="095338DD" w:rsidR="003B0C75" w:rsidRDefault="000E4F0A" w:rsidP="00673222">
      <w:pPr>
        <w:pStyle w:val="af0"/>
        <w:spacing w:line="360" w:lineRule="auto"/>
        <w:rPr>
          <w:rFonts w:ascii="Times New Roman" w:eastAsia="맑은 고딕" w:hAnsi="Times New Roman" w:cs="Times New Roman"/>
          <w:color w:val="auto"/>
          <w:sz w:val="22"/>
        </w:rPr>
      </w:pPr>
      <w:r w:rsidRPr="000E4F0A">
        <w:rPr>
          <w:rFonts w:ascii="Times New Roman" w:eastAsia="맑은 고딕" w:hAnsi="Times New Roman" w:cs="Times New Roman"/>
          <w:color w:val="auto"/>
          <w:sz w:val="22"/>
        </w:rPr>
        <w:t xml:space="preserve">Figure 2 shows the conceptual </w:t>
      </w:r>
      <w:r w:rsidR="00673222">
        <w:rPr>
          <w:rFonts w:ascii="Times New Roman" w:eastAsia="맑은 고딕" w:hAnsi="Times New Roman" w:cs="Times New Roman"/>
          <w:color w:val="auto"/>
          <w:sz w:val="22"/>
        </w:rPr>
        <w:t>sequences</w:t>
      </w:r>
      <w:r w:rsidRPr="000E4F0A">
        <w:rPr>
          <w:rFonts w:ascii="Times New Roman" w:eastAsia="맑은 고딕" w:hAnsi="Times New Roman" w:cs="Times New Roman"/>
          <w:color w:val="auto"/>
          <w:sz w:val="22"/>
        </w:rPr>
        <w:t xml:space="preserve"> of </w:t>
      </w:r>
      <w:r w:rsidR="00673222">
        <w:rPr>
          <w:rFonts w:ascii="Times New Roman" w:eastAsia="맑은 고딕" w:hAnsi="Times New Roman" w:cs="Times New Roman"/>
          <w:color w:val="auto"/>
          <w:sz w:val="22"/>
        </w:rPr>
        <w:t xml:space="preserve">the technology to reduce bandwidth: (1) HMD signals the viewport information of user to a VR server, (2) VR server extracts and transmits the tiles including the viewport area, (3) Corresponding tiles are decoded and rendered. </w:t>
      </w:r>
    </w:p>
    <w:p w14:paraId="7DF2C593" w14:textId="77777777" w:rsidR="00600919" w:rsidRDefault="00673222" w:rsidP="00673222">
      <w:pPr>
        <w:pStyle w:val="af0"/>
        <w:spacing w:line="360" w:lineRule="auto"/>
        <w:rPr>
          <w:rFonts w:ascii="Times New Roman" w:eastAsia="맑은 고딕" w:hAnsi="Times New Roman" w:cs="Times New Roman"/>
          <w:color w:val="auto"/>
          <w:sz w:val="22"/>
        </w:rPr>
      </w:pPr>
      <w:r>
        <w:rPr>
          <w:rFonts w:ascii="Times New Roman" w:eastAsia="맑은 고딕" w:hAnsi="Times New Roman" w:cs="Times New Roman"/>
          <w:color w:val="auto"/>
          <w:sz w:val="22"/>
        </w:rPr>
        <w:t>To simulate the bandwidth savings</w:t>
      </w:r>
      <w:r w:rsidR="00600919">
        <w:rPr>
          <w:rFonts w:ascii="Times New Roman" w:eastAsia="맑은 고딕" w:hAnsi="Times New Roman" w:cs="Times New Roman"/>
          <w:color w:val="auto"/>
          <w:sz w:val="22"/>
        </w:rPr>
        <w:t xml:space="preserve"> with the independent tile decoding</w:t>
      </w:r>
      <w:r>
        <w:rPr>
          <w:rFonts w:ascii="Times New Roman" w:eastAsia="맑은 고딕" w:hAnsi="Times New Roman" w:cs="Times New Roman"/>
          <w:color w:val="auto"/>
          <w:sz w:val="22"/>
        </w:rPr>
        <w:t xml:space="preserve">, MCTS (Motion-Constrained Tile Set) method to prevent PU (Prediction Unit) referencing over tiles were implemented by </w:t>
      </w:r>
      <w:proofErr w:type="spellStart"/>
      <w:r>
        <w:rPr>
          <w:rFonts w:ascii="Times New Roman" w:eastAsia="맑은 고딕" w:hAnsi="Times New Roman" w:cs="Times New Roman"/>
          <w:color w:val="auto"/>
          <w:sz w:val="22"/>
        </w:rPr>
        <w:t>Gachon</w:t>
      </w:r>
      <w:proofErr w:type="spellEnd"/>
      <w:r>
        <w:rPr>
          <w:rFonts w:ascii="Times New Roman" w:eastAsia="맑은 고딕" w:hAnsi="Times New Roman" w:cs="Times New Roman"/>
          <w:color w:val="auto"/>
          <w:sz w:val="22"/>
        </w:rPr>
        <w:t xml:space="preserve"> University.</w:t>
      </w:r>
    </w:p>
    <w:p w14:paraId="778A2375" w14:textId="64375515" w:rsidR="00600919" w:rsidRDefault="00600919" w:rsidP="00673222">
      <w:pPr>
        <w:pStyle w:val="af0"/>
        <w:spacing w:line="360" w:lineRule="auto"/>
        <w:rPr>
          <w:rFonts w:ascii="Times New Roman" w:eastAsia="맑은 고딕" w:hAnsi="Times New Roman" w:cs="Times New Roman"/>
          <w:color w:val="auto"/>
          <w:sz w:val="22"/>
        </w:rPr>
      </w:pPr>
      <w:r>
        <w:rPr>
          <w:rFonts w:ascii="Times New Roman" w:eastAsia="맑은 고딕" w:hAnsi="Times New Roman" w:cs="Times New Roman"/>
          <w:color w:val="auto"/>
          <w:sz w:val="22"/>
        </w:rPr>
        <w:t xml:space="preserve">The maximum number of viewport tiles is four while the minimum number of it is one when the resolution of each tile is around 4K. Table 4 shows the bandwidth savings with the two cases: (1) four tiles streaming and (2) only one tile streaming. The results </w:t>
      </w:r>
      <w:r w:rsidRPr="00067B91">
        <w:rPr>
          <w:rFonts w:ascii="Times New Roman" w:eastAsia="맑은 고딕" w:hAnsi="Times New Roman" w:cs="Times New Roman"/>
          <w:b/>
          <w:color w:val="auto"/>
          <w:sz w:val="22"/>
        </w:rPr>
        <w:t xml:space="preserve">indicate that maximum 165 </w:t>
      </w:r>
      <w:proofErr w:type="spellStart"/>
      <w:r w:rsidRPr="00067B91">
        <w:rPr>
          <w:rFonts w:ascii="Times New Roman" w:eastAsia="맑은 고딕" w:hAnsi="Times New Roman" w:cs="Times New Roman"/>
          <w:b/>
          <w:color w:val="auto"/>
          <w:sz w:val="22"/>
        </w:rPr>
        <w:t>Mbps</w:t>
      </w:r>
      <w:proofErr w:type="spellEnd"/>
      <w:r w:rsidRPr="00067B91">
        <w:rPr>
          <w:rFonts w:ascii="Times New Roman" w:eastAsia="맑은 고딕" w:hAnsi="Times New Roman" w:cs="Times New Roman"/>
          <w:b/>
          <w:color w:val="auto"/>
          <w:sz w:val="22"/>
        </w:rPr>
        <w:t xml:space="preserve"> bandwidth is still required</w:t>
      </w:r>
      <w:r>
        <w:rPr>
          <w:rFonts w:ascii="Times New Roman" w:eastAsia="맑은 고딕" w:hAnsi="Times New Roman" w:cs="Times New Roman"/>
          <w:color w:val="auto"/>
          <w:sz w:val="22"/>
        </w:rPr>
        <w:t xml:space="preserve"> </w:t>
      </w:r>
      <w:r w:rsidR="00067B91">
        <w:rPr>
          <w:rFonts w:ascii="Times New Roman" w:eastAsia="맑은 고딕" w:hAnsi="Times New Roman" w:cs="Times New Roman"/>
          <w:color w:val="auto"/>
          <w:sz w:val="22"/>
        </w:rPr>
        <w:t>even the bandwidth saving technologies are applied for the VR service</w:t>
      </w:r>
      <w:r>
        <w:rPr>
          <w:rFonts w:ascii="Times New Roman" w:eastAsia="맑은 고딕" w:hAnsi="Times New Roman" w:cs="Times New Roman"/>
          <w:color w:val="auto"/>
          <w:sz w:val="22"/>
        </w:rPr>
        <w:t>.</w:t>
      </w:r>
    </w:p>
    <w:p w14:paraId="44158041" w14:textId="38189D5D" w:rsidR="00067B91" w:rsidRDefault="00067B91" w:rsidP="00673222">
      <w:pPr>
        <w:pStyle w:val="af0"/>
        <w:spacing w:line="360" w:lineRule="auto"/>
        <w:rPr>
          <w:rFonts w:ascii="Times New Roman" w:eastAsia="맑은 고딕" w:hAnsi="Times New Roman" w:cs="Times New Roman"/>
          <w:color w:val="auto"/>
          <w:sz w:val="22"/>
        </w:rPr>
      </w:pPr>
      <w:r>
        <w:rPr>
          <w:rFonts w:ascii="Times New Roman" w:eastAsia="맑은 고딕" w:hAnsi="Times New Roman" w:cs="Times New Roman"/>
          <w:color w:val="auto"/>
          <w:sz w:val="22"/>
        </w:rPr>
        <w:t xml:space="preserve">This experiment did not use the projection technologies using partial down-sampling such as CMP (Cube-Map Projection). Thus, further studies are </w:t>
      </w:r>
      <w:r w:rsidR="00774A05">
        <w:rPr>
          <w:rFonts w:ascii="Times New Roman" w:eastAsia="맑은 고딕" w:hAnsi="Times New Roman" w:cs="Times New Roman"/>
          <w:color w:val="auto"/>
          <w:sz w:val="22"/>
        </w:rPr>
        <w:t>needed to investigate the bandwidth saving and the efficient VR video streaming.</w:t>
      </w:r>
    </w:p>
    <w:p w14:paraId="41C04E40" w14:textId="77777777" w:rsidR="00067B91" w:rsidRDefault="00067B91" w:rsidP="00673222">
      <w:pPr>
        <w:pStyle w:val="af0"/>
        <w:spacing w:line="360" w:lineRule="auto"/>
        <w:rPr>
          <w:rFonts w:ascii="Times New Roman" w:eastAsia="맑은 고딕" w:hAnsi="Times New Roman" w:cs="Times New Roman"/>
          <w:color w:val="auto"/>
          <w:sz w:val="22"/>
        </w:rPr>
      </w:pPr>
    </w:p>
    <w:p w14:paraId="5419B277" w14:textId="71155774" w:rsidR="003B0C75" w:rsidRDefault="006940F3" w:rsidP="003B0C75">
      <w:pPr>
        <w:pStyle w:val="af0"/>
        <w:spacing w:line="276" w:lineRule="auto"/>
        <w:jc w:val="center"/>
        <w:rPr>
          <w:rFonts w:ascii="Times New Roman" w:eastAsia="맑은 고딕" w:hAnsi="Times New Roman" w:cs="Times New Roman"/>
          <w:color w:val="auto"/>
        </w:rPr>
      </w:pPr>
      <w:r w:rsidRPr="006940F3">
        <w:rPr>
          <w:rFonts w:ascii="Times New Roman" w:eastAsia="맑은 고딕" w:hAnsi="Times New Roman" w:cs="Times New Roman"/>
          <w:noProof/>
          <w:color w:val="auto"/>
          <w:lang w:val="en-GB"/>
        </w:rPr>
        <w:lastRenderedPageBreak/>
        <w:drawing>
          <wp:inline distT="0" distB="0" distL="0" distR="0" wp14:anchorId="5AC8E60A" wp14:editId="25F3E7C9">
            <wp:extent cx="5651500" cy="2071370"/>
            <wp:effectExtent l="0" t="0" r="6350" b="0"/>
            <wp:docPr id="3" name="그림 2" descr="스크린샷이(가) 표시된 사진&#10;&#10;매우 높은 신뢰도로 생성된 설명">
              <a:extLst xmlns:a="http://schemas.openxmlformats.org/drawingml/2006/main">
                <a:ext uri="{FF2B5EF4-FFF2-40B4-BE49-F238E27FC236}">
                  <a16:creationId xmlns:a16="http://schemas.microsoft.com/office/drawing/2014/main" id="{CD7421FE-8CD3-4DD6-928C-F5FA942752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descr="스크린샷이(가) 표시된 사진&#10;&#10;매우 높은 신뢰도로 생성된 설명">
                      <a:extLst>
                        <a:ext uri="{FF2B5EF4-FFF2-40B4-BE49-F238E27FC236}">
                          <a16:creationId xmlns:a16="http://schemas.microsoft.com/office/drawing/2014/main" id="{CD7421FE-8CD3-4DD6-928C-F5FA942752AD}"/>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651500" cy="2071370"/>
                    </a:xfrm>
                    <a:prstGeom prst="rect">
                      <a:avLst/>
                    </a:prstGeom>
                  </pic:spPr>
                </pic:pic>
              </a:graphicData>
            </a:graphic>
          </wp:inline>
        </w:drawing>
      </w:r>
    </w:p>
    <w:p w14:paraId="5DE9003F" w14:textId="2C7F687C" w:rsidR="00764234" w:rsidRPr="000E4F0A" w:rsidRDefault="00764234" w:rsidP="00764234">
      <w:pPr>
        <w:pStyle w:val="af"/>
        <w:rPr>
          <w:rFonts w:ascii="Times New Roman" w:hAnsi="Times New Roman"/>
          <w:sz w:val="22"/>
        </w:rPr>
      </w:pPr>
      <w:r w:rsidRPr="000E4F0A">
        <w:rPr>
          <w:rFonts w:ascii="Times New Roman" w:hAnsi="Times New Roman"/>
          <w:sz w:val="22"/>
        </w:rPr>
        <w:t xml:space="preserve">Figure </w:t>
      </w:r>
      <w:r w:rsidR="00997914" w:rsidRPr="000E4F0A">
        <w:rPr>
          <w:rFonts w:ascii="Times New Roman" w:hAnsi="Times New Roman"/>
          <w:sz w:val="22"/>
        </w:rPr>
        <w:t>2</w:t>
      </w:r>
      <w:r w:rsidRPr="000E4F0A">
        <w:rPr>
          <w:rFonts w:ascii="Times New Roman" w:hAnsi="Times New Roman"/>
          <w:sz w:val="22"/>
        </w:rPr>
        <w:t xml:space="preserve">. </w:t>
      </w:r>
      <w:r w:rsidR="00207426" w:rsidRPr="000E4F0A">
        <w:rPr>
          <w:rFonts w:ascii="Times New Roman" w:hAnsi="Times New Roman"/>
          <w:sz w:val="22"/>
        </w:rPr>
        <w:t>Viewport</w:t>
      </w:r>
      <w:r w:rsidR="00254DA5" w:rsidRPr="000E4F0A">
        <w:rPr>
          <w:rFonts w:ascii="Times New Roman" w:hAnsi="Times New Roman"/>
          <w:sz w:val="22"/>
        </w:rPr>
        <w:t>-based Adaptive</w:t>
      </w:r>
      <w:r w:rsidR="00207426" w:rsidRPr="000E4F0A">
        <w:rPr>
          <w:rFonts w:ascii="Times New Roman" w:hAnsi="Times New Roman"/>
          <w:sz w:val="22"/>
        </w:rPr>
        <w:t xml:space="preserve"> Tile Streaming</w:t>
      </w:r>
    </w:p>
    <w:p w14:paraId="197CA595" w14:textId="77777777" w:rsidR="00764234" w:rsidRDefault="00764234" w:rsidP="003B0C75">
      <w:pPr>
        <w:pStyle w:val="af0"/>
        <w:spacing w:line="276" w:lineRule="auto"/>
        <w:jc w:val="center"/>
        <w:rPr>
          <w:rFonts w:ascii="Times New Roman" w:eastAsia="맑은 고딕" w:hAnsi="Times New Roman" w:cs="Times New Roman"/>
          <w:color w:val="auto"/>
        </w:rPr>
      </w:pPr>
    </w:p>
    <w:p w14:paraId="734C605D" w14:textId="77777777" w:rsidR="003B0C75" w:rsidRDefault="003B0C75" w:rsidP="006A569F">
      <w:pPr>
        <w:pStyle w:val="af0"/>
        <w:spacing w:line="276" w:lineRule="auto"/>
        <w:rPr>
          <w:rFonts w:ascii="Times New Roman" w:eastAsia="맑은 고딕" w:hAnsi="Times New Roman" w:cs="Times New Roman"/>
          <w:color w:val="auto"/>
        </w:rPr>
      </w:pPr>
    </w:p>
    <w:p w14:paraId="5C1CCF2A" w14:textId="2C7026A0" w:rsidR="00F8161E" w:rsidRPr="006940F3" w:rsidRDefault="006940F3" w:rsidP="00F8512A">
      <w:pPr>
        <w:pStyle w:val="af0"/>
        <w:spacing w:line="276" w:lineRule="auto"/>
        <w:jc w:val="center"/>
        <w:rPr>
          <w:rFonts w:ascii="Times New Roman" w:eastAsia="맑은 고딕" w:hAnsi="Times New Roman" w:cs="Times New Roman"/>
          <w:color w:val="auto"/>
          <w:sz w:val="24"/>
        </w:rPr>
      </w:pPr>
      <w:r w:rsidRPr="006940F3">
        <w:rPr>
          <w:rFonts w:ascii="Times New Roman" w:eastAsia="맑은 고딕" w:hAnsi="Times New Roman" w:hint="eastAsia"/>
          <w:noProof/>
          <w:sz w:val="24"/>
        </w:rPr>
        <w:t xml:space="preserve">Table </w:t>
      </w:r>
      <w:r w:rsidRPr="006940F3">
        <w:rPr>
          <w:rFonts w:ascii="Times New Roman" w:eastAsia="맑은 고딕" w:hAnsi="Times New Roman"/>
          <w:noProof/>
          <w:sz w:val="24"/>
        </w:rPr>
        <w:t xml:space="preserve">4. </w:t>
      </w:r>
      <w:r w:rsidR="00764234">
        <w:rPr>
          <w:rFonts w:ascii="Times New Roman" w:eastAsia="맑은 고딕" w:hAnsi="Times New Roman"/>
          <w:noProof/>
          <w:sz w:val="24"/>
        </w:rPr>
        <w:t>Bandwidth Requirements for Viewport Tile Streaming</w:t>
      </w:r>
    </w:p>
    <w:tbl>
      <w:tblPr>
        <w:tblW w:w="9143" w:type="dxa"/>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68"/>
        <w:gridCol w:w="1411"/>
        <w:gridCol w:w="2188"/>
        <w:gridCol w:w="2188"/>
        <w:gridCol w:w="2188"/>
      </w:tblGrid>
      <w:tr w:rsidR="006940F3" w:rsidRPr="006940F3" w14:paraId="0916E8B7" w14:textId="77777777" w:rsidTr="000E4F0A">
        <w:trPr>
          <w:trHeight w:val="521"/>
          <w:jc w:val="center"/>
        </w:trPr>
        <w:tc>
          <w:tcPr>
            <w:tcW w:w="1168" w:type="dxa"/>
            <w:shd w:val="clear" w:color="auto" w:fill="D9D9D9" w:themeFill="background1" w:themeFillShade="D9"/>
            <w:tcMar>
              <w:top w:w="72" w:type="dxa"/>
              <w:left w:w="144" w:type="dxa"/>
              <w:bottom w:w="72" w:type="dxa"/>
              <w:right w:w="144" w:type="dxa"/>
            </w:tcMar>
            <w:vAlign w:val="center"/>
            <w:hideMark/>
          </w:tcPr>
          <w:p w14:paraId="794DF29D"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b/>
                <w:bCs/>
              </w:rPr>
              <w:t>Coding Structure</w:t>
            </w:r>
          </w:p>
        </w:tc>
        <w:tc>
          <w:tcPr>
            <w:tcW w:w="1402" w:type="dxa"/>
            <w:shd w:val="clear" w:color="auto" w:fill="D9D9D9" w:themeFill="background1" w:themeFillShade="D9"/>
            <w:tcMar>
              <w:top w:w="72" w:type="dxa"/>
              <w:left w:w="144" w:type="dxa"/>
              <w:bottom w:w="72" w:type="dxa"/>
              <w:right w:w="144" w:type="dxa"/>
            </w:tcMar>
            <w:vAlign w:val="center"/>
            <w:hideMark/>
          </w:tcPr>
          <w:p w14:paraId="3E616852" w14:textId="7FF1369A"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b/>
                <w:bCs/>
              </w:rPr>
              <w:t>Quantization Parameter</w:t>
            </w:r>
          </w:p>
        </w:tc>
        <w:tc>
          <w:tcPr>
            <w:tcW w:w="2191" w:type="dxa"/>
            <w:shd w:val="clear" w:color="auto" w:fill="D9D9D9" w:themeFill="background1" w:themeFillShade="D9"/>
            <w:tcMar>
              <w:top w:w="72" w:type="dxa"/>
              <w:left w:w="144" w:type="dxa"/>
              <w:bottom w:w="72" w:type="dxa"/>
              <w:right w:w="144" w:type="dxa"/>
            </w:tcMar>
            <w:vAlign w:val="center"/>
            <w:hideMark/>
          </w:tcPr>
          <w:p w14:paraId="39EBF239" w14:textId="4CADBD73"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b/>
                <w:bCs/>
              </w:rPr>
              <w:t>Ori</w:t>
            </w:r>
            <w:r w:rsidR="00764234">
              <w:rPr>
                <w:rFonts w:ascii="Times New Roman" w:eastAsia="맑은 고딕" w:hAnsi="Times New Roman"/>
                <w:b/>
                <w:bCs/>
              </w:rPr>
              <w:t>gi</w:t>
            </w:r>
            <w:r w:rsidRPr="006940F3">
              <w:rPr>
                <w:rFonts w:ascii="Times New Roman" w:eastAsia="맑은 고딕" w:hAnsi="Times New Roman"/>
                <w:b/>
                <w:bCs/>
              </w:rPr>
              <w:t>nal Bitrate</w:t>
            </w:r>
          </w:p>
          <w:p w14:paraId="2BB845C8"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b/>
                <w:bCs/>
              </w:rPr>
              <w:t>(9 Tiles/@90fps)</w:t>
            </w:r>
          </w:p>
        </w:tc>
        <w:tc>
          <w:tcPr>
            <w:tcW w:w="2191" w:type="dxa"/>
            <w:shd w:val="clear" w:color="auto" w:fill="D9D9D9" w:themeFill="background1" w:themeFillShade="D9"/>
            <w:tcMar>
              <w:top w:w="72" w:type="dxa"/>
              <w:left w:w="144" w:type="dxa"/>
              <w:bottom w:w="72" w:type="dxa"/>
              <w:right w:w="144" w:type="dxa"/>
            </w:tcMar>
            <w:vAlign w:val="center"/>
            <w:hideMark/>
          </w:tcPr>
          <w:p w14:paraId="5759D1A9"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b/>
                <w:bCs/>
              </w:rPr>
              <w:t>Proposed Bitrate</w:t>
            </w:r>
          </w:p>
          <w:p w14:paraId="2BCD2F97" w14:textId="63C8C015"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b/>
                <w:bCs/>
              </w:rPr>
              <w:t>(4 Tiles/@90fps)</w:t>
            </w:r>
          </w:p>
        </w:tc>
        <w:tc>
          <w:tcPr>
            <w:tcW w:w="2191" w:type="dxa"/>
            <w:shd w:val="clear" w:color="auto" w:fill="D9D9D9" w:themeFill="background1" w:themeFillShade="D9"/>
            <w:tcMar>
              <w:top w:w="72" w:type="dxa"/>
              <w:left w:w="144" w:type="dxa"/>
              <w:bottom w:w="72" w:type="dxa"/>
              <w:right w:w="144" w:type="dxa"/>
            </w:tcMar>
            <w:vAlign w:val="center"/>
            <w:hideMark/>
          </w:tcPr>
          <w:p w14:paraId="79A77C9C"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b/>
                <w:bCs/>
              </w:rPr>
              <w:t>Proposed Bitrate</w:t>
            </w:r>
          </w:p>
          <w:p w14:paraId="296454D3" w14:textId="277DD580"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b/>
                <w:bCs/>
              </w:rPr>
              <w:t>(1 Tiles/@90fps)</w:t>
            </w:r>
          </w:p>
        </w:tc>
      </w:tr>
      <w:tr w:rsidR="006940F3" w:rsidRPr="006940F3" w14:paraId="6447E7C6" w14:textId="77777777" w:rsidTr="008E007D">
        <w:trPr>
          <w:trHeight w:val="306"/>
          <w:jc w:val="center"/>
        </w:trPr>
        <w:tc>
          <w:tcPr>
            <w:tcW w:w="1168" w:type="dxa"/>
            <w:vMerge w:val="restart"/>
            <w:shd w:val="clear" w:color="auto" w:fill="auto"/>
            <w:tcMar>
              <w:top w:w="72" w:type="dxa"/>
              <w:left w:w="144" w:type="dxa"/>
              <w:bottom w:w="72" w:type="dxa"/>
              <w:right w:w="144" w:type="dxa"/>
            </w:tcMar>
            <w:vAlign w:val="center"/>
            <w:hideMark/>
          </w:tcPr>
          <w:p w14:paraId="4EEA6196"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RA</w:t>
            </w:r>
          </w:p>
        </w:tc>
        <w:tc>
          <w:tcPr>
            <w:tcW w:w="1402" w:type="dxa"/>
            <w:shd w:val="clear" w:color="auto" w:fill="auto"/>
            <w:tcMar>
              <w:top w:w="72" w:type="dxa"/>
              <w:left w:w="144" w:type="dxa"/>
              <w:bottom w:w="72" w:type="dxa"/>
              <w:right w:w="144" w:type="dxa"/>
            </w:tcMar>
            <w:hideMark/>
          </w:tcPr>
          <w:p w14:paraId="10AE9EAC"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37</w:t>
            </w:r>
          </w:p>
        </w:tc>
        <w:tc>
          <w:tcPr>
            <w:tcW w:w="2191" w:type="dxa"/>
            <w:shd w:val="clear" w:color="auto" w:fill="auto"/>
            <w:tcMar>
              <w:top w:w="72" w:type="dxa"/>
              <w:left w:w="144" w:type="dxa"/>
              <w:bottom w:w="72" w:type="dxa"/>
              <w:right w:w="144" w:type="dxa"/>
            </w:tcMar>
            <w:hideMark/>
          </w:tcPr>
          <w:p w14:paraId="1609E489"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60 </w:t>
            </w:r>
            <w:proofErr w:type="spellStart"/>
            <w:r w:rsidRPr="006940F3">
              <w:rPr>
                <w:rFonts w:ascii="Times New Roman" w:eastAsia="맑은 고딕" w:hAnsi="Times New Roman"/>
              </w:rPr>
              <w:t>Mbps</w:t>
            </w:r>
            <w:proofErr w:type="spellEnd"/>
          </w:p>
        </w:tc>
        <w:tc>
          <w:tcPr>
            <w:tcW w:w="2191" w:type="dxa"/>
            <w:shd w:val="clear" w:color="auto" w:fill="auto"/>
            <w:tcMar>
              <w:top w:w="72" w:type="dxa"/>
              <w:left w:w="144" w:type="dxa"/>
              <w:bottom w:w="72" w:type="dxa"/>
              <w:right w:w="144" w:type="dxa"/>
            </w:tcMar>
            <w:hideMark/>
          </w:tcPr>
          <w:p w14:paraId="14910A27"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28 </w:t>
            </w:r>
            <w:proofErr w:type="spellStart"/>
            <w:proofErr w:type="gramStart"/>
            <w:r w:rsidRPr="006940F3">
              <w:rPr>
                <w:rFonts w:ascii="Times New Roman" w:eastAsia="맑은 고딕" w:hAnsi="Times New Roman"/>
              </w:rPr>
              <w:t>Mbps</w:t>
            </w:r>
            <w:proofErr w:type="spellEnd"/>
            <w:r w:rsidRPr="006940F3">
              <w:rPr>
                <w:rFonts w:ascii="Times New Roman" w:eastAsia="맑은 고딕" w:hAnsi="Times New Roman"/>
              </w:rPr>
              <w:t>(</w:t>
            </w:r>
            <w:proofErr w:type="gramEnd"/>
            <w:r w:rsidRPr="006940F3">
              <w:rPr>
                <w:rFonts w:ascii="Times New Roman" w:eastAsia="맑은 고딕" w:hAnsi="Times New Roman"/>
              </w:rPr>
              <w:t>-53%)</w:t>
            </w:r>
          </w:p>
        </w:tc>
        <w:tc>
          <w:tcPr>
            <w:tcW w:w="2191" w:type="dxa"/>
            <w:shd w:val="clear" w:color="auto" w:fill="auto"/>
            <w:tcMar>
              <w:top w:w="72" w:type="dxa"/>
              <w:left w:w="144" w:type="dxa"/>
              <w:bottom w:w="72" w:type="dxa"/>
              <w:right w:w="144" w:type="dxa"/>
            </w:tcMar>
            <w:hideMark/>
          </w:tcPr>
          <w:p w14:paraId="1B3F3E5B"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7 </w:t>
            </w:r>
            <w:proofErr w:type="spellStart"/>
            <w:proofErr w:type="gramStart"/>
            <w:r w:rsidRPr="006940F3">
              <w:rPr>
                <w:rFonts w:ascii="Times New Roman" w:eastAsia="맑은 고딕" w:hAnsi="Times New Roman"/>
              </w:rPr>
              <w:t>Mbps</w:t>
            </w:r>
            <w:proofErr w:type="spellEnd"/>
            <w:r w:rsidRPr="006940F3">
              <w:rPr>
                <w:rFonts w:ascii="Times New Roman" w:eastAsia="맑은 고딕" w:hAnsi="Times New Roman"/>
              </w:rPr>
              <w:t>(</w:t>
            </w:r>
            <w:proofErr w:type="gramEnd"/>
            <w:r w:rsidRPr="006940F3">
              <w:rPr>
                <w:rFonts w:ascii="Times New Roman" w:eastAsia="맑은 고딕" w:hAnsi="Times New Roman"/>
              </w:rPr>
              <w:t>-88%)</w:t>
            </w:r>
          </w:p>
        </w:tc>
      </w:tr>
      <w:tr w:rsidR="006940F3" w:rsidRPr="006940F3" w14:paraId="13E94CBA" w14:textId="77777777" w:rsidTr="008E007D">
        <w:trPr>
          <w:trHeight w:val="306"/>
          <w:jc w:val="center"/>
        </w:trPr>
        <w:tc>
          <w:tcPr>
            <w:tcW w:w="0" w:type="auto"/>
            <w:vMerge/>
            <w:shd w:val="clear" w:color="auto" w:fill="auto"/>
            <w:vAlign w:val="center"/>
            <w:hideMark/>
          </w:tcPr>
          <w:p w14:paraId="3593720B" w14:textId="77777777" w:rsidR="006940F3" w:rsidRPr="006940F3" w:rsidRDefault="006940F3" w:rsidP="006940F3">
            <w:pPr>
              <w:pStyle w:val="af0"/>
              <w:spacing w:line="276" w:lineRule="auto"/>
              <w:jc w:val="center"/>
              <w:rPr>
                <w:rFonts w:ascii="Times New Roman" w:eastAsia="맑은 고딕" w:hAnsi="Times New Roman"/>
              </w:rPr>
            </w:pPr>
          </w:p>
        </w:tc>
        <w:tc>
          <w:tcPr>
            <w:tcW w:w="1402" w:type="dxa"/>
            <w:shd w:val="clear" w:color="auto" w:fill="auto"/>
            <w:tcMar>
              <w:top w:w="72" w:type="dxa"/>
              <w:left w:w="144" w:type="dxa"/>
              <w:bottom w:w="72" w:type="dxa"/>
              <w:right w:w="144" w:type="dxa"/>
            </w:tcMar>
            <w:hideMark/>
          </w:tcPr>
          <w:p w14:paraId="748AE509"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32</w:t>
            </w:r>
          </w:p>
        </w:tc>
        <w:tc>
          <w:tcPr>
            <w:tcW w:w="2191" w:type="dxa"/>
            <w:shd w:val="clear" w:color="auto" w:fill="auto"/>
            <w:tcMar>
              <w:top w:w="72" w:type="dxa"/>
              <w:left w:w="144" w:type="dxa"/>
              <w:bottom w:w="72" w:type="dxa"/>
              <w:right w:w="144" w:type="dxa"/>
            </w:tcMar>
            <w:hideMark/>
          </w:tcPr>
          <w:p w14:paraId="0F8190B2"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107 </w:t>
            </w:r>
            <w:proofErr w:type="spellStart"/>
            <w:r w:rsidRPr="006940F3">
              <w:rPr>
                <w:rFonts w:ascii="Times New Roman" w:eastAsia="맑은 고딕" w:hAnsi="Times New Roman"/>
              </w:rPr>
              <w:t>Mbps</w:t>
            </w:r>
            <w:proofErr w:type="spellEnd"/>
          </w:p>
        </w:tc>
        <w:tc>
          <w:tcPr>
            <w:tcW w:w="2191" w:type="dxa"/>
            <w:shd w:val="clear" w:color="auto" w:fill="auto"/>
            <w:tcMar>
              <w:top w:w="72" w:type="dxa"/>
              <w:left w:w="144" w:type="dxa"/>
              <w:bottom w:w="72" w:type="dxa"/>
              <w:right w:w="144" w:type="dxa"/>
            </w:tcMar>
            <w:hideMark/>
          </w:tcPr>
          <w:p w14:paraId="7898AB0B"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50 </w:t>
            </w:r>
            <w:proofErr w:type="spellStart"/>
            <w:proofErr w:type="gramStart"/>
            <w:r w:rsidRPr="006940F3">
              <w:rPr>
                <w:rFonts w:ascii="Times New Roman" w:eastAsia="맑은 고딕" w:hAnsi="Times New Roman"/>
              </w:rPr>
              <w:t>Mbps</w:t>
            </w:r>
            <w:proofErr w:type="spellEnd"/>
            <w:r w:rsidRPr="006940F3">
              <w:rPr>
                <w:rFonts w:ascii="Times New Roman" w:eastAsia="맑은 고딕" w:hAnsi="Times New Roman"/>
              </w:rPr>
              <w:t>(</w:t>
            </w:r>
            <w:proofErr w:type="gramEnd"/>
            <w:r w:rsidRPr="006940F3">
              <w:rPr>
                <w:rFonts w:ascii="Times New Roman" w:eastAsia="맑은 고딕" w:hAnsi="Times New Roman"/>
              </w:rPr>
              <w:t>-53%)</w:t>
            </w:r>
          </w:p>
        </w:tc>
        <w:tc>
          <w:tcPr>
            <w:tcW w:w="2191" w:type="dxa"/>
            <w:shd w:val="clear" w:color="auto" w:fill="auto"/>
            <w:tcMar>
              <w:top w:w="72" w:type="dxa"/>
              <w:left w:w="144" w:type="dxa"/>
              <w:bottom w:w="72" w:type="dxa"/>
              <w:right w:w="144" w:type="dxa"/>
            </w:tcMar>
            <w:hideMark/>
          </w:tcPr>
          <w:p w14:paraId="13E6AF8C"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12 </w:t>
            </w:r>
            <w:proofErr w:type="spellStart"/>
            <w:proofErr w:type="gramStart"/>
            <w:r w:rsidRPr="006940F3">
              <w:rPr>
                <w:rFonts w:ascii="Times New Roman" w:eastAsia="맑은 고딕" w:hAnsi="Times New Roman"/>
              </w:rPr>
              <w:t>Mbps</w:t>
            </w:r>
            <w:proofErr w:type="spellEnd"/>
            <w:r w:rsidRPr="006940F3">
              <w:rPr>
                <w:rFonts w:ascii="Times New Roman" w:eastAsia="맑은 고딕" w:hAnsi="Times New Roman"/>
              </w:rPr>
              <w:t>(</w:t>
            </w:r>
            <w:proofErr w:type="gramEnd"/>
            <w:r w:rsidRPr="006940F3">
              <w:rPr>
                <w:rFonts w:ascii="Times New Roman" w:eastAsia="맑은 고딕" w:hAnsi="Times New Roman"/>
              </w:rPr>
              <w:t>-88%)</w:t>
            </w:r>
          </w:p>
        </w:tc>
      </w:tr>
      <w:tr w:rsidR="006940F3" w:rsidRPr="006940F3" w14:paraId="33FCB153" w14:textId="77777777" w:rsidTr="008E007D">
        <w:trPr>
          <w:trHeight w:val="306"/>
          <w:jc w:val="center"/>
        </w:trPr>
        <w:tc>
          <w:tcPr>
            <w:tcW w:w="0" w:type="auto"/>
            <w:vMerge/>
            <w:shd w:val="clear" w:color="auto" w:fill="auto"/>
            <w:vAlign w:val="center"/>
            <w:hideMark/>
          </w:tcPr>
          <w:p w14:paraId="78313E41" w14:textId="77777777" w:rsidR="006940F3" w:rsidRPr="006940F3" w:rsidRDefault="006940F3" w:rsidP="006940F3">
            <w:pPr>
              <w:pStyle w:val="af0"/>
              <w:spacing w:line="276" w:lineRule="auto"/>
              <w:jc w:val="center"/>
              <w:rPr>
                <w:rFonts w:ascii="Times New Roman" w:eastAsia="맑은 고딕" w:hAnsi="Times New Roman"/>
              </w:rPr>
            </w:pPr>
          </w:p>
        </w:tc>
        <w:tc>
          <w:tcPr>
            <w:tcW w:w="1402" w:type="dxa"/>
            <w:shd w:val="clear" w:color="auto" w:fill="auto"/>
            <w:tcMar>
              <w:top w:w="72" w:type="dxa"/>
              <w:left w:w="144" w:type="dxa"/>
              <w:bottom w:w="72" w:type="dxa"/>
              <w:right w:w="144" w:type="dxa"/>
            </w:tcMar>
            <w:hideMark/>
          </w:tcPr>
          <w:p w14:paraId="142E36C8"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27</w:t>
            </w:r>
          </w:p>
        </w:tc>
        <w:tc>
          <w:tcPr>
            <w:tcW w:w="2191" w:type="dxa"/>
            <w:shd w:val="clear" w:color="auto" w:fill="auto"/>
            <w:tcMar>
              <w:top w:w="72" w:type="dxa"/>
              <w:left w:w="144" w:type="dxa"/>
              <w:bottom w:w="72" w:type="dxa"/>
              <w:right w:w="144" w:type="dxa"/>
            </w:tcMar>
            <w:hideMark/>
          </w:tcPr>
          <w:p w14:paraId="4BF8512D"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191 </w:t>
            </w:r>
            <w:proofErr w:type="spellStart"/>
            <w:r w:rsidRPr="006940F3">
              <w:rPr>
                <w:rFonts w:ascii="Times New Roman" w:eastAsia="맑은 고딕" w:hAnsi="Times New Roman"/>
              </w:rPr>
              <w:t>Mbps</w:t>
            </w:r>
            <w:proofErr w:type="spellEnd"/>
          </w:p>
        </w:tc>
        <w:tc>
          <w:tcPr>
            <w:tcW w:w="2191" w:type="dxa"/>
            <w:shd w:val="clear" w:color="auto" w:fill="auto"/>
            <w:tcMar>
              <w:top w:w="72" w:type="dxa"/>
              <w:left w:w="144" w:type="dxa"/>
              <w:bottom w:w="72" w:type="dxa"/>
              <w:right w:w="144" w:type="dxa"/>
            </w:tcMar>
            <w:hideMark/>
          </w:tcPr>
          <w:p w14:paraId="104EFFDF"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88 </w:t>
            </w:r>
            <w:proofErr w:type="spellStart"/>
            <w:proofErr w:type="gramStart"/>
            <w:r w:rsidRPr="006940F3">
              <w:rPr>
                <w:rFonts w:ascii="Times New Roman" w:eastAsia="맑은 고딕" w:hAnsi="Times New Roman"/>
              </w:rPr>
              <w:t>Mbps</w:t>
            </w:r>
            <w:proofErr w:type="spellEnd"/>
            <w:r w:rsidRPr="006940F3">
              <w:rPr>
                <w:rFonts w:ascii="Times New Roman" w:eastAsia="맑은 고딕" w:hAnsi="Times New Roman"/>
              </w:rPr>
              <w:t>(</w:t>
            </w:r>
            <w:proofErr w:type="gramEnd"/>
            <w:r w:rsidRPr="006940F3">
              <w:rPr>
                <w:rFonts w:ascii="Times New Roman" w:eastAsia="맑은 고딕" w:hAnsi="Times New Roman"/>
              </w:rPr>
              <w:t>-53%)</w:t>
            </w:r>
          </w:p>
        </w:tc>
        <w:tc>
          <w:tcPr>
            <w:tcW w:w="2191" w:type="dxa"/>
            <w:shd w:val="clear" w:color="auto" w:fill="auto"/>
            <w:tcMar>
              <w:top w:w="72" w:type="dxa"/>
              <w:left w:w="144" w:type="dxa"/>
              <w:bottom w:w="72" w:type="dxa"/>
              <w:right w:w="144" w:type="dxa"/>
            </w:tcMar>
            <w:hideMark/>
          </w:tcPr>
          <w:p w14:paraId="41BABD4B"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22 </w:t>
            </w:r>
            <w:proofErr w:type="spellStart"/>
            <w:proofErr w:type="gramStart"/>
            <w:r w:rsidRPr="006940F3">
              <w:rPr>
                <w:rFonts w:ascii="Times New Roman" w:eastAsia="맑은 고딕" w:hAnsi="Times New Roman"/>
              </w:rPr>
              <w:t>Mbps</w:t>
            </w:r>
            <w:proofErr w:type="spellEnd"/>
            <w:r w:rsidRPr="006940F3">
              <w:rPr>
                <w:rFonts w:ascii="Times New Roman" w:eastAsia="맑은 고딕" w:hAnsi="Times New Roman"/>
              </w:rPr>
              <w:t>(</w:t>
            </w:r>
            <w:proofErr w:type="gramEnd"/>
            <w:r w:rsidRPr="006940F3">
              <w:rPr>
                <w:rFonts w:ascii="Times New Roman" w:eastAsia="맑은 고딕" w:hAnsi="Times New Roman"/>
              </w:rPr>
              <w:t>-88%)</w:t>
            </w:r>
          </w:p>
        </w:tc>
      </w:tr>
      <w:tr w:rsidR="006940F3" w:rsidRPr="006940F3" w14:paraId="6CD936F9" w14:textId="77777777" w:rsidTr="008E007D">
        <w:trPr>
          <w:trHeight w:val="306"/>
          <w:jc w:val="center"/>
        </w:trPr>
        <w:tc>
          <w:tcPr>
            <w:tcW w:w="0" w:type="auto"/>
            <w:vMerge/>
            <w:shd w:val="clear" w:color="auto" w:fill="auto"/>
            <w:vAlign w:val="center"/>
            <w:hideMark/>
          </w:tcPr>
          <w:p w14:paraId="002B9725" w14:textId="77777777" w:rsidR="006940F3" w:rsidRPr="006940F3" w:rsidRDefault="006940F3" w:rsidP="006940F3">
            <w:pPr>
              <w:pStyle w:val="af0"/>
              <w:spacing w:line="276" w:lineRule="auto"/>
              <w:jc w:val="center"/>
              <w:rPr>
                <w:rFonts w:ascii="Times New Roman" w:eastAsia="맑은 고딕" w:hAnsi="Times New Roman"/>
              </w:rPr>
            </w:pPr>
          </w:p>
        </w:tc>
        <w:tc>
          <w:tcPr>
            <w:tcW w:w="1402" w:type="dxa"/>
            <w:shd w:val="clear" w:color="auto" w:fill="auto"/>
            <w:tcMar>
              <w:top w:w="72" w:type="dxa"/>
              <w:left w:w="144" w:type="dxa"/>
              <w:bottom w:w="72" w:type="dxa"/>
              <w:right w:w="144" w:type="dxa"/>
            </w:tcMar>
            <w:hideMark/>
          </w:tcPr>
          <w:p w14:paraId="23521FB0"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22</w:t>
            </w:r>
          </w:p>
        </w:tc>
        <w:tc>
          <w:tcPr>
            <w:tcW w:w="2191" w:type="dxa"/>
            <w:shd w:val="clear" w:color="auto" w:fill="auto"/>
            <w:tcMar>
              <w:top w:w="72" w:type="dxa"/>
              <w:left w:w="144" w:type="dxa"/>
              <w:bottom w:w="72" w:type="dxa"/>
              <w:right w:w="144" w:type="dxa"/>
            </w:tcMar>
            <w:hideMark/>
          </w:tcPr>
          <w:p w14:paraId="20967417"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353 </w:t>
            </w:r>
            <w:proofErr w:type="spellStart"/>
            <w:r w:rsidRPr="006940F3">
              <w:rPr>
                <w:rFonts w:ascii="Times New Roman" w:eastAsia="맑은 고딕" w:hAnsi="Times New Roman"/>
              </w:rPr>
              <w:t>Mbps</w:t>
            </w:r>
            <w:proofErr w:type="spellEnd"/>
          </w:p>
        </w:tc>
        <w:tc>
          <w:tcPr>
            <w:tcW w:w="2191" w:type="dxa"/>
            <w:shd w:val="clear" w:color="auto" w:fill="auto"/>
            <w:tcMar>
              <w:top w:w="72" w:type="dxa"/>
              <w:left w:w="144" w:type="dxa"/>
              <w:bottom w:w="72" w:type="dxa"/>
              <w:right w:w="144" w:type="dxa"/>
            </w:tcMar>
            <w:hideMark/>
          </w:tcPr>
          <w:p w14:paraId="46F04D5A" w14:textId="77777777" w:rsidR="006940F3" w:rsidRPr="006940F3" w:rsidRDefault="006940F3" w:rsidP="006940F3">
            <w:pPr>
              <w:pStyle w:val="af0"/>
              <w:spacing w:line="276" w:lineRule="auto"/>
              <w:jc w:val="center"/>
              <w:rPr>
                <w:rFonts w:ascii="Times New Roman" w:eastAsia="맑은 고딕" w:hAnsi="Times New Roman"/>
              </w:rPr>
            </w:pPr>
            <w:r w:rsidRPr="00600919">
              <w:rPr>
                <w:rFonts w:ascii="Times New Roman" w:eastAsia="맑은 고딕" w:hAnsi="Times New Roman"/>
                <w:b/>
              </w:rPr>
              <w:t xml:space="preserve">162 </w:t>
            </w:r>
            <w:proofErr w:type="spellStart"/>
            <w:proofErr w:type="gramStart"/>
            <w:r w:rsidRPr="00600919">
              <w:rPr>
                <w:rFonts w:ascii="Times New Roman" w:eastAsia="맑은 고딕" w:hAnsi="Times New Roman"/>
                <w:b/>
              </w:rPr>
              <w:t>Mbps</w:t>
            </w:r>
            <w:proofErr w:type="spellEnd"/>
            <w:r w:rsidRPr="006940F3">
              <w:rPr>
                <w:rFonts w:ascii="Times New Roman" w:eastAsia="맑은 고딕" w:hAnsi="Times New Roman"/>
              </w:rPr>
              <w:t>(</w:t>
            </w:r>
            <w:proofErr w:type="gramEnd"/>
            <w:r w:rsidRPr="006940F3">
              <w:rPr>
                <w:rFonts w:ascii="Times New Roman" w:eastAsia="맑은 고딕" w:hAnsi="Times New Roman"/>
              </w:rPr>
              <w:t>-54%)</w:t>
            </w:r>
          </w:p>
        </w:tc>
        <w:tc>
          <w:tcPr>
            <w:tcW w:w="2191" w:type="dxa"/>
            <w:shd w:val="clear" w:color="auto" w:fill="auto"/>
            <w:tcMar>
              <w:top w:w="72" w:type="dxa"/>
              <w:left w:w="144" w:type="dxa"/>
              <w:bottom w:w="72" w:type="dxa"/>
              <w:right w:w="144" w:type="dxa"/>
            </w:tcMar>
            <w:hideMark/>
          </w:tcPr>
          <w:p w14:paraId="0BD45BFA" w14:textId="77777777" w:rsidR="006940F3" w:rsidRPr="006940F3" w:rsidRDefault="006940F3" w:rsidP="006940F3">
            <w:pPr>
              <w:pStyle w:val="af0"/>
              <w:spacing w:line="276" w:lineRule="auto"/>
              <w:jc w:val="center"/>
              <w:rPr>
                <w:rFonts w:ascii="Times New Roman" w:eastAsia="맑은 고딕" w:hAnsi="Times New Roman"/>
              </w:rPr>
            </w:pPr>
            <w:r w:rsidRPr="00600919">
              <w:rPr>
                <w:rFonts w:ascii="Times New Roman" w:eastAsia="맑은 고딕" w:hAnsi="Times New Roman"/>
                <w:b/>
              </w:rPr>
              <w:t>40</w:t>
            </w:r>
            <w:r w:rsidRPr="006940F3">
              <w:rPr>
                <w:rFonts w:ascii="Times New Roman" w:eastAsia="맑은 고딕" w:hAnsi="Times New Roman"/>
              </w:rPr>
              <w:t xml:space="preserve"> </w:t>
            </w:r>
            <w:proofErr w:type="spellStart"/>
            <w:proofErr w:type="gramStart"/>
            <w:r w:rsidRPr="006940F3">
              <w:rPr>
                <w:rFonts w:ascii="Times New Roman" w:eastAsia="맑은 고딕" w:hAnsi="Times New Roman"/>
              </w:rPr>
              <w:t>Mbps</w:t>
            </w:r>
            <w:proofErr w:type="spellEnd"/>
            <w:r w:rsidRPr="006940F3">
              <w:rPr>
                <w:rFonts w:ascii="Times New Roman" w:eastAsia="맑은 고딕" w:hAnsi="Times New Roman"/>
              </w:rPr>
              <w:t>(</w:t>
            </w:r>
            <w:proofErr w:type="gramEnd"/>
            <w:r w:rsidRPr="006940F3">
              <w:rPr>
                <w:rFonts w:ascii="Times New Roman" w:eastAsia="맑은 고딕" w:hAnsi="Times New Roman"/>
              </w:rPr>
              <w:t>-88%)</w:t>
            </w:r>
          </w:p>
        </w:tc>
      </w:tr>
      <w:tr w:rsidR="006940F3" w:rsidRPr="006940F3" w14:paraId="3F30F340" w14:textId="77777777" w:rsidTr="008E007D">
        <w:trPr>
          <w:trHeight w:val="306"/>
          <w:jc w:val="center"/>
        </w:trPr>
        <w:tc>
          <w:tcPr>
            <w:tcW w:w="1168" w:type="dxa"/>
            <w:vMerge w:val="restart"/>
            <w:shd w:val="clear" w:color="auto" w:fill="auto"/>
            <w:tcMar>
              <w:top w:w="72" w:type="dxa"/>
              <w:left w:w="144" w:type="dxa"/>
              <w:bottom w:w="72" w:type="dxa"/>
              <w:right w:w="144" w:type="dxa"/>
            </w:tcMar>
            <w:vAlign w:val="center"/>
            <w:hideMark/>
          </w:tcPr>
          <w:p w14:paraId="641ECE4A"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LDB</w:t>
            </w:r>
          </w:p>
        </w:tc>
        <w:tc>
          <w:tcPr>
            <w:tcW w:w="1402" w:type="dxa"/>
            <w:shd w:val="clear" w:color="auto" w:fill="auto"/>
            <w:tcMar>
              <w:top w:w="72" w:type="dxa"/>
              <w:left w:w="144" w:type="dxa"/>
              <w:bottom w:w="72" w:type="dxa"/>
              <w:right w:w="144" w:type="dxa"/>
            </w:tcMar>
            <w:hideMark/>
          </w:tcPr>
          <w:p w14:paraId="0CDCD303"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37</w:t>
            </w:r>
          </w:p>
        </w:tc>
        <w:tc>
          <w:tcPr>
            <w:tcW w:w="2191" w:type="dxa"/>
            <w:shd w:val="clear" w:color="auto" w:fill="auto"/>
            <w:tcMar>
              <w:top w:w="72" w:type="dxa"/>
              <w:left w:w="144" w:type="dxa"/>
              <w:bottom w:w="72" w:type="dxa"/>
              <w:right w:w="144" w:type="dxa"/>
            </w:tcMar>
            <w:hideMark/>
          </w:tcPr>
          <w:p w14:paraId="0E97E3AC"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58 </w:t>
            </w:r>
            <w:proofErr w:type="spellStart"/>
            <w:r w:rsidRPr="006940F3">
              <w:rPr>
                <w:rFonts w:ascii="Times New Roman" w:eastAsia="맑은 고딕" w:hAnsi="Times New Roman"/>
              </w:rPr>
              <w:t>Mbps</w:t>
            </w:r>
            <w:proofErr w:type="spellEnd"/>
          </w:p>
        </w:tc>
        <w:tc>
          <w:tcPr>
            <w:tcW w:w="2191" w:type="dxa"/>
            <w:shd w:val="clear" w:color="auto" w:fill="auto"/>
            <w:tcMar>
              <w:top w:w="72" w:type="dxa"/>
              <w:left w:w="144" w:type="dxa"/>
              <w:bottom w:w="72" w:type="dxa"/>
              <w:right w:w="144" w:type="dxa"/>
            </w:tcMar>
            <w:hideMark/>
          </w:tcPr>
          <w:p w14:paraId="7405FF32"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28 </w:t>
            </w:r>
            <w:proofErr w:type="spellStart"/>
            <w:proofErr w:type="gramStart"/>
            <w:r w:rsidRPr="006940F3">
              <w:rPr>
                <w:rFonts w:ascii="Times New Roman" w:eastAsia="맑은 고딕" w:hAnsi="Times New Roman"/>
              </w:rPr>
              <w:t>Mbps</w:t>
            </w:r>
            <w:proofErr w:type="spellEnd"/>
            <w:r w:rsidRPr="006940F3">
              <w:rPr>
                <w:rFonts w:ascii="Times New Roman" w:eastAsia="맑은 고딕" w:hAnsi="Times New Roman"/>
              </w:rPr>
              <w:t>(</w:t>
            </w:r>
            <w:proofErr w:type="gramEnd"/>
            <w:r w:rsidRPr="006940F3">
              <w:rPr>
                <w:rFonts w:ascii="Times New Roman" w:eastAsia="맑은 고딕" w:hAnsi="Times New Roman"/>
              </w:rPr>
              <w:t>-51%)</w:t>
            </w:r>
          </w:p>
        </w:tc>
        <w:tc>
          <w:tcPr>
            <w:tcW w:w="2191" w:type="dxa"/>
            <w:shd w:val="clear" w:color="auto" w:fill="auto"/>
            <w:tcMar>
              <w:top w:w="72" w:type="dxa"/>
              <w:left w:w="144" w:type="dxa"/>
              <w:bottom w:w="72" w:type="dxa"/>
              <w:right w:w="144" w:type="dxa"/>
            </w:tcMar>
            <w:hideMark/>
          </w:tcPr>
          <w:p w14:paraId="251C0678"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7 </w:t>
            </w:r>
            <w:proofErr w:type="spellStart"/>
            <w:proofErr w:type="gramStart"/>
            <w:r w:rsidRPr="006940F3">
              <w:rPr>
                <w:rFonts w:ascii="Times New Roman" w:eastAsia="맑은 고딕" w:hAnsi="Times New Roman"/>
              </w:rPr>
              <w:t>Mbps</w:t>
            </w:r>
            <w:proofErr w:type="spellEnd"/>
            <w:r w:rsidRPr="006940F3">
              <w:rPr>
                <w:rFonts w:ascii="Times New Roman" w:eastAsia="맑은 고딕" w:hAnsi="Times New Roman"/>
              </w:rPr>
              <w:t>(</w:t>
            </w:r>
            <w:proofErr w:type="gramEnd"/>
            <w:r w:rsidRPr="006940F3">
              <w:rPr>
                <w:rFonts w:ascii="Times New Roman" w:eastAsia="맑은 고딕" w:hAnsi="Times New Roman"/>
              </w:rPr>
              <w:t>-87%)</w:t>
            </w:r>
          </w:p>
        </w:tc>
      </w:tr>
      <w:tr w:rsidR="006940F3" w:rsidRPr="006940F3" w14:paraId="0D8F6CBA" w14:textId="77777777" w:rsidTr="008E007D">
        <w:trPr>
          <w:trHeight w:val="306"/>
          <w:jc w:val="center"/>
        </w:trPr>
        <w:tc>
          <w:tcPr>
            <w:tcW w:w="0" w:type="auto"/>
            <w:vMerge/>
            <w:shd w:val="clear" w:color="auto" w:fill="auto"/>
            <w:vAlign w:val="center"/>
            <w:hideMark/>
          </w:tcPr>
          <w:p w14:paraId="53F0A6EE" w14:textId="77777777" w:rsidR="006940F3" w:rsidRPr="006940F3" w:rsidRDefault="006940F3" w:rsidP="006940F3">
            <w:pPr>
              <w:pStyle w:val="af0"/>
              <w:spacing w:line="276" w:lineRule="auto"/>
              <w:jc w:val="center"/>
              <w:rPr>
                <w:rFonts w:ascii="Times New Roman" w:eastAsia="맑은 고딕" w:hAnsi="Times New Roman"/>
              </w:rPr>
            </w:pPr>
          </w:p>
        </w:tc>
        <w:tc>
          <w:tcPr>
            <w:tcW w:w="1402" w:type="dxa"/>
            <w:shd w:val="clear" w:color="auto" w:fill="auto"/>
            <w:tcMar>
              <w:top w:w="72" w:type="dxa"/>
              <w:left w:w="144" w:type="dxa"/>
              <w:bottom w:w="72" w:type="dxa"/>
              <w:right w:w="144" w:type="dxa"/>
            </w:tcMar>
            <w:hideMark/>
          </w:tcPr>
          <w:p w14:paraId="5240D9A4"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32</w:t>
            </w:r>
          </w:p>
        </w:tc>
        <w:tc>
          <w:tcPr>
            <w:tcW w:w="2191" w:type="dxa"/>
            <w:shd w:val="clear" w:color="auto" w:fill="auto"/>
            <w:tcMar>
              <w:top w:w="72" w:type="dxa"/>
              <w:left w:w="144" w:type="dxa"/>
              <w:bottom w:w="72" w:type="dxa"/>
              <w:right w:w="144" w:type="dxa"/>
            </w:tcMar>
            <w:hideMark/>
          </w:tcPr>
          <w:p w14:paraId="1CEA58F9"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106 </w:t>
            </w:r>
            <w:proofErr w:type="spellStart"/>
            <w:r w:rsidRPr="006940F3">
              <w:rPr>
                <w:rFonts w:ascii="Times New Roman" w:eastAsia="맑은 고딕" w:hAnsi="Times New Roman"/>
              </w:rPr>
              <w:t>Mbps</w:t>
            </w:r>
            <w:proofErr w:type="spellEnd"/>
          </w:p>
        </w:tc>
        <w:tc>
          <w:tcPr>
            <w:tcW w:w="2191" w:type="dxa"/>
            <w:shd w:val="clear" w:color="auto" w:fill="auto"/>
            <w:tcMar>
              <w:top w:w="72" w:type="dxa"/>
              <w:left w:w="144" w:type="dxa"/>
              <w:bottom w:w="72" w:type="dxa"/>
              <w:right w:w="144" w:type="dxa"/>
            </w:tcMar>
            <w:hideMark/>
          </w:tcPr>
          <w:p w14:paraId="65640D9D"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50 </w:t>
            </w:r>
            <w:proofErr w:type="spellStart"/>
            <w:proofErr w:type="gramStart"/>
            <w:r w:rsidRPr="006940F3">
              <w:rPr>
                <w:rFonts w:ascii="Times New Roman" w:eastAsia="맑은 고딕" w:hAnsi="Times New Roman"/>
              </w:rPr>
              <w:t>Mbps</w:t>
            </w:r>
            <w:proofErr w:type="spellEnd"/>
            <w:r w:rsidRPr="006940F3">
              <w:rPr>
                <w:rFonts w:ascii="Times New Roman" w:eastAsia="맑은 고딕" w:hAnsi="Times New Roman"/>
              </w:rPr>
              <w:t>(</w:t>
            </w:r>
            <w:proofErr w:type="gramEnd"/>
            <w:r w:rsidRPr="006940F3">
              <w:rPr>
                <w:rFonts w:ascii="Times New Roman" w:eastAsia="맑은 고딕" w:hAnsi="Times New Roman"/>
              </w:rPr>
              <w:t>-52%)</w:t>
            </w:r>
          </w:p>
        </w:tc>
        <w:tc>
          <w:tcPr>
            <w:tcW w:w="2191" w:type="dxa"/>
            <w:shd w:val="clear" w:color="auto" w:fill="auto"/>
            <w:tcMar>
              <w:top w:w="72" w:type="dxa"/>
              <w:left w:w="144" w:type="dxa"/>
              <w:bottom w:w="72" w:type="dxa"/>
              <w:right w:w="144" w:type="dxa"/>
            </w:tcMar>
            <w:hideMark/>
          </w:tcPr>
          <w:p w14:paraId="4A6B32FA"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12 </w:t>
            </w:r>
            <w:proofErr w:type="spellStart"/>
            <w:proofErr w:type="gramStart"/>
            <w:r w:rsidRPr="006940F3">
              <w:rPr>
                <w:rFonts w:ascii="Times New Roman" w:eastAsia="맑은 고딕" w:hAnsi="Times New Roman"/>
              </w:rPr>
              <w:t>Mbps</w:t>
            </w:r>
            <w:proofErr w:type="spellEnd"/>
            <w:r w:rsidRPr="006940F3">
              <w:rPr>
                <w:rFonts w:ascii="Times New Roman" w:eastAsia="맑은 고딕" w:hAnsi="Times New Roman"/>
              </w:rPr>
              <w:t>(</w:t>
            </w:r>
            <w:proofErr w:type="gramEnd"/>
            <w:r w:rsidRPr="006940F3">
              <w:rPr>
                <w:rFonts w:ascii="Times New Roman" w:eastAsia="맑은 고딕" w:hAnsi="Times New Roman"/>
              </w:rPr>
              <w:t>-88%)</w:t>
            </w:r>
          </w:p>
        </w:tc>
      </w:tr>
      <w:tr w:rsidR="006940F3" w:rsidRPr="006940F3" w14:paraId="0B38B606" w14:textId="77777777" w:rsidTr="008E007D">
        <w:trPr>
          <w:trHeight w:val="306"/>
          <w:jc w:val="center"/>
        </w:trPr>
        <w:tc>
          <w:tcPr>
            <w:tcW w:w="0" w:type="auto"/>
            <w:vMerge/>
            <w:shd w:val="clear" w:color="auto" w:fill="auto"/>
            <w:vAlign w:val="center"/>
            <w:hideMark/>
          </w:tcPr>
          <w:p w14:paraId="524ACF1F" w14:textId="77777777" w:rsidR="006940F3" w:rsidRPr="006940F3" w:rsidRDefault="006940F3" w:rsidP="006940F3">
            <w:pPr>
              <w:pStyle w:val="af0"/>
              <w:spacing w:line="276" w:lineRule="auto"/>
              <w:jc w:val="center"/>
              <w:rPr>
                <w:rFonts w:ascii="Times New Roman" w:eastAsia="맑은 고딕" w:hAnsi="Times New Roman"/>
              </w:rPr>
            </w:pPr>
          </w:p>
        </w:tc>
        <w:tc>
          <w:tcPr>
            <w:tcW w:w="1402" w:type="dxa"/>
            <w:shd w:val="clear" w:color="auto" w:fill="auto"/>
            <w:tcMar>
              <w:top w:w="72" w:type="dxa"/>
              <w:left w:w="144" w:type="dxa"/>
              <w:bottom w:w="72" w:type="dxa"/>
              <w:right w:w="144" w:type="dxa"/>
            </w:tcMar>
            <w:hideMark/>
          </w:tcPr>
          <w:p w14:paraId="1AF8B0E8"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27</w:t>
            </w:r>
          </w:p>
        </w:tc>
        <w:tc>
          <w:tcPr>
            <w:tcW w:w="2191" w:type="dxa"/>
            <w:shd w:val="clear" w:color="auto" w:fill="auto"/>
            <w:tcMar>
              <w:top w:w="72" w:type="dxa"/>
              <w:left w:w="144" w:type="dxa"/>
              <w:bottom w:w="72" w:type="dxa"/>
              <w:right w:w="144" w:type="dxa"/>
            </w:tcMar>
            <w:hideMark/>
          </w:tcPr>
          <w:p w14:paraId="51A76330"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192 </w:t>
            </w:r>
            <w:proofErr w:type="spellStart"/>
            <w:r w:rsidRPr="006940F3">
              <w:rPr>
                <w:rFonts w:ascii="Times New Roman" w:eastAsia="맑은 고딕" w:hAnsi="Times New Roman"/>
              </w:rPr>
              <w:t>Mbps</w:t>
            </w:r>
            <w:proofErr w:type="spellEnd"/>
          </w:p>
        </w:tc>
        <w:tc>
          <w:tcPr>
            <w:tcW w:w="2191" w:type="dxa"/>
            <w:shd w:val="clear" w:color="auto" w:fill="auto"/>
            <w:tcMar>
              <w:top w:w="72" w:type="dxa"/>
              <w:left w:w="144" w:type="dxa"/>
              <w:bottom w:w="72" w:type="dxa"/>
              <w:right w:w="144" w:type="dxa"/>
            </w:tcMar>
            <w:hideMark/>
          </w:tcPr>
          <w:p w14:paraId="1D94F70A"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90 </w:t>
            </w:r>
            <w:proofErr w:type="spellStart"/>
            <w:proofErr w:type="gramStart"/>
            <w:r w:rsidRPr="006940F3">
              <w:rPr>
                <w:rFonts w:ascii="Times New Roman" w:eastAsia="맑은 고딕" w:hAnsi="Times New Roman"/>
              </w:rPr>
              <w:t>Mbps</w:t>
            </w:r>
            <w:proofErr w:type="spellEnd"/>
            <w:r w:rsidRPr="006940F3">
              <w:rPr>
                <w:rFonts w:ascii="Times New Roman" w:eastAsia="맑은 고딕" w:hAnsi="Times New Roman"/>
              </w:rPr>
              <w:t>(</w:t>
            </w:r>
            <w:proofErr w:type="gramEnd"/>
            <w:r w:rsidRPr="006940F3">
              <w:rPr>
                <w:rFonts w:ascii="Times New Roman" w:eastAsia="맑은 고딕" w:hAnsi="Times New Roman"/>
              </w:rPr>
              <w:t>-53%)</w:t>
            </w:r>
          </w:p>
        </w:tc>
        <w:tc>
          <w:tcPr>
            <w:tcW w:w="2191" w:type="dxa"/>
            <w:shd w:val="clear" w:color="auto" w:fill="auto"/>
            <w:tcMar>
              <w:top w:w="72" w:type="dxa"/>
              <w:left w:w="144" w:type="dxa"/>
              <w:bottom w:w="72" w:type="dxa"/>
              <w:right w:w="144" w:type="dxa"/>
            </w:tcMar>
            <w:hideMark/>
          </w:tcPr>
          <w:p w14:paraId="76D602DC"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22 </w:t>
            </w:r>
            <w:proofErr w:type="spellStart"/>
            <w:proofErr w:type="gramStart"/>
            <w:r w:rsidRPr="006940F3">
              <w:rPr>
                <w:rFonts w:ascii="Times New Roman" w:eastAsia="맑은 고딕" w:hAnsi="Times New Roman"/>
              </w:rPr>
              <w:t>Mbps</w:t>
            </w:r>
            <w:proofErr w:type="spellEnd"/>
            <w:r w:rsidRPr="006940F3">
              <w:rPr>
                <w:rFonts w:ascii="Times New Roman" w:eastAsia="맑은 고딕" w:hAnsi="Times New Roman"/>
              </w:rPr>
              <w:t>(</w:t>
            </w:r>
            <w:proofErr w:type="gramEnd"/>
            <w:r w:rsidRPr="006940F3">
              <w:rPr>
                <w:rFonts w:ascii="Times New Roman" w:eastAsia="맑은 고딕" w:hAnsi="Times New Roman"/>
              </w:rPr>
              <w:t>-88%)</w:t>
            </w:r>
          </w:p>
        </w:tc>
      </w:tr>
      <w:tr w:rsidR="006940F3" w:rsidRPr="006940F3" w14:paraId="169A2234" w14:textId="77777777" w:rsidTr="008E007D">
        <w:trPr>
          <w:trHeight w:val="301"/>
          <w:jc w:val="center"/>
        </w:trPr>
        <w:tc>
          <w:tcPr>
            <w:tcW w:w="0" w:type="auto"/>
            <w:vMerge/>
            <w:shd w:val="clear" w:color="auto" w:fill="auto"/>
            <w:vAlign w:val="center"/>
            <w:hideMark/>
          </w:tcPr>
          <w:p w14:paraId="19ABC0A6" w14:textId="77777777" w:rsidR="006940F3" w:rsidRPr="006940F3" w:rsidRDefault="006940F3" w:rsidP="006940F3">
            <w:pPr>
              <w:pStyle w:val="af0"/>
              <w:spacing w:line="276" w:lineRule="auto"/>
              <w:jc w:val="center"/>
              <w:rPr>
                <w:rFonts w:ascii="Times New Roman" w:eastAsia="맑은 고딕" w:hAnsi="Times New Roman"/>
              </w:rPr>
            </w:pPr>
          </w:p>
        </w:tc>
        <w:tc>
          <w:tcPr>
            <w:tcW w:w="1402" w:type="dxa"/>
            <w:shd w:val="clear" w:color="auto" w:fill="auto"/>
            <w:tcMar>
              <w:top w:w="72" w:type="dxa"/>
              <w:left w:w="144" w:type="dxa"/>
              <w:bottom w:w="72" w:type="dxa"/>
              <w:right w:w="144" w:type="dxa"/>
            </w:tcMar>
            <w:hideMark/>
          </w:tcPr>
          <w:p w14:paraId="6D0A6A2E"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22</w:t>
            </w:r>
          </w:p>
        </w:tc>
        <w:tc>
          <w:tcPr>
            <w:tcW w:w="2191" w:type="dxa"/>
            <w:shd w:val="clear" w:color="auto" w:fill="auto"/>
            <w:tcMar>
              <w:top w:w="72" w:type="dxa"/>
              <w:left w:w="144" w:type="dxa"/>
              <w:bottom w:w="72" w:type="dxa"/>
              <w:right w:w="144" w:type="dxa"/>
            </w:tcMar>
            <w:hideMark/>
          </w:tcPr>
          <w:p w14:paraId="43986AA9" w14:textId="77777777" w:rsidR="006940F3" w:rsidRPr="006940F3" w:rsidRDefault="006940F3" w:rsidP="006940F3">
            <w:pPr>
              <w:pStyle w:val="af0"/>
              <w:spacing w:line="276" w:lineRule="auto"/>
              <w:jc w:val="center"/>
              <w:rPr>
                <w:rFonts w:ascii="Times New Roman" w:eastAsia="맑은 고딕" w:hAnsi="Times New Roman"/>
              </w:rPr>
            </w:pPr>
            <w:r w:rsidRPr="006940F3">
              <w:rPr>
                <w:rFonts w:ascii="Times New Roman" w:eastAsia="맑은 고딕" w:hAnsi="Times New Roman"/>
              </w:rPr>
              <w:t xml:space="preserve">357 </w:t>
            </w:r>
            <w:proofErr w:type="spellStart"/>
            <w:r w:rsidRPr="006940F3">
              <w:rPr>
                <w:rFonts w:ascii="Times New Roman" w:eastAsia="맑은 고딕" w:hAnsi="Times New Roman"/>
              </w:rPr>
              <w:t>Mbps</w:t>
            </w:r>
            <w:proofErr w:type="spellEnd"/>
          </w:p>
        </w:tc>
        <w:tc>
          <w:tcPr>
            <w:tcW w:w="2191" w:type="dxa"/>
            <w:shd w:val="clear" w:color="auto" w:fill="auto"/>
            <w:tcMar>
              <w:top w:w="72" w:type="dxa"/>
              <w:left w:w="144" w:type="dxa"/>
              <w:bottom w:w="72" w:type="dxa"/>
              <w:right w:w="144" w:type="dxa"/>
            </w:tcMar>
            <w:hideMark/>
          </w:tcPr>
          <w:p w14:paraId="4940AA4A" w14:textId="77777777" w:rsidR="006940F3" w:rsidRPr="006940F3" w:rsidRDefault="006940F3" w:rsidP="006940F3">
            <w:pPr>
              <w:pStyle w:val="af0"/>
              <w:spacing w:line="276" w:lineRule="auto"/>
              <w:jc w:val="center"/>
              <w:rPr>
                <w:rFonts w:ascii="Times New Roman" w:eastAsia="맑은 고딕" w:hAnsi="Times New Roman"/>
              </w:rPr>
            </w:pPr>
            <w:r w:rsidRPr="00600919">
              <w:rPr>
                <w:rFonts w:ascii="Times New Roman" w:eastAsia="맑은 고딕" w:hAnsi="Times New Roman"/>
                <w:b/>
              </w:rPr>
              <w:t xml:space="preserve">165 </w:t>
            </w:r>
            <w:proofErr w:type="spellStart"/>
            <w:proofErr w:type="gramStart"/>
            <w:r w:rsidRPr="00600919">
              <w:rPr>
                <w:rFonts w:ascii="Times New Roman" w:eastAsia="맑은 고딕" w:hAnsi="Times New Roman"/>
                <w:b/>
              </w:rPr>
              <w:t>Mbps</w:t>
            </w:r>
            <w:proofErr w:type="spellEnd"/>
            <w:r w:rsidRPr="006940F3">
              <w:rPr>
                <w:rFonts w:ascii="Times New Roman" w:eastAsia="맑은 고딕" w:hAnsi="Times New Roman"/>
              </w:rPr>
              <w:t>(</w:t>
            </w:r>
            <w:proofErr w:type="gramEnd"/>
            <w:r w:rsidRPr="006940F3">
              <w:rPr>
                <w:rFonts w:ascii="Times New Roman" w:eastAsia="맑은 고딕" w:hAnsi="Times New Roman"/>
              </w:rPr>
              <w:t>-53%)</w:t>
            </w:r>
          </w:p>
        </w:tc>
        <w:tc>
          <w:tcPr>
            <w:tcW w:w="2191" w:type="dxa"/>
            <w:shd w:val="clear" w:color="auto" w:fill="auto"/>
            <w:tcMar>
              <w:top w:w="72" w:type="dxa"/>
              <w:left w:w="144" w:type="dxa"/>
              <w:bottom w:w="72" w:type="dxa"/>
              <w:right w:w="144" w:type="dxa"/>
            </w:tcMar>
            <w:hideMark/>
          </w:tcPr>
          <w:p w14:paraId="50D1AB01" w14:textId="77777777" w:rsidR="006940F3" w:rsidRPr="006940F3" w:rsidRDefault="006940F3" w:rsidP="006940F3">
            <w:pPr>
              <w:pStyle w:val="af0"/>
              <w:spacing w:line="276" w:lineRule="auto"/>
              <w:jc w:val="center"/>
              <w:rPr>
                <w:rFonts w:ascii="Times New Roman" w:eastAsia="맑은 고딕" w:hAnsi="Times New Roman"/>
              </w:rPr>
            </w:pPr>
            <w:r w:rsidRPr="00600919">
              <w:rPr>
                <w:rFonts w:ascii="Times New Roman" w:eastAsia="맑은 고딕" w:hAnsi="Times New Roman"/>
                <w:b/>
              </w:rPr>
              <w:t>41</w:t>
            </w:r>
            <w:r w:rsidRPr="006940F3">
              <w:rPr>
                <w:rFonts w:ascii="Times New Roman" w:eastAsia="맑은 고딕" w:hAnsi="Times New Roman"/>
              </w:rPr>
              <w:t xml:space="preserve"> </w:t>
            </w:r>
            <w:proofErr w:type="spellStart"/>
            <w:proofErr w:type="gramStart"/>
            <w:r w:rsidRPr="006940F3">
              <w:rPr>
                <w:rFonts w:ascii="Times New Roman" w:eastAsia="맑은 고딕" w:hAnsi="Times New Roman"/>
              </w:rPr>
              <w:t>Mbps</w:t>
            </w:r>
            <w:proofErr w:type="spellEnd"/>
            <w:r w:rsidRPr="006940F3">
              <w:rPr>
                <w:rFonts w:ascii="Times New Roman" w:eastAsia="맑은 고딕" w:hAnsi="Times New Roman"/>
              </w:rPr>
              <w:t>(</w:t>
            </w:r>
            <w:proofErr w:type="gramEnd"/>
            <w:r w:rsidRPr="006940F3">
              <w:rPr>
                <w:rFonts w:ascii="Times New Roman" w:eastAsia="맑은 고딕" w:hAnsi="Times New Roman"/>
              </w:rPr>
              <w:t>-88%)</w:t>
            </w:r>
          </w:p>
        </w:tc>
      </w:tr>
    </w:tbl>
    <w:p w14:paraId="15B19784" w14:textId="77777777" w:rsidR="00F8512A" w:rsidRDefault="00F8512A" w:rsidP="006A569F">
      <w:pPr>
        <w:pStyle w:val="af0"/>
        <w:spacing w:line="276" w:lineRule="auto"/>
        <w:rPr>
          <w:rFonts w:ascii="Times New Roman" w:eastAsia="맑은 고딕" w:hAnsi="Times New Roman" w:cs="Times New Roman"/>
          <w:color w:val="auto"/>
        </w:rPr>
      </w:pPr>
    </w:p>
    <w:p w14:paraId="468B5469" w14:textId="59200718" w:rsidR="00F8161E" w:rsidRDefault="00F8161E" w:rsidP="006A569F">
      <w:pPr>
        <w:pStyle w:val="af0"/>
        <w:spacing w:line="276" w:lineRule="auto"/>
        <w:rPr>
          <w:rFonts w:ascii="Times New Roman" w:eastAsia="맑은 고딕" w:hAnsi="Times New Roman" w:cs="Times New Roman"/>
          <w:color w:val="auto"/>
        </w:rPr>
      </w:pPr>
    </w:p>
    <w:p w14:paraId="35B3DDFE" w14:textId="77777777" w:rsidR="00C33F39" w:rsidRDefault="00C33F39" w:rsidP="006A569F">
      <w:pPr>
        <w:pStyle w:val="af0"/>
        <w:spacing w:line="276" w:lineRule="auto"/>
        <w:rPr>
          <w:rFonts w:ascii="Times New Roman" w:eastAsia="맑은 고딕" w:hAnsi="Times New Roman" w:cs="Times New Roman"/>
          <w:color w:val="auto"/>
        </w:rPr>
      </w:pPr>
    </w:p>
    <w:p w14:paraId="3CBD01E7" w14:textId="3912EDB5" w:rsidR="00F8161E" w:rsidRPr="000E4F0A" w:rsidRDefault="00F8161E" w:rsidP="006A569F">
      <w:pPr>
        <w:pStyle w:val="af0"/>
        <w:spacing w:line="276" w:lineRule="auto"/>
        <w:rPr>
          <w:rFonts w:ascii="Times New Roman" w:eastAsia="맑은 고딕" w:hAnsi="Times New Roman" w:cs="Times New Roman"/>
          <w:b/>
          <w:color w:val="auto"/>
          <w:sz w:val="28"/>
        </w:rPr>
      </w:pPr>
      <w:r w:rsidRPr="000E4F0A">
        <w:rPr>
          <w:rFonts w:ascii="Times New Roman" w:eastAsia="맑은 고딕" w:hAnsi="Times New Roman" w:cs="Times New Roman"/>
          <w:b/>
          <w:color w:val="auto"/>
          <w:sz w:val="28"/>
        </w:rPr>
        <w:t>References</w:t>
      </w:r>
    </w:p>
    <w:p w14:paraId="7780C956" w14:textId="072A7708" w:rsidR="00CF55A5" w:rsidRPr="007C31F7" w:rsidRDefault="00CF55A5" w:rsidP="00CF55A5">
      <w:pPr>
        <w:pStyle w:val="References"/>
        <w:numPr>
          <w:ilvl w:val="0"/>
          <w:numId w:val="43"/>
        </w:numPr>
        <w:jc w:val="both"/>
        <w:rPr>
          <w:sz w:val="22"/>
          <w:szCs w:val="22"/>
          <w:lang w:eastAsia="ko-KR"/>
        </w:rPr>
      </w:pPr>
      <w:r w:rsidRPr="007C31F7">
        <w:rPr>
          <w:sz w:val="22"/>
          <w:szCs w:val="22"/>
          <w:lang w:eastAsia="ko-KR"/>
        </w:rPr>
        <w:t xml:space="preserve">ISO/IEC JTC1/SC29/WG11 </w:t>
      </w:r>
      <w:r w:rsidR="003C55CA">
        <w:rPr>
          <w:sz w:val="22"/>
          <w:szCs w:val="22"/>
          <w:lang w:eastAsia="ko-KR"/>
        </w:rPr>
        <w:t>MPEG 116/m39532,</w:t>
      </w:r>
      <w:r w:rsidRPr="007C31F7">
        <w:rPr>
          <w:sz w:val="22"/>
          <w:szCs w:val="22"/>
          <w:lang w:eastAsia="ko-KR"/>
        </w:rPr>
        <w:t xml:space="preserve"> “</w:t>
      </w:r>
      <w:r>
        <w:rPr>
          <w:sz w:val="22"/>
          <w:szCs w:val="22"/>
          <w:lang w:eastAsia="ko-KR"/>
        </w:rPr>
        <w:t>Quality Requirements for VR”</w:t>
      </w:r>
      <w:r w:rsidRPr="007C31F7">
        <w:rPr>
          <w:sz w:val="22"/>
          <w:szCs w:val="22"/>
          <w:lang w:eastAsia="ko-KR"/>
        </w:rPr>
        <w:t xml:space="preserve">, </w:t>
      </w:r>
      <w:r>
        <w:rPr>
          <w:sz w:val="22"/>
          <w:szCs w:val="22"/>
          <w:lang w:eastAsia="ko-KR"/>
        </w:rPr>
        <w:t>Oct. 2016.</w:t>
      </w:r>
    </w:p>
    <w:p w14:paraId="2E0D5E95" w14:textId="3FBD6892" w:rsidR="00E17336" w:rsidRDefault="00E17336" w:rsidP="006A569F">
      <w:pPr>
        <w:pStyle w:val="af0"/>
        <w:spacing w:line="276" w:lineRule="auto"/>
        <w:rPr>
          <w:rFonts w:ascii="Times New Roman" w:eastAsia="맑은 고딕" w:hAnsi="Times New Roman" w:cs="Times New Roman"/>
          <w:color w:val="auto"/>
        </w:rPr>
      </w:pPr>
    </w:p>
    <w:sectPr w:rsidR="00E17336" w:rsidSect="00B050B7">
      <w:footerReference w:type="default" r:id="rId16"/>
      <w:footnotePr>
        <w:numRestart w:val="eachSect"/>
      </w:footnotePr>
      <w:pgSz w:w="12240" w:h="15840"/>
      <w:pgMar w:top="840" w:right="1680" w:bottom="900" w:left="1660" w:header="657" w:footer="71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4FE8A" w14:textId="77777777" w:rsidR="001924D7" w:rsidRDefault="001924D7" w:rsidP="0010504F">
      <w:pPr>
        <w:spacing w:before="0"/>
      </w:pPr>
      <w:r>
        <w:separator/>
      </w:r>
    </w:p>
  </w:endnote>
  <w:endnote w:type="continuationSeparator" w:id="0">
    <w:p w14:paraId="396D527B" w14:textId="77777777" w:rsidR="001924D7" w:rsidRDefault="001924D7"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yriad Pro">
    <w:altName w:val="Corbe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함초롬바탕">
    <w:panose1 w:val="02030604000101010101"/>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CEF1" w14:textId="7C9248E3" w:rsidR="00AC5576" w:rsidRPr="00711CC4" w:rsidRDefault="00AC5576">
    <w:pPr>
      <w:pStyle w:val="a4"/>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F15174" w:rsidRPr="00F15174">
      <w:rPr>
        <w:rFonts w:ascii="Times New Roman" w:hAnsi="Times New Roman"/>
        <w:noProof/>
        <w:lang w:val="ko-KR"/>
      </w:rPr>
      <w:t>6</w:t>
    </w:r>
    <w:r w:rsidRPr="00711CC4">
      <w:rPr>
        <w:rFonts w:ascii="Times New Roman" w:hAnsi="Times New Roman"/>
      </w:rPr>
      <w:fldChar w:fldCharType="end"/>
    </w:r>
  </w:p>
  <w:p w14:paraId="4939DBA0" w14:textId="77777777" w:rsidR="00AC5576" w:rsidRPr="00711CC4" w:rsidRDefault="00AC5576">
    <w:pPr>
      <w:pStyle w:val="a4"/>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E9C1F" w14:textId="77777777" w:rsidR="001924D7" w:rsidRDefault="001924D7" w:rsidP="0010504F">
      <w:pPr>
        <w:spacing w:before="0"/>
      </w:pPr>
      <w:r>
        <w:separator/>
      </w:r>
    </w:p>
  </w:footnote>
  <w:footnote w:type="continuationSeparator" w:id="0">
    <w:p w14:paraId="53289643" w14:textId="77777777" w:rsidR="001924D7" w:rsidRDefault="001924D7" w:rsidP="0010504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9F13764"/>
    <w:multiLevelType w:val="hybridMultilevel"/>
    <w:tmpl w:val="C11E1BCC"/>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1" w15:restartNumberingAfterBreak="0">
    <w:nsid w:val="39C7374C"/>
    <w:multiLevelType w:val="hybridMultilevel"/>
    <w:tmpl w:val="2014217A"/>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18A1EFC"/>
    <w:multiLevelType w:val="hybridMultilevel"/>
    <w:tmpl w:val="87BA84D2"/>
    <w:lvl w:ilvl="0" w:tplc="A6243C7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E752B"/>
    <w:multiLevelType w:val="hybridMultilevel"/>
    <w:tmpl w:val="C9B6DE20"/>
    <w:lvl w:ilvl="0" w:tplc="1A86FB2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6"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7" w15:restartNumberingAfterBreak="0">
    <w:nsid w:val="44EC17FA"/>
    <w:multiLevelType w:val="hybridMultilevel"/>
    <w:tmpl w:val="3034785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C355676"/>
    <w:multiLevelType w:val="hybridMultilevel"/>
    <w:tmpl w:val="5E00A85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E3C1D72"/>
    <w:multiLevelType w:val="singleLevel"/>
    <w:tmpl w:val="72F838C0"/>
    <w:lvl w:ilvl="0">
      <w:start w:val="1"/>
      <w:numFmt w:val="decimal"/>
      <w:suff w:val="nothing"/>
      <w:lvlText w:val="Figure %1"/>
      <w:lvlJc w:val="center"/>
      <w:pPr>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4"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5"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6"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0682F6F"/>
    <w:multiLevelType w:val="hybridMultilevel"/>
    <w:tmpl w:val="FD9CF8B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9"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32"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33"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4"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33"/>
  </w:num>
  <w:num w:numId="2">
    <w:abstractNumId w:val="25"/>
  </w:num>
  <w:num w:numId="3">
    <w:abstractNumId w:val="30"/>
  </w:num>
  <w:num w:numId="4">
    <w:abstractNumId w:val="21"/>
  </w:num>
  <w:num w:numId="5">
    <w:abstractNumId w:val="24"/>
  </w:num>
  <w:num w:numId="6">
    <w:abstractNumId w:val="4"/>
  </w:num>
  <w:num w:numId="7">
    <w:abstractNumId w:val="6"/>
  </w:num>
  <w:num w:numId="8">
    <w:abstractNumId w:val="10"/>
  </w:num>
  <w:num w:numId="9">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19"/>
  </w:num>
  <w:num w:numId="13">
    <w:abstractNumId w:val="23"/>
  </w:num>
  <w:num w:numId="14">
    <w:abstractNumId w:val="32"/>
  </w:num>
  <w:num w:numId="15">
    <w:abstractNumId w:val="2"/>
  </w:num>
  <w:num w:numId="16">
    <w:abstractNumId w:val="5"/>
  </w:num>
  <w:num w:numId="17">
    <w:abstractNumId w:val="3"/>
  </w:num>
  <w:num w:numId="18">
    <w:abstractNumId w:val="26"/>
  </w:num>
  <w:num w:numId="19">
    <w:abstractNumId w:val="1"/>
  </w:num>
  <w:num w:numId="20">
    <w:abstractNumId w:val="12"/>
  </w:num>
  <w:num w:numId="21">
    <w:abstractNumId w:val="8"/>
  </w:num>
  <w:num w:numId="22">
    <w:abstractNumId w:val="18"/>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1"/>
  </w:num>
  <w:num w:numId="27">
    <w:abstractNumId w:val="6"/>
  </w:num>
  <w:num w:numId="28">
    <w:abstractNumId w:val="6"/>
  </w:num>
  <w:num w:numId="29">
    <w:abstractNumId w:val="6"/>
  </w:num>
  <w:num w:numId="30">
    <w:abstractNumId w:val="6"/>
  </w:num>
  <w:num w:numId="31">
    <w:abstractNumId w:val="6"/>
  </w:num>
  <w:num w:numId="32">
    <w:abstractNumId w:val="15"/>
  </w:num>
  <w:num w:numId="33">
    <w:abstractNumId w:val="28"/>
  </w:num>
  <w:num w:numId="34">
    <w:abstractNumId w:val="16"/>
  </w:num>
  <w:num w:numId="35">
    <w:abstractNumId w:val="29"/>
  </w:num>
  <w:num w:numId="36">
    <w:abstractNumId w:val="0"/>
  </w:num>
  <w:num w:numId="37">
    <w:abstractNumId w:val="13"/>
  </w:num>
  <w:num w:numId="38">
    <w:abstractNumId w:val="11"/>
  </w:num>
  <w:num w:numId="39">
    <w:abstractNumId w:val="20"/>
  </w:num>
  <w:num w:numId="40">
    <w:abstractNumId w:val="27"/>
  </w:num>
  <w:num w:numId="41">
    <w:abstractNumId w:val="22"/>
  </w:num>
  <w:num w:numId="42">
    <w:abstractNumId w:val="17"/>
  </w:num>
  <w:num w:numId="43">
    <w:abstractNumId w:val="14"/>
  </w:num>
  <w:num w:numId="44">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ko-KR" w:vendorID="64" w:dllVersion="0"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55F9"/>
    <w:rsid w:val="00007741"/>
    <w:rsid w:val="00007C15"/>
    <w:rsid w:val="0001073D"/>
    <w:rsid w:val="000125D4"/>
    <w:rsid w:val="00015A83"/>
    <w:rsid w:val="000166D3"/>
    <w:rsid w:val="00023699"/>
    <w:rsid w:val="00023EDF"/>
    <w:rsid w:val="00025138"/>
    <w:rsid w:val="00026D33"/>
    <w:rsid w:val="00031A30"/>
    <w:rsid w:val="00033398"/>
    <w:rsid w:val="00035DF2"/>
    <w:rsid w:val="00036B8B"/>
    <w:rsid w:val="00036F88"/>
    <w:rsid w:val="000403FE"/>
    <w:rsid w:val="00041E88"/>
    <w:rsid w:val="0004249D"/>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66317"/>
    <w:rsid w:val="00067B91"/>
    <w:rsid w:val="000700E1"/>
    <w:rsid w:val="00071EDA"/>
    <w:rsid w:val="0007303B"/>
    <w:rsid w:val="00073513"/>
    <w:rsid w:val="0007568A"/>
    <w:rsid w:val="00075A7F"/>
    <w:rsid w:val="00080226"/>
    <w:rsid w:val="00080BA0"/>
    <w:rsid w:val="00081E26"/>
    <w:rsid w:val="00082B18"/>
    <w:rsid w:val="00083592"/>
    <w:rsid w:val="0008514F"/>
    <w:rsid w:val="00085937"/>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166"/>
    <w:rsid w:val="000D1C00"/>
    <w:rsid w:val="000D50CE"/>
    <w:rsid w:val="000D70A0"/>
    <w:rsid w:val="000D7CB7"/>
    <w:rsid w:val="000E0069"/>
    <w:rsid w:val="000E2582"/>
    <w:rsid w:val="000E4F0A"/>
    <w:rsid w:val="000E6594"/>
    <w:rsid w:val="000E7776"/>
    <w:rsid w:val="000E77AF"/>
    <w:rsid w:val="000F00AF"/>
    <w:rsid w:val="000F01CD"/>
    <w:rsid w:val="000F0AFA"/>
    <w:rsid w:val="000F2B07"/>
    <w:rsid w:val="000F2D78"/>
    <w:rsid w:val="000F3659"/>
    <w:rsid w:val="000F40B0"/>
    <w:rsid w:val="000F416E"/>
    <w:rsid w:val="000F4D1C"/>
    <w:rsid w:val="000F4FB6"/>
    <w:rsid w:val="000F5323"/>
    <w:rsid w:val="000F5336"/>
    <w:rsid w:val="000F597A"/>
    <w:rsid w:val="000F5FAF"/>
    <w:rsid w:val="000F6C27"/>
    <w:rsid w:val="00103BD6"/>
    <w:rsid w:val="00103EAE"/>
    <w:rsid w:val="0010500E"/>
    <w:rsid w:val="0010504F"/>
    <w:rsid w:val="0010584C"/>
    <w:rsid w:val="00105A4B"/>
    <w:rsid w:val="00106085"/>
    <w:rsid w:val="001066E3"/>
    <w:rsid w:val="001077FD"/>
    <w:rsid w:val="00110490"/>
    <w:rsid w:val="00110A1D"/>
    <w:rsid w:val="0011253A"/>
    <w:rsid w:val="0011311E"/>
    <w:rsid w:val="00114DDA"/>
    <w:rsid w:val="0011537D"/>
    <w:rsid w:val="00120A12"/>
    <w:rsid w:val="00120C0D"/>
    <w:rsid w:val="00122E3D"/>
    <w:rsid w:val="0012323D"/>
    <w:rsid w:val="00123F2C"/>
    <w:rsid w:val="00124794"/>
    <w:rsid w:val="001247DB"/>
    <w:rsid w:val="0012493F"/>
    <w:rsid w:val="001271B5"/>
    <w:rsid w:val="00130022"/>
    <w:rsid w:val="001300E5"/>
    <w:rsid w:val="0013035B"/>
    <w:rsid w:val="0013072F"/>
    <w:rsid w:val="00130FDF"/>
    <w:rsid w:val="00132631"/>
    <w:rsid w:val="001331B2"/>
    <w:rsid w:val="00133AC3"/>
    <w:rsid w:val="00134688"/>
    <w:rsid w:val="001369AC"/>
    <w:rsid w:val="00144631"/>
    <w:rsid w:val="00144F14"/>
    <w:rsid w:val="00146911"/>
    <w:rsid w:val="00146E76"/>
    <w:rsid w:val="00146E7C"/>
    <w:rsid w:val="001500A2"/>
    <w:rsid w:val="00160A49"/>
    <w:rsid w:val="00162454"/>
    <w:rsid w:val="00163220"/>
    <w:rsid w:val="0016729F"/>
    <w:rsid w:val="00170BBB"/>
    <w:rsid w:val="00171D01"/>
    <w:rsid w:val="00171DBC"/>
    <w:rsid w:val="0017273A"/>
    <w:rsid w:val="001747DF"/>
    <w:rsid w:val="00175713"/>
    <w:rsid w:val="00180CAC"/>
    <w:rsid w:val="001840BE"/>
    <w:rsid w:val="00186F30"/>
    <w:rsid w:val="00190BD6"/>
    <w:rsid w:val="001924D7"/>
    <w:rsid w:val="00192A00"/>
    <w:rsid w:val="00194103"/>
    <w:rsid w:val="00194C73"/>
    <w:rsid w:val="00194F1F"/>
    <w:rsid w:val="0019510C"/>
    <w:rsid w:val="001972B2"/>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51FE"/>
    <w:rsid w:val="001F6529"/>
    <w:rsid w:val="001F73EB"/>
    <w:rsid w:val="001F74AF"/>
    <w:rsid w:val="001F7D3A"/>
    <w:rsid w:val="00201002"/>
    <w:rsid w:val="00202E09"/>
    <w:rsid w:val="00203417"/>
    <w:rsid w:val="00203EF6"/>
    <w:rsid w:val="0020712F"/>
    <w:rsid w:val="00207426"/>
    <w:rsid w:val="00211E7D"/>
    <w:rsid w:val="002168CB"/>
    <w:rsid w:val="00217B42"/>
    <w:rsid w:val="00220D84"/>
    <w:rsid w:val="00222189"/>
    <w:rsid w:val="00223A86"/>
    <w:rsid w:val="0022582B"/>
    <w:rsid w:val="002259F3"/>
    <w:rsid w:val="00226790"/>
    <w:rsid w:val="002302AC"/>
    <w:rsid w:val="002331AA"/>
    <w:rsid w:val="002366D9"/>
    <w:rsid w:val="002372C5"/>
    <w:rsid w:val="00237E4A"/>
    <w:rsid w:val="00242301"/>
    <w:rsid w:val="002444F4"/>
    <w:rsid w:val="00244575"/>
    <w:rsid w:val="00244918"/>
    <w:rsid w:val="0024538F"/>
    <w:rsid w:val="00247140"/>
    <w:rsid w:val="002471AF"/>
    <w:rsid w:val="00250076"/>
    <w:rsid w:val="00254169"/>
    <w:rsid w:val="00254B1C"/>
    <w:rsid w:val="00254DA5"/>
    <w:rsid w:val="0025757E"/>
    <w:rsid w:val="002577A6"/>
    <w:rsid w:val="0026022C"/>
    <w:rsid w:val="002618F5"/>
    <w:rsid w:val="002637D1"/>
    <w:rsid w:val="00265979"/>
    <w:rsid w:val="002666AA"/>
    <w:rsid w:val="0026731E"/>
    <w:rsid w:val="00267CD3"/>
    <w:rsid w:val="0027388A"/>
    <w:rsid w:val="00274C48"/>
    <w:rsid w:val="002762E9"/>
    <w:rsid w:val="0028011E"/>
    <w:rsid w:val="0028066B"/>
    <w:rsid w:val="00281643"/>
    <w:rsid w:val="002833FF"/>
    <w:rsid w:val="002838A3"/>
    <w:rsid w:val="00284246"/>
    <w:rsid w:val="0028631B"/>
    <w:rsid w:val="002868B0"/>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0AD2"/>
    <w:rsid w:val="002B1B70"/>
    <w:rsid w:val="002B27BC"/>
    <w:rsid w:val="002B5677"/>
    <w:rsid w:val="002B6232"/>
    <w:rsid w:val="002B6927"/>
    <w:rsid w:val="002B712A"/>
    <w:rsid w:val="002B7374"/>
    <w:rsid w:val="002C1C62"/>
    <w:rsid w:val="002C1DEA"/>
    <w:rsid w:val="002C644D"/>
    <w:rsid w:val="002C7FAA"/>
    <w:rsid w:val="002D2F64"/>
    <w:rsid w:val="002D4989"/>
    <w:rsid w:val="002D582F"/>
    <w:rsid w:val="002D5DF0"/>
    <w:rsid w:val="002D7221"/>
    <w:rsid w:val="002E58D0"/>
    <w:rsid w:val="002E697C"/>
    <w:rsid w:val="002E69EA"/>
    <w:rsid w:val="002E6E58"/>
    <w:rsid w:val="002E7D8C"/>
    <w:rsid w:val="002F02CB"/>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313"/>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5F52"/>
    <w:rsid w:val="003467FD"/>
    <w:rsid w:val="00346B24"/>
    <w:rsid w:val="003472C7"/>
    <w:rsid w:val="00350039"/>
    <w:rsid w:val="00350D48"/>
    <w:rsid w:val="003533B8"/>
    <w:rsid w:val="00355579"/>
    <w:rsid w:val="00357070"/>
    <w:rsid w:val="0036203D"/>
    <w:rsid w:val="0036309F"/>
    <w:rsid w:val="00363849"/>
    <w:rsid w:val="00364432"/>
    <w:rsid w:val="0037263C"/>
    <w:rsid w:val="0037291C"/>
    <w:rsid w:val="003748DC"/>
    <w:rsid w:val="003754FB"/>
    <w:rsid w:val="00376193"/>
    <w:rsid w:val="0037653F"/>
    <w:rsid w:val="0038278B"/>
    <w:rsid w:val="00386413"/>
    <w:rsid w:val="00387A52"/>
    <w:rsid w:val="00390F1E"/>
    <w:rsid w:val="00392ED7"/>
    <w:rsid w:val="0039411B"/>
    <w:rsid w:val="00396013"/>
    <w:rsid w:val="0039697F"/>
    <w:rsid w:val="00397D4A"/>
    <w:rsid w:val="003A3A90"/>
    <w:rsid w:val="003A5BBB"/>
    <w:rsid w:val="003A5FC2"/>
    <w:rsid w:val="003A6B62"/>
    <w:rsid w:val="003A6F3E"/>
    <w:rsid w:val="003A7C48"/>
    <w:rsid w:val="003B0237"/>
    <w:rsid w:val="003B0C75"/>
    <w:rsid w:val="003B1242"/>
    <w:rsid w:val="003B1439"/>
    <w:rsid w:val="003C55CA"/>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3F695B"/>
    <w:rsid w:val="00400399"/>
    <w:rsid w:val="00401539"/>
    <w:rsid w:val="004029DB"/>
    <w:rsid w:val="004153AA"/>
    <w:rsid w:val="0041690B"/>
    <w:rsid w:val="00417DC0"/>
    <w:rsid w:val="0042064A"/>
    <w:rsid w:val="004252E5"/>
    <w:rsid w:val="00425614"/>
    <w:rsid w:val="004260D1"/>
    <w:rsid w:val="004279CA"/>
    <w:rsid w:val="004306E0"/>
    <w:rsid w:val="00431E6F"/>
    <w:rsid w:val="0043359F"/>
    <w:rsid w:val="00434DE3"/>
    <w:rsid w:val="004423DD"/>
    <w:rsid w:val="00451A9B"/>
    <w:rsid w:val="00452023"/>
    <w:rsid w:val="004534E6"/>
    <w:rsid w:val="0045423D"/>
    <w:rsid w:val="0045472F"/>
    <w:rsid w:val="004579FD"/>
    <w:rsid w:val="004621B9"/>
    <w:rsid w:val="00470B2F"/>
    <w:rsid w:val="00471FB7"/>
    <w:rsid w:val="004721BE"/>
    <w:rsid w:val="00472539"/>
    <w:rsid w:val="00472F59"/>
    <w:rsid w:val="00476CEE"/>
    <w:rsid w:val="00476FDD"/>
    <w:rsid w:val="00477C8F"/>
    <w:rsid w:val="004802A5"/>
    <w:rsid w:val="0048072F"/>
    <w:rsid w:val="004813EC"/>
    <w:rsid w:val="004821B2"/>
    <w:rsid w:val="004827FE"/>
    <w:rsid w:val="0048315A"/>
    <w:rsid w:val="004836DD"/>
    <w:rsid w:val="004852F1"/>
    <w:rsid w:val="00491B29"/>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350"/>
    <w:rsid w:val="004D26A6"/>
    <w:rsid w:val="004D3AEA"/>
    <w:rsid w:val="004D3C8E"/>
    <w:rsid w:val="004D4FCA"/>
    <w:rsid w:val="004D5DB5"/>
    <w:rsid w:val="004E0C63"/>
    <w:rsid w:val="004E1BEA"/>
    <w:rsid w:val="004E6CAD"/>
    <w:rsid w:val="004E7412"/>
    <w:rsid w:val="004E77A2"/>
    <w:rsid w:val="004F024F"/>
    <w:rsid w:val="004F2409"/>
    <w:rsid w:val="004F2C4C"/>
    <w:rsid w:val="004F4EC8"/>
    <w:rsid w:val="004F5DC9"/>
    <w:rsid w:val="004F6525"/>
    <w:rsid w:val="004F7353"/>
    <w:rsid w:val="0050237D"/>
    <w:rsid w:val="0050343A"/>
    <w:rsid w:val="005042B1"/>
    <w:rsid w:val="00507850"/>
    <w:rsid w:val="00511B7E"/>
    <w:rsid w:val="00511CE7"/>
    <w:rsid w:val="00512DB8"/>
    <w:rsid w:val="00515805"/>
    <w:rsid w:val="00517907"/>
    <w:rsid w:val="00520C26"/>
    <w:rsid w:val="005215CC"/>
    <w:rsid w:val="00522D81"/>
    <w:rsid w:val="0052473E"/>
    <w:rsid w:val="0052755E"/>
    <w:rsid w:val="005304C5"/>
    <w:rsid w:val="005305B8"/>
    <w:rsid w:val="00530D7B"/>
    <w:rsid w:val="00531531"/>
    <w:rsid w:val="00531E65"/>
    <w:rsid w:val="00532170"/>
    <w:rsid w:val="0053447A"/>
    <w:rsid w:val="00534B82"/>
    <w:rsid w:val="00535803"/>
    <w:rsid w:val="005363E8"/>
    <w:rsid w:val="00536463"/>
    <w:rsid w:val="005411D8"/>
    <w:rsid w:val="00541E70"/>
    <w:rsid w:val="00547A71"/>
    <w:rsid w:val="00551A22"/>
    <w:rsid w:val="00552B79"/>
    <w:rsid w:val="00552DEF"/>
    <w:rsid w:val="0055443F"/>
    <w:rsid w:val="00554F20"/>
    <w:rsid w:val="005615AB"/>
    <w:rsid w:val="00564247"/>
    <w:rsid w:val="005656CB"/>
    <w:rsid w:val="005723C5"/>
    <w:rsid w:val="0057403B"/>
    <w:rsid w:val="005740FB"/>
    <w:rsid w:val="00574154"/>
    <w:rsid w:val="00575451"/>
    <w:rsid w:val="00576600"/>
    <w:rsid w:val="0058071E"/>
    <w:rsid w:val="005825E4"/>
    <w:rsid w:val="00583AAA"/>
    <w:rsid w:val="00584283"/>
    <w:rsid w:val="00584FF3"/>
    <w:rsid w:val="00585277"/>
    <w:rsid w:val="005866AC"/>
    <w:rsid w:val="00586A3A"/>
    <w:rsid w:val="00586A6C"/>
    <w:rsid w:val="005925F7"/>
    <w:rsid w:val="005940CF"/>
    <w:rsid w:val="0059493B"/>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5077"/>
    <w:rsid w:val="005C6535"/>
    <w:rsid w:val="005C6F47"/>
    <w:rsid w:val="005D0070"/>
    <w:rsid w:val="005D05B0"/>
    <w:rsid w:val="005D39E1"/>
    <w:rsid w:val="005D508B"/>
    <w:rsid w:val="005D52D1"/>
    <w:rsid w:val="005D54AA"/>
    <w:rsid w:val="005D743F"/>
    <w:rsid w:val="005E04DE"/>
    <w:rsid w:val="005E101C"/>
    <w:rsid w:val="005E152D"/>
    <w:rsid w:val="005E221C"/>
    <w:rsid w:val="005E3004"/>
    <w:rsid w:val="005E5EDC"/>
    <w:rsid w:val="005E6F46"/>
    <w:rsid w:val="005F0F4C"/>
    <w:rsid w:val="005F2AE0"/>
    <w:rsid w:val="00600919"/>
    <w:rsid w:val="006018CD"/>
    <w:rsid w:val="00602227"/>
    <w:rsid w:val="006023C8"/>
    <w:rsid w:val="0060292D"/>
    <w:rsid w:val="00603331"/>
    <w:rsid w:val="006067FB"/>
    <w:rsid w:val="00610300"/>
    <w:rsid w:val="006113E1"/>
    <w:rsid w:val="0061186F"/>
    <w:rsid w:val="00612704"/>
    <w:rsid w:val="00612AD4"/>
    <w:rsid w:val="00612BF5"/>
    <w:rsid w:val="006145A3"/>
    <w:rsid w:val="00614CF3"/>
    <w:rsid w:val="00620556"/>
    <w:rsid w:val="00624E40"/>
    <w:rsid w:val="00627F46"/>
    <w:rsid w:val="00631F3F"/>
    <w:rsid w:val="006327D1"/>
    <w:rsid w:val="00633CE6"/>
    <w:rsid w:val="0063455B"/>
    <w:rsid w:val="00635315"/>
    <w:rsid w:val="00636A2A"/>
    <w:rsid w:val="00637770"/>
    <w:rsid w:val="0064042A"/>
    <w:rsid w:val="00641221"/>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0B8E"/>
    <w:rsid w:val="006623B0"/>
    <w:rsid w:val="00662D8E"/>
    <w:rsid w:val="00663E9D"/>
    <w:rsid w:val="00664492"/>
    <w:rsid w:val="0066455E"/>
    <w:rsid w:val="006658C1"/>
    <w:rsid w:val="00665E77"/>
    <w:rsid w:val="0067150E"/>
    <w:rsid w:val="00672CC5"/>
    <w:rsid w:val="00672FDC"/>
    <w:rsid w:val="00673222"/>
    <w:rsid w:val="00673A4F"/>
    <w:rsid w:val="00674FF5"/>
    <w:rsid w:val="0067560F"/>
    <w:rsid w:val="00675F61"/>
    <w:rsid w:val="00676B59"/>
    <w:rsid w:val="0067713F"/>
    <w:rsid w:val="006807F5"/>
    <w:rsid w:val="00680E10"/>
    <w:rsid w:val="0068202E"/>
    <w:rsid w:val="0068222A"/>
    <w:rsid w:val="006845D1"/>
    <w:rsid w:val="00687520"/>
    <w:rsid w:val="00690A1A"/>
    <w:rsid w:val="00690B2F"/>
    <w:rsid w:val="00691343"/>
    <w:rsid w:val="0069378D"/>
    <w:rsid w:val="006940F3"/>
    <w:rsid w:val="00694298"/>
    <w:rsid w:val="00694B33"/>
    <w:rsid w:val="0069522F"/>
    <w:rsid w:val="006970A2"/>
    <w:rsid w:val="006A0841"/>
    <w:rsid w:val="006A08AE"/>
    <w:rsid w:val="006A15E5"/>
    <w:rsid w:val="006A38E3"/>
    <w:rsid w:val="006A569F"/>
    <w:rsid w:val="006A7502"/>
    <w:rsid w:val="006A7E50"/>
    <w:rsid w:val="006B0D10"/>
    <w:rsid w:val="006B12A6"/>
    <w:rsid w:val="006B1B5E"/>
    <w:rsid w:val="006B2A64"/>
    <w:rsid w:val="006B62DF"/>
    <w:rsid w:val="006C0101"/>
    <w:rsid w:val="006C7322"/>
    <w:rsid w:val="006D2311"/>
    <w:rsid w:val="006D28EA"/>
    <w:rsid w:val="006D2903"/>
    <w:rsid w:val="006D5DB0"/>
    <w:rsid w:val="006D7A0E"/>
    <w:rsid w:val="006E1993"/>
    <w:rsid w:val="006E5D2D"/>
    <w:rsid w:val="006E745A"/>
    <w:rsid w:val="006E7D31"/>
    <w:rsid w:val="006F010E"/>
    <w:rsid w:val="006F02A7"/>
    <w:rsid w:val="006F0E24"/>
    <w:rsid w:val="006F2980"/>
    <w:rsid w:val="006F5879"/>
    <w:rsid w:val="00700084"/>
    <w:rsid w:val="00700E00"/>
    <w:rsid w:val="0070174D"/>
    <w:rsid w:val="00701A2F"/>
    <w:rsid w:val="00703086"/>
    <w:rsid w:val="00704FAF"/>
    <w:rsid w:val="007112E5"/>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42D"/>
    <w:rsid w:val="00730555"/>
    <w:rsid w:val="00730DC3"/>
    <w:rsid w:val="0073199C"/>
    <w:rsid w:val="00731C8C"/>
    <w:rsid w:val="00732560"/>
    <w:rsid w:val="00732683"/>
    <w:rsid w:val="007349B7"/>
    <w:rsid w:val="00740D4A"/>
    <w:rsid w:val="00740DDD"/>
    <w:rsid w:val="00745A57"/>
    <w:rsid w:val="0074614D"/>
    <w:rsid w:val="007475E5"/>
    <w:rsid w:val="00750BCA"/>
    <w:rsid w:val="007531E0"/>
    <w:rsid w:val="007536D1"/>
    <w:rsid w:val="0075414D"/>
    <w:rsid w:val="00755E59"/>
    <w:rsid w:val="00756058"/>
    <w:rsid w:val="0075612D"/>
    <w:rsid w:val="00760856"/>
    <w:rsid w:val="00764234"/>
    <w:rsid w:val="00765F50"/>
    <w:rsid w:val="00766C90"/>
    <w:rsid w:val="007672D0"/>
    <w:rsid w:val="007701B7"/>
    <w:rsid w:val="0077046D"/>
    <w:rsid w:val="00771806"/>
    <w:rsid w:val="00774A05"/>
    <w:rsid w:val="0077733C"/>
    <w:rsid w:val="007804FF"/>
    <w:rsid w:val="0078274B"/>
    <w:rsid w:val="00784AD7"/>
    <w:rsid w:val="00784E68"/>
    <w:rsid w:val="00785D49"/>
    <w:rsid w:val="00786051"/>
    <w:rsid w:val="00786301"/>
    <w:rsid w:val="0079015B"/>
    <w:rsid w:val="00792E33"/>
    <w:rsid w:val="0079302D"/>
    <w:rsid w:val="0079373B"/>
    <w:rsid w:val="00794A31"/>
    <w:rsid w:val="00795B27"/>
    <w:rsid w:val="007A27BF"/>
    <w:rsid w:val="007A3DED"/>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42F"/>
    <w:rsid w:val="007C48B5"/>
    <w:rsid w:val="007C76BC"/>
    <w:rsid w:val="007D05E1"/>
    <w:rsid w:val="007D0D80"/>
    <w:rsid w:val="007D0E16"/>
    <w:rsid w:val="007D2AD1"/>
    <w:rsid w:val="007D3451"/>
    <w:rsid w:val="007D4947"/>
    <w:rsid w:val="007D4BED"/>
    <w:rsid w:val="007D5C67"/>
    <w:rsid w:val="007E23C3"/>
    <w:rsid w:val="007E3D02"/>
    <w:rsid w:val="007E7293"/>
    <w:rsid w:val="007E7A2C"/>
    <w:rsid w:val="007F1D68"/>
    <w:rsid w:val="007F4830"/>
    <w:rsid w:val="007F5886"/>
    <w:rsid w:val="007F5E52"/>
    <w:rsid w:val="007F627B"/>
    <w:rsid w:val="007F6290"/>
    <w:rsid w:val="008032B8"/>
    <w:rsid w:val="00803930"/>
    <w:rsid w:val="0080482B"/>
    <w:rsid w:val="0080566E"/>
    <w:rsid w:val="00807790"/>
    <w:rsid w:val="008079CF"/>
    <w:rsid w:val="00813293"/>
    <w:rsid w:val="008133D4"/>
    <w:rsid w:val="008150A2"/>
    <w:rsid w:val="00816C88"/>
    <w:rsid w:val="00820AFD"/>
    <w:rsid w:val="008269F6"/>
    <w:rsid w:val="00832929"/>
    <w:rsid w:val="00832DB6"/>
    <w:rsid w:val="00833ECF"/>
    <w:rsid w:val="00836B9B"/>
    <w:rsid w:val="00837374"/>
    <w:rsid w:val="008400DD"/>
    <w:rsid w:val="008405C7"/>
    <w:rsid w:val="0084148C"/>
    <w:rsid w:val="008427F1"/>
    <w:rsid w:val="00844876"/>
    <w:rsid w:val="00844F84"/>
    <w:rsid w:val="0084677A"/>
    <w:rsid w:val="008475A7"/>
    <w:rsid w:val="008501AB"/>
    <w:rsid w:val="008506F7"/>
    <w:rsid w:val="008512D8"/>
    <w:rsid w:val="008529BE"/>
    <w:rsid w:val="00856EC0"/>
    <w:rsid w:val="008571EF"/>
    <w:rsid w:val="00857682"/>
    <w:rsid w:val="00860101"/>
    <w:rsid w:val="008626E5"/>
    <w:rsid w:val="008647B1"/>
    <w:rsid w:val="00864F00"/>
    <w:rsid w:val="00864F29"/>
    <w:rsid w:val="00865A76"/>
    <w:rsid w:val="00866991"/>
    <w:rsid w:val="00866A75"/>
    <w:rsid w:val="00870141"/>
    <w:rsid w:val="0087018D"/>
    <w:rsid w:val="0087104C"/>
    <w:rsid w:val="00871128"/>
    <w:rsid w:val="008725C3"/>
    <w:rsid w:val="00873358"/>
    <w:rsid w:val="00874FC5"/>
    <w:rsid w:val="00876B32"/>
    <w:rsid w:val="00880805"/>
    <w:rsid w:val="00880EFC"/>
    <w:rsid w:val="00881145"/>
    <w:rsid w:val="00881863"/>
    <w:rsid w:val="00882891"/>
    <w:rsid w:val="00882A62"/>
    <w:rsid w:val="00887E1D"/>
    <w:rsid w:val="00890219"/>
    <w:rsid w:val="0089422C"/>
    <w:rsid w:val="00894B43"/>
    <w:rsid w:val="008952A7"/>
    <w:rsid w:val="008A02FC"/>
    <w:rsid w:val="008A07DD"/>
    <w:rsid w:val="008A5FFD"/>
    <w:rsid w:val="008A7A7A"/>
    <w:rsid w:val="008B01B6"/>
    <w:rsid w:val="008B01DE"/>
    <w:rsid w:val="008B3244"/>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4DE6"/>
    <w:rsid w:val="008D710D"/>
    <w:rsid w:val="008E007D"/>
    <w:rsid w:val="008E10CE"/>
    <w:rsid w:val="008E19F0"/>
    <w:rsid w:val="008E1E59"/>
    <w:rsid w:val="008E4EB1"/>
    <w:rsid w:val="008F365A"/>
    <w:rsid w:val="008F40E6"/>
    <w:rsid w:val="008F412A"/>
    <w:rsid w:val="008F65C7"/>
    <w:rsid w:val="00903268"/>
    <w:rsid w:val="009039BE"/>
    <w:rsid w:val="00904847"/>
    <w:rsid w:val="00904A22"/>
    <w:rsid w:val="0090506C"/>
    <w:rsid w:val="00905388"/>
    <w:rsid w:val="00905AEA"/>
    <w:rsid w:val="00912238"/>
    <w:rsid w:val="00913000"/>
    <w:rsid w:val="00913575"/>
    <w:rsid w:val="0091711B"/>
    <w:rsid w:val="00917E5F"/>
    <w:rsid w:val="00923185"/>
    <w:rsid w:val="0092570A"/>
    <w:rsid w:val="00934CAC"/>
    <w:rsid w:val="00941381"/>
    <w:rsid w:val="00941917"/>
    <w:rsid w:val="00943C34"/>
    <w:rsid w:val="0095074A"/>
    <w:rsid w:val="00950D19"/>
    <w:rsid w:val="00952388"/>
    <w:rsid w:val="009533BB"/>
    <w:rsid w:val="00953EFE"/>
    <w:rsid w:val="00955C52"/>
    <w:rsid w:val="009611B8"/>
    <w:rsid w:val="00961D79"/>
    <w:rsid w:val="00962A90"/>
    <w:rsid w:val="00970961"/>
    <w:rsid w:val="00971965"/>
    <w:rsid w:val="00972735"/>
    <w:rsid w:val="0097529D"/>
    <w:rsid w:val="00975320"/>
    <w:rsid w:val="009754A0"/>
    <w:rsid w:val="00983DA6"/>
    <w:rsid w:val="00983F13"/>
    <w:rsid w:val="00984608"/>
    <w:rsid w:val="00984FFE"/>
    <w:rsid w:val="00985AF1"/>
    <w:rsid w:val="0098620C"/>
    <w:rsid w:val="009912DA"/>
    <w:rsid w:val="009932D3"/>
    <w:rsid w:val="009933E5"/>
    <w:rsid w:val="00995A5D"/>
    <w:rsid w:val="009977F7"/>
    <w:rsid w:val="00997914"/>
    <w:rsid w:val="00997E74"/>
    <w:rsid w:val="009A0AA9"/>
    <w:rsid w:val="009A394A"/>
    <w:rsid w:val="009A59A8"/>
    <w:rsid w:val="009A64A8"/>
    <w:rsid w:val="009A7130"/>
    <w:rsid w:val="009B4C50"/>
    <w:rsid w:val="009B5E02"/>
    <w:rsid w:val="009B61CE"/>
    <w:rsid w:val="009B7826"/>
    <w:rsid w:val="009C21F1"/>
    <w:rsid w:val="009C2464"/>
    <w:rsid w:val="009C3DBE"/>
    <w:rsid w:val="009C529E"/>
    <w:rsid w:val="009C678D"/>
    <w:rsid w:val="009D1F09"/>
    <w:rsid w:val="009D1F61"/>
    <w:rsid w:val="009D239C"/>
    <w:rsid w:val="009D30E1"/>
    <w:rsid w:val="009D5233"/>
    <w:rsid w:val="009E0BC4"/>
    <w:rsid w:val="009E1A65"/>
    <w:rsid w:val="009E3648"/>
    <w:rsid w:val="009E4E44"/>
    <w:rsid w:val="009E63B6"/>
    <w:rsid w:val="009F24B0"/>
    <w:rsid w:val="009F4924"/>
    <w:rsid w:val="009F6051"/>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02DB"/>
    <w:rsid w:val="00A36899"/>
    <w:rsid w:val="00A36D9A"/>
    <w:rsid w:val="00A375C8"/>
    <w:rsid w:val="00A413BE"/>
    <w:rsid w:val="00A43670"/>
    <w:rsid w:val="00A45CC6"/>
    <w:rsid w:val="00A47D48"/>
    <w:rsid w:val="00A50156"/>
    <w:rsid w:val="00A50B4E"/>
    <w:rsid w:val="00A5194C"/>
    <w:rsid w:val="00A52798"/>
    <w:rsid w:val="00A5413B"/>
    <w:rsid w:val="00A54504"/>
    <w:rsid w:val="00A5658E"/>
    <w:rsid w:val="00A61E58"/>
    <w:rsid w:val="00A6348E"/>
    <w:rsid w:val="00A638FD"/>
    <w:rsid w:val="00A641ED"/>
    <w:rsid w:val="00A64543"/>
    <w:rsid w:val="00A661B8"/>
    <w:rsid w:val="00A66894"/>
    <w:rsid w:val="00A675CE"/>
    <w:rsid w:val="00A71CB0"/>
    <w:rsid w:val="00A71F44"/>
    <w:rsid w:val="00A838AC"/>
    <w:rsid w:val="00A86963"/>
    <w:rsid w:val="00A86A79"/>
    <w:rsid w:val="00A872F5"/>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397A"/>
    <w:rsid w:val="00AB5410"/>
    <w:rsid w:val="00AC11CE"/>
    <w:rsid w:val="00AC1AF4"/>
    <w:rsid w:val="00AC3065"/>
    <w:rsid w:val="00AC4BD8"/>
    <w:rsid w:val="00AC5576"/>
    <w:rsid w:val="00AC5ACF"/>
    <w:rsid w:val="00AC72F3"/>
    <w:rsid w:val="00AC7475"/>
    <w:rsid w:val="00AD0C0C"/>
    <w:rsid w:val="00AD2DE2"/>
    <w:rsid w:val="00AD7C23"/>
    <w:rsid w:val="00AE100F"/>
    <w:rsid w:val="00AE2196"/>
    <w:rsid w:val="00AE53C8"/>
    <w:rsid w:val="00AE679D"/>
    <w:rsid w:val="00AE6EA3"/>
    <w:rsid w:val="00AF1ABD"/>
    <w:rsid w:val="00AF2C3B"/>
    <w:rsid w:val="00AF4188"/>
    <w:rsid w:val="00AF7576"/>
    <w:rsid w:val="00B00A8B"/>
    <w:rsid w:val="00B02184"/>
    <w:rsid w:val="00B038F1"/>
    <w:rsid w:val="00B03A74"/>
    <w:rsid w:val="00B03DC6"/>
    <w:rsid w:val="00B050B7"/>
    <w:rsid w:val="00B0537B"/>
    <w:rsid w:val="00B0739E"/>
    <w:rsid w:val="00B109B8"/>
    <w:rsid w:val="00B112C7"/>
    <w:rsid w:val="00B11630"/>
    <w:rsid w:val="00B1164F"/>
    <w:rsid w:val="00B11923"/>
    <w:rsid w:val="00B12F11"/>
    <w:rsid w:val="00B17FB6"/>
    <w:rsid w:val="00B204EB"/>
    <w:rsid w:val="00B20E13"/>
    <w:rsid w:val="00B21183"/>
    <w:rsid w:val="00B2198A"/>
    <w:rsid w:val="00B24FAA"/>
    <w:rsid w:val="00B25375"/>
    <w:rsid w:val="00B303C6"/>
    <w:rsid w:val="00B31257"/>
    <w:rsid w:val="00B31497"/>
    <w:rsid w:val="00B354E5"/>
    <w:rsid w:val="00B46435"/>
    <w:rsid w:val="00B47FA1"/>
    <w:rsid w:val="00B506C3"/>
    <w:rsid w:val="00B5393B"/>
    <w:rsid w:val="00B5401F"/>
    <w:rsid w:val="00B558AA"/>
    <w:rsid w:val="00B56F49"/>
    <w:rsid w:val="00B5793A"/>
    <w:rsid w:val="00B60159"/>
    <w:rsid w:val="00B63602"/>
    <w:rsid w:val="00B650AD"/>
    <w:rsid w:val="00B674E8"/>
    <w:rsid w:val="00B67815"/>
    <w:rsid w:val="00B67CE8"/>
    <w:rsid w:val="00B73495"/>
    <w:rsid w:val="00B73E91"/>
    <w:rsid w:val="00B757B0"/>
    <w:rsid w:val="00B7636E"/>
    <w:rsid w:val="00B803ED"/>
    <w:rsid w:val="00B8131A"/>
    <w:rsid w:val="00B8159E"/>
    <w:rsid w:val="00B857BE"/>
    <w:rsid w:val="00B86198"/>
    <w:rsid w:val="00B9010C"/>
    <w:rsid w:val="00B90796"/>
    <w:rsid w:val="00B92E6D"/>
    <w:rsid w:val="00B95615"/>
    <w:rsid w:val="00B957E6"/>
    <w:rsid w:val="00B9649C"/>
    <w:rsid w:val="00B96EC6"/>
    <w:rsid w:val="00B96FE6"/>
    <w:rsid w:val="00BA0522"/>
    <w:rsid w:val="00BA09AD"/>
    <w:rsid w:val="00BA2166"/>
    <w:rsid w:val="00BA5001"/>
    <w:rsid w:val="00BA6206"/>
    <w:rsid w:val="00BA7166"/>
    <w:rsid w:val="00BB44D8"/>
    <w:rsid w:val="00BB4971"/>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1C3F"/>
    <w:rsid w:val="00C02F67"/>
    <w:rsid w:val="00C11863"/>
    <w:rsid w:val="00C11F73"/>
    <w:rsid w:val="00C12874"/>
    <w:rsid w:val="00C13F66"/>
    <w:rsid w:val="00C13FE7"/>
    <w:rsid w:val="00C14C41"/>
    <w:rsid w:val="00C16A37"/>
    <w:rsid w:val="00C20DB6"/>
    <w:rsid w:val="00C21AE8"/>
    <w:rsid w:val="00C2303E"/>
    <w:rsid w:val="00C2478A"/>
    <w:rsid w:val="00C2650D"/>
    <w:rsid w:val="00C32D39"/>
    <w:rsid w:val="00C33604"/>
    <w:rsid w:val="00C33B91"/>
    <w:rsid w:val="00C33F39"/>
    <w:rsid w:val="00C344D2"/>
    <w:rsid w:val="00C347A0"/>
    <w:rsid w:val="00C35A48"/>
    <w:rsid w:val="00C3669C"/>
    <w:rsid w:val="00C36901"/>
    <w:rsid w:val="00C37BE5"/>
    <w:rsid w:val="00C43B1C"/>
    <w:rsid w:val="00C43ECB"/>
    <w:rsid w:val="00C45025"/>
    <w:rsid w:val="00C46672"/>
    <w:rsid w:val="00C50F3E"/>
    <w:rsid w:val="00C5255A"/>
    <w:rsid w:val="00C52FE6"/>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0BA0"/>
    <w:rsid w:val="00CB1BC8"/>
    <w:rsid w:val="00CB230A"/>
    <w:rsid w:val="00CB5F97"/>
    <w:rsid w:val="00CB6244"/>
    <w:rsid w:val="00CB6AD2"/>
    <w:rsid w:val="00CB6AF0"/>
    <w:rsid w:val="00CB77FE"/>
    <w:rsid w:val="00CC15AD"/>
    <w:rsid w:val="00CC3D2A"/>
    <w:rsid w:val="00CC5F7B"/>
    <w:rsid w:val="00CC6513"/>
    <w:rsid w:val="00CC7B29"/>
    <w:rsid w:val="00CD025D"/>
    <w:rsid w:val="00CD15D1"/>
    <w:rsid w:val="00CD27E8"/>
    <w:rsid w:val="00CD28BB"/>
    <w:rsid w:val="00CD3FC0"/>
    <w:rsid w:val="00CD58E5"/>
    <w:rsid w:val="00CE085F"/>
    <w:rsid w:val="00CE0D56"/>
    <w:rsid w:val="00CE525F"/>
    <w:rsid w:val="00CE62E6"/>
    <w:rsid w:val="00CE6829"/>
    <w:rsid w:val="00CE6FE4"/>
    <w:rsid w:val="00CF016E"/>
    <w:rsid w:val="00CF2154"/>
    <w:rsid w:val="00CF3450"/>
    <w:rsid w:val="00CF37A8"/>
    <w:rsid w:val="00CF3DDB"/>
    <w:rsid w:val="00CF55A5"/>
    <w:rsid w:val="00CF5BB5"/>
    <w:rsid w:val="00CF6D84"/>
    <w:rsid w:val="00CF6DF3"/>
    <w:rsid w:val="00CF7B76"/>
    <w:rsid w:val="00CF7CEE"/>
    <w:rsid w:val="00D003B7"/>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55D96"/>
    <w:rsid w:val="00D614E8"/>
    <w:rsid w:val="00D616C2"/>
    <w:rsid w:val="00D65FA9"/>
    <w:rsid w:val="00D66B8F"/>
    <w:rsid w:val="00D70B7A"/>
    <w:rsid w:val="00D72821"/>
    <w:rsid w:val="00D80A6C"/>
    <w:rsid w:val="00D8108D"/>
    <w:rsid w:val="00D81188"/>
    <w:rsid w:val="00D83F9F"/>
    <w:rsid w:val="00D855EE"/>
    <w:rsid w:val="00D85F0D"/>
    <w:rsid w:val="00D87791"/>
    <w:rsid w:val="00D9271D"/>
    <w:rsid w:val="00D943EA"/>
    <w:rsid w:val="00D962A3"/>
    <w:rsid w:val="00D97F95"/>
    <w:rsid w:val="00DA1F87"/>
    <w:rsid w:val="00DA2E67"/>
    <w:rsid w:val="00DA53B5"/>
    <w:rsid w:val="00DA706D"/>
    <w:rsid w:val="00DB3B51"/>
    <w:rsid w:val="00DB41B6"/>
    <w:rsid w:val="00DB56DE"/>
    <w:rsid w:val="00DB7959"/>
    <w:rsid w:val="00DC1F3E"/>
    <w:rsid w:val="00DC2908"/>
    <w:rsid w:val="00DC304D"/>
    <w:rsid w:val="00DD1B07"/>
    <w:rsid w:val="00DD43BD"/>
    <w:rsid w:val="00DD739C"/>
    <w:rsid w:val="00DE12AE"/>
    <w:rsid w:val="00DE2085"/>
    <w:rsid w:val="00DE5C51"/>
    <w:rsid w:val="00DE63DA"/>
    <w:rsid w:val="00DE6DD1"/>
    <w:rsid w:val="00DE6DD3"/>
    <w:rsid w:val="00DE7124"/>
    <w:rsid w:val="00DE773D"/>
    <w:rsid w:val="00DE79D9"/>
    <w:rsid w:val="00DF1BFF"/>
    <w:rsid w:val="00DF434A"/>
    <w:rsid w:val="00DF4DB1"/>
    <w:rsid w:val="00DF6D72"/>
    <w:rsid w:val="00DF6E1F"/>
    <w:rsid w:val="00DF73B3"/>
    <w:rsid w:val="00DF7F93"/>
    <w:rsid w:val="00E00549"/>
    <w:rsid w:val="00E00DF6"/>
    <w:rsid w:val="00E01E59"/>
    <w:rsid w:val="00E0278F"/>
    <w:rsid w:val="00E046A1"/>
    <w:rsid w:val="00E05232"/>
    <w:rsid w:val="00E055E3"/>
    <w:rsid w:val="00E07B4F"/>
    <w:rsid w:val="00E11608"/>
    <w:rsid w:val="00E11C47"/>
    <w:rsid w:val="00E14096"/>
    <w:rsid w:val="00E150ED"/>
    <w:rsid w:val="00E15277"/>
    <w:rsid w:val="00E17336"/>
    <w:rsid w:val="00E20140"/>
    <w:rsid w:val="00E209DB"/>
    <w:rsid w:val="00E21339"/>
    <w:rsid w:val="00E21377"/>
    <w:rsid w:val="00E21400"/>
    <w:rsid w:val="00E22E13"/>
    <w:rsid w:val="00E231E2"/>
    <w:rsid w:val="00E23697"/>
    <w:rsid w:val="00E240D7"/>
    <w:rsid w:val="00E26BB8"/>
    <w:rsid w:val="00E272FB"/>
    <w:rsid w:val="00E27F7C"/>
    <w:rsid w:val="00E30445"/>
    <w:rsid w:val="00E30BA3"/>
    <w:rsid w:val="00E3382A"/>
    <w:rsid w:val="00E35059"/>
    <w:rsid w:val="00E36874"/>
    <w:rsid w:val="00E41EF9"/>
    <w:rsid w:val="00E42BB8"/>
    <w:rsid w:val="00E42C0B"/>
    <w:rsid w:val="00E42F6B"/>
    <w:rsid w:val="00E45DB2"/>
    <w:rsid w:val="00E50BCA"/>
    <w:rsid w:val="00E510D7"/>
    <w:rsid w:val="00E51E6B"/>
    <w:rsid w:val="00E530DD"/>
    <w:rsid w:val="00E546A3"/>
    <w:rsid w:val="00E57309"/>
    <w:rsid w:val="00E62C6C"/>
    <w:rsid w:val="00E632B6"/>
    <w:rsid w:val="00E66D44"/>
    <w:rsid w:val="00E67B80"/>
    <w:rsid w:val="00E67D36"/>
    <w:rsid w:val="00E72530"/>
    <w:rsid w:val="00E72C45"/>
    <w:rsid w:val="00E72E33"/>
    <w:rsid w:val="00E73140"/>
    <w:rsid w:val="00E73FA3"/>
    <w:rsid w:val="00E764EC"/>
    <w:rsid w:val="00E81511"/>
    <w:rsid w:val="00E81FEB"/>
    <w:rsid w:val="00E82ECD"/>
    <w:rsid w:val="00E833F5"/>
    <w:rsid w:val="00E837D6"/>
    <w:rsid w:val="00E84DC0"/>
    <w:rsid w:val="00E8671B"/>
    <w:rsid w:val="00E871EA"/>
    <w:rsid w:val="00E903CE"/>
    <w:rsid w:val="00E90B6C"/>
    <w:rsid w:val="00E92068"/>
    <w:rsid w:val="00E93EDB"/>
    <w:rsid w:val="00E94482"/>
    <w:rsid w:val="00E95BC1"/>
    <w:rsid w:val="00E96994"/>
    <w:rsid w:val="00EA122D"/>
    <w:rsid w:val="00EA20F6"/>
    <w:rsid w:val="00EA6BC1"/>
    <w:rsid w:val="00EB05DC"/>
    <w:rsid w:val="00EB0F9C"/>
    <w:rsid w:val="00EB32AB"/>
    <w:rsid w:val="00EB46FA"/>
    <w:rsid w:val="00EB6863"/>
    <w:rsid w:val="00EB6917"/>
    <w:rsid w:val="00EC0D7C"/>
    <w:rsid w:val="00EC26A4"/>
    <w:rsid w:val="00EC2AF7"/>
    <w:rsid w:val="00EC3FBF"/>
    <w:rsid w:val="00EC60EF"/>
    <w:rsid w:val="00EC6105"/>
    <w:rsid w:val="00EC70F8"/>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59C"/>
    <w:rsid w:val="00F07CA4"/>
    <w:rsid w:val="00F12BB6"/>
    <w:rsid w:val="00F15174"/>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457D0"/>
    <w:rsid w:val="00F473D8"/>
    <w:rsid w:val="00F50472"/>
    <w:rsid w:val="00F52B7A"/>
    <w:rsid w:val="00F560C1"/>
    <w:rsid w:val="00F56B07"/>
    <w:rsid w:val="00F56EC3"/>
    <w:rsid w:val="00F578CB"/>
    <w:rsid w:val="00F61D74"/>
    <w:rsid w:val="00F6570F"/>
    <w:rsid w:val="00F70198"/>
    <w:rsid w:val="00F714CF"/>
    <w:rsid w:val="00F71A17"/>
    <w:rsid w:val="00F72DAC"/>
    <w:rsid w:val="00F72E8A"/>
    <w:rsid w:val="00F73404"/>
    <w:rsid w:val="00F77EC7"/>
    <w:rsid w:val="00F81226"/>
    <w:rsid w:val="00F8161E"/>
    <w:rsid w:val="00F817E8"/>
    <w:rsid w:val="00F83921"/>
    <w:rsid w:val="00F84C7C"/>
    <w:rsid w:val="00F850E5"/>
    <w:rsid w:val="00F8512A"/>
    <w:rsid w:val="00F85993"/>
    <w:rsid w:val="00F85B0F"/>
    <w:rsid w:val="00F87936"/>
    <w:rsid w:val="00F87E80"/>
    <w:rsid w:val="00F907EB"/>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1560"/>
    <w:rsid w:val="00FB5E90"/>
    <w:rsid w:val="00FC09DD"/>
    <w:rsid w:val="00FC0C6E"/>
    <w:rsid w:val="00FC100F"/>
    <w:rsid w:val="00FC2BDE"/>
    <w:rsid w:val="00FC39FC"/>
    <w:rsid w:val="00FC5721"/>
    <w:rsid w:val="00FD16B1"/>
    <w:rsid w:val="00FD6A88"/>
    <w:rsid w:val="00FE0DED"/>
    <w:rsid w:val="00FE1782"/>
    <w:rsid w:val="00FE3A25"/>
    <w:rsid w:val="00FE4460"/>
    <w:rsid w:val="00FE5658"/>
    <w:rsid w:val="00FE58C6"/>
    <w:rsid w:val="00FE5CA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9B5C6D0F-2C82-454A-9432-81732C1E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MS Mincho" w:hAnsi="Times New Roman"/>
      <w:sz w:val="18"/>
      <w:szCs w:val="20"/>
      <w:lang w:val="en-US" w:eastAsia="ja-JP"/>
    </w:rPr>
  </w:style>
  <w:style w:type="character" w:customStyle="1" w:styleId="IEEEStdsLevel3HeaderChar">
    <w:name w:val="IEEEStds Level 3 Header Char"/>
    <w:link w:val="IEEEStdsLevel3Header"/>
    <w:rsid w:val="006658C1"/>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6658C1"/>
    <w:rPr>
      <w:rFonts w:ascii="Arial" w:eastAsia="맑은 고딕" w:hAnsi="Arial" w:cs="Times New Roman"/>
      <w:b/>
      <w:sz w:val="20"/>
      <w:szCs w:val="20"/>
      <w:lang w:eastAsia="ja-JP"/>
    </w:rPr>
  </w:style>
  <w:style w:type="paragraph" w:customStyle="1" w:styleId="IEEEStdsImage">
    <w:name w:val="IEEEStds Image"/>
    <w:basedOn w:val="IEEEStdsParagraph"/>
    <w:next w:val="IEEEStdsParagraph"/>
    <w:rsid w:val="006658C1"/>
    <w:pPr>
      <w:keepNext/>
      <w:keepLines/>
      <w:spacing w:before="240" w:after="0"/>
      <w:jc w:val="center"/>
    </w:pPr>
    <w:rPr>
      <w:rFonts w:eastAsia="맑은 고딕"/>
    </w:rPr>
  </w:style>
  <w:style w:type="paragraph" w:customStyle="1" w:styleId="IEEEStdsTableColumnHead">
    <w:name w:val="IEEEStds Table Column Head"/>
    <w:basedOn w:val="IEEEStdsParagraph"/>
    <w:rsid w:val="00244918"/>
    <w:pPr>
      <w:keepNext/>
      <w:keepLines/>
      <w:spacing w:after="0"/>
      <w:jc w:val="center"/>
    </w:pPr>
    <w:rPr>
      <w:rFonts w:eastAsia="맑은 고딕"/>
      <w:b/>
      <w:sz w:val="18"/>
    </w:rPr>
  </w:style>
  <w:style w:type="paragraph" w:customStyle="1" w:styleId="IEEEStdsTableData-Left">
    <w:name w:val="IEEEStds Table Data - Left"/>
    <w:basedOn w:val="IEEEStdsParagraph"/>
    <w:rsid w:val="00244918"/>
    <w:pPr>
      <w:keepNext/>
      <w:keepLines/>
      <w:spacing w:after="0"/>
      <w:jc w:val="left"/>
    </w:pPr>
    <w:rPr>
      <w:rFonts w:eastAsia="맑은 고딕"/>
      <w:sz w:val="18"/>
    </w:rPr>
  </w:style>
  <w:style w:type="paragraph" w:customStyle="1" w:styleId="Default">
    <w:name w:val="Default"/>
    <w:rsid w:val="00E0278F"/>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
    <w:name w:val="CM5"/>
    <w:basedOn w:val="Default"/>
    <w:next w:val="Default"/>
    <w:uiPriority w:val="99"/>
    <w:rsid w:val="00E0278F"/>
    <w:pPr>
      <w:spacing w:after="255"/>
    </w:pPr>
    <w:rPr>
      <w:color w:val="auto"/>
    </w:rPr>
  </w:style>
  <w:style w:type="paragraph" w:customStyle="1" w:styleId="CM3">
    <w:name w:val="CM3"/>
    <w:basedOn w:val="Default"/>
    <w:next w:val="Default"/>
    <w:uiPriority w:val="99"/>
    <w:rsid w:val="00E0278F"/>
    <w:rPr>
      <w:color w:val="auto"/>
    </w:rPr>
  </w:style>
  <w:style w:type="paragraph" w:customStyle="1" w:styleId="af0">
    <w:name w:val="바탕글"/>
    <w:basedOn w:val="a"/>
    <w:rsid w:val="00745A57"/>
    <w:pPr>
      <w:widowControl w:val="0"/>
      <w:tabs>
        <w:tab w:val="clear" w:pos="284"/>
      </w:tabs>
      <w:wordWrap w:val="0"/>
      <w:autoSpaceDE w:val="0"/>
      <w:autoSpaceDN w:val="0"/>
      <w:spacing w:before="0" w:line="384" w:lineRule="auto"/>
      <w:jc w:val="both"/>
      <w:textAlignment w:val="baseline"/>
    </w:pPr>
    <w:rPr>
      <w:rFonts w:ascii="함초롬바탕" w:eastAsia="굴림" w:hAnsi="굴림" w:cs="굴림"/>
      <w:color w:val="000000"/>
      <w:sz w:val="20"/>
      <w:szCs w:val="20"/>
      <w:lang w:val="en-US"/>
    </w:rPr>
  </w:style>
  <w:style w:type="character" w:customStyle="1" w:styleId="UnresolvedMention1">
    <w:name w:val="Unresolved Mention1"/>
    <w:basedOn w:val="a0"/>
    <w:uiPriority w:val="99"/>
    <w:semiHidden/>
    <w:unhideWhenUsed/>
    <w:rsid w:val="00AC5576"/>
    <w:rPr>
      <w:color w:val="808080"/>
      <w:shd w:val="clear" w:color="auto" w:fill="E6E6E6"/>
    </w:rPr>
  </w:style>
  <w:style w:type="character" w:customStyle="1" w:styleId="11">
    <w:name w:val="확인되지 않은 멘션1"/>
    <w:basedOn w:val="a0"/>
    <w:uiPriority w:val="99"/>
    <w:semiHidden/>
    <w:unhideWhenUsed/>
    <w:rsid w:val="00F56EC3"/>
    <w:rPr>
      <w:color w:val="808080"/>
      <w:shd w:val="clear" w:color="auto" w:fill="E6E6E6"/>
    </w:rPr>
  </w:style>
  <w:style w:type="paragraph" w:customStyle="1" w:styleId="References">
    <w:name w:val="References"/>
    <w:basedOn w:val="a"/>
    <w:rsid w:val="00CF55A5"/>
    <w:pPr>
      <w:numPr>
        <w:numId w:val="44"/>
      </w:numPr>
      <w:tabs>
        <w:tab w:val="clear" w:pos="284"/>
      </w:tabs>
      <w:spacing w:before="0"/>
    </w:pPr>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5109968">
      <w:bodyDiv w:val="1"/>
      <w:marLeft w:val="0"/>
      <w:marRight w:val="0"/>
      <w:marTop w:val="0"/>
      <w:marBottom w:val="0"/>
      <w:divBdr>
        <w:top w:val="none" w:sz="0" w:space="0" w:color="auto"/>
        <w:left w:val="none" w:sz="0" w:space="0" w:color="auto"/>
        <w:bottom w:val="none" w:sz="0" w:space="0" w:color="auto"/>
        <w:right w:val="none" w:sz="0" w:space="0" w:color="auto"/>
      </w:divBdr>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65799363">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27726720">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1726458">
      <w:bodyDiv w:val="1"/>
      <w:marLeft w:val="0"/>
      <w:marRight w:val="0"/>
      <w:marTop w:val="0"/>
      <w:marBottom w:val="0"/>
      <w:divBdr>
        <w:top w:val="none" w:sz="0" w:space="0" w:color="auto"/>
        <w:left w:val="none" w:sz="0" w:space="0" w:color="auto"/>
        <w:bottom w:val="none" w:sz="0" w:space="0" w:color="auto"/>
        <w:right w:val="none" w:sz="0" w:space="0" w:color="auto"/>
      </w:divBdr>
    </w:div>
    <w:div w:id="805198204">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76434590">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352341573">
      <w:bodyDiv w:val="1"/>
      <w:marLeft w:val="0"/>
      <w:marRight w:val="0"/>
      <w:marTop w:val="0"/>
      <w:marBottom w:val="0"/>
      <w:divBdr>
        <w:top w:val="none" w:sz="0" w:space="0" w:color="auto"/>
        <w:left w:val="none" w:sz="0" w:space="0" w:color="auto"/>
        <w:bottom w:val="none" w:sz="0" w:space="0" w:color="auto"/>
        <w:right w:val="none" w:sz="0" w:space="0" w:color="auto"/>
      </w:divBdr>
    </w:div>
    <w:div w:id="1366950645">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17883915">
      <w:bodyDiv w:val="1"/>
      <w:marLeft w:val="0"/>
      <w:marRight w:val="0"/>
      <w:marTop w:val="0"/>
      <w:marBottom w:val="0"/>
      <w:divBdr>
        <w:top w:val="none" w:sz="0" w:space="0" w:color="auto"/>
        <w:left w:val="none" w:sz="0" w:space="0" w:color="auto"/>
        <w:bottom w:val="none" w:sz="0" w:space="0" w:color="auto"/>
        <w:right w:val="none" w:sz="0" w:space="0" w:color="auto"/>
      </w:divBdr>
    </w:div>
    <w:div w:id="1567104982">
      <w:bodyDiv w:val="1"/>
      <w:marLeft w:val="0"/>
      <w:marRight w:val="0"/>
      <w:marTop w:val="0"/>
      <w:marBottom w:val="0"/>
      <w:divBdr>
        <w:top w:val="none" w:sz="0" w:space="0" w:color="auto"/>
        <w:left w:val="none" w:sz="0" w:space="0" w:color="auto"/>
        <w:bottom w:val="none" w:sz="0" w:space="0" w:color="auto"/>
        <w:right w:val="none" w:sz="0" w:space="0" w:color="auto"/>
      </w:divBdr>
    </w:div>
    <w:div w:id="1575581468">
      <w:bodyDiv w:val="1"/>
      <w:marLeft w:val="0"/>
      <w:marRight w:val="0"/>
      <w:marTop w:val="0"/>
      <w:marBottom w:val="0"/>
      <w:divBdr>
        <w:top w:val="none" w:sz="0" w:space="0" w:color="auto"/>
        <w:left w:val="none" w:sz="0" w:space="0" w:color="auto"/>
        <w:bottom w:val="none" w:sz="0" w:space="0" w:color="auto"/>
        <w:right w:val="none" w:sz="0" w:space="0" w:color="auto"/>
      </w:divBdr>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6250428">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695230874">
      <w:bodyDiv w:val="1"/>
      <w:marLeft w:val="0"/>
      <w:marRight w:val="0"/>
      <w:marTop w:val="0"/>
      <w:marBottom w:val="0"/>
      <w:divBdr>
        <w:top w:val="none" w:sz="0" w:space="0" w:color="auto"/>
        <w:left w:val="none" w:sz="0" w:space="0" w:color="auto"/>
        <w:bottom w:val="none" w:sz="0" w:space="0" w:color="auto"/>
        <w:right w:val="none" w:sz="0" w:space="0" w:color="auto"/>
      </w:divBdr>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333-3/" TargetMode="External"/><Relationship Id="rId13" Type="http://schemas.openxmlformats.org/officeDocument/2006/relationships/hyperlink" Target="http://standards.ieee.org/board/pat/faq.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dillon@volercreative.com"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36B4B-B741-469D-B6EB-EA54A19E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1510</Words>
  <Characters>8607</Characters>
  <Application>Microsoft Office Word</Application>
  <DocSecurity>0</DocSecurity>
  <Lines>71</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Toshiba</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Sangkwon Peter Jeong</dc:creator>
  <cp:lastModifiedBy>Sangkwon Jeong</cp:lastModifiedBy>
  <cp:revision>27</cp:revision>
  <cp:lastPrinted>2014-10-31T02:19:00Z</cp:lastPrinted>
  <dcterms:created xsi:type="dcterms:W3CDTF">2017-07-17T07:57:00Z</dcterms:created>
  <dcterms:modified xsi:type="dcterms:W3CDTF">2017-07-23T23:45:00Z</dcterms:modified>
</cp:coreProperties>
</file>