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26C925A"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3322AD">
              <w:rPr>
                <w:b/>
                <w:bCs/>
              </w:rPr>
              <w:t>ambient light</w:t>
            </w:r>
            <w:r w:rsidR="002A32FC">
              <w:rPr>
                <w:b/>
                <w:bCs/>
              </w:rPr>
              <w:t xml:space="preserve"> </w:t>
            </w:r>
            <w:r w:rsidR="00E3233C">
              <w:rPr>
                <w:b/>
                <w:bCs/>
              </w:rPr>
              <w:t>sensor</w:t>
            </w:r>
            <w:r w:rsidR="00C07761">
              <w:rPr>
                <w:b/>
                <w:bCs/>
              </w:rPr>
              <w:t xml:space="preserve">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6F74243E" w:rsidR="00620BAD" w:rsidRPr="0028293C" w:rsidRDefault="00EC5A44" w:rsidP="005C1F5F">
            <w:pPr>
              <w:pStyle w:val="covertext"/>
              <w:rPr>
                <w:b/>
              </w:rPr>
            </w:pPr>
            <w:r w:rsidRPr="0028293C">
              <w:rPr>
                <w:b/>
              </w:rPr>
              <w:t>2888-2</w:t>
            </w:r>
            <w:r w:rsidR="009D46EA">
              <w:rPr>
                <w:b/>
              </w:rPr>
              <w:t>2</w:t>
            </w:r>
            <w:r w:rsidRPr="0028293C">
              <w:rPr>
                <w:b/>
              </w:rPr>
              <w:t>-</w:t>
            </w:r>
            <w:r>
              <w:rPr>
                <w:b/>
              </w:rPr>
              <w:t>00</w:t>
            </w:r>
            <w:r w:rsidR="00700C36">
              <w:rPr>
                <w:b/>
              </w:rPr>
              <w:t>30</w:t>
            </w:r>
            <w:r w:rsidRPr="0028293C">
              <w:rPr>
                <w:rFonts w:hint="eastAsia"/>
                <w:b/>
              </w:rPr>
              <w:t>-</w:t>
            </w:r>
            <w:r w:rsidRPr="0028293C">
              <w:rPr>
                <w:b/>
              </w:rPr>
              <w:t>0</w:t>
            </w:r>
            <w:r w:rsidR="008C1F35">
              <w:rPr>
                <w:rFonts w:hint="eastAsia"/>
                <w:b/>
              </w:rPr>
              <w:t>1</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860C26F" w:rsidR="00620BAD" w:rsidRPr="0028293C" w:rsidRDefault="002A32FC" w:rsidP="0052696E">
            <w:pPr>
              <w:pStyle w:val="covertext"/>
              <w:tabs>
                <w:tab w:val="left" w:pos="3490"/>
              </w:tabs>
              <w:rPr>
                <w:b/>
              </w:rPr>
            </w:pPr>
            <w:r>
              <w:rPr>
                <w:b/>
              </w:rPr>
              <w:t>Feb</w:t>
            </w:r>
            <w:r w:rsidR="00D73320">
              <w:rPr>
                <w:b/>
              </w:rPr>
              <w:t xml:space="preserve">. </w:t>
            </w:r>
            <w:r>
              <w:rPr>
                <w:b/>
              </w:rPr>
              <w:t>12</w:t>
            </w:r>
            <w:r w:rsidR="00D73320">
              <w:rPr>
                <w:rFonts w:hint="eastAsia"/>
                <w:b/>
                <w:vertAlign w:val="superscript"/>
              </w:rPr>
              <w:t>t</w:t>
            </w:r>
            <w:r w:rsidR="00D73320">
              <w:rPr>
                <w:b/>
                <w:vertAlign w:val="superscript"/>
              </w:rPr>
              <w:t>h</w:t>
            </w:r>
            <w:r w:rsidR="00D73320" w:rsidRPr="0028293C">
              <w:rPr>
                <w:b/>
              </w:rPr>
              <w:t>, 202</w:t>
            </w:r>
            <w:r>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E486806"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3322AD">
              <w:rPr>
                <w:rFonts w:ascii="Times New Roman" w:hAnsi="Times New Roman" w:cs="Times New Roman"/>
                <w:kern w:val="0"/>
                <w:szCs w:val="24"/>
                <w:lang w:bidi="he-IL"/>
              </w:rPr>
              <w:t>ambient light</w:t>
            </w:r>
            <w:r w:rsidR="00E3233C">
              <w:rPr>
                <w:rFonts w:ascii="Times New Roman" w:hAnsi="Times New Roman" w:cs="Times New Roman"/>
                <w:kern w:val="0"/>
                <w:szCs w:val="24"/>
                <w:lang w:bidi="he-IL"/>
              </w:rPr>
              <w:t xml:space="preserve"> sensor</w:t>
            </w:r>
            <w:r w:rsidRPr="0052696E">
              <w:rPr>
                <w:rFonts w:ascii="Times New Roman" w:hAnsi="Times New Roman" w:cs="Times New Roman"/>
                <w:kern w:val="0"/>
                <w:szCs w:val="24"/>
                <w:lang w:bidi="he-IL"/>
              </w:rPr>
              <w:t xml:space="preserve">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3322AD">
              <w:rPr>
                <w:rFonts w:ascii="Times New Roman" w:hAnsi="Times New Roman" w:cs="Times New Roman"/>
                <w:kern w:val="0"/>
                <w:szCs w:val="24"/>
                <w:lang w:bidi="he-IL"/>
              </w:rPr>
              <w:t>ambient light</w:t>
            </w:r>
            <w:r w:rsidR="00E3233C">
              <w:rPr>
                <w:rFonts w:ascii="Times New Roman" w:hAnsi="Times New Roman" w:cs="Times New Roman"/>
                <w:kern w:val="0"/>
                <w:szCs w:val="24"/>
                <w:lang w:bidi="he-IL"/>
              </w:rPr>
              <w:t xml:space="preserve"> sensor</w:t>
            </w:r>
            <w:r>
              <w:rPr>
                <w:rFonts w:ascii="Times New Roman" w:hAnsi="Times New Roman" w:cs="Times New Roman"/>
                <w:kern w:val="0"/>
                <w:szCs w:val="24"/>
                <w:lang w:bidi="he-IL"/>
              </w:rPr>
              <w:t xml:space="preserve">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64CEAA63"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3322AD">
        <w:rPr>
          <w:rFonts w:ascii="Times New Roman" w:hAnsi="Times New Roman" w:cs="Times New Roman"/>
          <w:kern w:val="0"/>
          <w:szCs w:val="24"/>
          <w:lang w:bidi="he-IL"/>
        </w:rPr>
        <w:t>ambient light</w:t>
      </w:r>
      <w:r w:rsidR="00E3233C">
        <w:rPr>
          <w:rFonts w:ascii="Times New Roman" w:hAnsi="Times New Roman" w:cs="Times New Roman"/>
          <w:kern w:val="0"/>
          <w:szCs w:val="24"/>
          <w:lang w:bidi="he-IL"/>
        </w:rPr>
        <w:t xml:space="preserve"> sensor</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w:t>
      </w:r>
      <w:r w:rsidR="00B621A4">
        <w:rPr>
          <w:rFonts w:ascii="Times New Roman" w:hAnsi="Times New Roman" w:cs="Times New Roman"/>
          <w:kern w:val="0"/>
          <w:szCs w:val="24"/>
          <w:lang w:bidi="he-IL"/>
        </w:rPr>
        <w:t xml:space="preserve"> </w:t>
      </w:r>
      <w:r w:rsidR="003322AD">
        <w:rPr>
          <w:rFonts w:ascii="Times New Roman" w:hAnsi="Times New Roman" w:cs="Times New Roman"/>
          <w:kern w:val="0"/>
          <w:szCs w:val="24"/>
          <w:lang w:bidi="he-IL"/>
        </w:rPr>
        <w:t>ambient light</w:t>
      </w:r>
      <w:r w:rsidR="00E3233C">
        <w:rPr>
          <w:rFonts w:ascii="Times New Roman" w:hAnsi="Times New Roman" w:cs="Times New Roman"/>
          <w:kern w:val="0"/>
          <w:szCs w:val="24"/>
          <w:lang w:bidi="he-IL"/>
        </w:rPr>
        <w:t xml:space="preserve"> sensor</w:t>
      </w:r>
      <w:r>
        <w:rPr>
          <w:rFonts w:ascii="Times New Roman" w:hAnsi="Times New Roman" w:cs="Times New Roman"/>
          <w:kern w:val="0"/>
          <w:szCs w:val="24"/>
          <w:lang w:bidi="he-IL"/>
        </w:rPr>
        <w:t xml:space="preserve"> capabilities are presented.</w:t>
      </w:r>
    </w:p>
    <w:bookmarkEnd w:id="0"/>
    <w:p w14:paraId="345EBAA3" w14:textId="794DC999" w:rsidR="004A6B0D" w:rsidRDefault="003322AD" w:rsidP="00E3233C">
      <w:pPr>
        <w:pStyle w:val="1"/>
      </w:pPr>
      <w:r>
        <w:t>Ambient light</w:t>
      </w:r>
      <w:r w:rsidR="002A32FC">
        <w:t xml:space="preserve"> </w:t>
      </w:r>
      <w:r w:rsidR="00747488">
        <w:t>sensor</w:t>
      </w:r>
      <w:r w:rsidR="001B3D4E">
        <w:t xml:space="preserve"> capability</w:t>
      </w:r>
    </w:p>
    <w:p w14:paraId="3703A1D4" w14:textId="7F616C20" w:rsidR="00747488" w:rsidRDefault="00747488" w:rsidP="00E3233C">
      <w:pPr>
        <w:pStyle w:val="2"/>
      </w:pPr>
      <w:r>
        <w:rPr>
          <w:rFonts w:hint="eastAsia"/>
        </w:rPr>
        <w:t>G</w:t>
      </w:r>
      <w:r>
        <w:t>eneral</w:t>
      </w:r>
    </w:p>
    <w:p w14:paraId="577E0820" w14:textId="2C88BE29" w:rsidR="00747488" w:rsidRPr="00747488" w:rsidRDefault="00747488" w:rsidP="00E3233C">
      <w:pPr>
        <w:pStyle w:val="IEEEStdsParagraph"/>
      </w:pPr>
      <w:r w:rsidRPr="00747488">
        <w:t xml:space="preserve">This </w:t>
      </w:r>
      <w:r w:rsidR="00E85A3F">
        <w:t>sub-clause</w:t>
      </w:r>
      <w:r w:rsidRPr="00747488">
        <w:t xml:space="preserve"> specifies a </w:t>
      </w:r>
      <w:r w:rsidR="001B3D4E">
        <w:t>capability</w:t>
      </w:r>
      <w:r w:rsidR="00A37A53">
        <w:t xml:space="preserve"> of</w:t>
      </w:r>
      <w:r w:rsidR="00DB6F55">
        <w:t xml:space="preserve"> </w:t>
      </w:r>
      <w:r w:rsidR="006126A7">
        <w:t>a</w:t>
      </w:r>
      <w:r w:rsidR="00B56C10">
        <w:t>n</w:t>
      </w:r>
      <w:r w:rsidR="009A67AE">
        <w:t xml:space="preserve"> </w:t>
      </w:r>
      <w:r w:rsidR="003322AD">
        <w:t>ambient light</w:t>
      </w:r>
      <w:r w:rsidR="009A67AE">
        <w:t xml:space="preserve"> </w:t>
      </w:r>
      <w:r w:rsidR="006126A7">
        <w:t>sensor.</w:t>
      </w:r>
    </w:p>
    <w:p w14:paraId="4E1EF2AA" w14:textId="267F432F" w:rsidR="00747488" w:rsidRDefault="00747488" w:rsidP="00E3233C">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1DF12261" w:rsidR="00893F14" w:rsidRDefault="009A67AE" w:rsidP="00E3233C">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3322AD">
              <w:rPr>
                <w:rFonts w:ascii="Courier New" w:hAnsi="Courier New" w:cs="Courier New"/>
                <w:color w:val="000000"/>
                <w:sz w:val="16"/>
              </w:rPr>
              <w:t>ambient</w:t>
            </w:r>
            <w:r w:rsidR="00412EB9">
              <w:rPr>
                <w:rFonts w:ascii="Courier New" w:hAnsi="Courier New" w:cs="Courier New"/>
                <w:color w:val="000000"/>
                <w:sz w:val="16"/>
              </w:rPr>
              <w:t>L</w:t>
            </w:r>
            <w:r w:rsidR="003322AD">
              <w:rPr>
                <w:rFonts w:ascii="Courier New" w:hAnsi="Courier New" w:cs="Courier New"/>
                <w:color w:val="000000"/>
                <w:sz w:val="16"/>
              </w:rPr>
              <w:t>ight</w:t>
            </w:r>
            <w:r>
              <w:rPr>
                <w:rFonts w:ascii="Courier New" w:hAnsi="Courier New" w:cs="Courier New"/>
                <w:color w:val="000000"/>
                <w:sz w:val="16"/>
              </w:rPr>
              <w:t>SensorCapability</w:t>
            </w:r>
            <w:r w:rsidR="00B621A4">
              <w:rPr>
                <w:rFonts w:ascii="Courier New" w:hAnsi="Courier New" w:cs="Courier New"/>
                <w:color w:val="000000"/>
                <w:sz w:val="16"/>
              </w:rPr>
              <w:t>Data</w:t>
            </w:r>
            <w:proofErr w:type="spellEnd"/>
            <w:r>
              <w:rPr>
                <w:rFonts w:ascii="Courier New" w:hAnsi="Courier New" w:cs="Courier New"/>
                <w:color w:val="000000"/>
                <w:sz w:val="16"/>
              </w:rPr>
              <w:t>": {</w:t>
            </w:r>
          </w:p>
          <w:p w14:paraId="6852063A" w14:textId="2DC5CAE5"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728CA7B"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32AE9E80" w14:textId="294E55D0" w:rsidR="00AB7BFC" w:rsidRDefault="009A67AE" w:rsidP="00412EB9">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AB7BFC">
              <w:rPr>
                <w:rFonts w:ascii="Courier New" w:hAnsi="Courier New" w:cs="Courier New"/>
                <w:color w:val="000000"/>
                <w:sz w:val="16"/>
              </w:rPr>
              <w:t xml:space="preserve">  </w:t>
            </w:r>
          </w:p>
          <w:p w14:paraId="3D3EDFCF" w14:textId="5D20B17F" w:rsidR="00412EB9" w:rsidRDefault="00412EB9" w:rsidP="00412EB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supportedColor</w:t>
            </w:r>
            <w:proofErr w:type="spellEnd"/>
            <w:r>
              <w:rPr>
                <w:rFonts w:ascii="Courier New" w:hAnsi="Courier New" w:cs="Courier New"/>
                <w:color w:val="000000"/>
                <w:sz w:val="16"/>
              </w:rPr>
              <w:t>": {</w:t>
            </w:r>
          </w:p>
          <w:p w14:paraId="37C6B529" w14:textId="2C434698" w:rsidR="00412EB9" w:rsidRDefault="00412EB9" w:rsidP="00412EB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Pr="00412EB9">
              <w:rPr>
                <w:rFonts w:ascii="Courier New" w:hAnsi="Courier New" w:cs="Courier New"/>
                <w:color w:val="000000"/>
                <w:sz w:val="16"/>
              </w:rPr>
              <w:t>"%ref": "#/definitions/</w:t>
            </w:r>
            <w:proofErr w:type="spellStart"/>
            <w:r w:rsidRPr="00412EB9">
              <w:rPr>
                <w:rFonts w:ascii="Courier New" w:hAnsi="Courier New" w:cs="Courier New"/>
                <w:color w:val="000000"/>
                <w:sz w:val="16"/>
              </w:rPr>
              <w:t>colorType</w:t>
            </w:r>
            <w:proofErr w:type="spellEnd"/>
            <w:r w:rsidRPr="00412EB9">
              <w:rPr>
                <w:rFonts w:ascii="Courier New" w:hAnsi="Courier New" w:cs="Courier New"/>
                <w:color w:val="000000"/>
                <w:sz w:val="16"/>
              </w:rPr>
              <w:t>"</w:t>
            </w:r>
          </w:p>
          <w:p w14:paraId="3792CAE6" w14:textId="2BF80878" w:rsidR="00412EB9" w:rsidRDefault="00412EB9" w:rsidP="00412EB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782E13E"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E3233C">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E3233C"/>
    <w:p w14:paraId="144141A0" w14:textId="31C43F79" w:rsidR="00747488" w:rsidRDefault="00747488" w:rsidP="00E3233C">
      <w:pPr>
        <w:pStyle w:val="2"/>
      </w:pPr>
      <w:r>
        <w:rPr>
          <w:rFonts w:hint="eastAsia"/>
        </w:rPr>
        <w:t>S</w:t>
      </w:r>
      <w:r>
        <w:t>emantics</w:t>
      </w:r>
    </w:p>
    <w:p w14:paraId="770EF0AE" w14:textId="0B6F75BD" w:rsidR="00495F7F" w:rsidRPr="00331155" w:rsidRDefault="00495F7F" w:rsidP="00E3233C">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3322AD">
        <w:rPr>
          <w:rFonts w:ascii="Courier New" w:eastAsia="맑은 고딕" w:hAnsi="Courier New" w:cs="Courier New"/>
        </w:rPr>
        <w:t>ambient</w:t>
      </w:r>
      <w:r w:rsidR="00412EB9">
        <w:rPr>
          <w:rFonts w:ascii="Courier New" w:eastAsia="맑은 고딕" w:hAnsi="Courier New" w:cs="Courier New"/>
        </w:rPr>
        <w:t>L</w:t>
      </w:r>
      <w:r w:rsidR="003322AD">
        <w:rPr>
          <w:rFonts w:ascii="Courier New" w:eastAsia="맑은 고딕" w:hAnsi="Courier New" w:cs="Courier New"/>
        </w:rPr>
        <w:t>ight</w:t>
      </w:r>
      <w:r w:rsidR="009A67AE">
        <w:rPr>
          <w:rFonts w:ascii="Courier New" w:eastAsia="맑은 고딕" w:hAnsi="Courier New" w:cs="Courier New"/>
        </w:rPr>
        <w:t>Sensor</w:t>
      </w:r>
      <w:r w:rsidR="00A37A53">
        <w:rPr>
          <w:rFonts w:ascii="Courier New" w:eastAsia="맑은 고딕" w:hAnsi="Courier New" w:cs="Courier New"/>
        </w:rPr>
        <w:t>Capability</w:t>
      </w:r>
      <w:r w:rsidR="00B621A4">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E3233C">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E3233C">
            <w:pPr>
              <w:snapToGrid w:val="0"/>
              <w:rPr>
                <w:szCs w:val="19"/>
              </w:rPr>
            </w:pPr>
            <w:r w:rsidRPr="00D31DB9">
              <w:rPr>
                <w:szCs w:val="19"/>
              </w:rPr>
              <w:t>Definition</w:t>
            </w:r>
          </w:p>
        </w:tc>
      </w:tr>
      <w:tr w:rsidR="009A67AE" w14:paraId="088ECDFA" w14:textId="77777777" w:rsidTr="00AB7BFC">
        <w:trPr>
          <w:tblHeader/>
        </w:trPr>
        <w:tc>
          <w:tcPr>
            <w:tcW w:w="3047" w:type="dxa"/>
            <w:tcBorders>
              <w:top w:val="single" w:sz="4" w:space="0" w:color="000000"/>
              <w:bottom w:val="single" w:sz="4" w:space="0" w:color="000000"/>
            </w:tcBorders>
            <w:shd w:val="clear" w:color="auto" w:fill="auto"/>
          </w:tcPr>
          <w:p w14:paraId="233183BF" w14:textId="4A22A71D" w:rsidR="009A67AE" w:rsidRPr="0045043D" w:rsidRDefault="003322AD" w:rsidP="00E3233C">
            <w:pPr>
              <w:rPr>
                <w:rFonts w:ascii="Courier New" w:hAnsi="Courier New"/>
              </w:rPr>
            </w:pPr>
            <w:proofErr w:type="spellStart"/>
            <w:r>
              <w:rPr>
                <w:rFonts w:ascii="Courier New" w:hAnsi="Courier New"/>
              </w:rPr>
              <w:t>ambient</w:t>
            </w:r>
            <w:r w:rsidR="00412EB9">
              <w:rPr>
                <w:rFonts w:ascii="Courier New" w:hAnsi="Courier New"/>
              </w:rPr>
              <w:t>L</w:t>
            </w:r>
            <w:r>
              <w:rPr>
                <w:rFonts w:ascii="Courier New" w:hAnsi="Courier New"/>
              </w:rPr>
              <w:t>ight</w:t>
            </w:r>
            <w:r w:rsidR="009A67AE" w:rsidRPr="0045043D">
              <w:rPr>
                <w:rFonts w:ascii="Courier New" w:hAnsi="Courier New"/>
              </w:rPr>
              <w:t>Sensor</w:t>
            </w:r>
            <w:proofErr w:type="spellEnd"/>
            <w:r w:rsidR="009A67AE" w:rsidRPr="0045043D">
              <w:rPr>
                <w:rFonts w:ascii="Courier New" w:hAnsi="Courier New"/>
              </w:rPr>
              <w:t xml:space="preserve"> </w:t>
            </w:r>
            <w:proofErr w:type="spellStart"/>
            <w:r w:rsidR="009A67AE" w:rsidRPr="0045043D">
              <w:rPr>
                <w:rFonts w:ascii="Courier New" w:hAnsi="Courier New"/>
              </w:rPr>
              <w:t>Capability</w:t>
            </w:r>
            <w:r w:rsidR="00DE46E3">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3D97EDE9" w14:textId="14F3F587" w:rsidR="009A67AE" w:rsidRPr="0045043D" w:rsidRDefault="009A67AE" w:rsidP="00E3233C">
            <w:pPr>
              <w:snapToGrid w:val="0"/>
              <w:rPr>
                <w:rFonts w:eastAsia="바탕"/>
                <w:szCs w:val="19"/>
              </w:rPr>
            </w:pPr>
            <w:r w:rsidRPr="0045043D">
              <w:rPr>
                <w:szCs w:val="19"/>
              </w:rPr>
              <w:t>Tool for describing a</w:t>
            </w:r>
            <w:r w:rsidR="00B56C10">
              <w:rPr>
                <w:szCs w:val="19"/>
              </w:rPr>
              <w:t>n</w:t>
            </w:r>
            <w:r w:rsidRPr="0045043D">
              <w:rPr>
                <w:rFonts w:eastAsia="바탕"/>
                <w:szCs w:val="19"/>
              </w:rPr>
              <w:t xml:space="preserve"> </w:t>
            </w:r>
            <w:r w:rsidR="003322AD">
              <w:rPr>
                <w:rFonts w:eastAsia="바탕"/>
                <w:szCs w:val="19"/>
              </w:rPr>
              <w:t>ambient light</w:t>
            </w:r>
            <w:r w:rsidRPr="0045043D">
              <w:rPr>
                <w:rFonts w:eastAsia="바탕"/>
                <w:szCs w:val="19"/>
              </w:rPr>
              <w:t xml:space="preserve"> sensor</w:t>
            </w:r>
            <w:r w:rsidRPr="0045043D">
              <w:rPr>
                <w:szCs w:val="19"/>
              </w:rPr>
              <w:t xml:space="preserve"> capability</w:t>
            </w:r>
          </w:p>
        </w:tc>
      </w:tr>
      <w:tr w:rsidR="00D01D94" w14:paraId="04C78C9A" w14:textId="77777777" w:rsidTr="00D01D94">
        <w:trPr>
          <w:tblHeader/>
        </w:trPr>
        <w:tc>
          <w:tcPr>
            <w:tcW w:w="3047" w:type="dxa"/>
            <w:tcBorders>
              <w:top w:val="single" w:sz="4" w:space="0" w:color="000000"/>
              <w:bottom w:val="single" w:sz="4" w:space="0" w:color="000000"/>
            </w:tcBorders>
            <w:shd w:val="clear" w:color="auto" w:fill="auto"/>
          </w:tcPr>
          <w:p w14:paraId="6B3994E1" w14:textId="18F18234" w:rsidR="00D01D94" w:rsidRDefault="00412EB9" w:rsidP="00D01D94">
            <w:pPr>
              <w:rPr>
                <w:rFonts w:ascii="Courier New" w:hAnsi="Courier New"/>
              </w:rPr>
            </w:pPr>
            <w:proofErr w:type="spellStart"/>
            <w:r w:rsidRPr="00412EB9">
              <w:rPr>
                <w:rFonts w:ascii="Courier New" w:hAnsi="Courier New"/>
              </w:rPr>
              <w:t>supportedColor</w:t>
            </w:r>
            <w:proofErr w:type="spellEnd"/>
          </w:p>
        </w:tc>
        <w:tc>
          <w:tcPr>
            <w:tcW w:w="6237" w:type="dxa"/>
            <w:tcBorders>
              <w:top w:val="single" w:sz="4" w:space="0" w:color="000000"/>
              <w:bottom w:val="single" w:sz="4" w:space="0" w:color="000000"/>
            </w:tcBorders>
            <w:shd w:val="clear" w:color="auto" w:fill="auto"/>
          </w:tcPr>
          <w:p w14:paraId="1B11611E" w14:textId="2215F765" w:rsidR="00D01D94" w:rsidRPr="0045043D" w:rsidRDefault="009D46EA" w:rsidP="00D01D94">
            <w:pPr>
              <w:snapToGrid w:val="0"/>
              <w:rPr>
                <w:szCs w:val="19"/>
              </w:rPr>
            </w:pPr>
            <w:r>
              <w:rPr>
                <w:szCs w:val="19"/>
              </w:rPr>
              <w:t>It d</w:t>
            </w:r>
            <w:r w:rsidR="00DE46E3" w:rsidRPr="00DE46E3">
              <w:rPr>
                <w:szCs w:val="19"/>
              </w:rPr>
              <w:t xml:space="preserve">escribes </w:t>
            </w:r>
            <w:r w:rsidR="00412EB9">
              <w:rPr>
                <w:szCs w:val="19"/>
              </w:rPr>
              <w:t>colo</w:t>
            </w:r>
            <w:r w:rsidR="001230AA">
              <w:rPr>
                <w:szCs w:val="19"/>
              </w:rPr>
              <w:t>r</w:t>
            </w:r>
            <w:r w:rsidRPr="00DE46E3">
              <w:rPr>
                <w:szCs w:val="19"/>
              </w:rPr>
              <w:t xml:space="preserve"> supported</w:t>
            </w:r>
          </w:p>
        </w:tc>
      </w:tr>
    </w:tbl>
    <w:p w14:paraId="775CFCAE" w14:textId="77777777" w:rsidR="00747488" w:rsidRPr="00D31DB9" w:rsidRDefault="00747488" w:rsidP="00E3233C"/>
    <w:p w14:paraId="4556A2A3" w14:textId="11B8A501" w:rsidR="00747488" w:rsidRDefault="00747488" w:rsidP="00E3233C">
      <w:pPr>
        <w:pStyle w:val="2"/>
      </w:pPr>
      <w:r>
        <w:rPr>
          <w:rFonts w:hint="eastAsia"/>
        </w:rPr>
        <w:t>E</w:t>
      </w:r>
      <w:r>
        <w:t>xamples</w:t>
      </w:r>
    </w:p>
    <w:p w14:paraId="7F2EDE1A" w14:textId="335918AE" w:rsidR="009111F0" w:rsidRPr="00B56C10" w:rsidRDefault="00D01D94" w:rsidP="00B56C10">
      <w:pPr>
        <w:rPr>
          <w:rFonts w:ascii="Times New Roman" w:hAnsi="Times New Roman" w:cs="Times New Roman"/>
          <w:kern w:val="0"/>
          <w:szCs w:val="24"/>
          <w:lang w:bidi="he-IL"/>
        </w:rPr>
      </w:pPr>
      <w:r>
        <w:t xml:space="preserve"> </w:t>
      </w:r>
      <w:r w:rsidR="00B56C10" w:rsidRPr="00B56C10">
        <w:rPr>
          <w:rFonts w:ascii="Times New Roman" w:hAnsi="Times New Roman" w:cs="Times New Roman"/>
          <w:kern w:val="0"/>
          <w:szCs w:val="24"/>
          <w:lang w:bidi="he-IL"/>
        </w:rPr>
        <w:t>The ambient light sensor can measure up to 400 (lux) white light in this example</w:t>
      </w:r>
      <w:r w:rsidR="001230AA" w:rsidRPr="00B56C10">
        <w:rPr>
          <w:rFonts w:ascii="Times New Roman" w:hAnsi="Times New Roman" w:cs="Times New Roman"/>
          <w:kern w:val="0"/>
          <w:szCs w:val="24"/>
          <w:lang w:bidi="he-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79A77C09" w:rsidR="009111F0" w:rsidRPr="00C4163B" w:rsidRDefault="003322AD" w:rsidP="004605D3">
            <w:pPr>
              <w:spacing w:line="360" w:lineRule="auto"/>
              <w:rPr>
                <w:rFonts w:ascii="Courier New" w:hAnsi="Courier New" w:cs="Courier New"/>
                <w:color w:val="000000"/>
                <w:sz w:val="16"/>
                <w:lang w:val="fr-FR"/>
              </w:rPr>
            </w:pPr>
            <w:r>
              <w:rPr>
                <w:rFonts w:ascii="Courier New" w:hAnsi="Courier New" w:cs="Courier New"/>
                <w:color w:val="000000"/>
                <w:sz w:val="16"/>
                <w:lang w:val="fr-FR"/>
              </w:rPr>
              <w:t>ambient</w:t>
            </w:r>
            <w:r w:rsidR="00412EB9">
              <w:rPr>
                <w:rFonts w:ascii="Courier New" w:hAnsi="Courier New" w:cs="Courier New"/>
                <w:color w:val="000000"/>
                <w:sz w:val="16"/>
                <w:lang w:val="fr-FR"/>
              </w:rPr>
              <w:t>L</w:t>
            </w:r>
            <w:r>
              <w:rPr>
                <w:rFonts w:ascii="Courier New" w:hAnsi="Courier New" w:cs="Courier New"/>
                <w:color w:val="000000"/>
                <w:sz w:val="16"/>
                <w:lang w:val="fr-FR"/>
              </w:rPr>
              <w:t>ight</w:t>
            </w:r>
            <w:r w:rsidR="00DE46E3">
              <w:rPr>
                <w:rFonts w:ascii="Courier New" w:hAnsi="Courier New" w:cs="Courier New"/>
                <w:color w:val="000000"/>
                <w:sz w:val="16"/>
                <w:lang w:val="fr-FR"/>
              </w:rPr>
              <w:t>SensorCapabilityData:</w:t>
            </w:r>
            <w:r w:rsidR="00813A5A" w:rsidRPr="00C4163B">
              <w:rPr>
                <w:rFonts w:ascii="Courier New" w:hAnsi="Courier New" w:cs="Courier New"/>
                <w:color w:val="000000"/>
                <w:sz w:val="16"/>
                <w:lang w:val="fr-FR"/>
              </w:rPr>
              <w:t>{</w:t>
            </w:r>
          </w:p>
          <w:p w14:paraId="5A48C7E3" w14:textId="77777777" w:rsidR="001230AA" w:rsidRDefault="00A37A53"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lastRenderedPageBreak/>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072B06A0" w14:textId="34C60C80" w:rsidR="001230AA" w:rsidRDefault="001230AA"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400</w:t>
            </w:r>
          </w:p>
          <w:p w14:paraId="2CDA50B6" w14:textId="0D2C1BD8" w:rsidR="00CA73DE" w:rsidRDefault="00CA73DE"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"unit": "lux"</w:t>
            </w:r>
          </w:p>
          <w:p w14:paraId="5CC56F6E" w14:textId="35292988" w:rsidR="004605D3" w:rsidRDefault="004605D3" w:rsidP="00B621A4">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72C40BD" w14:textId="5F3253B5" w:rsidR="00D01D94" w:rsidRDefault="00D01D94"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sidR="00B621A4">
              <w:rPr>
                <w:rFonts w:ascii="Courier New" w:hAnsi="Courier New" w:cs="Courier New"/>
                <w:color w:val="000000"/>
                <w:sz w:val="16"/>
                <w:lang w:val="fr-FR"/>
              </w:rPr>
              <w:t>supported</w:t>
            </w:r>
            <w:r w:rsidR="001230AA">
              <w:rPr>
                <w:rFonts w:ascii="Courier New" w:hAnsi="Courier New" w:cs="Courier New"/>
                <w:color w:val="000000"/>
                <w:sz w:val="16"/>
                <w:lang w:val="fr-FR"/>
              </w:rPr>
              <w:t>Color</w:t>
            </w:r>
            <w:r w:rsidR="00B621A4">
              <w:rPr>
                <w:rFonts w:ascii="Courier New" w:hAnsi="Courier New" w:cs="Courier New"/>
                <w:color w:val="000000"/>
                <w:sz w:val="16"/>
                <w:lang w:val="fr-FR"/>
              </w:rPr>
              <w:t xml:space="preserve">": </w:t>
            </w:r>
            <w:r w:rsidR="001230AA">
              <w:rPr>
                <w:rFonts w:ascii="Courier New" w:hAnsi="Courier New" w:cs="Courier New"/>
                <w:color w:val="000000"/>
                <w:sz w:val="16"/>
                <w:lang w:val="fr-FR"/>
              </w:rPr>
              <w:t>"</w:t>
            </w:r>
            <w:r w:rsidR="00402F4D">
              <w:rPr>
                <w:rFonts w:ascii="Courier New" w:hAnsi="Courier New" w:cs="Courier New"/>
                <w:color w:val="000000"/>
                <w:sz w:val="16"/>
                <w:lang w:val="fr-FR"/>
              </w:rPr>
              <w:t>w</w:t>
            </w:r>
            <w:r w:rsidR="001230AA">
              <w:rPr>
                <w:rFonts w:ascii="Courier New" w:hAnsi="Courier New" w:cs="Courier New"/>
                <w:color w:val="000000"/>
                <w:sz w:val="16"/>
                <w:lang w:val="fr-FR"/>
              </w:rPr>
              <w:t>hite"</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0538C503" w:rsidR="00D31DB9" w:rsidRDefault="00D31DB9"/>
    <w:p w14:paraId="4DB0ACCE" w14:textId="77777777" w:rsidR="009D46EA" w:rsidRDefault="009D46EA" w:rsidP="009D46EA">
      <w:pPr>
        <w:pStyle w:val="1"/>
      </w:pPr>
      <w:r>
        <w:rPr>
          <w:rFonts w:hint="eastAsia"/>
        </w:rPr>
        <w:t>Conclusions</w:t>
      </w:r>
    </w:p>
    <w:p w14:paraId="0DE24CA8" w14:textId="602D5F63" w:rsidR="009D46EA" w:rsidRPr="00B56C10" w:rsidRDefault="009D46EA" w:rsidP="009D46EA">
      <w:pPr>
        <w:rPr>
          <w:rFonts w:ascii="Times New Roman" w:hAnsi="Times New Roman" w:cs="Times New Roman"/>
          <w:kern w:val="0"/>
          <w:szCs w:val="24"/>
          <w:lang w:bidi="he-IL"/>
        </w:rPr>
      </w:pPr>
      <w:r w:rsidRPr="00B56C10">
        <w:rPr>
          <w:rFonts w:ascii="Times New Roman" w:hAnsi="Times New Roman" w:cs="Times New Roman" w:hint="eastAsia"/>
          <w:kern w:val="0"/>
          <w:szCs w:val="24"/>
          <w:lang w:bidi="he-IL"/>
        </w:rPr>
        <w:t xml:space="preserve">We recommend accepting </w:t>
      </w:r>
      <w:r w:rsidRPr="00B56C10">
        <w:rPr>
          <w:rFonts w:ascii="Times New Roman" w:hAnsi="Times New Roman" w:cs="Times New Roman"/>
          <w:kern w:val="0"/>
          <w:szCs w:val="24"/>
          <w:lang w:bidi="he-IL"/>
        </w:rPr>
        <w:t xml:space="preserve">the </w:t>
      </w:r>
      <w:r w:rsidRPr="00B56C10">
        <w:rPr>
          <w:rFonts w:ascii="Times New Roman" w:hAnsi="Times New Roman" w:cs="Times New Roman" w:hint="eastAsia"/>
          <w:kern w:val="0"/>
          <w:szCs w:val="24"/>
          <w:lang w:bidi="he-IL"/>
        </w:rPr>
        <w:t xml:space="preserve">proposed </w:t>
      </w:r>
      <w:r w:rsidR="003322AD" w:rsidRPr="00B56C10">
        <w:rPr>
          <w:rFonts w:ascii="Times New Roman" w:hAnsi="Times New Roman" w:cs="Times New Roman"/>
          <w:kern w:val="0"/>
          <w:szCs w:val="24"/>
          <w:lang w:bidi="he-IL"/>
        </w:rPr>
        <w:t>ambient light</w:t>
      </w:r>
      <w:r w:rsidRPr="00B56C10">
        <w:rPr>
          <w:rFonts w:ascii="Times New Roman" w:hAnsi="Times New Roman" w:cs="Times New Roman"/>
          <w:kern w:val="0"/>
          <w:szCs w:val="24"/>
          <w:lang w:bidi="he-IL"/>
        </w:rPr>
        <w:t xml:space="preserve"> sensor capabilities.</w:t>
      </w:r>
      <w:r w:rsidRPr="00B56C10">
        <w:rPr>
          <w:rFonts w:ascii="Times New Roman" w:hAnsi="Times New Roman" w:cs="Times New Roman" w:hint="eastAsia"/>
          <w:kern w:val="0"/>
          <w:szCs w:val="24"/>
          <w:lang w:bidi="he-IL"/>
        </w:rPr>
        <w:t xml:space="preserve"> </w:t>
      </w:r>
    </w:p>
    <w:p w14:paraId="6DEAC0C7" w14:textId="77777777" w:rsidR="009D46EA" w:rsidRPr="009D46EA" w:rsidRDefault="009D46EA"/>
    <w:sectPr w:rsidR="009D46EA" w:rsidRPr="009D46EA">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774B" w14:textId="77777777" w:rsidR="00633B1F" w:rsidRDefault="00633B1F" w:rsidP="00C107F3">
      <w:pPr>
        <w:spacing w:after="0" w:line="240" w:lineRule="auto"/>
      </w:pPr>
      <w:r>
        <w:separator/>
      </w:r>
    </w:p>
  </w:endnote>
  <w:endnote w:type="continuationSeparator" w:id="0">
    <w:p w14:paraId="59EF42D2" w14:textId="77777777" w:rsidR="00633B1F" w:rsidRDefault="00633B1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33A1" w14:textId="77777777" w:rsidR="00633B1F" w:rsidRDefault="00633B1F" w:rsidP="00C107F3">
      <w:pPr>
        <w:spacing w:after="0" w:line="240" w:lineRule="auto"/>
      </w:pPr>
      <w:r>
        <w:separator/>
      </w:r>
    </w:p>
  </w:footnote>
  <w:footnote w:type="continuationSeparator" w:id="0">
    <w:p w14:paraId="1EAF0C2C" w14:textId="77777777" w:rsidR="00633B1F" w:rsidRDefault="00633B1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7FD6B7E1"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B621A4">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-00</w:t>
    </w:r>
    <w:r w:rsidR="00700C36">
      <w:rPr>
        <w:rFonts w:ascii="Times New Roman" w:hAnsi="Times New Roman" w:cs="Times New Roman"/>
        <w:bCs/>
        <w:color w:val="000000"/>
        <w:szCs w:val="20"/>
        <w:shd w:val="clear" w:color="auto" w:fill="FFFFFF"/>
      </w:rPr>
      <w:t>30</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 xml:space="preserve">Syntax and semantics of </w:t>
    </w:r>
    <w:r w:rsidR="003322AD">
      <w:rPr>
        <w:rFonts w:ascii="Times New Roman" w:hAnsi="Times New Roman" w:cs="Times New Roman"/>
        <w:bCs/>
        <w:color w:val="000000"/>
        <w:szCs w:val="20"/>
        <w:shd w:val="clear" w:color="auto" w:fill="FFFFFF"/>
      </w:rPr>
      <w:t>ambient light</w:t>
    </w:r>
    <w:r w:rsidR="00E3233C">
      <w:rPr>
        <w:rFonts w:ascii="Times New Roman" w:hAnsi="Times New Roman" w:cs="Times New Roman"/>
        <w:bCs/>
        <w:color w:val="000000"/>
        <w:szCs w:val="20"/>
        <w:shd w:val="clear" w:color="auto" w:fill="FFFFFF"/>
      </w:rPr>
      <w:t xml:space="preserve"> sensor</w:t>
    </w:r>
    <w:r w:rsidR="00D65C9F" w:rsidRPr="00D65C9F">
      <w:rPr>
        <w:rFonts w:ascii="Times New Roman" w:hAnsi="Times New Roman" w:cs="Times New Roman"/>
        <w:bCs/>
        <w:color w:val="000000"/>
        <w:szCs w:val="20"/>
        <w:shd w:val="clear" w:color="auto" w:fill="FFFFFF"/>
      </w:rPr>
      <w:t xml:space="preserve"> 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mwqAUA8kZKyCwAAAA="/>
  </w:docVars>
  <w:rsids>
    <w:rsidRoot w:val="007220EB"/>
    <w:rsid w:val="00001198"/>
    <w:rsid w:val="0000156E"/>
    <w:rsid w:val="00002433"/>
    <w:rsid w:val="00002D7E"/>
    <w:rsid w:val="0000598E"/>
    <w:rsid w:val="0000601A"/>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0F31BD"/>
    <w:rsid w:val="001067A0"/>
    <w:rsid w:val="0010736F"/>
    <w:rsid w:val="0011004A"/>
    <w:rsid w:val="0011159F"/>
    <w:rsid w:val="00112697"/>
    <w:rsid w:val="00116367"/>
    <w:rsid w:val="00121A5E"/>
    <w:rsid w:val="00121EB6"/>
    <w:rsid w:val="001230AA"/>
    <w:rsid w:val="00125BB7"/>
    <w:rsid w:val="00125DB5"/>
    <w:rsid w:val="001269D4"/>
    <w:rsid w:val="00130DF6"/>
    <w:rsid w:val="001354BF"/>
    <w:rsid w:val="0013691C"/>
    <w:rsid w:val="0013769A"/>
    <w:rsid w:val="00144CCF"/>
    <w:rsid w:val="00150BF6"/>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2FC"/>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22AD"/>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2F4D"/>
    <w:rsid w:val="00404544"/>
    <w:rsid w:val="004048E5"/>
    <w:rsid w:val="00412EB9"/>
    <w:rsid w:val="00414920"/>
    <w:rsid w:val="00440FDA"/>
    <w:rsid w:val="00442ED1"/>
    <w:rsid w:val="00451AD3"/>
    <w:rsid w:val="00453AF8"/>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33B1F"/>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00C36"/>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12B8"/>
    <w:rsid w:val="00891DB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46EA"/>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97DB2"/>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56C10"/>
    <w:rsid w:val="00B621A4"/>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A73DE"/>
    <w:rsid w:val="00CB7D11"/>
    <w:rsid w:val="00CD1BDC"/>
    <w:rsid w:val="00CD3465"/>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46E3"/>
    <w:rsid w:val="00DE5601"/>
    <w:rsid w:val="00DF3B49"/>
    <w:rsid w:val="00E03BF6"/>
    <w:rsid w:val="00E04879"/>
    <w:rsid w:val="00E12194"/>
    <w:rsid w:val="00E1329A"/>
    <w:rsid w:val="00E1414E"/>
    <w:rsid w:val="00E141DA"/>
    <w:rsid w:val="00E144DB"/>
    <w:rsid w:val="00E2035D"/>
    <w:rsid w:val="00E22F1D"/>
    <w:rsid w:val="00E3233C"/>
    <w:rsid w:val="00E333C5"/>
    <w:rsid w:val="00E35F1C"/>
    <w:rsid w:val="00E363B0"/>
    <w:rsid w:val="00E46C89"/>
    <w:rsid w:val="00E541D8"/>
    <w:rsid w:val="00E54F78"/>
    <w:rsid w:val="00E57043"/>
    <w:rsid w:val="00E660A0"/>
    <w:rsid w:val="00E710B8"/>
    <w:rsid w:val="00E725A9"/>
    <w:rsid w:val="00E725E9"/>
    <w:rsid w:val="00E72D4E"/>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16E33"/>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658844075">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71394284">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509</Words>
  <Characters>2903</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8</cp:revision>
  <dcterms:created xsi:type="dcterms:W3CDTF">2022-02-12T08:05:00Z</dcterms:created>
  <dcterms:modified xsi:type="dcterms:W3CDTF">2022-02-12T14:01:00Z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