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064FFAB4"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4351A4">
              <w:rPr>
                <w:b/>
                <w:bCs/>
              </w:rPr>
              <w:t>microphone</w:t>
            </w:r>
            <w:r w:rsidR="00C07761">
              <w:rPr>
                <w:b/>
                <w:bCs/>
              </w:rPr>
              <w:t xml:space="preserve"> sensor capabilit</w:t>
            </w:r>
            <w:r w:rsidR="00332A74">
              <w:rPr>
                <w:b/>
                <w:bCs/>
              </w:rPr>
              <w: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7B13F557" w:rsidR="00620BAD" w:rsidRPr="0028293C" w:rsidRDefault="00EC5A44" w:rsidP="005C1F5F">
            <w:pPr>
              <w:pStyle w:val="covertext"/>
              <w:rPr>
                <w:b/>
              </w:rPr>
            </w:pPr>
            <w:r w:rsidRPr="0028293C">
              <w:rPr>
                <w:b/>
              </w:rPr>
              <w:t>2888-2</w:t>
            </w:r>
            <w:r>
              <w:rPr>
                <w:b/>
              </w:rPr>
              <w:t>1</w:t>
            </w:r>
            <w:r w:rsidRPr="0028293C">
              <w:rPr>
                <w:b/>
              </w:rPr>
              <w:t>-</w:t>
            </w:r>
            <w:r>
              <w:rPr>
                <w:b/>
              </w:rPr>
              <w:t>00</w:t>
            </w:r>
            <w:r w:rsidR="008566E8">
              <w:rPr>
                <w:b/>
              </w:rPr>
              <w:t>66</w:t>
            </w:r>
            <w:r w:rsidRPr="0028293C">
              <w:rPr>
                <w:rFonts w:hint="eastAsia"/>
                <w:b/>
              </w:rPr>
              <w:t>-</w:t>
            </w:r>
            <w:r w:rsidRPr="0028293C">
              <w:rPr>
                <w:b/>
              </w:rPr>
              <w:t>0</w:t>
            </w:r>
            <w:r w:rsidR="004351A4">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325C8487" w:rsidR="00620BAD" w:rsidRPr="0028293C" w:rsidRDefault="004351A4" w:rsidP="0052696E">
            <w:pPr>
              <w:pStyle w:val="covertext"/>
              <w:tabs>
                <w:tab w:val="left" w:pos="3490"/>
              </w:tabs>
              <w:rPr>
                <w:b/>
              </w:rPr>
            </w:pPr>
            <w:r>
              <w:rPr>
                <w:rFonts w:hint="eastAsia"/>
                <w:b/>
              </w:rPr>
              <w:t>O</w:t>
            </w:r>
            <w:r>
              <w:rPr>
                <w:b/>
              </w:rPr>
              <w:t>ct</w:t>
            </w:r>
            <w:r w:rsidR="00D73320">
              <w:rPr>
                <w:b/>
              </w:rPr>
              <w:t>. 13</w:t>
            </w:r>
            <w:r w:rsidR="00D73320">
              <w:rPr>
                <w:rFonts w:hint="eastAsia"/>
                <w:b/>
                <w:vertAlign w:val="superscript"/>
              </w:rPr>
              <w:t>t</w:t>
            </w:r>
            <w:r w:rsidR="00D73320">
              <w:rPr>
                <w:b/>
                <w:vertAlign w:val="superscript"/>
              </w:rPr>
              <w:t>h</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 xml:space="preserve">Sang-Kyun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(Myongji University)</w:t>
            </w:r>
          </w:p>
          <w:p w14:paraId="019BE5DE" w14:textId="5047C532"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(Myongji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5614A16C"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F426B7">
              <w:rPr>
                <w:rFonts w:ascii="Times New Roman" w:hAnsi="Times New Roman" w:cs="Times New Roman"/>
                <w:kern w:val="0"/>
                <w:szCs w:val="24"/>
                <w:lang w:bidi="he-IL"/>
              </w:rPr>
              <w:t>microphone</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0D089D">
              <w:rPr>
                <w:rFonts w:ascii="Times New Roman" w:hAnsi="Times New Roman" w:cs="Times New Roman"/>
                <w:kern w:val="0"/>
                <w:szCs w:val="24"/>
                <w:lang w:bidi="he-IL"/>
              </w:rPr>
              <w:t>microphone</w:t>
            </w:r>
            <w:r>
              <w:rPr>
                <w:rFonts w:ascii="Times New Roman" w:hAnsi="Times New Roman" w:cs="Times New Roman"/>
                <w:kern w:val="0"/>
                <w:szCs w:val="24"/>
                <w:lang w:bidi="he-IL"/>
              </w:rPr>
              <w:t xml:space="preserve"> sensor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74A3AADF"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332A74">
        <w:rPr>
          <w:rFonts w:ascii="Times New Roman" w:hAnsi="Times New Roman" w:cs="Times New Roman"/>
          <w:kern w:val="0"/>
          <w:szCs w:val="24"/>
          <w:lang w:bidi="he-IL"/>
        </w:rPr>
        <w:t>microphone</w:t>
      </w:r>
      <w:r>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capabilit</w:t>
      </w:r>
      <w:r w:rsidR="00332A74">
        <w:rPr>
          <w:rFonts w:ascii="Times New Roman" w:hAnsi="Times New Roman" w:cs="Times New Roman"/>
          <w:kern w:val="0"/>
          <w:szCs w:val="24"/>
          <w:lang w:bidi="he-IL"/>
        </w:rPr>
        <w: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332A74">
        <w:rPr>
          <w:rFonts w:ascii="Times New Roman" w:hAnsi="Times New Roman" w:cs="Times New Roman"/>
          <w:kern w:val="0"/>
          <w:szCs w:val="24"/>
          <w:lang w:bidi="he-IL"/>
        </w:rPr>
        <w:t>microphone</w:t>
      </w:r>
      <w:r w:rsidR="00532CE5">
        <w:rPr>
          <w:rFonts w:ascii="Times New Roman" w:hAnsi="Times New Roman" w:cs="Times New Roman"/>
          <w:kern w:val="0"/>
          <w:szCs w:val="24"/>
          <w:lang w:bidi="he-IL"/>
        </w:rPr>
        <w:t xml:space="preserve"> </w:t>
      </w:r>
      <w:r>
        <w:rPr>
          <w:rFonts w:ascii="Times New Roman" w:hAnsi="Times New Roman" w:cs="Times New Roman"/>
          <w:kern w:val="0"/>
          <w:szCs w:val="24"/>
          <w:lang w:bidi="he-IL"/>
        </w:rPr>
        <w:t>sensor capabilities are presented.</w:t>
      </w:r>
    </w:p>
    <w:p w14:paraId="70FA5F72" w14:textId="25BC2A97" w:rsidR="008436F1" w:rsidRDefault="008436F1" w:rsidP="00747488">
      <w:pPr>
        <w:pStyle w:val="1"/>
      </w:pPr>
      <w:r>
        <w:t xml:space="preserve">Data formats for </w:t>
      </w:r>
      <w:bookmarkEnd w:id="0"/>
      <w:r w:rsidR="001C22B7">
        <w:t>microphone</w:t>
      </w:r>
      <w:r w:rsidR="00B2789E">
        <w:t xml:space="preserve"> </w:t>
      </w:r>
      <w:r w:rsidR="00FB5150">
        <w:t>sensor</w:t>
      </w:r>
      <w:r w:rsidR="001B3D4E">
        <w:t xml:space="preserve"> capabilities</w:t>
      </w:r>
    </w:p>
    <w:p w14:paraId="3703A1D4" w14:textId="7F616C20" w:rsidR="00747488" w:rsidRDefault="00747488" w:rsidP="001C22B7">
      <w:pPr>
        <w:pStyle w:val="2"/>
      </w:pPr>
      <w:r>
        <w:rPr>
          <w:rFonts w:hint="eastAsia"/>
        </w:rPr>
        <w:t>G</w:t>
      </w:r>
      <w:r>
        <w:t>eneral</w:t>
      </w:r>
    </w:p>
    <w:p w14:paraId="577E0820" w14:textId="6BB77176"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w:t>
      </w:r>
      <w:r w:rsidR="001B3D4E">
        <w:t>capability</w:t>
      </w:r>
      <w:r w:rsidR="00A37A53">
        <w:t xml:space="preserve"> of</w:t>
      </w:r>
      <w:r w:rsidR="00DB6F55">
        <w:t xml:space="preserve"> </w:t>
      </w:r>
      <w:r w:rsidR="006126A7">
        <w:t>a</w:t>
      </w:r>
      <w:r w:rsidR="001C22B7">
        <w:t xml:space="preserve"> microphone</w:t>
      </w:r>
      <w:r w:rsidR="009A67AE">
        <w:t xml:space="preserve"> </w:t>
      </w:r>
      <w:r w:rsidR="006126A7">
        <w:t>sensor.</w:t>
      </w:r>
    </w:p>
    <w:p w14:paraId="4E1EF2AA" w14:textId="267F432F" w:rsidR="00747488" w:rsidRDefault="00747488" w:rsidP="001C22B7">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01A91895" w14:textId="6C370555" w:rsidR="00893F14" w:rsidRDefault="009A67AE" w:rsidP="00747488">
            <w:pPr>
              <w:spacing w:line="360" w:lineRule="auto"/>
              <w:rPr>
                <w:rFonts w:ascii="Courier New" w:hAnsi="Courier New" w:cs="Courier New"/>
                <w:color w:val="000000"/>
                <w:sz w:val="16"/>
              </w:rPr>
            </w:pPr>
            <w:r>
              <w:rPr>
                <w:rFonts w:ascii="Courier New" w:hAnsi="Courier New" w:cs="Courier New"/>
                <w:color w:val="000000"/>
                <w:sz w:val="16"/>
              </w:rPr>
              <w:t>"</w:t>
            </w:r>
            <w:r w:rsidR="001C22B7">
              <w:rPr>
                <w:rFonts w:ascii="Courier New" w:hAnsi="Courier New" w:cs="Courier New"/>
                <w:color w:val="000000"/>
                <w:sz w:val="16"/>
              </w:rPr>
              <w:t>microphone</w:t>
            </w:r>
            <w:r>
              <w:rPr>
                <w:rFonts w:ascii="Courier New" w:hAnsi="Courier New" w:cs="Courier New"/>
                <w:color w:val="000000"/>
                <w:sz w:val="16"/>
              </w:rPr>
              <w:t>SensorCapability</w:t>
            </w:r>
            <w:r w:rsidR="00147085">
              <w:rPr>
                <w:rFonts w:ascii="Courier New" w:hAnsi="Courier New" w:cs="Courier New"/>
                <w:color w:val="000000"/>
                <w:sz w:val="16"/>
              </w:rPr>
              <w:t>Data</w:t>
            </w:r>
            <w:r>
              <w:rPr>
                <w:rFonts w:ascii="Courier New" w:hAnsi="Courier New" w:cs="Courier New"/>
                <w:color w:val="000000"/>
                <w:sz w:val="16"/>
              </w:rPr>
              <w:t>": {</w:t>
            </w:r>
          </w:p>
          <w:p w14:paraId="6852063A" w14:textId="2DC5CAE5"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9F3A9C"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0712E7DA" w14:textId="067B0A65"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w:t>
            </w:r>
            <w:r w:rsidR="00147085">
              <w:rPr>
                <w:rFonts w:ascii="Courier New" w:hAnsi="Courier New" w:cs="Courier New"/>
                <w:color w:val="000000"/>
                <w:sz w:val="16"/>
              </w:rPr>
              <w:t>Data</w:t>
            </w:r>
            <w:r>
              <w:rPr>
                <w:rFonts w:ascii="Courier New" w:hAnsi="Courier New" w:cs="Courier New"/>
                <w:color w:val="000000"/>
                <w:sz w:val="16"/>
              </w:rPr>
              <w:t>": {</w:t>
            </w:r>
          </w:p>
          <w:p w14:paraId="1728CA7B" w14:textId="3DCD2E48"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w:t>
            </w:r>
            <w:r w:rsidR="00147085">
              <w:rPr>
                <w:rFonts w:ascii="Courier New" w:hAnsi="Courier New" w:cs="Courier New"/>
                <w:color w:val="000000"/>
                <w:sz w:val="16"/>
              </w:rPr>
              <w:t>Data</w:t>
            </w:r>
            <w:r>
              <w:rPr>
                <w:rFonts w:ascii="Courier New" w:hAnsi="Courier New" w:cs="Courier New"/>
                <w:color w:val="000000"/>
                <w:sz w:val="16"/>
              </w:rPr>
              <w:t>"</w:t>
            </w:r>
          </w:p>
          <w:p w14:paraId="31C147B2"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059EF650" w14:textId="07F2DBAE"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1C22B7">
              <w:rPr>
                <w:rFonts w:ascii="Courier New" w:hAnsi="Courier New" w:cs="Courier New"/>
                <w:color w:val="000000"/>
                <w:sz w:val="16"/>
              </w:rPr>
              <w:t>microphoneType</w:t>
            </w:r>
            <w:r>
              <w:rPr>
                <w:rFonts w:ascii="Courier New" w:hAnsi="Courier New" w:cs="Courier New"/>
                <w:color w:val="000000"/>
                <w:sz w:val="16"/>
              </w:rPr>
              <w:t>": {</w:t>
            </w:r>
          </w:p>
          <w:p w14:paraId="5800C2BD" w14:textId="7C90737F"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1C22B7">
              <w:rPr>
                <w:rFonts w:ascii="Courier New" w:hAnsi="Courier New" w:cs="Courier New"/>
                <w:color w:val="000000"/>
                <w:sz w:val="16"/>
              </w:rPr>
              <w:t>"type": "string",</w:t>
            </w:r>
          </w:p>
          <w:p w14:paraId="2FF1D7C7" w14:textId="018712BB"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"enum": [</w:t>
            </w:r>
          </w:p>
          <w:p w14:paraId="35E64D73" w14:textId="17D2DF82"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"condenser",</w:t>
            </w:r>
          </w:p>
          <w:p w14:paraId="0FD541F7" w14:textId="35356B62"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"dynamic",</w:t>
            </w:r>
          </w:p>
          <w:p w14:paraId="5D656E22" w14:textId="2E099475"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"ribbon",</w:t>
            </w:r>
          </w:p>
          <w:p w14:paraId="40910812" w14:textId="5B75842E"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"carbon",</w:t>
            </w:r>
          </w:p>
          <w:p w14:paraId="465CB792" w14:textId="57E8E9C1"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"piezoelectric",</w:t>
            </w:r>
          </w:p>
          <w:p w14:paraId="1D5C718C" w14:textId="52925D01"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"fiber optic",</w:t>
            </w:r>
          </w:p>
          <w:p w14:paraId="5406E347" w14:textId="1DB4020B"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"laser",</w:t>
            </w:r>
          </w:p>
          <w:p w14:paraId="1DBF2C20" w14:textId="437CD716"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"liquied",</w:t>
            </w:r>
          </w:p>
          <w:p w14:paraId="27543957" w14:textId="06F30CFA"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"MEMS"</w:t>
            </w:r>
          </w:p>
          <w:p w14:paraId="354578BC" w14:textId="39F70EB5"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06C9FE39" w14:textId="4E361D5A"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1C22B7">
              <w:rPr>
                <w:rFonts w:ascii="Courier New" w:hAnsi="Courier New" w:cs="Courier New"/>
                <w:color w:val="000000"/>
                <w:sz w:val="16"/>
              </w:rPr>
              <w:t>,</w:t>
            </w:r>
          </w:p>
          <w:p w14:paraId="0D10F617" w14:textId="658F0177"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"transducerArray</w:t>
            </w:r>
            <w:r w:rsidR="00250535">
              <w:rPr>
                <w:rFonts w:ascii="Courier New" w:hAnsi="Courier New" w:cs="Courier New"/>
                <w:color w:val="000000"/>
                <w:sz w:val="16"/>
              </w:rPr>
              <w:t>Type</w:t>
            </w:r>
            <w:r>
              <w:rPr>
                <w:rFonts w:ascii="Courier New" w:hAnsi="Courier New" w:cs="Courier New"/>
                <w:color w:val="000000"/>
                <w:sz w:val="16"/>
              </w:rPr>
              <w:t>: {</w:t>
            </w:r>
          </w:p>
          <w:p w14:paraId="4C599E0C" w14:textId="421BC833"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"string",</w:t>
            </w:r>
          </w:p>
          <w:p w14:paraId="3EDC22FF" w14:textId="07D0826A"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"enum": [</w:t>
            </w:r>
          </w:p>
          <w:p w14:paraId="6527DCF2" w14:textId="2606AB5F"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lastRenderedPageBreak/>
              <w:t xml:space="preserve">      "single array",</w:t>
            </w:r>
          </w:p>
          <w:p w14:paraId="68E92936" w14:textId="4695864B"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"linear array",</w:t>
            </w:r>
          </w:p>
          <w:p w14:paraId="714DC4C8" w14:textId="18661B56"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"curvilinear",</w:t>
            </w:r>
          </w:p>
          <w:p w14:paraId="20337288" w14:textId="4FF2D790"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"phased",</w:t>
            </w:r>
          </w:p>
          <w:p w14:paraId="32448149" w14:textId="12B71220"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"annular",</w:t>
            </w:r>
          </w:p>
          <w:p w14:paraId="143F0FD9" w14:textId="4E15B637"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"matrix array",</w:t>
            </w:r>
          </w:p>
          <w:p w14:paraId="31FC294F" w14:textId="789BF4D4"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"MEMS"</w:t>
            </w:r>
          </w:p>
          <w:p w14:paraId="41457385" w14:textId="3A4BC4FA"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740C8C10" w14:textId="7DF46021"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2318CB39" w14:textId="5A564D1A"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"probe</w:t>
            </w:r>
            <w:r w:rsidR="00250535">
              <w:rPr>
                <w:rFonts w:ascii="Courier New" w:hAnsi="Courier New" w:cs="Courier New"/>
                <w:color w:val="000000"/>
                <w:sz w:val="16"/>
              </w:rPr>
              <w:t>Type</w:t>
            </w:r>
            <w:r>
              <w:rPr>
                <w:rFonts w:ascii="Courier New" w:hAnsi="Courier New" w:cs="Courier New"/>
                <w:color w:val="000000"/>
                <w:sz w:val="16"/>
              </w:rPr>
              <w:t>": {</w:t>
            </w:r>
          </w:p>
          <w:p w14:paraId="516DF6AF" w14:textId="2F1702D5"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"string",</w:t>
            </w:r>
          </w:p>
          <w:p w14:paraId="20D47A0D" w14:textId="4D1D20F4"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"enum": [</w:t>
            </w:r>
          </w:p>
          <w:p w14:paraId="718610FF" w14:textId="2F61C64E"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147085">
              <w:rPr>
                <w:rFonts w:ascii="Courier New" w:hAnsi="Courier New" w:cs="Courier New"/>
                <w:color w:val="000000"/>
                <w:sz w:val="16"/>
              </w:rPr>
              <w:t>linear",</w:t>
            </w:r>
          </w:p>
          <w:p w14:paraId="55017866" w14:textId="04B0884A"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"sector",</w:t>
            </w:r>
          </w:p>
          <w:p w14:paraId="03693E80" w14:textId="741156C8"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"convex",</w:t>
            </w:r>
          </w:p>
          <w:p w14:paraId="583B25D9" w14:textId="3B53DE20"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"carbon",</w:t>
            </w:r>
          </w:p>
          <w:p w14:paraId="1B7D4A1E" w14:textId="7D215619"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"trapezoid"</w:t>
            </w:r>
          </w:p>
          <w:p w14:paraId="4C3834B2" w14:textId="4A918EB9"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35F9A004" w14:textId="7123776C" w:rsidR="001C22B7" w:rsidRDefault="001C22B7"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147085">
              <w:rPr>
                <w:rFonts w:ascii="Courier New" w:hAnsi="Courier New" w:cs="Courier New"/>
                <w:color w:val="000000"/>
                <w:sz w:val="16"/>
              </w:rPr>
              <w:t>,</w:t>
            </w:r>
          </w:p>
          <w:p w14:paraId="78A94E56" w14:textId="3747615B"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"polarPattern": {</w:t>
            </w:r>
          </w:p>
          <w:p w14:paraId="486EB687" w14:textId="0EBA3C0C"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"string",</w:t>
            </w:r>
          </w:p>
          <w:p w14:paraId="199E4A44" w14:textId="70C054F9"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"enum": [</w:t>
            </w:r>
          </w:p>
          <w:p w14:paraId="1D88D7BC" w14:textId="7A4B8FA6"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"omnidirectional",</w:t>
            </w:r>
          </w:p>
          <w:p w14:paraId="3FD2DD3F" w14:textId="741858A3"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"bi-directional",</w:t>
            </w:r>
          </w:p>
          <w:p w14:paraId="650D50BC" w14:textId="32723961"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"subcardioid",</w:t>
            </w:r>
          </w:p>
          <w:p w14:paraId="63100917" w14:textId="18C63A64"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"cardioid",</w:t>
            </w:r>
          </w:p>
          <w:p w14:paraId="07BAC781" w14:textId="79C06E62"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"hypercardioid",</w:t>
            </w:r>
          </w:p>
          <w:p w14:paraId="6657958B" w14:textId="1D98B010"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"supercardioid",</w:t>
            </w:r>
          </w:p>
          <w:p w14:paraId="05A704CC" w14:textId="1C3E61E5"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"shotgun"</w:t>
            </w:r>
          </w:p>
          <w:p w14:paraId="763D4C32" w14:textId="43F3884A"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12D19610" w14:textId="12107046" w:rsidR="00147085" w:rsidRDefault="00147085" w:rsidP="009A67AE">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4A672649" w14:textId="2810CAF5" w:rsidR="00147085" w:rsidRDefault="00147085" w:rsidP="00147085">
            <w:pPr>
              <w:spacing w:line="360" w:lineRule="auto"/>
              <w:ind w:firstLine="165"/>
              <w:rPr>
                <w:rFonts w:ascii="Courier New" w:hAnsi="Courier New" w:cs="Courier New"/>
                <w:color w:val="000000"/>
                <w:sz w:val="16"/>
              </w:rPr>
            </w:pPr>
            <w:r>
              <w:rPr>
                <w:rFonts w:ascii="Courier New" w:hAnsi="Courier New" w:cs="Courier New"/>
                <w:color w:val="000000"/>
                <w:sz w:val="16"/>
              </w:rPr>
              <w:lastRenderedPageBreak/>
              <w:t xml:space="preserve">  "frequencyRange" : {</w:t>
            </w:r>
          </w:p>
          <w:p w14:paraId="2746E00A" w14:textId="753CC325" w:rsidR="00147085" w:rsidRDefault="00147085" w:rsidP="00147085">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"object",</w:t>
            </w:r>
          </w:p>
          <w:p w14:paraId="3717541C" w14:textId="7A5407F1" w:rsidR="00147085" w:rsidRDefault="00147085" w:rsidP="00147085">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"properties": {</w:t>
            </w:r>
          </w:p>
          <w:p w14:paraId="04C1AB14" w14:textId="4433FCAE" w:rsidR="00147085" w:rsidRDefault="00147085" w:rsidP="00147085">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"minFrequency": {"type": "number"},</w:t>
            </w:r>
          </w:p>
          <w:p w14:paraId="19718A10" w14:textId="05404C03" w:rsidR="00147085" w:rsidRDefault="00147085" w:rsidP="00147085">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"maxFrequency": {"type": "number"},</w:t>
            </w:r>
          </w:p>
          <w:p w14:paraId="14FDBEB5" w14:textId="23973189" w:rsidR="00147085" w:rsidRDefault="00147085" w:rsidP="00147085">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7D520E54" w14:textId="1A9CE4B8" w:rsidR="00147085" w:rsidRDefault="00147085" w:rsidP="00147085">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99646B">
              <w:rPr>
                <w:rFonts w:ascii="Courier New" w:hAnsi="Courier New" w:cs="Courier New"/>
                <w:color w:val="000000"/>
                <w:sz w:val="16"/>
              </w:rPr>
              <w:t>,</w:t>
            </w:r>
          </w:p>
          <w:p w14:paraId="5DB608C3" w14:textId="3E47C258" w:rsidR="0099646B" w:rsidRDefault="0099646B" w:rsidP="00147085">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"pickSensitivity": {"type": "number"}</w:t>
            </w:r>
          </w:p>
          <w:p w14:paraId="4782E13E"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C2AB6C7" w14:textId="3D330D2F" w:rsidR="009A67AE" w:rsidRPr="00747488" w:rsidRDefault="009A67AE" w:rsidP="009A67AE">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B41346B" w14:textId="77777777" w:rsidR="00747488" w:rsidRPr="00747488" w:rsidRDefault="00747488" w:rsidP="00747488"/>
    <w:p w14:paraId="144141A0" w14:textId="31C43F79" w:rsidR="00747488" w:rsidRDefault="00747488" w:rsidP="001C22B7">
      <w:pPr>
        <w:pStyle w:val="2"/>
      </w:pPr>
      <w:r>
        <w:rPr>
          <w:rFonts w:hint="eastAsia"/>
        </w:rPr>
        <w:t>S</w:t>
      </w:r>
      <w:r>
        <w:t>emantics</w:t>
      </w:r>
    </w:p>
    <w:p w14:paraId="770EF0AE" w14:textId="166DA229" w:rsidR="00495F7F" w:rsidRPr="00331155" w:rsidRDefault="00495F7F" w:rsidP="00495F7F">
      <w:pPr>
        <w:rPr>
          <w:rFonts w:eastAsia="맑은 고딕"/>
        </w:rPr>
      </w:pPr>
      <w:r>
        <w:t>Semantics of the</w:t>
      </w:r>
      <w:r>
        <w:rPr>
          <w:rFonts w:eastAsia="바탕" w:hint="eastAsia"/>
        </w:rPr>
        <w:t xml:space="preserve"> </w:t>
      </w:r>
      <w:r w:rsidR="00147085">
        <w:rPr>
          <w:rFonts w:ascii="Courier New" w:eastAsia="맑은 고딕" w:hAnsi="Courier New" w:cs="Courier New"/>
        </w:rPr>
        <w:t>microphone</w:t>
      </w:r>
      <w:r w:rsidR="009A67AE">
        <w:rPr>
          <w:rFonts w:ascii="Courier New" w:eastAsia="맑은 고딕" w:hAnsi="Courier New" w:cs="Courier New"/>
        </w:rPr>
        <w:t>Sensor</w:t>
      </w:r>
      <w:r w:rsidR="00A37A53">
        <w:rPr>
          <w:rFonts w:ascii="Courier New" w:eastAsia="맑은 고딕" w:hAnsi="Courier New" w:cs="Courier New"/>
        </w:rPr>
        <w:t>Capability</w:t>
      </w:r>
      <w:r w:rsidR="00147085">
        <w:rPr>
          <w:rFonts w:ascii="Courier New" w:eastAsia="맑은 고딕" w:hAnsi="Courier New" w:cs="Courier New"/>
        </w:rPr>
        <w:t>Data</w:t>
      </w:r>
      <w:r w:rsidRPr="00B40962">
        <w:t>:</w:t>
      </w:r>
    </w:p>
    <w:tbl>
      <w:tblPr>
        <w:tblW w:w="9485" w:type="dxa"/>
        <w:tblLayout w:type="fixed"/>
        <w:tblCellMar>
          <w:left w:w="70" w:type="dxa"/>
          <w:right w:w="70" w:type="dxa"/>
        </w:tblCellMar>
        <w:tblLook w:val="0000" w:firstRow="0" w:lastRow="0" w:firstColumn="0" w:lastColumn="0" w:noHBand="0" w:noVBand="0"/>
      </w:tblPr>
      <w:tblGrid>
        <w:gridCol w:w="3047"/>
        <w:gridCol w:w="66"/>
        <w:gridCol w:w="6171"/>
        <w:gridCol w:w="201"/>
      </w:tblGrid>
      <w:tr w:rsidR="00D31DB9" w14:paraId="318E1322" w14:textId="77777777" w:rsidTr="00250535">
        <w:trPr>
          <w:gridAfter w:val="1"/>
          <w:wAfter w:w="201" w:type="dxa"/>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gridSpan w:val="2"/>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9A67AE" w14:paraId="088ECDFA" w14:textId="77777777" w:rsidTr="00250535">
        <w:trPr>
          <w:gridAfter w:val="1"/>
          <w:wAfter w:w="201" w:type="dxa"/>
        </w:trPr>
        <w:tc>
          <w:tcPr>
            <w:tcW w:w="3047" w:type="dxa"/>
            <w:tcBorders>
              <w:top w:val="single" w:sz="4" w:space="0" w:color="000000"/>
              <w:bottom w:val="single" w:sz="2" w:space="0" w:color="000000"/>
            </w:tcBorders>
            <w:shd w:val="clear" w:color="auto" w:fill="auto"/>
          </w:tcPr>
          <w:p w14:paraId="233183BF" w14:textId="2D70CA04" w:rsidR="009A67AE" w:rsidRPr="0045043D" w:rsidRDefault="00147085" w:rsidP="009A67AE">
            <w:pPr>
              <w:rPr>
                <w:rFonts w:ascii="Courier New" w:hAnsi="Courier New"/>
              </w:rPr>
            </w:pPr>
            <w:r>
              <w:rPr>
                <w:rFonts w:ascii="Courier New" w:hAnsi="Courier New"/>
              </w:rPr>
              <w:t>microphone</w:t>
            </w:r>
            <w:r w:rsidR="009A67AE" w:rsidRPr="0045043D">
              <w:rPr>
                <w:rFonts w:ascii="Courier New" w:hAnsi="Courier New"/>
              </w:rPr>
              <w:t>Sensor Capability</w:t>
            </w:r>
            <w:r>
              <w:rPr>
                <w:rFonts w:ascii="Courier New" w:hAnsi="Courier New"/>
              </w:rPr>
              <w:t>Data</w:t>
            </w:r>
          </w:p>
        </w:tc>
        <w:tc>
          <w:tcPr>
            <w:tcW w:w="6237" w:type="dxa"/>
            <w:gridSpan w:val="2"/>
            <w:tcBorders>
              <w:top w:val="single" w:sz="4" w:space="0" w:color="000000"/>
              <w:bottom w:val="single" w:sz="2" w:space="0" w:color="000000"/>
            </w:tcBorders>
            <w:shd w:val="clear" w:color="auto" w:fill="auto"/>
          </w:tcPr>
          <w:p w14:paraId="3D97EDE9" w14:textId="04E9D793" w:rsidR="009A67AE" w:rsidRPr="0045043D" w:rsidRDefault="009A67AE" w:rsidP="009A67AE">
            <w:pPr>
              <w:snapToGrid w:val="0"/>
              <w:rPr>
                <w:rFonts w:eastAsia="바탕"/>
                <w:szCs w:val="19"/>
              </w:rPr>
            </w:pPr>
            <w:r w:rsidRPr="0045043D">
              <w:rPr>
                <w:szCs w:val="19"/>
              </w:rPr>
              <w:t>Tool for describing a</w:t>
            </w:r>
            <w:r w:rsidR="00147085">
              <w:rPr>
                <w:rFonts w:eastAsia="바탕"/>
                <w:szCs w:val="19"/>
              </w:rPr>
              <w:t xml:space="preserve"> microphone </w:t>
            </w:r>
            <w:r w:rsidRPr="0045043D">
              <w:rPr>
                <w:rFonts w:eastAsia="바탕"/>
                <w:szCs w:val="19"/>
              </w:rPr>
              <w:t>sensor</w:t>
            </w:r>
            <w:r w:rsidRPr="0045043D">
              <w:rPr>
                <w:szCs w:val="19"/>
              </w:rPr>
              <w:t xml:space="preserve"> capability.</w:t>
            </w:r>
          </w:p>
        </w:tc>
      </w:tr>
      <w:tr w:rsidR="00250535" w14:paraId="059599FE" w14:textId="77777777" w:rsidTr="00250535">
        <w:tblPrEx>
          <w:tblLook w:val="04A0" w:firstRow="1" w:lastRow="0" w:firstColumn="1" w:lastColumn="0" w:noHBand="0" w:noVBand="1"/>
        </w:tblPrEx>
        <w:trPr>
          <w:trHeight w:val="311"/>
        </w:trPr>
        <w:tc>
          <w:tcPr>
            <w:tcW w:w="3113" w:type="dxa"/>
            <w:gridSpan w:val="2"/>
            <w:tcBorders>
              <w:top w:val="single" w:sz="4" w:space="0" w:color="000000"/>
              <w:left w:val="nil"/>
              <w:bottom w:val="single" w:sz="4" w:space="0" w:color="000000"/>
              <w:right w:val="nil"/>
            </w:tcBorders>
            <w:hideMark/>
          </w:tcPr>
          <w:p w14:paraId="7490BE2D" w14:textId="77777777" w:rsidR="00250535" w:rsidRDefault="00250535">
            <w:pPr>
              <w:snapToGrid w:val="0"/>
              <w:spacing w:after="220"/>
              <w:rPr>
                <w:rFonts w:ascii="Courier New" w:eastAsia="맑은 고딕" w:hAnsi="Courier New" w:cs="Courier New"/>
              </w:rPr>
            </w:pPr>
            <w:r>
              <w:rPr>
                <w:rFonts w:ascii="Courier New" w:eastAsia="맑은 고딕" w:hAnsi="Courier New" w:cs="Courier New"/>
              </w:rPr>
              <w:t>microphoneType</w:t>
            </w:r>
          </w:p>
        </w:tc>
        <w:tc>
          <w:tcPr>
            <w:tcW w:w="6372" w:type="dxa"/>
            <w:gridSpan w:val="2"/>
            <w:tcBorders>
              <w:top w:val="single" w:sz="4" w:space="0" w:color="000000"/>
              <w:left w:val="nil"/>
              <w:bottom w:val="single" w:sz="4" w:space="0" w:color="000000"/>
              <w:right w:val="nil"/>
            </w:tcBorders>
            <w:hideMark/>
          </w:tcPr>
          <w:p w14:paraId="42CE761A" w14:textId="4CA0E5FE" w:rsidR="00250535" w:rsidRDefault="00250535">
            <w:pPr>
              <w:snapToGrid w:val="0"/>
              <w:spacing w:after="220"/>
              <w:rPr>
                <w:rFonts w:ascii="Arial" w:eastAsia="맑은 고딕" w:hAnsi="Arial" w:cs="Times New Roman"/>
              </w:rPr>
            </w:pPr>
            <w:r>
              <w:rPr>
                <w:rFonts w:eastAsia="맑은 고딕"/>
              </w:rPr>
              <w:t xml:space="preserve">Defines </w:t>
            </w:r>
            <w:r w:rsidR="00F27862">
              <w:rPr>
                <w:rFonts w:eastAsia="맑은 고딕"/>
              </w:rPr>
              <w:t xml:space="preserve">the </w:t>
            </w:r>
            <w:r>
              <w:rPr>
                <w:rFonts w:eastAsia="맑은 고딕"/>
              </w:rPr>
              <w:t>type of microphone</w:t>
            </w:r>
          </w:p>
        </w:tc>
      </w:tr>
      <w:tr w:rsidR="00250535" w14:paraId="4A108361" w14:textId="77777777" w:rsidTr="00250535">
        <w:tblPrEx>
          <w:tblLook w:val="04A0" w:firstRow="1" w:lastRow="0" w:firstColumn="1" w:lastColumn="0" w:noHBand="0" w:noVBand="1"/>
        </w:tblPrEx>
        <w:trPr>
          <w:trHeight w:val="311"/>
        </w:trPr>
        <w:tc>
          <w:tcPr>
            <w:tcW w:w="3113" w:type="dxa"/>
            <w:gridSpan w:val="2"/>
            <w:tcBorders>
              <w:top w:val="single" w:sz="4" w:space="0" w:color="000000"/>
              <w:left w:val="nil"/>
              <w:bottom w:val="single" w:sz="4" w:space="0" w:color="000000"/>
              <w:right w:val="nil"/>
            </w:tcBorders>
            <w:hideMark/>
          </w:tcPr>
          <w:p w14:paraId="574150E1" w14:textId="77777777" w:rsidR="00250535" w:rsidRDefault="00250535">
            <w:pPr>
              <w:snapToGrid w:val="0"/>
              <w:spacing w:after="220"/>
              <w:rPr>
                <w:rFonts w:ascii="Courier New" w:eastAsia="맑은 고딕" w:hAnsi="Courier New" w:cs="Courier New"/>
              </w:rPr>
            </w:pPr>
            <w:r>
              <w:rPr>
                <w:rFonts w:ascii="Courier New" w:eastAsia="맑은 고딕" w:hAnsi="Courier New" w:cs="Courier New"/>
              </w:rPr>
              <w:t>transducerArrayType</w:t>
            </w:r>
          </w:p>
        </w:tc>
        <w:tc>
          <w:tcPr>
            <w:tcW w:w="6372" w:type="dxa"/>
            <w:gridSpan w:val="2"/>
            <w:tcBorders>
              <w:top w:val="single" w:sz="4" w:space="0" w:color="000000"/>
              <w:left w:val="nil"/>
              <w:bottom w:val="single" w:sz="4" w:space="0" w:color="000000"/>
              <w:right w:val="nil"/>
            </w:tcBorders>
            <w:hideMark/>
          </w:tcPr>
          <w:p w14:paraId="044444D0" w14:textId="5E561D03" w:rsidR="00250535" w:rsidRDefault="00250535">
            <w:pPr>
              <w:snapToGrid w:val="0"/>
              <w:spacing w:after="220"/>
              <w:rPr>
                <w:rFonts w:ascii="Arial" w:eastAsia="맑은 고딕" w:hAnsi="Arial" w:cs="Times New Roman"/>
              </w:rPr>
            </w:pPr>
            <w:r>
              <w:rPr>
                <w:rFonts w:eastAsia="맑은 고딕"/>
              </w:rPr>
              <w:t>Defines array types of transducer probes</w:t>
            </w:r>
          </w:p>
        </w:tc>
      </w:tr>
      <w:tr w:rsidR="00250535" w14:paraId="3C002133" w14:textId="77777777" w:rsidTr="00250535">
        <w:tblPrEx>
          <w:tblLook w:val="04A0" w:firstRow="1" w:lastRow="0" w:firstColumn="1" w:lastColumn="0" w:noHBand="0" w:noVBand="1"/>
        </w:tblPrEx>
        <w:trPr>
          <w:trHeight w:val="311"/>
        </w:trPr>
        <w:tc>
          <w:tcPr>
            <w:tcW w:w="3113" w:type="dxa"/>
            <w:gridSpan w:val="2"/>
            <w:tcBorders>
              <w:top w:val="single" w:sz="4" w:space="0" w:color="000000"/>
              <w:left w:val="nil"/>
              <w:bottom w:val="single" w:sz="4" w:space="0" w:color="000000"/>
              <w:right w:val="nil"/>
            </w:tcBorders>
            <w:hideMark/>
          </w:tcPr>
          <w:p w14:paraId="768CF355" w14:textId="77777777" w:rsidR="00250535" w:rsidRDefault="00250535">
            <w:pPr>
              <w:snapToGrid w:val="0"/>
              <w:spacing w:after="220"/>
              <w:rPr>
                <w:rFonts w:eastAsia="MS Mincho"/>
                <w:lang w:eastAsia="ja-JP"/>
              </w:rPr>
            </w:pPr>
            <w:r>
              <w:rPr>
                <w:rFonts w:ascii="Courier New" w:hAnsi="Courier New" w:cs="Courier New"/>
              </w:rPr>
              <w:t>probeType</w:t>
            </w:r>
          </w:p>
        </w:tc>
        <w:tc>
          <w:tcPr>
            <w:tcW w:w="6372" w:type="dxa"/>
            <w:gridSpan w:val="2"/>
            <w:tcBorders>
              <w:top w:val="single" w:sz="4" w:space="0" w:color="000000"/>
              <w:left w:val="nil"/>
              <w:bottom w:val="single" w:sz="4" w:space="0" w:color="000000"/>
              <w:right w:val="nil"/>
            </w:tcBorders>
            <w:hideMark/>
          </w:tcPr>
          <w:p w14:paraId="6F2A11F7" w14:textId="53A423F4" w:rsidR="00250535" w:rsidRPr="00250535" w:rsidRDefault="00250535">
            <w:pPr>
              <w:snapToGrid w:val="0"/>
              <w:spacing w:after="220"/>
            </w:pPr>
            <w:r>
              <w:t xml:space="preserve">Defines </w:t>
            </w:r>
            <w:r w:rsidR="00F27862">
              <w:t xml:space="preserve">the </w:t>
            </w:r>
            <w:r>
              <w:t>probing type of transducer</w:t>
            </w:r>
          </w:p>
        </w:tc>
      </w:tr>
      <w:tr w:rsidR="00250535" w14:paraId="7BD2CC09" w14:textId="77777777" w:rsidTr="00250535">
        <w:tblPrEx>
          <w:tblLook w:val="04A0" w:firstRow="1" w:lastRow="0" w:firstColumn="1" w:lastColumn="0" w:noHBand="0" w:noVBand="1"/>
        </w:tblPrEx>
        <w:trPr>
          <w:trHeight w:val="311"/>
        </w:trPr>
        <w:tc>
          <w:tcPr>
            <w:tcW w:w="3113" w:type="dxa"/>
            <w:gridSpan w:val="2"/>
            <w:tcBorders>
              <w:top w:val="single" w:sz="4" w:space="0" w:color="000000"/>
              <w:left w:val="nil"/>
              <w:bottom w:val="single" w:sz="4" w:space="0" w:color="000000"/>
              <w:right w:val="nil"/>
            </w:tcBorders>
            <w:hideMark/>
          </w:tcPr>
          <w:p w14:paraId="6C066DBA" w14:textId="77777777" w:rsidR="00250535" w:rsidRDefault="00250535">
            <w:pPr>
              <w:snapToGrid w:val="0"/>
              <w:spacing w:after="220"/>
              <w:rPr>
                <w:rFonts w:ascii="Arial" w:eastAsia="MS Mincho" w:hAnsi="Arial" w:cs="Times New Roman"/>
                <w:lang w:eastAsia="ja-JP"/>
              </w:rPr>
            </w:pPr>
            <w:r>
              <w:rPr>
                <w:rFonts w:ascii="Courier New" w:hAnsi="Courier New" w:cs="Courier New"/>
              </w:rPr>
              <w:t>polarPattern</w:t>
            </w:r>
          </w:p>
        </w:tc>
        <w:tc>
          <w:tcPr>
            <w:tcW w:w="6372" w:type="dxa"/>
            <w:gridSpan w:val="2"/>
            <w:tcBorders>
              <w:top w:val="single" w:sz="4" w:space="0" w:color="000000"/>
              <w:left w:val="nil"/>
              <w:bottom w:val="single" w:sz="4" w:space="0" w:color="000000"/>
              <w:right w:val="nil"/>
            </w:tcBorders>
            <w:hideMark/>
          </w:tcPr>
          <w:p w14:paraId="5BDE5795" w14:textId="0FEB4377" w:rsidR="00250535" w:rsidRPr="00250535" w:rsidRDefault="00250535">
            <w:pPr>
              <w:snapToGrid w:val="0"/>
              <w:spacing w:after="220"/>
            </w:pPr>
            <w:r>
              <w:t>Defines polar pattern of transducer</w:t>
            </w:r>
          </w:p>
        </w:tc>
      </w:tr>
      <w:tr w:rsidR="00250535" w14:paraId="39F0A0A1" w14:textId="77777777" w:rsidTr="00250535">
        <w:tblPrEx>
          <w:tblLook w:val="04A0" w:firstRow="1" w:lastRow="0" w:firstColumn="1" w:lastColumn="0" w:noHBand="0" w:noVBand="1"/>
        </w:tblPrEx>
        <w:trPr>
          <w:trHeight w:val="530"/>
        </w:trPr>
        <w:tc>
          <w:tcPr>
            <w:tcW w:w="3113" w:type="dxa"/>
            <w:gridSpan w:val="2"/>
            <w:tcBorders>
              <w:top w:val="single" w:sz="4" w:space="0" w:color="000000"/>
              <w:left w:val="nil"/>
              <w:bottom w:val="single" w:sz="4" w:space="0" w:color="000000"/>
              <w:right w:val="nil"/>
            </w:tcBorders>
            <w:hideMark/>
          </w:tcPr>
          <w:p w14:paraId="60EA7E76" w14:textId="77777777" w:rsidR="00250535" w:rsidRDefault="00250535">
            <w:pPr>
              <w:snapToGrid w:val="0"/>
              <w:spacing w:after="220"/>
              <w:rPr>
                <w:rFonts w:ascii="Courier New" w:eastAsia="맑은 고딕" w:hAnsi="Courier New" w:cs="Courier New"/>
              </w:rPr>
            </w:pPr>
            <w:r>
              <w:rPr>
                <w:rFonts w:ascii="Courier New" w:eastAsia="맑은 고딕" w:hAnsi="Courier New" w:cs="Courier New"/>
              </w:rPr>
              <w:t>frequencyRange</w:t>
            </w:r>
          </w:p>
        </w:tc>
        <w:tc>
          <w:tcPr>
            <w:tcW w:w="6372" w:type="dxa"/>
            <w:gridSpan w:val="2"/>
            <w:tcBorders>
              <w:top w:val="single" w:sz="4" w:space="0" w:color="000000"/>
              <w:left w:val="nil"/>
              <w:bottom w:val="single" w:sz="4" w:space="0" w:color="000000"/>
              <w:right w:val="nil"/>
            </w:tcBorders>
            <w:hideMark/>
          </w:tcPr>
          <w:p w14:paraId="1F026530" w14:textId="49CA0EBE" w:rsidR="00250535" w:rsidRDefault="00F27862">
            <w:pPr>
              <w:snapToGrid w:val="0"/>
              <w:spacing w:after="220"/>
              <w:rPr>
                <w:rFonts w:ascii="Arial" w:eastAsia="맑은 고딕" w:hAnsi="Arial" w:cs="Times New Roman"/>
              </w:rPr>
            </w:pPr>
            <w:r>
              <w:rPr>
                <w:rFonts w:eastAsia="맑은 고딕"/>
              </w:rPr>
              <w:t>The p</w:t>
            </w:r>
            <w:r w:rsidR="00250535">
              <w:rPr>
                <w:rFonts w:eastAsia="맑은 고딕"/>
              </w:rPr>
              <w:t>ickup frequency range in Hz</w:t>
            </w:r>
          </w:p>
        </w:tc>
      </w:tr>
      <w:tr w:rsidR="00250535" w14:paraId="2B9DAE20" w14:textId="77777777" w:rsidTr="00250535">
        <w:tblPrEx>
          <w:tblLook w:val="04A0" w:firstRow="1" w:lastRow="0" w:firstColumn="1" w:lastColumn="0" w:noHBand="0" w:noVBand="1"/>
        </w:tblPrEx>
        <w:trPr>
          <w:trHeight w:val="530"/>
        </w:trPr>
        <w:tc>
          <w:tcPr>
            <w:tcW w:w="3113" w:type="dxa"/>
            <w:gridSpan w:val="2"/>
            <w:tcBorders>
              <w:top w:val="single" w:sz="4" w:space="0" w:color="auto"/>
              <w:left w:val="nil"/>
              <w:bottom w:val="single" w:sz="4" w:space="0" w:color="auto"/>
              <w:right w:val="nil"/>
            </w:tcBorders>
            <w:hideMark/>
          </w:tcPr>
          <w:p w14:paraId="73B890EA" w14:textId="77777777" w:rsidR="00250535" w:rsidRDefault="00250535">
            <w:pPr>
              <w:snapToGrid w:val="0"/>
              <w:spacing w:after="220"/>
              <w:rPr>
                <w:rFonts w:ascii="Arial" w:eastAsia="맑은 고딕" w:hAnsi="Arial" w:cs="Times New Roman"/>
                <w:szCs w:val="19"/>
              </w:rPr>
            </w:pPr>
            <w:r>
              <w:rPr>
                <w:rFonts w:ascii="Courier New" w:hAnsi="Courier New" w:cs="Courier New"/>
              </w:rPr>
              <w:t>minFreqeuncy</w:t>
            </w:r>
          </w:p>
        </w:tc>
        <w:tc>
          <w:tcPr>
            <w:tcW w:w="6372" w:type="dxa"/>
            <w:gridSpan w:val="2"/>
            <w:tcBorders>
              <w:top w:val="single" w:sz="4" w:space="0" w:color="auto"/>
              <w:left w:val="nil"/>
              <w:bottom w:val="single" w:sz="4" w:space="0" w:color="auto"/>
              <w:right w:val="nil"/>
            </w:tcBorders>
            <w:hideMark/>
          </w:tcPr>
          <w:p w14:paraId="0A9C5CB8" w14:textId="77777777" w:rsidR="00250535" w:rsidRDefault="00250535">
            <w:pPr>
              <w:snapToGrid w:val="0"/>
              <w:spacing w:after="220"/>
              <w:rPr>
                <w:rFonts w:ascii="Courier New" w:eastAsia="MS Mincho" w:hAnsi="Courier New" w:cs="Courier New"/>
                <w:szCs w:val="20"/>
              </w:rPr>
            </w:pPr>
            <w:r>
              <w:t>Minimum frequency in Hz</w:t>
            </w:r>
          </w:p>
        </w:tc>
      </w:tr>
      <w:tr w:rsidR="00250535" w14:paraId="7C763BD8" w14:textId="77777777" w:rsidTr="00250535">
        <w:tblPrEx>
          <w:tblLook w:val="04A0" w:firstRow="1" w:lastRow="0" w:firstColumn="1" w:lastColumn="0" w:noHBand="0" w:noVBand="1"/>
        </w:tblPrEx>
        <w:trPr>
          <w:trHeight w:val="530"/>
        </w:trPr>
        <w:tc>
          <w:tcPr>
            <w:tcW w:w="3113" w:type="dxa"/>
            <w:gridSpan w:val="2"/>
            <w:tcBorders>
              <w:top w:val="single" w:sz="4" w:space="0" w:color="auto"/>
              <w:left w:val="nil"/>
              <w:bottom w:val="single" w:sz="4" w:space="0" w:color="auto"/>
              <w:right w:val="nil"/>
            </w:tcBorders>
            <w:hideMark/>
          </w:tcPr>
          <w:p w14:paraId="5B2DCCB4" w14:textId="77777777" w:rsidR="00250535" w:rsidRDefault="00250535">
            <w:pPr>
              <w:snapToGrid w:val="0"/>
              <w:spacing w:after="220"/>
              <w:rPr>
                <w:rFonts w:ascii="Arial" w:hAnsi="Arial" w:cs="Times New Roman"/>
                <w:szCs w:val="19"/>
              </w:rPr>
            </w:pPr>
            <w:r>
              <w:rPr>
                <w:rFonts w:ascii="Courier New" w:eastAsia="맑은 고딕" w:hAnsi="Courier New" w:cs="Courier New"/>
              </w:rPr>
              <w:t>maxFrequency</w:t>
            </w:r>
          </w:p>
        </w:tc>
        <w:tc>
          <w:tcPr>
            <w:tcW w:w="6372" w:type="dxa"/>
            <w:gridSpan w:val="2"/>
            <w:tcBorders>
              <w:top w:val="single" w:sz="4" w:space="0" w:color="auto"/>
              <w:left w:val="nil"/>
              <w:bottom w:val="single" w:sz="4" w:space="0" w:color="auto"/>
              <w:right w:val="nil"/>
            </w:tcBorders>
            <w:hideMark/>
          </w:tcPr>
          <w:p w14:paraId="0712EF62" w14:textId="77777777" w:rsidR="00250535" w:rsidRDefault="00250535">
            <w:pPr>
              <w:snapToGrid w:val="0"/>
              <w:spacing w:after="220"/>
              <w:rPr>
                <w:rFonts w:ascii="Courier New" w:eastAsia="맑은 고딕" w:hAnsi="Courier New" w:cs="Courier New"/>
                <w:szCs w:val="20"/>
              </w:rPr>
            </w:pPr>
            <w:r>
              <w:rPr>
                <w:szCs w:val="19"/>
              </w:rPr>
              <w:t>Maximum frequency in Hz</w:t>
            </w:r>
          </w:p>
        </w:tc>
      </w:tr>
      <w:tr w:rsidR="00250535" w14:paraId="1F2EE97A" w14:textId="77777777" w:rsidTr="00250535">
        <w:tblPrEx>
          <w:tblLook w:val="04A0" w:firstRow="1" w:lastRow="0" w:firstColumn="1" w:lastColumn="0" w:noHBand="0" w:noVBand="1"/>
        </w:tblPrEx>
        <w:trPr>
          <w:trHeight w:val="530"/>
        </w:trPr>
        <w:tc>
          <w:tcPr>
            <w:tcW w:w="3113" w:type="dxa"/>
            <w:gridSpan w:val="2"/>
            <w:tcBorders>
              <w:top w:val="single" w:sz="4" w:space="0" w:color="auto"/>
              <w:left w:val="nil"/>
              <w:bottom w:val="single" w:sz="4" w:space="0" w:color="auto"/>
              <w:right w:val="nil"/>
            </w:tcBorders>
            <w:hideMark/>
          </w:tcPr>
          <w:p w14:paraId="5EE2C4FA" w14:textId="77777777" w:rsidR="00250535" w:rsidRDefault="00250535">
            <w:pPr>
              <w:snapToGrid w:val="0"/>
              <w:spacing w:after="220"/>
              <w:rPr>
                <w:rFonts w:ascii="Arial" w:eastAsia="MS Mincho" w:hAnsi="Arial" w:cs="Times New Roman"/>
                <w:szCs w:val="19"/>
              </w:rPr>
            </w:pPr>
            <w:r>
              <w:rPr>
                <w:rFonts w:ascii="Courier New" w:eastAsia="맑은 고딕" w:hAnsi="Courier New" w:cs="Courier New"/>
              </w:rPr>
              <w:t>pickSensitivity</w:t>
            </w:r>
          </w:p>
        </w:tc>
        <w:tc>
          <w:tcPr>
            <w:tcW w:w="6372" w:type="dxa"/>
            <w:gridSpan w:val="2"/>
            <w:tcBorders>
              <w:top w:val="single" w:sz="4" w:space="0" w:color="auto"/>
              <w:left w:val="nil"/>
              <w:bottom w:val="single" w:sz="4" w:space="0" w:color="auto"/>
              <w:right w:val="nil"/>
            </w:tcBorders>
            <w:hideMark/>
          </w:tcPr>
          <w:p w14:paraId="3CABA03C" w14:textId="77777777" w:rsidR="00250535" w:rsidRDefault="00250535">
            <w:pPr>
              <w:snapToGrid w:val="0"/>
              <w:spacing w:after="220"/>
              <w:rPr>
                <w:rFonts w:ascii="Courier New" w:eastAsia="맑은 고딕" w:hAnsi="Courier New" w:cs="Courier New"/>
                <w:szCs w:val="20"/>
              </w:rPr>
            </w:pPr>
            <w:r>
              <w:rPr>
                <w:szCs w:val="19"/>
              </w:rPr>
              <w:t>Pick sensitivity of transducer in mV/Pa</w:t>
            </w:r>
          </w:p>
        </w:tc>
      </w:tr>
    </w:tbl>
    <w:p w14:paraId="775CFCAE" w14:textId="77777777" w:rsidR="00747488" w:rsidRPr="00D31DB9" w:rsidRDefault="00747488" w:rsidP="00747488"/>
    <w:p w14:paraId="4556A2A3" w14:textId="11B8A501" w:rsidR="00747488" w:rsidRDefault="00747488" w:rsidP="001C22B7">
      <w:pPr>
        <w:pStyle w:val="2"/>
      </w:pPr>
      <w:r>
        <w:rPr>
          <w:rFonts w:hint="eastAsia"/>
        </w:rPr>
        <w:lastRenderedPageBreak/>
        <w:t>E</w:t>
      </w:r>
      <w:r>
        <w:t>xamples</w:t>
      </w:r>
    </w:p>
    <w:p w14:paraId="7F2EDE1A" w14:textId="287A61EB" w:rsidR="009111F0" w:rsidRPr="00DB6F55" w:rsidRDefault="009A67AE" w:rsidP="00DB6F55">
      <w:pPr>
        <w:pStyle w:val="IEEEStdsParagraph"/>
      </w:pPr>
      <w:r w:rsidRPr="009A67AE">
        <w:t xml:space="preserve">This example shows the description of a </w:t>
      </w:r>
      <w:r w:rsidR="00877F96">
        <w:t>microphone</w:t>
      </w:r>
      <w:r w:rsidRPr="009A67AE">
        <w:t xml:space="preserve"> sensing capability with the following semantics</w:t>
      </w:r>
      <w:r w:rsidR="004628DB">
        <w:t xml:space="preserve">. </w:t>
      </w:r>
      <w:r w:rsidR="000D089D" w:rsidRPr="000D089D">
        <w:t>The microphone in this example is a condenser type</w:t>
      </w:r>
      <w:r w:rsidR="00F27862">
        <w:t>,</w:t>
      </w:r>
      <w:r w:rsidR="000D089D" w:rsidRPr="000D089D">
        <w:t xml:space="preserve"> and the transducer is a single array type. The polar pattern is cardioid and has a frequency range of 20-20000Hz.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47451A2C" w:rsidR="004605D3" w:rsidRDefault="00A37A53" w:rsidP="00877F96">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w:t>
            </w:r>
            <w:r w:rsidR="00877F96">
              <w:rPr>
                <w:rFonts w:ascii="Courier New" w:hAnsi="Courier New" w:cs="Courier New"/>
                <w:color w:val="000000"/>
                <w:sz w:val="16"/>
              </w:rPr>
              <w:t>Data</w:t>
            </w:r>
            <w:r>
              <w:rPr>
                <w:rFonts w:ascii="Courier New" w:hAnsi="Courier New" w:cs="Courier New"/>
                <w:color w:val="000000"/>
                <w:sz w:val="16"/>
                <w:lang w:val="fr-FR"/>
              </w:rPr>
              <w:t>"</w:t>
            </w:r>
            <w:r w:rsidR="004605D3" w:rsidRPr="00C4163B">
              <w:rPr>
                <w:rFonts w:ascii="Courier New" w:hAnsi="Courier New" w:cs="Courier New"/>
                <w:color w:val="000000"/>
                <w:sz w:val="16"/>
                <w:lang w:val="fr-FR"/>
              </w:rPr>
              <w:t>: {},</w:t>
            </w:r>
          </w:p>
          <w:p w14:paraId="4109D52D" w14:textId="0BC945A6" w:rsidR="00877F96" w:rsidRDefault="00877F96" w:rsidP="00877F96">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"microphoneType": "Condenser",</w:t>
            </w:r>
          </w:p>
          <w:p w14:paraId="43819B57" w14:textId="5CF9D4B7" w:rsidR="00877F96" w:rsidRDefault="00877F96" w:rsidP="00877F96">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"transducerArrayType": "single array",</w:t>
            </w:r>
          </w:p>
          <w:p w14:paraId="776256D4" w14:textId="57375B57" w:rsidR="00877F96" w:rsidRDefault="00877F96" w:rsidP="00877F96">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"polarPattern": "Cardioid",</w:t>
            </w:r>
          </w:p>
          <w:p w14:paraId="01B80209" w14:textId="3D5B19F5" w:rsidR="00877F96" w:rsidRDefault="00877F96" w:rsidP="00877F96">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"frequencyRange": {</w:t>
            </w:r>
          </w:p>
          <w:p w14:paraId="6AFF9069" w14:textId="5489D759" w:rsidR="00877F96" w:rsidRDefault="00877F96" w:rsidP="00877F96">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"minFrequency": 20</w:t>
            </w:r>
          </w:p>
          <w:p w14:paraId="471747B9" w14:textId="0FD2BA84" w:rsidR="00877F96" w:rsidRDefault="00877F96" w:rsidP="00877F96">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"maxFrequency": 20000</w:t>
            </w:r>
          </w:p>
          <w:p w14:paraId="24D8A76C" w14:textId="269BAD7B" w:rsidR="00877F96" w:rsidRDefault="00877F96" w:rsidP="00877F96">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sectPr w:rsidR="00D31DB9" w:rsidRPr="00D31DB9">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DEA41" w14:textId="77777777" w:rsidR="000F2022" w:rsidRDefault="000F2022" w:rsidP="00C107F3">
      <w:pPr>
        <w:spacing w:after="0" w:line="240" w:lineRule="auto"/>
      </w:pPr>
      <w:r>
        <w:separator/>
      </w:r>
    </w:p>
  </w:endnote>
  <w:endnote w:type="continuationSeparator" w:id="0">
    <w:p w14:paraId="361C1E15" w14:textId="77777777" w:rsidR="000F2022" w:rsidRDefault="000F2022"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D8672" w14:textId="77777777" w:rsidR="000F2022" w:rsidRDefault="000F2022" w:rsidP="00C107F3">
      <w:pPr>
        <w:spacing w:after="0" w:line="240" w:lineRule="auto"/>
      </w:pPr>
      <w:r>
        <w:separator/>
      </w:r>
    </w:p>
  </w:footnote>
  <w:footnote w:type="continuationSeparator" w:id="0">
    <w:p w14:paraId="798236EA" w14:textId="77777777" w:rsidR="000F2022" w:rsidRDefault="000F2022"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3ABAFFEE"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8566E8">
      <w:rPr>
        <w:rFonts w:ascii="Times New Roman" w:hAnsi="Times New Roman" w:cs="Times New Roman"/>
        <w:bCs/>
        <w:color w:val="000000"/>
        <w:szCs w:val="20"/>
        <w:shd w:val="clear" w:color="auto" w:fill="FFFFFF"/>
      </w:rPr>
      <w:t>66</w:t>
    </w:r>
    <w:r w:rsidRPr="00C4163B">
      <w:rPr>
        <w:rFonts w:ascii="Times New Roman" w:hAnsi="Times New Roman" w:cs="Times New Roman"/>
        <w:bCs/>
        <w:color w:val="000000"/>
        <w:szCs w:val="20"/>
        <w:shd w:val="clear" w:color="auto" w:fill="FFFFFF"/>
      </w:rPr>
      <w:t>-0</w:t>
    </w:r>
    <w:r w:rsidR="0048604E">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D65C9F" w:rsidRPr="00D65C9F">
      <w:rPr>
        <w:rFonts w:ascii="Times New Roman" w:hAnsi="Times New Roman" w:cs="Times New Roman"/>
        <w:bCs/>
        <w:color w:val="000000"/>
        <w:szCs w:val="20"/>
        <w:shd w:val="clear" w:color="auto" w:fill="FFFFFF"/>
      </w:rPr>
      <w:t xml:space="preserve">Syntax and semantics of </w:t>
    </w:r>
    <w:r w:rsidR="0048604E">
      <w:rPr>
        <w:rFonts w:ascii="Times New Roman" w:hAnsi="Times New Roman" w:cs="Times New Roman"/>
        <w:bCs/>
        <w:color w:val="000000"/>
        <w:szCs w:val="20"/>
        <w:shd w:val="clear" w:color="auto" w:fill="FFFFFF"/>
      </w:rPr>
      <w:t>microphone</w:t>
    </w:r>
    <w:r w:rsidR="00D65C9F" w:rsidRPr="00D65C9F">
      <w:rPr>
        <w:rFonts w:ascii="Times New Roman" w:hAnsi="Times New Roman" w:cs="Times New Roman"/>
        <w:bCs/>
        <w:color w:val="000000"/>
        <w:szCs w:val="20"/>
        <w:shd w:val="clear" w:color="auto" w:fill="FFFFFF"/>
      </w:rPr>
      <w:t xml:space="preserve"> sensor 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wUAfGvJVi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089D"/>
    <w:rsid w:val="000D682F"/>
    <w:rsid w:val="000E19C5"/>
    <w:rsid w:val="000F2022"/>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7085"/>
    <w:rsid w:val="00156F7B"/>
    <w:rsid w:val="00161E60"/>
    <w:rsid w:val="00164255"/>
    <w:rsid w:val="00172682"/>
    <w:rsid w:val="00183CB3"/>
    <w:rsid w:val="0018691C"/>
    <w:rsid w:val="0019299A"/>
    <w:rsid w:val="00194244"/>
    <w:rsid w:val="00196994"/>
    <w:rsid w:val="001A0898"/>
    <w:rsid w:val="001B3D4E"/>
    <w:rsid w:val="001B7243"/>
    <w:rsid w:val="001C22B7"/>
    <w:rsid w:val="001E05D6"/>
    <w:rsid w:val="001E0EF1"/>
    <w:rsid w:val="001E7A78"/>
    <w:rsid w:val="001F2D4B"/>
    <w:rsid w:val="001F6808"/>
    <w:rsid w:val="001F780C"/>
    <w:rsid w:val="00211AFD"/>
    <w:rsid w:val="00214E2B"/>
    <w:rsid w:val="00221A0F"/>
    <w:rsid w:val="00234A71"/>
    <w:rsid w:val="00244F50"/>
    <w:rsid w:val="00246300"/>
    <w:rsid w:val="002472CB"/>
    <w:rsid w:val="00250535"/>
    <w:rsid w:val="0025472E"/>
    <w:rsid w:val="00255B5F"/>
    <w:rsid w:val="0026565D"/>
    <w:rsid w:val="00265F85"/>
    <w:rsid w:val="00275630"/>
    <w:rsid w:val="002762DC"/>
    <w:rsid w:val="0028123C"/>
    <w:rsid w:val="0028293C"/>
    <w:rsid w:val="00295FE4"/>
    <w:rsid w:val="002A1125"/>
    <w:rsid w:val="002A38F3"/>
    <w:rsid w:val="002B15C9"/>
    <w:rsid w:val="002B1A2C"/>
    <w:rsid w:val="002B257B"/>
    <w:rsid w:val="002B30DB"/>
    <w:rsid w:val="002C0321"/>
    <w:rsid w:val="002C478E"/>
    <w:rsid w:val="002C49AF"/>
    <w:rsid w:val="002D4C34"/>
    <w:rsid w:val="002E3920"/>
    <w:rsid w:val="002F18D2"/>
    <w:rsid w:val="00304690"/>
    <w:rsid w:val="003101E6"/>
    <w:rsid w:val="00312912"/>
    <w:rsid w:val="0031449A"/>
    <w:rsid w:val="0031755E"/>
    <w:rsid w:val="003221BF"/>
    <w:rsid w:val="00332A74"/>
    <w:rsid w:val="00335818"/>
    <w:rsid w:val="0033608A"/>
    <w:rsid w:val="00342C87"/>
    <w:rsid w:val="003710C8"/>
    <w:rsid w:val="00371224"/>
    <w:rsid w:val="00371258"/>
    <w:rsid w:val="003735C8"/>
    <w:rsid w:val="003737D9"/>
    <w:rsid w:val="003746B0"/>
    <w:rsid w:val="003847CE"/>
    <w:rsid w:val="00396D20"/>
    <w:rsid w:val="003A0B8A"/>
    <w:rsid w:val="003A3E0D"/>
    <w:rsid w:val="003A77D0"/>
    <w:rsid w:val="003B397D"/>
    <w:rsid w:val="003C2C08"/>
    <w:rsid w:val="003D1965"/>
    <w:rsid w:val="003D202F"/>
    <w:rsid w:val="003D7822"/>
    <w:rsid w:val="003F1D26"/>
    <w:rsid w:val="00400378"/>
    <w:rsid w:val="0040120D"/>
    <w:rsid w:val="004012E4"/>
    <w:rsid w:val="00404544"/>
    <w:rsid w:val="004048E5"/>
    <w:rsid w:val="00414920"/>
    <w:rsid w:val="004351A4"/>
    <w:rsid w:val="00440FDA"/>
    <w:rsid w:val="00442ED1"/>
    <w:rsid w:val="00451AD3"/>
    <w:rsid w:val="004605D3"/>
    <w:rsid w:val="004628DB"/>
    <w:rsid w:val="004660A0"/>
    <w:rsid w:val="0048604E"/>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2CE5"/>
    <w:rsid w:val="00533751"/>
    <w:rsid w:val="00543E89"/>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F6CED"/>
    <w:rsid w:val="006F730E"/>
    <w:rsid w:val="006F7AD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566E8"/>
    <w:rsid w:val="008672DA"/>
    <w:rsid w:val="008779BE"/>
    <w:rsid w:val="00877F96"/>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8F1024"/>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646B"/>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A440F"/>
    <w:rsid w:val="00AA74C6"/>
    <w:rsid w:val="00AB1286"/>
    <w:rsid w:val="00AC2E87"/>
    <w:rsid w:val="00AE1867"/>
    <w:rsid w:val="00AE46CB"/>
    <w:rsid w:val="00AE67CA"/>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1D89"/>
    <w:rsid w:val="00C94A01"/>
    <w:rsid w:val="00CA009D"/>
    <w:rsid w:val="00CB7D11"/>
    <w:rsid w:val="00CD0E6B"/>
    <w:rsid w:val="00CD1BDC"/>
    <w:rsid w:val="00CD3465"/>
    <w:rsid w:val="00CE76B3"/>
    <w:rsid w:val="00D043C0"/>
    <w:rsid w:val="00D201CA"/>
    <w:rsid w:val="00D242AE"/>
    <w:rsid w:val="00D25C5B"/>
    <w:rsid w:val="00D31DB9"/>
    <w:rsid w:val="00D34805"/>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D59DD"/>
    <w:rsid w:val="00EE2552"/>
    <w:rsid w:val="00EE5D3C"/>
    <w:rsid w:val="00EF3348"/>
    <w:rsid w:val="00F06886"/>
    <w:rsid w:val="00F12398"/>
    <w:rsid w:val="00F1322F"/>
    <w:rsid w:val="00F21F85"/>
    <w:rsid w:val="00F23A21"/>
    <w:rsid w:val="00F27862"/>
    <w:rsid w:val="00F4226A"/>
    <w:rsid w:val="00F426B7"/>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8467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724</Words>
  <Characters>4127</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8</cp:revision>
  <dcterms:created xsi:type="dcterms:W3CDTF">2021-10-13T03:56:00Z</dcterms:created>
  <dcterms:modified xsi:type="dcterms:W3CDTF">2021-10-13T10:47:00Z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