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31A39E66" w:rsidR="00620BAD" w:rsidRPr="001747DF" w:rsidRDefault="003C65CF" w:rsidP="00620BAD">
            <w:pPr>
              <w:pStyle w:val="covertext"/>
            </w:pPr>
            <w:r>
              <w:t>h</w:t>
            </w:r>
            <w:r w:rsidR="00620BAD" w:rsidRPr="001747DF">
              <w:t>Project</w:t>
            </w:r>
          </w:p>
        </w:tc>
        <w:tc>
          <w:tcPr>
            <w:tcW w:w="7796" w:type="dxa"/>
          </w:tcPr>
          <w:p w14:paraId="164087DB" w14:textId="0C10978D" w:rsidR="00620BAD" w:rsidRPr="001747DF" w:rsidRDefault="00E8267F" w:rsidP="00620BAD">
            <w:pPr>
              <w:pStyle w:val="covertext"/>
              <w:rPr>
                <w:b/>
              </w:rPr>
            </w:pPr>
            <w:r w:rsidRPr="00E8267F">
              <w:rPr>
                <w:b/>
              </w:rPr>
              <w:t>Specification of</w:t>
            </w:r>
            <w:r w:rsidR="00CA0893">
              <w:rPr>
                <w:b/>
              </w:rPr>
              <w:t xml:space="preserve"> Digital Synchronization Framework between Cyber and Physical World</w:t>
            </w:r>
          </w:p>
          <w:p w14:paraId="44A8932E" w14:textId="6DA915E3" w:rsidR="00620BAD" w:rsidRPr="001747DF" w:rsidRDefault="00BB0C6C" w:rsidP="00620BAD">
            <w:pPr>
              <w:pStyle w:val="covertext"/>
              <w:rPr>
                <w:b/>
              </w:rPr>
            </w:pPr>
            <w:r>
              <w:t>&lt;</w:t>
            </w:r>
            <w:hyperlink r:id="rId8" w:history="1">
              <w:r w:rsidRPr="006823F2">
                <w:t>https://sagroups.ieee.org/2888/</w:t>
              </w:r>
            </w:hyperlink>
            <w:r w:rsidR="00246060">
              <w:t>3</w:t>
            </w:r>
            <w:r>
              <w:rPr>
                <w:b/>
              </w:rPr>
              <w:t xml:space="preserve"> &gt;</w:t>
            </w:r>
          </w:p>
        </w:tc>
      </w:tr>
      <w:tr w:rsidR="00620BAD" w:rsidRPr="00110490" w14:paraId="73E8DAB1" w14:textId="77777777" w:rsidTr="00BB0C6C">
        <w:tc>
          <w:tcPr>
            <w:tcW w:w="1276" w:type="dxa"/>
          </w:tcPr>
          <w:p w14:paraId="6BC8A859" w14:textId="77777777" w:rsidR="00620BAD" w:rsidRPr="001747DF" w:rsidRDefault="00620BAD" w:rsidP="00620BAD">
            <w:pPr>
              <w:pStyle w:val="covertext"/>
            </w:pPr>
            <w:r w:rsidRPr="001747DF">
              <w:t>Title</w:t>
            </w:r>
          </w:p>
        </w:tc>
        <w:tc>
          <w:tcPr>
            <w:tcW w:w="7796" w:type="dxa"/>
          </w:tcPr>
          <w:p w14:paraId="0BEF3C4C" w14:textId="5A8BD622" w:rsidR="00620BAD" w:rsidRPr="00E8267F" w:rsidRDefault="005E501D" w:rsidP="00E8267F">
            <w:pPr>
              <w:pStyle w:val="covertext"/>
              <w:rPr>
                <w:b/>
              </w:rPr>
            </w:pPr>
            <w:r>
              <w:rPr>
                <w:b/>
                <w:bCs/>
              </w:rPr>
              <w:t xml:space="preserve">Proposal for </w:t>
            </w:r>
            <w:r w:rsidR="00D55065">
              <w:rPr>
                <w:b/>
                <w:bCs/>
              </w:rPr>
              <w:t xml:space="preserve">Defining </w:t>
            </w:r>
            <w:r w:rsidR="00CA0893">
              <w:rPr>
                <w:b/>
                <w:bCs/>
              </w:rPr>
              <w:t>the Requirements of Digital Synchronization Framework</w:t>
            </w:r>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132C83D2" w:rsidR="00620BAD" w:rsidRPr="001747DF" w:rsidRDefault="00E8267F" w:rsidP="00620BAD">
            <w:pPr>
              <w:pStyle w:val="covertext"/>
              <w:rPr>
                <w:b/>
              </w:rPr>
            </w:pPr>
            <w:r w:rsidRPr="00BB0C6C">
              <w:rPr>
                <w:b/>
                <w:color w:val="000000" w:themeColor="text1"/>
              </w:rPr>
              <w:t>2888</w:t>
            </w:r>
            <w:r w:rsidR="00620BAD" w:rsidRPr="00BB0C6C">
              <w:rPr>
                <w:b/>
                <w:color w:val="000000" w:themeColor="text1"/>
              </w:rPr>
              <w:t>-</w:t>
            </w:r>
            <w:r w:rsidR="002C74E2" w:rsidRPr="00BB0C6C">
              <w:rPr>
                <w:b/>
                <w:color w:val="000000" w:themeColor="text1"/>
              </w:rPr>
              <w:t>2</w:t>
            </w:r>
            <w:r w:rsidR="005A1082">
              <w:rPr>
                <w:b/>
                <w:color w:val="000000" w:themeColor="text1"/>
              </w:rPr>
              <w:t>1</w:t>
            </w:r>
            <w:r w:rsidR="00620BAD" w:rsidRPr="00BB0C6C">
              <w:rPr>
                <w:b/>
                <w:color w:val="000000" w:themeColor="text1"/>
              </w:rPr>
              <w:t>-00</w:t>
            </w:r>
            <w:r w:rsidR="005A1082">
              <w:rPr>
                <w:b/>
                <w:color w:val="000000" w:themeColor="text1"/>
              </w:rPr>
              <w:t>43</w:t>
            </w:r>
            <w:r w:rsidR="00620BAD" w:rsidRPr="00BB0C6C">
              <w:rPr>
                <w:rFonts w:hint="eastAsia"/>
                <w:b/>
                <w:color w:val="000000" w:themeColor="text1"/>
              </w:rPr>
              <w:t>-</w:t>
            </w:r>
            <w:r w:rsidR="00620BAD" w:rsidRPr="00BB0C6C">
              <w:rPr>
                <w:b/>
                <w:color w:val="000000" w:themeColor="text1"/>
              </w:rPr>
              <w:t>0</w:t>
            </w:r>
            <w:r w:rsidR="00C913DC">
              <w:rPr>
                <w:b/>
                <w:color w:val="000000" w:themeColor="text1"/>
              </w:rPr>
              <w:t>1</w:t>
            </w:r>
            <w:r w:rsidR="00620BAD" w:rsidRPr="00BB0C6C">
              <w:rPr>
                <w:b/>
                <w:color w:val="000000" w:themeColor="text1"/>
              </w:rPr>
              <w:t>-</w:t>
            </w:r>
            <w:r w:rsidR="005A1082">
              <w:rPr>
                <w:b/>
                <w:color w:val="000000" w:themeColor="text1"/>
              </w:rPr>
              <w:t>0003</w:t>
            </w:r>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3121125D" w:rsidR="00620BAD" w:rsidRPr="001747DF" w:rsidRDefault="002C74E2" w:rsidP="00620BAD">
            <w:pPr>
              <w:pStyle w:val="covertext"/>
              <w:rPr>
                <w:b/>
              </w:rPr>
            </w:pPr>
            <w:r>
              <w:rPr>
                <w:b/>
              </w:rPr>
              <w:t>Ju</w:t>
            </w:r>
            <w:r w:rsidR="005A1082">
              <w:rPr>
                <w:rFonts w:hint="eastAsia"/>
                <w:b/>
              </w:rPr>
              <w:t>n</w:t>
            </w:r>
            <w:r w:rsidR="005A1082">
              <w:rPr>
                <w:b/>
              </w:rPr>
              <w:t>e</w:t>
            </w:r>
            <w:r w:rsidR="00620BAD">
              <w:rPr>
                <w:b/>
              </w:rPr>
              <w:t xml:space="preserve"> </w:t>
            </w:r>
            <w:r w:rsidR="005A1082">
              <w:rPr>
                <w:b/>
              </w:rPr>
              <w:t>29</w:t>
            </w:r>
            <w:r w:rsidR="00620BAD">
              <w:rPr>
                <w:b/>
              </w:rPr>
              <w:t>, 20</w:t>
            </w:r>
            <w:r>
              <w:rPr>
                <w:b/>
              </w:rPr>
              <w:t>2</w:t>
            </w:r>
            <w:r w:rsidR="005A1082">
              <w:rPr>
                <w:b/>
              </w:rPr>
              <w:t>1</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434D603" w14:textId="3DC5C753" w:rsidR="00B50556" w:rsidRDefault="00B50556" w:rsidP="00620BAD">
            <w:pPr>
              <w:pStyle w:val="covertext"/>
              <w:rPr>
                <w:b/>
                <w:bCs/>
                <w:lang w:val="es-MX" w:eastAsia="ja-JP"/>
              </w:rPr>
            </w:pPr>
            <w:r w:rsidRPr="005911AA">
              <w:rPr>
                <w:b/>
                <w:bCs/>
                <w:lang w:val="es-MX" w:eastAsia="ja-JP"/>
              </w:rPr>
              <w:t>Changseok Yoon</w:t>
            </w:r>
            <w:r w:rsidR="00DB3BC3" w:rsidRPr="00BB0C6C">
              <w:rPr>
                <w:sz w:val="22"/>
                <w:szCs w:val="22"/>
              </w:rPr>
              <w:t xml:space="preserve"> </w:t>
            </w:r>
            <w:r w:rsidR="00DB3BC3" w:rsidRPr="005911AA">
              <w:rPr>
                <w:rStyle w:val="a4"/>
                <w:rFonts w:ascii="Helvetica" w:hAnsi="Helvetica" w:cs="Helvetica"/>
                <w:sz w:val="21"/>
                <w:szCs w:val="21"/>
                <w:shd w:val="clear" w:color="auto" w:fill="FFFFFF"/>
              </w:rPr>
              <w:t>csyoon@keti.re.kr</w:t>
            </w:r>
            <w:r w:rsidRPr="00BB0C6C">
              <w:rPr>
                <w:rFonts w:eastAsia="MS Mincho"/>
                <w:color w:val="000000" w:themeColor="text1"/>
                <w:sz w:val="22"/>
                <w:szCs w:val="22"/>
                <w:lang w:eastAsia="ja-JP"/>
              </w:rPr>
              <w:t xml:space="preserve"> </w:t>
            </w:r>
            <w:r w:rsidRPr="005911AA">
              <w:rPr>
                <w:b/>
                <w:bCs/>
                <w:lang w:val="es-MX" w:eastAsia="ja-JP"/>
              </w:rPr>
              <w:t>(Korea Electronics Technology</w:t>
            </w:r>
            <w:r w:rsidR="005911AA">
              <w:rPr>
                <w:b/>
                <w:bCs/>
                <w:lang w:val="es-MX" w:eastAsia="ja-JP"/>
              </w:rPr>
              <w:t xml:space="preserve"> </w:t>
            </w:r>
            <w:r w:rsidRPr="005911AA">
              <w:rPr>
                <w:b/>
                <w:bCs/>
                <w:lang w:val="es-MX" w:eastAsia="ja-JP"/>
              </w:rPr>
              <w:t>Institute)</w:t>
            </w:r>
            <w:r w:rsidR="005911AA">
              <w:rPr>
                <w:b/>
                <w:bCs/>
                <w:lang w:val="es-MX" w:eastAsia="ja-JP"/>
              </w:rPr>
              <w:t>,</w:t>
            </w:r>
          </w:p>
          <w:p w14:paraId="677C84A8" w14:textId="132A7FB9" w:rsidR="00317431" w:rsidRPr="00772832" w:rsidRDefault="00772832" w:rsidP="00772832">
            <w:pPr>
              <w:pStyle w:val="covertext"/>
              <w:rPr>
                <w:rFonts w:eastAsia="MS Mincho"/>
                <w:b/>
                <w:bCs/>
                <w:lang w:val="es-MX" w:eastAsia="ja-JP"/>
              </w:rPr>
            </w:pPr>
            <w:r w:rsidRPr="00D33E6A">
              <w:rPr>
                <w:b/>
                <w:bCs/>
                <w:lang w:val="es-MX"/>
              </w:rPr>
              <w:t>Tai-Gil Kwon</w:t>
            </w:r>
            <w:r w:rsidRPr="00BB0C6C">
              <w:rPr>
                <w:rFonts w:eastAsia="MS Mincho"/>
                <w:color w:val="000000" w:themeColor="text1"/>
                <w:sz w:val="22"/>
                <w:szCs w:val="22"/>
                <w:lang w:eastAsia="ja-JP"/>
              </w:rPr>
              <w:t xml:space="preserve"> </w:t>
            </w:r>
            <w:r w:rsidRPr="00D33E6A">
              <w:rPr>
                <w:rStyle w:val="a4"/>
                <w:rFonts w:ascii="Helvetica" w:hAnsi="Helvetica" w:cs="Helvetica"/>
                <w:sz w:val="21"/>
                <w:szCs w:val="21"/>
                <w:shd w:val="clear" w:color="auto" w:fill="FFFFFF"/>
              </w:rPr>
              <w:t>tgkwon@keti.re.kr</w:t>
            </w:r>
            <w:r w:rsidRPr="00BB0C6C">
              <w:rPr>
                <w:rFonts w:eastAsia="MS Mincho"/>
                <w:color w:val="000000" w:themeColor="text1"/>
                <w:sz w:val="22"/>
                <w:szCs w:val="22"/>
                <w:lang w:eastAsia="ja-JP"/>
              </w:rPr>
              <w:t xml:space="preserve"> </w:t>
            </w:r>
            <w:r w:rsidRPr="00D33E6A">
              <w:rPr>
                <w:b/>
                <w:bCs/>
                <w:lang w:val="es-MX" w:eastAsia="ja-JP"/>
              </w:rPr>
              <w:t>(Korea Electronics Technology Institute)</w:t>
            </w:r>
          </w:p>
          <w:p w14:paraId="707D513D" w14:textId="117123A3" w:rsidR="00884713" w:rsidRDefault="00D55065" w:rsidP="00D55065">
            <w:pPr>
              <w:pStyle w:val="covertext"/>
              <w:rPr>
                <w:rFonts w:eastAsia="MS Mincho"/>
                <w:color w:val="000000" w:themeColor="text1"/>
                <w:sz w:val="22"/>
                <w:szCs w:val="22"/>
                <w:lang w:eastAsia="ja-JP"/>
              </w:rPr>
            </w:pPr>
            <w:r w:rsidRPr="005911AA">
              <w:rPr>
                <w:b/>
                <w:bCs/>
                <w:lang w:val="es-MX" w:eastAsia="ja-JP"/>
              </w:rPr>
              <w:t>Tae-Beom Lim</w:t>
            </w:r>
            <w:r w:rsidRPr="00BB0C6C">
              <w:rPr>
                <w:rFonts w:eastAsia="MS Mincho"/>
                <w:color w:val="000000" w:themeColor="text1"/>
                <w:sz w:val="22"/>
                <w:szCs w:val="22"/>
                <w:lang w:eastAsia="ja-JP"/>
              </w:rPr>
              <w:t xml:space="preserve"> </w:t>
            </w:r>
            <w:r w:rsidRPr="005911AA">
              <w:rPr>
                <w:rStyle w:val="a4"/>
                <w:rFonts w:ascii="Helvetica" w:hAnsi="Helvetica" w:cs="Helvetica"/>
                <w:sz w:val="21"/>
                <w:szCs w:val="21"/>
                <w:shd w:val="clear" w:color="auto" w:fill="FFFFFF"/>
              </w:rPr>
              <w:t xml:space="preserve">tblim@keti.re.kr </w:t>
            </w:r>
            <w:r w:rsidRPr="005911AA">
              <w:rPr>
                <w:b/>
                <w:bCs/>
                <w:lang w:val="es-MX" w:eastAsia="ja-JP"/>
              </w:rPr>
              <w:t>(Korea Electronics Technology Institute),</w:t>
            </w:r>
          </w:p>
          <w:p w14:paraId="019BE5DE" w14:textId="741F0397" w:rsidR="00CA0893" w:rsidRPr="00CA0893" w:rsidRDefault="00CA0893" w:rsidP="00D55065">
            <w:pPr>
              <w:pStyle w:val="covertext"/>
              <w:rPr>
                <w:rFonts w:eastAsia="MS Mincho"/>
                <w:color w:val="000000" w:themeColor="text1"/>
                <w:sz w:val="22"/>
                <w:szCs w:val="22"/>
                <w:lang w:eastAsia="ja-JP"/>
              </w:rPr>
            </w:pPr>
            <w:r>
              <w:rPr>
                <w:rFonts w:hint="eastAsia"/>
                <w:b/>
                <w:bCs/>
                <w:lang w:val="es-MX"/>
              </w:rPr>
              <w:t>K</w:t>
            </w:r>
            <w:r>
              <w:rPr>
                <w:b/>
                <w:bCs/>
                <w:lang w:val="es-MX"/>
              </w:rPr>
              <w:t xml:space="preserve">youngro Yoon </w:t>
            </w:r>
            <w:r>
              <w:rPr>
                <w:rStyle w:val="a4"/>
                <w:rFonts w:ascii="Helvetica" w:hAnsi="Helvetica" w:cs="Helvetica"/>
                <w:sz w:val="21"/>
                <w:szCs w:val="21"/>
                <w:shd w:val="clear" w:color="auto" w:fill="FFFFFF"/>
              </w:rPr>
              <w:t>yoonk@konkuk.ac.kr</w:t>
            </w:r>
            <w:r w:rsidRPr="006823F2">
              <w:rPr>
                <w:rFonts w:ascii="Helvetica" w:hAnsi="Helvetica" w:cs="Helvetica"/>
                <w:color w:val="222222"/>
                <w:sz w:val="21"/>
                <w:szCs w:val="21"/>
                <w:shd w:val="clear" w:color="auto" w:fill="FFFFFF"/>
              </w:rPr>
              <w:t xml:space="preserve"> </w:t>
            </w:r>
            <w:r>
              <w:rPr>
                <w:b/>
                <w:bCs/>
                <w:lang w:val="es-MX" w:eastAsia="ja-JP"/>
              </w:rPr>
              <w:t>(Konkuk University)</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6D49BEA9" w:rsidR="00620BAD" w:rsidRPr="00130DF6" w:rsidRDefault="00996146" w:rsidP="00620BAD">
            <w:pPr>
              <w:pStyle w:val="covertext"/>
              <w:jc w:val="both"/>
              <w:rPr>
                <w:color w:val="000000" w:themeColor="text1"/>
                <w:sz w:val="20"/>
              </w:rPr>
            </w:pPr>
            <w:r>
              <w:rPr>
                <w:color w:val="000000" w:themeColor="text1"/>
                <w:sz w:val="20"/>
              </w:rPr>
              <w:t>To</w:t>
            </w:r>
            <w:r w:rsidR="00DB3BC3">
              <w:rPr>
                <w:color w:val="000000" w:themeColor="text1"/>
                <w:sz w:val="20"/>
              </w:rPr>
              <w:t xml:space="preserve"> discuss and define digital models’ structure for the framework of the standard </w:t>
            </w:r>
            <w:r>
              <w:rPr>
                <w:color w:val="000000" w:themeColor="text1"/>
                <w:sz w:val="20"/>
              </w:rPr>
              <w:t xml:space="preserve"> </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9"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0"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1" w:tgtFrame="_parent" w:history="1">
              <w:r w:rsidRPr="00715C87">
                <w:rPr>
                  <w:rStyle w:val="a4"/>
                  <w:rFonts w:ascii="Times New Roman" w:hAnsi="Times New Roman" w:cs="Times New Roman"/>
                </w:rPr>
                <w:t>http://standards.ieee.org/board/pat/faq.pdf</w:t>
              </w:r>
            </w:hyperlink>
          </w:p>
        </w:tc>
      </w:tr>
    </w:tbl>
    <w:p w14:paraId="1DF5A594" w14:textId="7392C1D4" w:rsidR="00996146" w:rsidRDefault="00E54F78" w:rsidP="00B31552">
      <w:pPr>
        <w:pStyle w:val="1"/>
        <w:numPr>
          <w:ilvl w:val="0"/>
          <w:numId w:val="14"/>
        </w:numPr>
        <w:tabs>
          <w:tab w:val="clear" w:pos="2418"/>
          <w:tab w:val="num" w:pos="432"/>
        </w:tabs>
        <w:ind w:left="432"/>
      </w:pPr>
      <w:r w:rsidRPr="00996146">
        <w:rPr>
          <w:color w:val="000000" w:themeColor="text1"/>
          <w:bdr w:val="none" w:sz="0" w:space="0" w:color="auto" w:frame="1"/>
        </w:rPr>
        <w:br w:type="page"/>
      </w:r>
      <w:bookmarkStart w:id="0" w:name="_Toc14343811"/>
      <w:bookmarkStart w:id="1" w:name="_Toc14343848"/>
      <w:bookmarkStart w:id="2" w:name="_Toc14344633"/>
      <w:r w:rsidR="00996146" w:rsidRPr="00B45597">
        <w:rPr>
          <w:rFonts w:hint="eastAsia"/>
        </w:rPr>
        <w:lastRenderedPageBreak/>
        <w:t>Introduction</w:t>
      </w:r>
      <w:bookmarkEnd w:id="0"/>
      <w:bookmarkEnd w:id="1"/>
      <w:bookmarkEnd w:id="2"/>
    </w:p>
    <w:p w14:paraId="0755B59F" w14:textId="77777777" w:rsidR="00937350" w:rsidRPr="00937350" w:rsidRDefault="00937350" w:rsidP="00937350">
      <w:pPr>
        <w:rPr>
          <w:rStyle w:val="fontstyle01"/>
          <w:rFonts w:cs="Times New Roman" w:hint="eastAsia"/>
          <w:kern w:val="0"/>
          <w:sz w:val="24"/>
          <w:szCs w:val="24"/>
          <w:lang w:eastAsia="ja-JP"/>
        </w:rPr>
      </w:pPr>
      <w:r w:rsidRPr="00937350">
        <w:rPr>
          <w:rStyle w:val="fontstyle01"/>
          <w:rFonts w:cs="Times New Roman"/>
          <w:kern w:val="0"/>
          <w:sz w:val="24"/>
          <w:szCs w:val="24"/>
          <w:lang w:eastAsia="ja-JP"/>
        </w:rPr>
        <w:t>The digital twin framework should provide a framework that can sufficiently describe and manage the objects in virtual world and interactions with object in physical world for constructing a Cyber Physical System (CPS) or Digital Twin System (DTS).</w:t>
      </w:r>
    </w:p>
    <w:p w14:paraId="76CA03E8" w14:textId="77777777" w:rsidR="00937350" w:rsidRPr="00937350" w:rsidRDefault="00937350" w:rsidP="00937350">
      <w:pPr>
        <w:rPr>
          <w:rStyle w:val="fontstyle01"/>
          <w:rFonts w:cs="Times New Roman" w:hint="eastAsia"/>
          <w:kern w:val="0"/>
          <w:sz w:val="24"/>
          <w:szCs w:val="24"/>
          <w:lang w:eastAsia="ja-JP"/>
        </w:rPr>
      </w:pPr>
      <w:r w:rsidRPr="00937350">
        <w:rPr>
          <w:rStyle w:val="fontstyle01"/>
          <w:rFonts w:cs="Times New Roman"/>
          <w:kern w:val="0"/>
          <w:sz w:val="24"/>
          <w:szCs w:val="24"/>
          <w:lang w:eastAsia="ja-JP"/>
        </w:rPr>
        <w:t>Each physical thing should be effectively converting into digital thing and interact through this framework, and it should be possible to effectively describe the virtual world by determining the effective physical object unit according to the purpose and combining them appropriately according to the relationship.</w:t>
      </w:r>
    </w:p>
    <w:p w14:paraId="389E7335" w14:textId="77777777" w:rsidR="00937350" w:rsidRPr="00937350" w:rsidRDefault="00937350" w:rsidP="00937350">
      <w:pPr>
        <w:rPr>
          <w:rStyle w:val="fontstyle01"/>
          <w:rFonts w:cs="Times New Roman" w:hint="eastAsia"/>
          <w:kern w:val="0"/>
          <w:sz w:val="24"/>
          <w:szCs w:val="24"/>
          <w:lang w:eastAsia="ja-JP"/>
        </w:rPr>
      </w:pPr>
      <w:r w:rsidRPr="00937350">
        <w:rPr>
          <w:rStyle w:val="fontstyle01"/>
          <w:rFonts w:cs="Times New Roman"/>
          <w:kern w:val="0"/>
          <w:sz w:val="24"/>
          <w:szCs w:val="24"/>
          <w:lang w:eastAsia="ja-JP"/>
        </w:rPr>
        <w:t>In addition, each generated virtual world should provide a connection to enable interaction, enabling federated, synchronized, and interactive operation between multiple virtual worlds to enable multi-disciplinary decision making.</w:t>
      </w:r>
    </w:p>
    <w:p w14:paraId="442F12F8" w14:textId="601A7646" w:rsidR="00937350" w:rsidRPr="00937350" w:rsidRDefault="00937350" w:rsidP="00937350">
      <w:pPr>
        <w:rPr>
          <w:rStyle w:val="fontstyle01"/>
          <w:rFonts w:cs="Times New Roman" w:hint="eastAsia"/>
          <w:kern w:val="0"/>
          <w:sz w:val="24"/>
          <w:szCs w:val="24"/>
          <w:lang w:eastAsia="ja-JP"/>
        </w:rPr>
      </w:pPr>
      <w:r w:rsidRPr="00937350">
        <w:rPr>
          <w:rStyle w:val="fontstyle01"/>
          <w:rFonts w:cs="Times New Roman"/>
          <w:kern w:val="0"/>
          <w:sz w:val="24"/>
          <w:szCs w:val="24"/>
          <w:lang w:eastAsia="ja-JP"/>
        </w:rPr>
        <w:t>A digital object must conta</w:t>
      </w:r>
      <w:r w:rsidR="00476BB3">
        <w:rPr>
          <w:rStyle w:val="fontstyle01"/>
          <w:rFonts w:cs="Times New Roman"/>
          <w:kern w:val="0"/>
          <w:sz w:val="24"/>
          <w:szCs w:val="24"/>
          <w:lang w:eastAsia="ja-JP"/>
        </w:rPr>
        <w:t>in</w:t>
      </w:r>
      <w:r w:rsidRPr="00937350">
        <w:rPr>
          <w:rStyle w:val="fontstyle01"/>
          <w:rFonts w:cs="Times New Roman"/>
          <w:kern w:val="0"/>
          <w:sz w:val="24"/>
          <w:szCs w:val="24"/>
          <w:lang w:eastAsia="ja-JP"/>
        </w:rPr>
        <w:t xml:space="preserve"> all physical, relational, and intelligent information of a physical object so that it can operate independently in virtual space even when the connection with the physical device is disconnected, and can synchronize the state when the connection is restored.</w:t>
      </w:r>
    </w:p>
    <w:p w14:paraId="41665489" w14:textId="03127D5B" w:rsidR="00F71CA7" w:rsidRDefault="00937350" w:rsidP="00937350">
      <w:pPr>
        <w:rPr>
          <w:rStyle w:val="fontstyle01"/>
          <w:rFonts w:cs="Times New Roman" w:hint="eastAsia"/>
          <w:kern w:val="0"/>
          <w:sz w:val="24"/>
          <w:szCs w:val="24"/>
          <w:lang w:eastAsia="ja-JP"/>
        </w:rPr>
      </w:pPr>
      <w:r w:rsidRPr="00937350">
        <w:rPr>
          <w:rStyle w:val="fontstyle01"/>
          <w:rFonts w:cs="Times New Roman"/>
          <w:kern w:val="0"/>
          <w:sz w:val="24"/>
          <w:szCs w:val="24"/>
          <w:lang w:eastAsia="ja-JP"/>
        </w:rPr>
        <w:t>In this document, we propose common requirements of digital synchronization framework to realize the above-mentioned functions. In other words, we describe the creation and management of digital thing entity that is the basis of the cyber world.</w:t>
      </w:r>
    </w:p>
    <w:p w14:paraId="775FB531" w14:textId="77777777" w:rsidR="00937350" w:rsidRDefault="00937350" w:rsidP="00937350">
      <w:pPr>
        <w:rPr>
          <w:rStyle w:val="fontstyle01"/>
          <w:rFonts w:eastAsia="MS Mincho" w:cs="Times New Roman" w:hint="eastAsia"/>
          <w:kern w:val="0"/>
          <w:sz w:val="24"/>
          <w:szCs w:val="24"/>
          <w:lang w:eastAsia="ja-JP"/>
        </w:rPr>
      </w:pPr>
    </w:p>
    <w:p w14:paraId="04EB1245" w14:textId="21ED4C72" w:rsidR="007F7F19" w:rsidRDefault="000D66D0" w:rsidP="00B41544">
      <w:pPr>
        <w:rPr>
          <w:rStyle w:val="fontstyle01"/>
          <w:rFonts w:eastAsia="MS Mincho" w:cs="Times New Roman" w:hint="eastAsia"/>
          <w:kern w:val="0"/>
          <w:sz w:val="24"/>
          <w:szCs w:val="24"/>
          <w:lang w:eastAsia="ja-JP"/>
        </w:rPr>
      </w:pPr>
      <w:r>
        <w:rPr>
          <w:rStyle w:val="fontstyle01"/>
          <w:rFonts w:eastAsia="MS Mincho" w:cs="Times New Roman" w:hint="eastAsia"/>
          <w:noProof/>
          <w:kern w:val="0"/>
          <w:sz w:val="24"/>
          <w:szCs w:val="24"/>
          <w:lang w:eastAsia="ja-JP"/>
        </w:rPr>
        <w:drawing>
          <wp:inline distT="0" distB="0" distL="0" distR="0" wp14:anchorId="067C3D87" wp14:editId="34D0E0AE">
            <wp:extent cx="5672667" cy="2596569"/>
            <wp:effectExtent l="0" t="0" r="444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9030" cy="2613214"/>
                    </a:xfrm>
                    <a:prstGeom prst="rect">
                      <a:avLst/>
                    </a:prstGeom>
                    <a:noFill/>
                  </pic:spPr>
                </pic:pic>
              </a:graphicData>
            </a:graphic>
          </wp:inline>
        </w:drawing>
      </w:r>
    </w:p>
    <w:p w14:paraId="43472074" w14:textId="4E9A22F7" w:rsidR="00772832" w:rsidRPr="000D66D0" w:rsidRDefault="007F7F19" w:rsidP="007F7F19">
      <w:pPr>
        <w:jc w:val="center"/>
        <w:rPr>
          <w:rFonts w:ascii="Arial-BoldMT" w:hAnsi="Arial-BoldMT" w:cs="Arial-BoldMT"/>
          <w:b/>
          <w:bCs/>
          <w:szCs w:val="20"/>
        </w:rPr>
      </w:pPr>
      <w:r w:rsidRPr="000D66D0">
        <w:rPr>
          <w:rFonts w:ascii="Arial-BoldMT" w:hAnsi="Arial-BoldMT" w:cs="Arial-BoldMT" w:hint="eastAsia"/>
          <w:b/>
          <w:bCs/>
          <w:szCs w:val="20"/>
        </w:rPr>
        <w:t>F</w:t>
      </w:r>
      <w:r w:rsidRPr="000D66D0">
        <w:rPr>
          <w:rFonts w:ascii="Arial-BoldMT" w:hAnsi="Arial-BoldMT" w:cs="Arial-BoldMT"/>
          <w:b/>
          <w:bCs/>
          <w:szCs w:val="20"/>
        </w:rPr>
        <w:t>ig. 1 Configuration of Physical and Cyber World</w:t>
      </w:r>
    </w:p>
    <w:p w14:paraId="5C9AEDBF" w14:textId="72385077" w:rsidR="00CA0893" w:rsidRPr="00CA0893" w:rsidRDefault="00476BB3" w:rsidP="007F7F19">
      <w:pPr>
        <w:jc w:val="center"/>
      </w:pPr>
      <w:r>
        <w:rPr>
          <w:noProof/>
        </w:rPr>
        <w:lastRenderedPageBreak/>
        <w:t>q</w:t>
      </w:r>
      <w:r w:rsidR="007F7F19">
        <w:rPr>
          <w:noProof/>
        </w:rPr>
        <w:drawing>
          <wp:inline distT="0" distB="0" distL="0" distR="0" wp14:anchorId="53D0F449" wp14:editId="4661CA2D">
            <wp:extent cx="3801825" cy="1945640"/>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2623" cy="1961401"/>
                    </a:xfrm>
                    <a:prstGeom prst="rect">
                      <a:avLst/>
                    </a:prstGeom>
                    <a:noFill/>
                  </pic:spPr>
                </pic:pic>
              </a:graphicData>
            </a:graphic>
          </wp:inline>
        </w:drawing>
      </w:r>
    </w:p>
    <w:p w14:paraId="35E51533" w14:textId="608CC758" w:rsidR="00F566CE" w:rsidRDefault="00F566CE" w:rsidP="00F566CE">
      <w:pPr>
        <w:wordWrap/>
        <w:adjustRightInd w:val="0"/>
        <w:spacing w:after="240" w:line="230" w:lineRule="atLeast"/>
        <w:jc w:val="center"/>
        <w:rPr>
          <w:rFonts w:ascii="Arial-BoldMT" w:hAnsi="Arial-BoldMT" w:cs="Arial-BoldMT"/>
          <w:b/>
          <w:bCs/>
          <w:color w:val="000000"/>
          <w:kern w:val="0"/>
          <w:szCs w:val="20"/>
        </w:rPr>
      </w:pPr>
      <w:r>
        <w:rPr>
          <w:rFonts w:ascii="Arial-BoldMT" w:hAnsi="Arial-BoldMT" w:cs="Arial-BoldMT"/>
          <w:b/>
          <w:bCs/>
          <w:color w:val="000000"/>
          <w:kern w:val="0"/>
          <w:szCs w:val="20"/>
        </w:rPr>
        <w:t xml:space="preserve">Fig. </w:t>
      </w:r>
      <w:r w:rsidR="007C5DCC">
        <w:rPr>
          <w:rFonts w:ascii="Arial-BoldMT" w:hAnsi="Arial-BoldMT" w:cs="Arial-BoldMT"/>
          <w:b/>
          <w:bCs/>
          <w:color w:val="000000"/>
          <w:kern w:val="0"/>
          <w:szCs w:val="20"/>
        </w:rPr>
        <w:t>2</w:t>
      </w:r>
      <w:r>
        <w:rPr>
          <w:rFonts w:ascii="Arial-BoldMT" w:hAnsi="Arial-BoldMT" w:cs="Arial-BoldMT"/>
          <w:b/>
          <w:bCs/>
          <w:color w:val="000000"/>
          <w:kern w:val="0"/>
          <w:szCs w:val="20"/>
        </w:rPr>
        <w:t xml:space="preserve"> The </w:t>
      </w:r>
      <w:r w:rsidR="00B97856">
        <w:rPr>
          <w:rFonts w:ascii="Arial-BoldMT" w:hAnsi="Arial-BoldMT" w:cs="Arial-BoldMT"/>
          <w:b/>
          <w:bCs/>
          <w:color w:val="000000"/>
          <w:kern w:val="0"/>
          <w:szCs w:val="20"/>
        </w:rPr>
        <w:t>requirements for</w:t>
      </w:r>
      <w:r>
        <w:rPr>
          <w:rFonts w:ascii="Arial-BoldMT" w:hAnsi="Arial-BoldMT" w:cs="Arial-BoldMT"/>
          <w:b/>
          <w:bCs/>
          <w:color w:val="000000"/>
          <w:kern w:val="0"/>
          <w:szCs w:val="20"/>
        </w:rPr>
        <w:t xml:space="preserve"> </w:t>
      </w:r>
      <w:r w:rsidR="00B97856">
        <w:rPr>
          <w:rFonts w:ascii="Arial-BoldMT" w:hAnsi="Arial-BoldMT" w:cs="Arial-BoldMT"/>
          <w:b/>
          <w:bCs/>
          <w:color w:val="000000"/>
          <w:kern w:val="0"/>
          <w:szCs w:val="20"/>
        </w:rPr>
        <w:t xml:space="preserve">digital synchronization </w:t>
      </w:r>
    </w:p>
    <w:p w14:paraId="0078E3D1" w14:textId="4C0D5C24" w:rsidR="00CA0893" w:rsidRPr="0093649C" w:rsidRDefault="00350597" w:rsidP="0093649C">
      <w:pPr>
        <w:rPr>
          <w:rStyle w:val="fontstyle01"/>
          <w:rFonts w:cs="Times New Roman" w:hint="eastAsia"/>
          <w:kern w:val="0"/>
          <w:sz w:val="24"/>
          <w:szCs w:val="24"/>
          <w:lang w:eastAsia="ja-JP"/>
        </w:rPr>
      </w:pPr>
      <w:r w:rsidRPr="0093649C">
        <w:rPr>
          <w:rStyle w:val="fontstyle01"/>
          <w:rFonts w:cs="Times New Roman" w:hint="eastAsia"/>
          <w:kern w:val="0"/>
          <w:sz w:val="24"/>
          <w:szCs w:val="24"/>
          <w:lang w:eastAsia="ja-JP"/>
        </w:rPr>
        <w:t>I</w:t>
      </w:r>
      <w:r w:rsidRPr="0093649C">
        <w:rPr>
          <w:rStyle w:val="fontstyle01"/>
          <w:rFonts w:cs="Times New Roman"/>
          <w:kern w:val="0"/>
          <w:sz w:val="24"/>
          <w:szCs w:val="24"/>
          <w:lang w:eastAsia="ja-JP"/>
        </w:rPr>
        <w:t>n this proposal, we suggest the “</w:t>
      </w:r>
      <w:r w:rsidR="00B41544" w:rsidRPr="0093649C">
        <w:rPr>
          <w:rStyle w:val="fontstyle01"/>
          <w:rFonts w:cs="Times New Roman" w:hint="eastAsia"/>
          <w:kern w:val="0"/>
          <w:sz w:val="24"/>
          <w:szCs w:val="24"/>
          <w:lang w:eastAsia="ja-JP"/>
        </w:rPr>
        <w:t>Common</w:t>
      </w:r>
      <w:r w:rsidR="00B41544" w:rsidRPr="0093649C">
        <w:rPr>
          <w:rStyle w:val="fontstyle01"/>
          <w:rFonts w:cs="Times New Roman"/>
          <w:kern w:val="0"/>
          <w:sz w:val="24"/>
          <w:szCs w:val="24"/>
          <w:lang w:eastAsia="ja-JP"/>
        </w:rPr>
        <w:t xml:space="preserve"> </w:t>
      </w:r>
      <w:r w:rsidR="00B41544" w:rsidRPr="0093649C">
        <w:rPr>
          <w:rStyle w:val="fontstyle01"/>
          <w:rFonts w:cs="Times New Roman" w:hint="eastAsia"/>
          <w:kern w:val="0"/>
          <w:sz w:val="24"/>
          <w:szCs w:val="24"/>
          <w:lang w:eastAsia="ja-JP"/>
        </w:rPr>
        <w:t>Requirement</w:t>
      </w:r>
      <w:r w:rsidRPr="0093649C">
        <w:rPr>
          <w:rStyle w:val="fontstyle01"/>
          <w:rFonts w:cs="Times New Roman"/>
          <w:kern w:val="0"/>
          <w:sz w:val="24"/>
          <w:szCs w:val="24"/>
          <w:lang w:eastAsia="ja-JP"/>
        </w:rPr>
        <w:t>” concept between the digital objects that can be used for categorizing digital twin entities.</w:t>
      </w:r>
    </w:p>
    <w:p w14:paraId="3803E569" w14:textId="5687E504" w:rsidR="00D80089" w:rsidRPr="00317431" w:rsidRDefault="00D80089" w:rsidP="00B31552">
      <w:pPr>
        <w:pStyle w:val="1"/>
        <w:numPr>
          <w:ilvl w:val="0"/>
          <w:numId w:val="14"/>
        </w:numPr>
        <w:tabs>
          <w:tab w:val="clear" w:pos="2418"/>
          <w:tab w:val="num" w:pos="432"/>
        </w:tabs>
        <w:ind w:left="432"/>
      </w:pPr>
      <w:bookmarkStart w:id="3" w:name="_Hlk75775989"/>
      <w:r w:rsidRPr="00317431">
        <w:t xml:space="preserve">Common </w:t>
      </w:r>
      <w:r w:rsidRPr="00317431">
        <w:rPr>
          <w:rFonts w:hint="eastAsia"/>
        </w:rPr>
        <w:t>R</w:t>
      </w:r>
      <w:r w:rsidRPr="00317431">
        <w:t>equirements</w:t>
      </w:r>
    </w:p>
    <w:p w14:paraId="0884B574" w14:textId="77777777" w:rsidR="00D80089" w:rsidRPr="00317431" w:rsidRDefault="00D80089" w:rsidP="00D80089">
      <w:pPr>
        <w:pStyle w:val="2"/>
        <w:rPr>
          <w:rFonts w:ascii="Arial" w:eastAsia="맑은 고딕" w:hAnsi="Arial" w:cs="Times New Roman"/>
          <w:b/>
          <w:color w:val="auto"/>
          <w:kern w:val="0"/>
          <w:sz w:val="20"/>
          <w:szCs w:val="20"/>
          <w:lang w:eastAsia="ja-JP"/>
        </w:rPr>
      </w:pPr>
      <w:r w:rsidRPr="00317431">
        <w:rPr>
          <w:rFonts w:ascii="Arial" w:eastAsia="맑은 고딕" w:hAnsi="Arial" w:cs="Times New Roman"/>
          <w:b/>
          <w:color w:val="auto"/>
          <w:kern w:val="0"/>
          <w:sz w:val="20"/>
          <w:szCs w:val="20"/>
          <w:lang w:eastAsia="ja-JP"/>
        </w:rPr>
        <w:t>O</w:t>
      </w:r>
      <w:r w:rsidRPr="00317431">
        <w:rPr>
          <w:rFonts w:ascii="Arial" w:eastAsia="맑은 고딕" w:hAnsi="Arial" w:cs="Times New Roman" w:hint="eastAsia"/>
          <w:b/>
          <w:color w:val="auto"/>
          <w:kern w:val="0"/>
          <w:sz w:val="20"/>
          <w:szCs w:val="20"/>
          <w:lang w:eastAsia="ja-JP"/>
        </w:rPr>
        <w:t>verview</w:t>
      </w:r>
    </w:p>
    <w:p w14:paraId="6631E17B" w14:textId="77777777" w:rsidR="00D80089" w:rsidRPr="00B41544" w:rsidRDefault="00D80089" w:rsidP="00D80089">
      <w:pPr>
        <w:rPr>
          <w:rStyle w:val="fontstyle01"/>
          <w:rFonts w:cs="Times New Roman" w:hint="eastAsia"/>
          <w:kern w:val="0"/>
          <w:lang w:eastAsia="ja-JP"/>
        </w:rPr>
      </w:pPr>
      <w:r w:rsidRPr="00B41544">
        <w:rPr>
          <w:rStyle w:val="fontstyle01"/>
          <w:rFonts w:cs="Times New Roman"/>
          <w:kern w:val="0"/>
          <w:lang w:eastAsia="ja-JP"/>
        </w:rPr>
        <w:t xml:space="preserve">The link is the flexible classification structure to represent common requirements for the </w:t>
      </w:r>
      <w:r w:rsidRPr="00B41544">
        <w:rPr>
          <w:rStyle w:val="fontstyle01"/>
          <w:rFonts w:cs="Times New Roman" w:hint="eastAsia"/>
          <w:kern w:val="0"/>
          <w:lang w:eastAsia="ja-JP"/>
        </w:rPr>
        <w:t>d</w:t>
      </w:r>
      <w:r w:rsidRPr="00B41544">
        <w:rPr>
          <w:rStyle w:val="fontstyle01"/>
          <w:rFonts w:cs="Times New Roman"/>
          <w:kern w:val="0"/>
          <w:lang w:eastAsia="ja-JP"/>
        </w:rPr>
        <w:t>igital</w:t>
      </w:r>
      <w:r w:rsidRPr="00B41544">
        <w:rPr>
          <w:rStyle w:val="fontstyle01"/>
          <w:rFonts w:cs="Times New Roman" w:hint="eastAsia"/>
          <w:kern w:val="0"/>
          <w:lang w:eastAsia="ja-JP"/>
        </w:rPr>
        <w:t xml:space="preserve"> s</w:t>
      </w:r>
      <w:r w:rsidRPr="00B41544">
        <w:rPr>
          <w:rStyle w:val="fontstyle01"/>
          <w:rFonts w:cs="Times New Roman"/>
          <w:kern w:val="0"/>
          <w:lang w:eastAsia="ja-JP"/>
        </w:rPr>
        <w:t>ynchronization between cyber and physical world.</w:t>
      </w:r>
    </w:p>
    <w:p w14:paraId="22A40A52" w14:textId="77777777" w:rsidR="00D80089" w:rsidRPr="00741CEF" w:rsidRDefault="00D80089" w:rsidP="00D80089">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0A2CAF14" w14:textId="77777777" w:rsidR="00D80089" w:rsidRPr="00741CEF" w:rsidRDefault="00D80089" w:rsidP="00D80089">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6F454A16" w14:textId="77777777" w:rsidR="00D80089" w:rsidRPr="00741CEF" w:rsidRDefault="00D80089" w:rsidP="00D80089">
      <w:pPr>
        <w:pStyle w:val="a9"/>
        <w:keepNext/>
        <w:keepLines/>
        <w:widowControl/>
        <w:numPr>
          <w:ilvl w:val="1"/>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50381432" w14:textId="77777777" w:rsidR="00D80089" w:rsidRDefault="00D80089" w:rsidP="00D80089">
      <w:pPr>
        <w:pStyle w:val="IEEEStdsLevel3Header"/>
        <w:numPr>
          <w:ilvl w:val="2"/>
          <w:numId w:val="17"/>
        </w:numPr>
      </w:pPr>
      <w:r w:rsidRPr="00FB1712">
        <w:t>General</w:t>
      </w:r>
    </w:p>
    <w:p w14:paraId="126B92B7" w14:textId="60483E22" w:rsidR="00D80089" w:rsidRDefault="00D80089" w:rsidP="00D80089">
      <w:pPr>
        <w:pStyle w:val="IEEEStdsParagraph"/>
        <w:rPr>
          <w:rStyle w:val="fontstyle01"/>
          <w:rFonts w:hint="eastAsia"/>
        </w:rPr>
      </w:pPr>
      <w:r>
        <w:rPr>
          <w:rStyle w:val="fontstyle01"/>
        </w:rPr>
        <w:t>This subclause describes the common requirement for digital</w:t>
      </w:r>
      <w:r w:rsidR="007B35DC">
        <w:rPr>
          <w:rStyle w:val="fontstyle01"/>
        </w:rPr>
        <w:t xml:space="preserve"> </w:t>
      </w:r>
      <w:r w:rsidR="007B35DC">
        <w:rPr>
          <w:rStyle w:val="fontstyle01"/>
          <w:lang w:eastAsia="ko-KR"/>
        </w:rPr>
        <w:t>synchronization</w:t>
      </w:r>
      <w:r>
        <w:rPr>
          <w:rStyle w:val="fontstyle01"/>
        </w:rPr>
        <w:t xml:space="preserve"> framework.</w:t>
      </w:r>
    </w:p>
    <w:p w14:paraId="43E83412" w14:textId="77777777" w:rsidR="00D80089" w:rsidRDefault="00D80089" w:rsidP="00EE021C">
      <w:pPr>
        <w:pStyle w:val="IEEEStdsParagraph"/>
        <w:numPr>
          <w:ilvl w:val="2"/>
          <w:numId w:val="17"/>
        </w:numPr>
        <w:rPr>
          <w:rFonts w:ascii="Arial" w:eastAsia="맑은 고딕" w:hAnsi="Arial"/>
          <w:b/>
        </w:rPr>
      </w:pPr>
      <w:r>
        <w:rPr>
          <w:rFonts w:ascii="Arial" w:eastAsia="맑은 고딕" w:hAnsi="Arial"/>
          <w:b/>
        </w:rPr>
        <w:t>Interfaces between physical and digital objects</w:t>
      </w:r>
    </w:p>
    <w:p w14:paraId="3E227C38" w14:textId="1A331471" w:rsidR="00D80089" w:rsidRPr="00FE7932" w:rsidRDefault="00512303" w:rsidP="00D80089">
      <w:pPr>
        <w:pStyle w:val="IEEEStdsParagraph"/>
        <w:rPr>
          <w:rStyle w:val="fontstyle01"/>
          <w:rFonts w:hint="eastAsia"/>
        </w:rPr>
      </w:pPr>
      <w:r w:rsidRPr="00FE7932">
        <w:rPr>
          <w:rStyle w:val="fontstyle01"/>
        </w:rPr>
        <w:t>The digital object</w:t>
      </w:r>
      <w:r w:rsidR="00E459DD">
        <w:rPr>
          <w:rStyle w:val="fontstyle01"/>
        </w:rPr>
        <w:t xml:space="preserve"> is required to</w:t>
      </w:r>
      <w:r w:rsidRPr="00FE7932">
        <w:rPr>
          <w:rStyle w:val="fontstyle01"/>
        </w:rPr>
        <w:t xml:space="preserve"> include the sensor and actuator interface to enable interaction with external physical objects. An interface adapter is introduced so that data can be transmitted through a defined interface in the physical object, and through this, it is connected to the inside of the physical thing.</w:t>
      </w:r>
    </w:p>
    <w:p w14:paraId="4C04367A" w14:textId="69E5CE51" w:rsidR="00D80089" w:rsidRPr="00295130" w:rsidRDefault="00D80089" w:rsidP="00EE021C">
      <w:pPr>
        <w:pStyle w:val="IEEEStdsParagraph"/>
        <w:numPr>
          <w:ilvl w:val="2"/>
          <w:numId w:val="17"/>
        </w:numPr>
        <w:rPr>
          <w:rFonts w:ascii="Arial" w:eastAsia="맑은 고딕" w:hAnsi="Arial"/>
          <w:b/>
        </w:rPr>
      </w:pPr>
      <w:r>
        <w:rPr>
          <w:rFonts w:ascii="Arial" w:hAnsi="Arial" w:hint="eastAsia"/>
          <w:b/>
          <w:lang w:eastAsia="ko-KR"/>
        </w:rPr>
        <w:t>A</w:t>
      </w:r>
      <w:r>
        <w:rPr>
          <w:rFonts w:ascii="Arial" w:hAnsi="Arial"/>
          <w:b/>
          <w:lang w:eastAsia="ko-KR"/>
        </w:rPr>
        <w:t xml:space="preserve">ccess </w:t>
      </w:r>
      <w:r w:rsidR="00995F38">
        <w:rPr>
          <w:rFonts w:ascii="Arial" w:hAnsi="Arial"/>
          <w:b/>
          <w:lang w:eastAsia="ko-KR"/>
        </w:rPr>
        <w:t>c</w:t>
      </w:r>
      <w:r>
        <w:rPr>
          <w:rFonts w:ascii="Arial" w:hAnsi="Arial"/>
          <w:b/>
          <w:lang w:eastAsia="ko-KR"/>
        </w:rPr>
        <w:t xml:space="preserve">ontrol </w:t>
      </w:r>
      <w:r w:rsidR="00995F38">
        <w:rPr>
          <w:rFonts w:ascii="Arial" w:hAnsi="Arial"/>
          <w:b/>
          <w:lang w:eastAsia="ko-KR"/>
        </w:rPr>
        <w:t>p</w:t>
      </w:r>
      <w:r>
        <w:rPr>
          <w:rFonts w:ascii="Arial" w:hAnsi="Arial"/>
          <w:b/>
          <w:lang w:eastAsia="ko-KR"/>
        </w:rPr>
        <w:t>olicy</w:t>
      </w:r>
    </w:p>
    <w:p w14:paraId="3FB8B3CF" w14:textId="586C557D" w:rsidR="00512303" w:rsidRPr="00FE7932" w:rsidRDefault="00512303" w:rsidP="00FE7932">
      <w:pPr>
        <w:pStyle w:val="IEEEStdsParagraph"/>
        <w:rPr>
          <w:rStyle w:val="fontstyle01"/>
          <w:rFonts w:hint="eastAsia"/>
          <w:lang w:eastAsia="ko-KR"/>
        </w:rPr>
      </w:pPr>
      <w:r w:rsidRPr="00FE7932">
        <w:rPr>
          <w:rStyle w:val="fontstyle01"/>
          <w:lang w:eastAsia="ko-KR"/>
        </w:rPr>
        <w:t xml:space="preserve">Each digital object must have a basic element defining </w:t>
      </w:r>
      <w:r w:rsidR="00E459DD">
        <w:rPr>
          <w:rStyle w:val="fontstyle01"/>
          <w:lang w:eastAsia="ko-KR"/>
        </w:rPr>
        <w:t>a</w:t>
      </w:r>
      <w:r w:rsidRPr="00FE7932">
        <w:rPr>
          <w:rStyle w:val="fontstyle01"/>
          <w:lang w:eastAsia="ko-KR"/>
        </w:rPr>
        <w:t xml:space="preserve">ccess </w:t>
      </w:r>
      <w:r w:rsidR="00E459DD">
        <w:rPr>
          <w:rStyle w:val="fontstyle01"/>
          <w:lang w:eastAsia="ko-KR"/>
        </w:rPr>
        <w:t>c</w:t>
      </w:r>
      <w:r w:rsidRPr="00FE7932">
        <w:rPr>
          <w:rStyle w:val="fontstyle01"/>
          <w:lang w:eastAsia="ko-KR"/>
        </w:rPr>
        <w:t xml:space="preserve">ontrol. </w:t>
      </w:r>
      <w:r w:rsidR="00E459DD">
        <w:rPr>
          <w:rStyle w:val="fontstyle01"/>
          <w:lang w:eastAsia="ko-KR"/>
        </w:rPr>
        <w:t>A</w:t>
      </w:r>
      <w:r w:rsidRPr="00FE7932">
        <w:rPr>
          <w:rStyle w:val="fontstyle01"/>
          <w:lang w:eastAsia="ko-KR"/>
        </w:rPr>
        <w:t xml:space="preserve">ccess </w:t>
      </w:r>
      <w:r w:rsidR="00E459DD">
        <w:rPr>
          <w:rStyle w:val="fontstyle01"/>
          <w:lang w:eastAsia="ko-KR"/>
        </w:rPr>
        <w:t>c</w:t>
      </w:r>
      <w:r w:rsidRPr="00FE7932">
        <w:rPr>
          <w:rStyle w:val="fontstyle01"/>
          <w:lang w:eastAsia="ko-KR"/>
        </w:rPr>
        <w:t xml:space="preserve">ontrol </w:t>
      </w:r>
      <w:r w:rsidR="00E459DD">
        <w:rPr>
          <w:rStyle w:val="fontstyle01"/>
          <w:lang w:eastAsia="ko-KR"/>
        </w:rPr>
        <w:t xml:space="preserve">capacity </w:t>
      </w:r>
      <w:r w:rsidRPr="00FE7932">
        <w:rPr>
          <w:rStyle w:val="fontstyle01"/>
          <w:lang w:eastAsia="ko-KR"/>
        </w:rPr>
        <w:t>should be able to selectively control access according to the access level as well as the owner who owns the object. For example, it should be possible to include the Read function but not the Write function. Or, it should be possible to control each function as well. (User, Access Control, Partial)</w:t>
      </w:r>
    </w:p>
    <w:p w14:paraId="218E0131" w14:textId="0AE3F4A7" w:rsidR="00D80089" w:rsidRDefault="00995F38" w:rsidP="00EE021C">
      <w:pPr>
        <w:pStyle w:val="IEEEStdsParagraph"/>
        <w:numPr>
          <w:ilvl w:val="2"/>
          <w:numId w:val="17"/>
        </w:numPr>
        <w:rPr>
          <w:rFonts w:ascii="Arial" w:eastAsia="맑은 고딕" w:hAnsi="Arial"/>
          <w:b/>
        </w:rPr>
      </w:pPr>
      <w:r>
        <w:rPr>
          <w:rFonts w:ascii="Arial" w:eastAsia="맑은 고딕" w:hAnsi="Arial"/>
          <w:b/>
          <w:lang w:eastAsia="ko-KR"/>
        </w:rPr>
        <w:t>Digital object p</w:t>
      </w:r>
      <w:r w:rsidR="00D80089">
        <w:rPr>
          <w:rFonts w:ascii="Arial" w:eastAsia="맑은 고딕" w:hAnsi="Arial"/>
          <w:b/>
          <w:lang w:eastAsia="ko-KR"/>
        </w:rPr>
        <w:t>roperty</w:t>
      </w:r>
    </w:p>
    <w:p w14:paraId="3603437E" w14:textId="6E30EA84" w:rsidR="00D22391" w:rsidRPr="00D22391" w:rsidRDefault="00D22391" w:rsidP="00D22391">
      <w:pPr>
        <w:pStyle w:val="IEEEStdsParagraph"/>
        <w:rPr>
          <w:rStyle w:val="fontstyle01"/>
          <w:rFonts w:hint="eastAsia"/>
          <w:lang w:eastAsia="ko-KR"/>
        </w:rPr>
      </w:pPr>
      <w:r w:rsidRPr="00D22391">
        <w:rPr>
          <w:rStyle w:val="fontstyle01"/>
          <w:lang w:eastAsia="ko-KR"/>
        </w:rPr>
        <w:t xml:space="preserve">As a characteristic value of an individual object, it can have a value regardless of whether it is connected to the Sensor/Actuator Interface, and has a </w:t>
      </w:r>
      <w:r w:rsidR="00E459DD">
        <w:rPr>
          <w:rStyle w:val="fontstyle01"/>
          <w:lang w:eastAsia="ko-KR"/>
        </w:rPr>
        <w:t>p</w:t>
      </w:r>
      <w:r w:rsidRPr="00D22391">
        <w:rPr>
          <w:rStyle w:val="fontstyle01"/>
          <w:lang w:eastAsia="ko-KR"/>
        </w:rPr>
        <w:t xml:space="preserve">arameter and a corresponding </w:t>
      </w:r>
      <w:r w:rsidR="00E459DD">
        <w:rPr>
          <w:rStyle w:val="fontstyle01"/>
          <w:lang w:eastAsia="ko-KR"/>
        </w:rPr>
        <w:t>v</w:t>
      </w:r>
      <w:r w:rsidRPr="00D22391">
        <w:rPr>
          <w:rStyle w:val="fontstyle01"/>
          <w:lang w:eastAsia="ko-KR"/>
        </w:rPr>
        <w:t>alue. The user can collect or write the data of the property area of the digital object synchronized with the physical object through external access to this digital object.</w:t>
      </w:r>
    </w:p>
    <w:p w14:paraId="60DE3A50" w14:textId="1E22B77C" w:rsidR="00D22391" w:rsidRPr="00D22391" w:rsidRDefault="00995F38" w:rsidP="00D22391">
      <w:pPr>
        <w:pStyle w:val="IEEEStdsParagraph"/>
        <w:numPr>
          <w:ilvl w:val="2"/>
          <w:numId w:val="17"/>
        </w:numPr>
        <w:rPr>
          <w:rFonts w:ascii="Arial" w:eastAsia="맑은 고딕" w:hAnsi="Arial"/>
          <w:b/>
        </w:rPr>
      </w:pPr>
      <w:r>
        <w:rPr>
          <w:rFonts w:ascii="Arial" w:hAnsi="Arial"/>
          <w:b/>
          <w:lang w:eastAsia="ko-KR"/>
        </w:rPr>
        <w:t>C</w:t>
      </w:r>
      <w:r w:rsidR="00D80089">
        <w:rPr>
          <w:rFonts w:ascii="Arial" w:hAnsi="Arial"/>
          <w:b/>
          <w:lang w:eastAsia="ko-KR"/>
        </w:rPr>
        <w:t>omponen</w:t>
      </w:r>
      <w:r w:rsidR="00D22391">
        <w:rPr>
          <w:rFonts w:ascii="Arial" w:hAnsi="Arial" w:hint="eastAsia"/>
          <w:b/>
          <w:lang w:eastAsia="ko-KR"/>
        </w:rPr>
        <w:t>t</w:t>
      </w:r>
      <w:r>
        <w:rPr>
          <w:rFonts w:ascii="Arial" w:hAnsi="Arial"/>
          <w:b/>
          <w:lang w:eastAsia="ko-KR"/>
        </w:rPr>
        <w:t xml:space="preserve"> for constructing the complex digital object</w:t>
      </w:r>
    </w:p>
    <w:p w14:paraId="36A8F875" w14:textId="3AB54F46" w:rsidR="00D22391" w:rsidRPr="00D22391" w:rsidRDefault="00D22391" w:rsidP="00D22391">
      <w:pPr>
        <w:pStyle w:val="IEEEStdsParagraph"/>
        <w:rPr>
          <w:rStyle w:val="fontstyle01"/>
          <w:rFonts w:hint="eastAsia"/>
          <w:lang w:eastAsia="ko-KR"/>
        </w:rPr>
      </w:pPr>
      <w:r w:rsidRPr="00D22391">
        <w:rPr>
          <w:rStyle w:val="fontstyle01"/>
          <w:lang w:eastAsia="ko-KR"/>
        </w:rPr>
        <w:t>Each digital object may create a new digital object using a plurality of digital objects. As an element to compose this, a Component object representing an individual instance of another Digital Object is required.</w:t>
      </w:r>
      <w:r w:rsidR="00E459DD">
        <w:rPr>
          <w:rStyle w:val="fontstyle01"/>
          <w:lang w:eastAsia="ko-KR"/>
        </w:rPr>
        <w:t xml:space="preserve"> </w:t>
      </w:r>
      <w:r w:rsidR="00E459DD" w:rsidRPr="00E459DD">
        <w:rPr>
          <w:rStyle w:val="fontstyle01"/>
          <w:lang w:eastAsia="ko-KR"/>
        </w:rPr>
        <w:t xml:space="preserve">These components </w:t>
      </w:r>
      <w:r w:rsidR="0027783F">
        <w:rPr>
          <w:rStyle w:val="fontstyle01"/>
          <w:lang w:eastAsia="ko-KR"/>
        </w:rPr>
        <w:t>having</w:t>
      </w:r>
      <w:r w:rsidR="00E459DD" w:rsidRPr="00E459DD">
        <w:rPr>
          <w:rStyle w:val="fontstyle01"/>
          <w:lang w:eastAsia="ko-KR"/>
        </w:rPr>
        <w:t xml:space="preserve"> the definition of the digital object as it is, and are included in the digital object in the form of sub-components and combined to create a new digital object.</w:t>
      </w:r>
    </w:p>
    <w:p w14:paraId="4F3BFF27" w14:textId="1C22E844" w:rsidR="00D80089" w:rsidRDefault="00D80089" w:rsidP="007B35DC">
      <w:pPr>
        <w:pStyle w:val="IEEEStdsParagraph"/>
        <w:numPr>
          <w:ilvl w:val="2"/>
          <w:numId w:val="17"/>
        </w:numPr>
        <w:rPr>
          <w:rFonts w:ascii="Arial" w:eastAsia="맑은 고딕" w:hAnsi="Arial"/>
          <w:b/>
        </w:rPr>
      </w:pPr>
      <w:r>
        <w:rPr>
          <w:rFonts w:ascii="Arial" w:eastAsia="맑은 고딕" w:hAnsi="Arial" w:hint="eastAsia"/>
          <w:b/>
          <w:lang w:eastAsia="ko-KR"/>
        </w:rPr>
        <w:lastRenderedPageBreak/>
        <w:t>R</w:t>
      </w:r>
      <w:r>
        <w:rPr>
          <w:rFonts w:ascii="Arial" w:eastAsia="맑은 고딕" w:hAnsi="Arial"/>
          <w:b/>
          <w:lang w:eastAsia="ko-KR"/>
        </w:rPr>
        <w:t>elationship</w:t>
      </w:r>
      <w:r w:rsidR="00995F38">
        <w:rPr>
          <w:rFonts w:ascii="Arial" w:eastAsia="맑은 고딕" w:hAnsi="Arial"/>
          <w:b/>
          <w:lang w:eastAsia="ko-KR"/>
        </w:rPr>
        <w:t xml:space="preserve"> between digital objects</w:t>
      </w:r>
    </w:p>
    <w:p w14:paraId="4BB86497" w14:textId="0CE06C08" w:rsidR="00D80089" w:rsidRPr="00D22391" w:rsidRDefault="00512303" w:rsidP="00D80089">
      <w:pPr>
        <w:pStyle w:val="IEEEStdsParagraph"/>
        <w:rPr>
          <w:rStyle w:val="fontstyle01"/>
          <w:rFonts w:hint="eastAsia"/>
          <w:lang w:eastAsia="ko-KR"/>
        </w:rPr>
      </w:pPr>
      <w:r w:rsidRPr="00D22391">
        <w:rPr>
          <w:rStyle w:val="fontstyle01"/>
          <w:lang w:eastAsia="ko-KR"/>
        </w:rPr>
        <w:t xml:space="preserve">Digital objects are related to each other and effective control is possible through this. Various types of relationships can exist, and basically, there can be relationships with various semantic meanings as well as relationships such as group and link. </w:t>
      </w:r>
    </w:p>
    <w:p w14:paraId="7BF7E47F" w14:textId="34EB0261" w:rsidR="00D80089" w:rsidRDefault="00D22391" w:rsidP="007B35DC">
      <w:pPr>
        <w:pStyle w:val="IEEEStdsParagraph"/>
        <w:numPr>
          <w:ilvl w:val="2"/>
          <w:numId w:val="17"/>
        </w:numPr>
        <w:rPr>
          <w:rFonts w:ascii="Arial" w:eastAsia="맑은 고딕" w:hAnsi="Arial"/>
          <w:b/>
        </w:rPr>
      </w:pPr>
      <w:r>
        <w:rPr>
          <w:rFonts w:ascii="Arial" w:eastAsia="맑은 고딕" w:hAnsi="Arial"/>
          <w:b/>
          <w:lang w:eastAsia="ko-KR"/>
        </w:rPr>
        <w:t xml:space="preserve">Digital </w:t>
      </w:r>
      <w:r w:rsidR="00995F38">
        <w:rPr>
          <w:rFonts w:ascii="Arial" w:eastAsia="맑은 고딕" w:hAnsi="Arial"/>
          <w:b/>
          <w:lang w:eastAsia="ko-KR"/>
        </w:rPr>
        <w:t>o</w:t>
      </w:r>
      <w:r w:rsidR="00D80089">
        <w:rPr>
          <w:rFonts w:ascii="Arial" w:eastAsia="맑은 고딕" w:hAnsi="Arial"/>
          <w:b/>
          <w:lang w:eastAsia="ko-KR"/>
        </w:rPr>
        <w:t xml:space="preserve">bject </w:t>
      </w:r>
      <w:r w:rsidR="00995F38">
        <w:rPr>
          <w:rFonts w:ascii="Arial" w:eastAsia="맑은 고딕" w:hAnsi="Arial"/>
          <w:b/>
          <w:lang w:eastAsia="ko-KR"/>
        </w:rPr>
        <w:t>i</w:t>
      </w:r>
      <w:r w:rsidR="00D80089">
        <w:rPr>
          <w:rFonts w:ascii="Arial" w:eastAsia="맑은 고딕" w:hAnsi="Arial"/>
          <w:b/>
          <w:lang w:eastAsia="ko-KR"/>
        </w:rPr>
        <w:t>nheritance</w:t>
      </w:r>
    </w:p>
    <w:p w14:paraId="52772A54" w14:textId="63B1CEC4" w:rsidR="00D22391" w:rsidRPr="00D22391" w:rsidRDefault="00D22391" w:rsidP="00D22391">
      <w:pPr>
        <w:pStyle w:val="IEEEStdsParagraph"/>
        <w:rPr>
          <w:rStyle w:val="fontstyle01"/>
          <w:rFonts w:hint="eastAsia"/>
          <w:lang w:eastAsia="ko-KR"/>
        </w:rPr>
      </w:pPr>
      <w:r w:rsidRPr="00D22391">
        <w:rPr>
          <w:rStyle w:val="fontstyle01"/>
          <w:lang w:eastAsia="ko-KR"/>
        </w:rPr>
        <w:t>Each digital object may have similar characteristics, and individual digital objects must be reconstructed according to the situation. Digital objects should provide a function to extend the existing structure between objects so that they can be transformed and composed based on this.</w:t>
      </w:r>
    </w:p>
    <w:p w14:paraId="29D79EE4" w14:textId="4759743C" w:rsidR="00D80089" w:rsidRDefault="00D80089" w:rsidP="007B35DC">
      <w:pPr>
        <w:pStyle w:val="IEEEStdsParagraph"/>
        <w:numPr>
          <w:ilvl w:val="2"/>
          <w:numId w:val="17"/>
        </w:numPr>
        <w:rPr>
          <w:rFonts w:ascii="Arial" w:eastAsia="맑은 고딕" w:hAnsi="Arial"/>
          <w:b/>
        </w:rPr>
      </w:pPr>
      <w:r>
        <w:rPr>
          <w:rFonts w:ascii="Arial" w:eastAsia="맑은 고딕" w:hAnsi="Arial"/>
          <w:b/>
        </w:rPr>
        <w:t>Behavior</w:t>
      </w:r>
      <w:r w:rsidR="00995F38">
        <w:rPr>
          <w:rFonts w:ascii="Arial" w:eastAsia="맑은 고딕" w:hAnsi="Arial"/>
          <w:b/>
        </w:rPr>
        <w:t xml:space="preserve"> for autonomous operation</w:t>
      </w:r>
    </w:p>
    <w:p w14:paraId="602BC628" w14:textId="33C8B801" w:rsidR="00D80089" w:rsidRDefault="008638B3" w:rsidP="00D80089">
      <w:pPr>
        <w:widowControl/>
        <w:wordWrap/>
        <w:autoSpaceDE/>
        <w:autoSpaceDN/>
        <w:rPr>
          <w:rStyle w:val="fontstyle01"/>
          <w:rFonts w:cs="Times New Roman" w:hint="eastAsia"/>
          <w:kern w:val="0"/>
          <w:lang w:eastAsia="ja-JP"/>
        </w:rPr>
      </w:pPr>
      <w:r w:rsidRPr="008638B3">
        <w:rPr>
          <w:rStyle w:val="fontstyle01"/>
          <w:rFonts w:cs="Times New Roman"/>
          <w:kern w:val="0"/>
        </w:rPr>
        <w:t xml:space="preserve">This part is composed assuming the autonomous operation of individual digital objects, and through this, the operation can be configured effectively. </w:t>
      </w:r>
      <w:r w:rsidR="00D80089" w:rsidRPr="00B41544">
        <w:rPr>
          <w:rStyle w:val="fontstyle01"/>
          <w:rFonts w:cs="Times New Roman"/>
          <w:kern w:val="0"/>
          <w:lang w:eastAsia="ja-JP"/>
        </w:rPr>
        <w:t>Services Describes actions and reference links to provide services for each object. Motion service enables not only users but also voluntary actions for intelligent objects.</w:t>
      </w:r>
    </w:p>
    <w:p w14:paraId="0A5DCFAA" w14:textId="77777777" w:rsidR="00D80089" w:rsidRPr="00F264B6" w:rsidRDefault="00D80089" w:rsidP="00D80089">
      <w:pPr>
        <w:widowControl/>
        <w:wordWrap/>
        <w:autoSpaceDE/>
        <w:autoSpaceDN/>
        <w:rPr>
          <w:rStyle w:val="fontstyle01"/>
          <w:rFonts w:eastAsia="Yu Mincho" w:cs="Times New Roman" w:hint="eastAsia"/>
          <w:kern w:val="0"/>
          <w:lang w:eastAsia="ja-JP"/>
        </w:rPr>
      </w:pPr>
    </w:p>
    <w:p w14:paraId="4BF46C26" w14:textId="1C1FB1CE" w:rsidR="00D80089" w:rsidRDefault="00D80089" w:rsidP="007B35DC">
      <w:pPr>
        <w:pStyle w:val="IEEEStdsParagraph"/>
        <w:numPr>
          <w:ilvl w:val="2"/>
          <w:numId w:val="17"/>
        </w:numPr>
        <w:rPr>
          <w:rFonts w:ascii="Arial" w:eastAsia="맑은 고딕" w:hAnsi="Arial"/>
          <w:b/>
        </w:rPr>
      </w:pPr>
      <w:r w:rsidRPr="000B7AF4">
        <w:rPr>
          <w:rFonts w:ascii="Arial" w:eastAsia="맑은 고딕" w:hAnsi="Arial" w:hint="eastAsia"/>
          <w:b/>
        </w:rPr>
        <w:t>D</w:t>
      </w:r>
      <w:r w:rsidRPr="000B7AF4">
        <w:rPr>
          <w:rFonts w:ascii="Arial" w:eastAsia="맑은 고딕" w:hAnsi="Arial"/>
          <w:b/>
        </w:rPr>
        <w:t xml:space="preserve">ata </w:t>
      </w:r>
      <w:r w:rsidR="00995F38">
        <w:rPr>
          <w:rFonts w:ascii="Arial" w:eastAsia="맑은 고딕" w:hAnsi="Arial"/>
          <w:b/>
        </w:rPr>
        <w:t>a</w:t>
      </w:r>
      <w:r w:rsidRPr="000B7AF4">
        <w:rPr>
          <w:rFonts w:ascii="Arial" w:eastAsia="맑은 고딕" w:hAnsi="Arial"/>
          <w:b/>
        </w:rPr>
        <w:t>nalysis</w:t>
      </w:r>
      <w:r w:rsidR="00995F38">
        <w:rPr>
          <w:rFonts w:ascii="Arial" w:eastAsia="맑은 고딕" w:hAnsi="Arial"/>
          <w:b/>
        </w:rPr>
        <w:t xml:space="preserve"> for self-model update</w:t>
      </w:r>
    </w:p>
    <w:p w14:paraId="7AE5BAE7" w14:textId="30BBC6D1" w:rsidR="00D80089" w:rsidRDefault="00D80089" w:rsidP="00D80089">
      <w:pPr>
        <w:widowControl/>
        <w:wordWrap/>
        <w:autoSpaceDE/>
        <w:autoSpaceDN/>
        <w:rPr>
          <w:rStyle w:val="fontstyle01"/>
          <w:rFonts w:cs="Times New Roman" w:hint="eastAsia"/>
          <w:kern w:val="0"/>
          <w:lang w:eastAsia="ja-JP"/>
        </w:rPr>
      </w:pPr>
      <w:r w:rsidRPr="00B41544">
        <w:rPr>
          <w:rStyle w:val="fontstyle01"/>
          <w:rFonts w:cs="Times New Roman"/>
          <w:kern w:val="0"/>
          <w:lang w:eastAsia="ja-JP"/>
        </w:rPr>
        <w:t xml:space="preserve">It includes individual data processing tasks for updating the object internal model. It is not a passive model </w:t>
      </w:r>
      <w:r w:rsidR="00347228">
        <w:rPr>
          <w:rStyle w:val="fontstyle01"/>
          <w:rFonts w:cs="Times New Roman" w:hint="eastAsia"/>
          <w:kern w:val="0"/>
        </w:rPr>
        <w:t>u</w:t>
      </w:r>
      <w:r w:rsidR="00347228">
        <w:rPr>
          <w:rStyle w:val="fontstyle01"/>
          <w:rFonts w:cs="Times New Roman"/>
          <w:kern w:val="0"/>
        </w:rPr>
        <w:t xml:space="preserve">pdate </w:t>
      </w:r>
      <w:r w:rsidRPr="00B41544">
        <w:rPr>
          <w:rStyle w:val="fontstyle01"/>
          <w:rFonts w:cs="Times New Roman"/>
          <w:kern w:val="0"/>
          <w:lang w:eastAsia="ja-JP"/>
        </w:rPr>
        <w:t>involving users, but a digital twin object through voluntary model update.</w:t>
      </w:r>
      <w:r w:rsidR="0027783F">
        <w:rPr>
          <w:rStyle w:val="fontstyle01"/>
          <w:rFonts w:cs="Times New Roman"/>
          <w:kern w:val="0"/>
          <w:lang w:eastAsia="ja-JP"/>
        </w:rPr>
        <w:t xml:space="preserve"> </w:t>
      </w:r>
      <w:r w:rsidR="0027783F" w:rsidRPr="0027783F">
        <w:rPr>
          <w:rStyle w:val="fontstyle01"/>
          <w:rFonts w:cs="Times New Roman"/>
          <w:kern w:val="0"/>
          <w:lang w:eastAsia="ja-JP"/>
        </w:rPr>
        <w:t>Through this, even if the model is not updated by performing external data analysis with the user, data can be collected from the physical object and the model can be continuously evolved through the data analysis function defined inside.</w:t>
      </w:r>
    </w:p>
    <w:p w14:paraId="38ED7E4E" w14:textId="77777777" w:rsidR="00347228" w:rsidRPr="00347228" w:rsidRDefault="00347228" w:rsidP="00D80089">
      <w:pPr>
        <w:widowControl/>
        <w:wordWrap/>
        <w:autoSpaceDE/>
        <w:autoSpaceDN/>
        <w:rPr>
          <w:rStyle w:val="fontstyle01"/>
          <w:rFonts w:eastAsia="MS Mincho" w:cs="Times New Roman" w:hint="eastAsia"/>
          <w:kern w:val="0"/>
          <w:lang w:eastAsia="ja-JP"/>
        </w:rPr>
      </w:pPr>
    </w:p>
    <w:p w14:paraId="5A402C99" w14:textId="77777777" w:rsidR="00D80089" w:rsidRDefault="00D80089" w:rsidP="007B35DC">
      <w:pPr>
        <w:pStyle w:val="IEEEStdsParagraph"/>
        <w:numPr>
          <w:ilvl w:val="2"/>
          <w:numId w:val="17"/>
        </w:numPr>
        <w:rPr>
          <w:rFonts w:ascii="Arial" w:eastAsia="맑은 고딕" w:hAnsi="Arial"/>
          <w:b/>
        </w:rPr>
      </w:pPr>
      <w:r w:rsidRPr="000B7AF4">
        <w:rPr>
          <w:rFonts w:ascii="Arial" w:eastAsia="맑은 고딕" w:hAnsi="Arial"/>
          <w:b/>
        </w:rPr>
        <w:t>Interaction</w:t>
      </w:r>
      <w:r>
        <w:rPr>
          <w:rFonts w:ascii="Arial" w:eastAsia="맑은 고딕" w:hAnsi="Arial"/>
          <w:b/>
        </w:rPr>
        <w:t xml:space="preserve"> between digital objects</w:t>
      </w:r>
    </w:p>
    <w:p w14:paraId="4190AAD3" w14:textId="223FC9B0" w:rsidR="00D80089" w:rsidRDefault="00995F38" w:rsidP="00D80089">
      <w:pPr>
        <w:pStyle w:val="IEEEStdsParagraph"/>
        <w:rPr>
          <w:rStyle w:val="fontstyle01"/>
          <w:rFonts w:hint="eastAsia"/>
        </w:rPr>
      </w:pPr>
      <w:r w:rsidRPr="00995F38">
        <w:rPr>
          <w:rStyle w:val="fontstyle01"/>
        </w:rPr>
        <w:t>In cyber space, a specific action is performed using data from other digital objects that have a relationship with a specific digital object, or a specific reaction is performed by notifying other related digital objects when a change in the state of data occurs in a specific digital object. It can collect machine learning data necessary for autonomous judgment in the intelligent digital object from the general digital object</w:t>
      </w:r>
    </w:p>
    <w:p w14:paraId="04291D10" w14:textId="77777777" w:rsidR="00995F38" w:rsidRPr="00995F38" w:rsidRDefault="00995F38" w:rsidP="00D80089">
      <w:pPr>
        <w:pStyle w:val="IEEEStdsParagraph"/>
        <w:rPr>
          <w:rFonts w:ascii="Arial" w:eastAsia="MS Mincho" w:hAnsi="Arial"/>
          <w:b/>
        </w:rPr>
      </w:pPr>
    </w:p>
    <w:p w14:paraId="746605A7" w14:textId="5AE4B4E4" w:rsidR="00D80089" w:rsidRDefault="00D80089" w:rsidP="00B31552">
      <w:pPr>
        <w:pStyle w:val="1"/>
        <w:numPr>
          <w:ilvl w:val="0"/>
          <w:numId w:val="14"/>
        </w:numPr>
        <w:tabs>
          <w:tab w:val="clear" w:pos="2418"/>
          <w:tab w:val="num" w:pos="432"/>
        </w:tabs>
        <w:ind w:left="432"/>
      </w:pPr>
      <w:r>
        <w:t>Conclusion</w:t>
      </w:r>
    </w:p>
    <w:p w14:paraId="1DE4D58F" w14:textId="5DB16277" w:rsidR="00E10202" w:rsidRPr="00E10202" w:rsidRDefault="00B90AB4" w:rsidP="00B90AB4">
      <w:pPr>
        <w:widowControl/>
        <w:wordWrap/>
        <w:autoSpaceDE/>
        <w:autoSpaceDN/>
        <w:rPr>
          <w:rStyle w:val="fontstyle01"/>
          <w:rFonts w:asciiTheme="minorHAnsi" w:eastAsia="맑은 고딕" w:hAnsiTheme="minorHAnsi"/>
          <w:color w:val="auto"/>
          <w:szCs w:val="22"/>
        </w:rPr>
      </w:pPr>
      <w:r>
        <w:rPr>
          <w:rFonts w:eastAsia="맑은 고딕"/>
        </w:rPr>
        <w:t xml:space="preserve">In this proposal, </w:t>
      </w:r>
      <w:r w:rsidRPr="00B90AB4">
        <w:rPr>
          <w:rFonts w:eastAsia="맑은 고딕"/>
        </w:rPr>
        <w:t xml:space="preserve">we have described the </w:t>
      </w:r>
      <w:r>
        <w:rPr>
          <w:rFonts w:eastAsia="맑은 고딕"/>
        </w:rPr>
        <w:t>c</w:t>
      </w:r>
      <w:r w:rsidRPr="00B90AB4">
        <w:rPr>
          <w:rFonts w:eastAsia="맑은 고딕"/>
        </w:rPr>
        <w:t xml:space="preserve">ommon </w:t>
      </w:r>
      <w:r>
        <w:rPr>
          <w:rFonts w:eastAsia="맑은 고딕"/>
        </w:rPr>
        <w:t>r</w:t>
      </w:r>
      <w:r w:rsidRPr="00B90AB4">
        <w:rPr>
          <w:rFonts w:eastAsia="맑은 고딕"/>
        </w:rPr>
        <w:t xml:space="preserve">equirement </w:t>
      </w:r>
      <w:r>
        <w:rPr>
          <w:rFonts w:eastAsia="맑은 고딕"/>
        </w:rPr>
        <w:t>for</w:t>
      </w:r>
      <w:r w:rsidRPr="00B90AB4">
        <w:rPr>
          <w:rFonts w:eastAsia="맑은 고딕"/>
        </w:rPr>
        <w:t xml:space="preserve"> composing </w:t>
      </w:r>
      <w:r>
        <w:rPr>
          <w:rFonts w:eastAsia="맑은 고딕"/>
        </w:rPr>
        <w:t>d</w:t>
      </w:r>
      <w:r w:rsidRPr="00B90AB4">
        <w:rPr>
          <w:rFonts w:eastAsia="맑은 고딕"/>
        </w:rPr>
        <w:t xml:space="preserve">igital </w:t>
      </w:r>
      <w:r>
        <w:rPr>
          <w:rFonts w:eastAsia="맑은 고딕"/>
        </w:rPr>
        <w:t>o</w:t>
      </w:r>
      <w:r w:rsidRPr="00B90AB4">
        <w:rPr>
          <w:rFonts w:eastAsia="맑은 고딕"/>
        </w:rPr>
        <w:t>bjects in the virtual world. Digital objects first need parameters and values that reflect the characteristics of physical objects, and methods to effectively manage and extend them are needed. Also, methods and rules for interfacing it with the outside are needed. It should also be able to describe the relationship of each digital object. In addition, methods in which individual objects can operate independently should be proposed.</w:t>
      </w:r>
      <w:bookmarkEnd w:id="3"/>
    </w:p>
    <w:sectPr w:rsidR="00E10202" w:rsidRPr="00E10202">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8822" w14:textId="77777777" w:rsidR="008536D7" w:rsidRDefault="008536D7" w:rsidP="00C107F3">
      <w:pPr>
        <w:spacing w:after="0" w:line="240" w:lineRule="auto"/>
      </w:pPr>
      <w:r>
        <w:separator/>
      </w:r>
    </w:p>
  </w:endnote>
  <w:endnote w:type="continuationSeparator" w:id="0">
    <w:p w14:paraId="48555291" w14:textId="77777777" w:rsidR="008536D7" w:rsidRDefault="008536D7"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77777777" w:rsidR="003849D4" w:rsidRDefault="003849D4">
        <w:pPr>
          <w:pStyle w:val="aa"/>
          <w:jc w:val="center"/>
        </w:pPr>
        <w:r>
          <w:fldChar w:fldCharType="begin"/>
        </w:r>
        <w:r>
          <w:instrText>PAGE   \* MERGEFORMAT</w:instrText>
        </w:r>
        <w:r>
          <w:fldChar w:fldCharType="separate"/>
        </w:r>
        <w:r w:rsidRPr="00312912">
          <w:rPr>
            <w:noProof/>
            <w:lang w:val="ko-KR" w:eastAsia="ko-KR"/>
          </w:rPr>
          <w:t>8</w:t>
        </w:r>
        <w:r>
          <w:fldChar w:fldCharType="end"/>
        </w:r>
      </w:p>
    </w:sdtContent>
  </w:sdt>
  <w:p w14:paraId="19FA619E" w14:textId="77777777" w:rsidR="003849D4" w:rsidRDefault="003849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F29B" w14:textId="77777777" w:rsidR="008536D7" w:rsidRDefault="008536D7" w:rsidP="00C107F3">
      <w:pPr>
        <w:spacing w:after="0" w:line="240" w:lineRule="auto"/>
      </w:pPr>
      <w:r>
        <w:separator/>
      </w:r>
    </w:p>
  </w:footnote>
  <w:footnote w:type="continuationSeparator" w:id="0">
    <w:p w14:paraId="0CA1DA09" w14:textId="77777777" w:rsidR="008536D7" w:rsidRDefault="008536D7"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1C5D" w14:textId="24242ED7" w:rsidR="003849D4" w:rsidRPr="00715C87" w:rsidRDefault="005A1082" w:rsidP="00C514A3">
    <w:pPr>
      <w:pStyle w:val="ab"/>
      <w:rPr>
        <w:rFonts w:ascii="Times New Roman" w:hAnsi="Times New Roman" w:cs="Times New Roman"/>
        <w:bCs/>
      </w:rPr>
    </w:pPr>
    <w:r w:rsidRPr="005A1082">
      <w:rPr>
        <w:rFonts w:ascii="Times New Roman" w:hAnsi="Times New Roman" w:cs="Times New Roman"/>
        <w:bCs/>
        <w:color w:val="000000"/>
        <w:szCs w:val="20"/>
        <w:shd w:val="clear" w:color="auto" w:fill="FFFFFF"/>
      </w:rPr>
      <w:t>2888-21-0043-0</w:t>
    </w:r>
    <w:r w:rsidR="00C913DC">
      <w:rPr>
        <w:rFonts w:ascii="Times New Roman" w:hAnsi="Times New Roman" w:cs="Times New Roman"/>
        <w:bCs/>
        <w:color w:val="000000"/>
        <w:szCs w:val="20"/>
        <w:shd w:val="clear" w:color="auto" w:fill="FFFFFF"/>
      </w:rPr>
      <w:t>1</w:t>
    </w:r>
    <w:r w:rsidRPr="005A1082">
      <w:rPr>
        <w:rFonts w:ascii="Times New Roman" w:hAnsi="Times New Roman" w:cs="Times New Roman"/>
        <w:bCs/>
        <w:color w:val="000000"/>
        <w:szCs w:val="20"/>
        <w:shd w:val="clear" w:color="auto" w:fill="FFFFFF"/>
      </w:rPr>
      <w:t>-0003</w:t>
    </w:r>
    <w:r w:rsidR="003849D4" w:rsidRPr="00715C87">
      <w:rPr>
        <w:rFonts w:ascii="Times New Roman" w:hAnsi="Times New Roman" w:cs="Times New Roman"/>
        <w:bCs/>
        <w:color w:val="000000"/>
        <w:szCs w:val="20"/>
        <w:shd w:val="clear" w:color="auto" w:fill="FFFFFF"/>
      </w:rPr>
      <w:t>-</w:t>
    </w:r>
    <w:r w:rsidR="00426A33" w:rsidRPr="00426A33">
      <w:rPr>
        <w:rFonts w:ascii="Times New Roman" w:hAnsi="Times New Roman" w:cs="Times New Roman"/>
        <w:bCs/>
      </w:rPr>
      <w:t>Proposal for Defining the Requirements of Digital Synchronization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0328"/>
    <w:multiLevelType w:val="hybridMultilevel"/>
    <w:tmpl w:val="A7FAAA14"/>
    <w:lvl w:ilvl="0" w:tplc="F05ECEA8">
      <w:start w:val="3"/>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D7E7B16"/>
    <w:multiLevelType w:val="multilevel"/>
    <w:tmpl w:val="A6B0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C7EB8"/>
    <w:multiLevelType w:val="multilevel"/>
    <w:tmpl w:val="975087F0"/>
    <w:lvl w:ilvl="0">
      <w:start w:val="1"/>
      <w:numFmt w:val="decimal"/>
      <w:lvlText w:val="%1"/>
      <w:lvlJc w:val="left"/>
      <w:pPr>
        <w:tabs>
          <w:tab w:val="num" w:pos="2418"/>
        </w:tabs>
        <w:ind w:left="2418" w:hanging="432"/>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76E77"/>
    <w:multiLevelType w:val="hybridMultilevel"/>
    <w:tmpl w:val="7312F5F2"/>
    <w:lvl w:ilvl="0" w:tplc="51D6F9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9"/>
  </w:num>
  <w:num w:numId="3">
    <w:abstractNumId w:val="1"/>
  </w:num>
  <w:num w:numId="4">
    <w:abstractNumId w:val="14"/>
  </w:num>
  <w:num w:numId="5">
    <w:abstractNumId w:val="6"/>
  </w:num>
  <w:num w:numId="6">
    <w:abstractNumId w:val="7"/>
  </w:num>
  <w:num w:numId="7">
    <w:abstractNumId w:val="12"/>
  </w:num>
  <w:num w:numId="8">
    <w:abstractNumId w:val="13"/>
  </w:num>
  <w:num w:numId="9">
    <w:abstractNumId w:val="0"/>
  </w:num>
  <w:num w:numId="10">
    <w:abstractNumId w:val="10"/>
  </w:num>
  <w:num w:numId="11">
    <w:abstractNumId w:val="15"/>
  </w:num>
  <w:num w:numId="12">
    <w:abstractNumId w:val="14"/>
  </w:num>
  <w:num w:numId="13">
    <w:abstractNumId w:val="14"/>
  </w:num>
  <w:num w:numId="14">
    <w:abstractNumId w:val="4"/>
  </w:num>
  <w:num w:numId="15">
    <w:abstractNumId w:val="4"/>
  </w:num>
  <w:num w:numId="16">
    <w:abstractNumId w:val="4"/>
  </w:num>
  <w:num w:numId="17">
    <w:abstractNumId w:val="11"/>
  </w:num>
  <w:num w:numId="18">
    <w:abstractNumId w:val="3"/>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79B"/>
    <w:rsid w:val="0000598E"/>
    <w:rsid w:val="00007A20"/>
    <w:rsid w:val="00007C96"/>
    <w:rsid w:val="0001210F"/>
    <w:rsid w:val="00016873"/>
    <w:rsid w:val="00023B5A"/>
    <w:rsid w:val="00026350"/>
    <w:rsid w:val="00031A4F"/>
    <w:rsid w:val="0003305D"/>
    <w:rsid w:val="000530E4"/>
    <w:rsid w:val="000539E9"/>
    <w:rsid w:val="00072C78"/>
    <w:rsid w:val="00095E04"/>
    <w:rsid w:val="000A3888"/>
    <w:rsid w:val="000A3F02"/>
    <w:rsid w:val="000A7B65"/>
    <w:rsid w:val="000B336F"/>
    <w:rsid w:val="000B5FFB"/>
    <w:rsid w:val="000B7AF4"/>
    <w:rsid w:val="000C1609"/>
    <w:rsid w:val="000C2F16"/>
    <w:rsid w:val="000C7C7D"/>
    <w:rsid w:val="000D2C9E"/>
    <w:rsid w:val="000D66D0"/>
    <w:rsid w:val="000D682F"/>
    <w:rsid w:val="000D75DB"/>
    <w:rsid w:val="000F1947"/>
    <w:rsid w:val="001067A0"/>
    <w:rsid w:val="0011004A"/>
    <w:rsid w:val="0011159F"/>
    <w:rsid w:val="00116367"/>
    <w:rsid w:val="00117684"/>
    <w:rsid w:val="00121EB6"/>
    <w:rsid w:val="00125BA7"/>
    <w:rsid w:val="00125DB5"/>
    <w:rsid w:val="001269D4"/>
    <w:rsid w:val="00130DF6"/>
    <w:rsid w:val="001354BF"/>
    <w:rsid w:val="00143559"/>
    <w:rsid w:val="00156F7B"/>
    <w:rsid w:val="00164255"/>
    <w:rsid w:val="00172682"/>
    <w:rsid w:val="00184B9D"/>
    <w:rsid w:val="001A0898"/>
    <w:rsid w:val="001A5BF4"/>
    <w:rsid w:val="001C15D7"/>
    <w:rsid w:val="001C7DAC"/>
    <w:rsid w:val="001E05D6"/>
    <w:rsid w:val="001E7A78"/>
    <w:rsid w:val="001F5667"/>
    <w:rsid w:val="00210B93"/>
    <w:rsid w:val="002231AD"/>
    <w:rsid w:val="0023292D"/>
    <w:rsid w:val="00234A71"/>
    <w:rsid w:val="00246060"/>
    <w:rsid w:val="002472CB"/>
    <w:rsid w:val="00254E3E"/>
    <w:rsid w:val="0026565D"/>
    <w:rsid w:val="0027783F"/>
    <w:rsid w:val="00277EF8"/>
    <w:rsid w:val="00280DF1"/>
    <w:rsid w:val="00296F88"/>
    <w:rsid w:val="002A1125"/>
    <w:rsid w:val="002A2EC0"/>
    <w:rsid w:val="002B1A2C"/>
    <w:rsid w:val="002C0321"/>
    <w:rsid w:val="002C74E2"/>
    <w:rsid w:val="002D4C34"/>
    <w:rsid w:val="002E3920"/>
    <w:rsid w:val="00304690"/>
    <w:rsid w:val="00312912"/>
    <w:rsid w:val="00317431"/>
    <w:rsid w:val="00330B9F"/>
    <w:rsid w:val="003357F4"/>
    <w:rsid w:val="00335818"/>
    <w:rsid w:val="0033608A"/>
    <w:rsid w:val="00342C87"/>
    <w:rsid w:val="00347228"/>
    <w:rsid w:val="00350597"/>
    <w:rsid w:val="00363F4F"/>
    <w:rsid w:val="00365928"/>
    <w:rsid w:val="00371258"/>
    <w:rsid w:val="003735C8"/>
    <w:rsid w:val="00373E13"/>
    <w:rsid w:val="00375603"/>
    <w:rsid w:val="003847CE"/>
    <w:rsid w:val="003849D4"/>
    <w:rsid w:val="00384F80"/>
    <w:rsid w:val="003A0B8A"/>
    <w:rsid w:val="003C2C08"/>
    <w:rsid w:val="003C65CF"/>
    <w:rsid w:val="003D202F"/>
    <w:rsid w:val="003E5F9B"/>
    <w:rsid w:val="003F62D3"/>
    <w:rsid w:val="00404544"/>
    <w:rsid w:val="004048E5"/>
    <w:rsid w:val="00420A1A"/>
    <w:rsid w:val="00426A33"/>
    <w:rsid w:val="00453600"/>
    <w:rsid w:val="00460858"/>
    <w:rsid w:val="00473B94"/>
    <w:rsid w:val="00476BB3"/>
    <w:rsid w:val="004925E4"/>
    <w:rsid w:val="004A1E21"/>
    <w:rsid w:val="004C0E31"/>
    <w:rsid w:val="004F646C"/>
    <w:rsid w:val="004F7CEC"/>
    <w:rsid w:val="00502599"/>
    <w:rsid w:val="00507BEE"/>
    <w:rsid w:val="00510B48"/>
    <w:rsid w:val="00512303"/>
    <w:rsid w:val="00543FF7"/>
    <w:rsid w:val="005477B4"/>
    <w:rsid w:val="00561EF6"/>
    <w:rsid w:val="00562998"/>
    <w:rsid w:val="0057424D"/>
    <w:rsid w:val="00590B41"/>
    <w:rsid w:val="005911AA"/>
    <w:rsid w:val="005965E4"/>
    <w:rsid w:val="005A1082"/>
    <w:rsid w:val="005A2F12"/>
    <w:rsid w:val="005A59A5"/>
    <w:rsid w:val="005B61EB"/>
    <w:rsid w:val="005C07D4"/>
    <w:rsid w:val="005C410A"/>
    <w:rsid w:val="005E29EE"/>
    <w:rsid w:val="005E501D"/>
    <w:rsid w:val="005F5EB0"/>
    <w:rsid w:val="006011B9"/>
    <w:rsid w:val="00601A19"/>
    <w:rsid w:val="00601C1E"/>
    <w:rsid w:val="006049A7"/>
    <w:rsid w:val="006065AF"/>
    <w:rsid w:val="00606E09"/>
    <w:rsid w:val="00614DDF"/>
    <w:rsid w:val="00620BAD"/>
    <w:rsid w:val="00654272"/>
    <w:rsid w:val="00672FC7"/>
    <w:rsid w:val="00680695"/>
    <w:rsid w:val="0069546E"/>
    <w:rsid w:val="0069556A"/>
    <w:rsid w:val="006B3964"/>
    <w:rsid w:val="006B55D0"/>
    <w:rsid w:val="006D1357"/>
    <w:rsid w:val="006D3F8C"/>
    <w:rsid w:val="006D6C4A"/>
    <w:rsid w:val="006E32D4"/>
    <w:rsid w:val="006E7BA7"/>
    <w:rsid w:val="006F7AD3"/>
    <w:rsid w:val="00711C34"/>
    <w:rsid w:val="00714480"/>
    <w:rsid w:val="00715C87"/>
    <w:rsid w:val="007220EB"/>
    <w:rsid w:val="00741CEF"/>
    <w:rsid w:val="00757B1D"/>
    <w:rsid w:val="007603A1"/>
    <w:rsid w:val="00772832"/>
    <w:rsid w:val="00773635"/>
    <w:rsid w:val="00793461"/>
    <w:rsid w:val="00796B75"/>
    <w:rsid w:val="007B35DC"/>
    <w:rsid w:val="007B5F9C"/>
    <w:rsid w:val="007B661B"/>
    <w:rsid w:val="007C5DCC"/>
    <w:rsid w:val="007C75AB"/>
    <w:rsid w:val="007D6AA7"/>
    <w:rsid w:val="007E4B72"/>
    <w:rsid w:val="007E6ECB"/>
    <w:rsid w:val="007F7F19"/>
    <w:rsid w:val="0080699F"/>
    <w:rsid w:val="008138BF"/>
    <w:rsid w:val="00822F62"/>
    <w:rsid w:val="008259D5"/>
    <w:rsid w:val="0085361D"/>
    <w:rsid w:val="008536D7"/>
    <w:rsid w:val="00854C2F"/>
    <w:rsid w:val="0086117A"/>
    <w:rsid w:val="008638B3"/>
    <w:rsid w:val="00884713"/>
    <w:rsid w:val="00892FA1"/>
    <w:rsid w:val="008940D0"/>
    <w:rsid w:val="00894A4E"/>
    <w:rsid w:val="008A6310"/>
    <w:rsid w:val="008C072A"/>
    <w:rsid w:val="008D0421"/>
    <w:rsid w:val="008D0C35"/>
    <w:rsid w:val="008E2422"/>
    <w:rsid w:val="008E75EE"/>
    <w:rsid w:val="008F0CA9"/>
    <w:rsid w:val="00906E55"/>
    <w:rsid w:val="009251FB"/>
    <w:rsid w:val="0093579A"/>
    <w:rsid w:val="0093649C"/>
    <w:rsid w:val="00937350"/>
    <w:rsid w:val="00951135"/>
    <w:rsid w:val="009565C7"/>
    <w:rsid w:val="00961104"/>
    <w:rsid w:val="00961CE7"/>
    <w:rsid w:val="0097697C"/>
    <w:rsid w:val="00977F36"/>
    <w:rsid w:val="00986C2E"/>
    <w:rsid w:val="00990546"/>
    <w:rsid w:val="00995F38"/>
    <w:rsid w:val="00996146"/>
    <w:rsid w:val="00997CEB"/>
    <w:rsid w:val="00997F69"/>
    <w:rsid w:val="009A13B8"/>
    <w:rsid w:val="009B33F9"/>
    <w:rsid w:val="009D2BBD"/>
    <w:rsid w:val="009D4071"/>
    <w:rsid w:val="009D6490"/>
    <w:rsid w:val="009E6CAB"/>
    <w:rsid w:val="009F3FF6"/>
    <w:rsid w:val="00A012A4"/>
    <w:rsid w:val="00A02B91"/>
    <w:rsid w:val="00A0336A"/>
    <w:rsid w:val="00A13D79"/>
    <w:rsid w:val="00A335D2"/>
    <w:rsid w:val="00A53E6F"/>
    <w:rsid w:val="00A73C49"/>
    <w:rsid w:val="00A83698"/>
    <w:rsid w:val="00A85C10"/>
    <w:rsid w:val="00A9561E"/>
    <w:rsid w:val="00AA34F0"/>
    <w:rsid w:val="00AB1286"/>
    <w:rsid w:val="00AB40E2"/>
    <w:rsid w:val="00AE67CA"/>
    <w:rsid w:val="00AF18C8"/>
    <w:rsid w:val="00AF58F9"/>
    <w:rsid w:val="00B0603B"/>
    <w:rsid w:val="00B071E9"/>
    <w:rsid w:val="00B237D7"/>
    <w:rsid w:val="00B24BD6"/>
    <w:rsid w:val="00B31552"/>
    <w:rsid w:val="00B41544"/>
    <w:rsid w:val="00B42EE9"/>
    <w:rsid w:val="00B43791"/>
    <w:rsid w:val="00B4549E"/>
    <w:rsid w:val="00B45597"/>
    <w:rsid w:val="00B4671A"/>
    <w:rsid w:val="00B50556"/>
    <w:rsid w:val="00B90AB4"/>
    <w:rsid w:val="00B97856"/>
    <w:rsid w:val="00BA352F"/>
    <w:rsid w:val="00BA58B7"/>
    <w:rsid w:val="00BB0C6C"/>
    <w:rsid w:val="00BB35F8"/>
    <w:rsid w:val="00BB53B7"/>
    <w:rsid w:val="00BC3348"/>
    <w:rsid w:val="00BC5541"/>
    <w:rsid w:val="00BD4360"/>
    <w:rsid w:val="00BD44A4"/>
    <w:rsid w:val="00C03FA3"/>
    <w:rsid w:val="00C06037"/>
    <w:rsid w:val="00C107F3"/>
    <w:rsid w:val="00C12FEB"/>
    <w:rsid w:val="00C20F17"/>
    <w:rsid w:val="00C33860"/>
    <w:rsid w:val="00C42B1A"/>
    <w:rsid w:val="00C514A3"/>
    <w:rsid w:val="00C61C70"/>
    <w:rsid w:val="00C84230"/>
    <w:rsid w:val="00C913DC"/>
    <w:rsid w:val="00CA0893"/>
    <w:rsid w:val="00CC3980"/>
    <w:rsid w:val="00CC78D5"/>
    <w:rsid w:val="00CD3465"/>
    <w:rsid w:val="00CE76B3"/>
    <w:rsid w:val="00D043C0"/>
    <w:rsid w:val="00D201CA"/>
    <w:rsid w:val="00D22391"/>
    <w:rsid w:val="00D242AE"/>
    <w:rsid w:val="00D37647"/>
    <w:rsid w:val="00D4265E"/>
    <w:rsid w:val="00D55065"/>
    <w:rsid w:val="00D5551C"/>
    <w:rsid w:val="00D70F32"/>
    <w:rsid w:val="00D80089"/>
    <w:rsid w:val="00DB1667"/>
    <w:rsid w:val="00DB3BC3"/>
    <w:rsid w:val="00DD2465"/>
    <w:rsid w:val="00DE5601"/>
    <w:rsid w:val="00E03BF6"/>
    <w:rsid w:val="00E04879"/>
    <w:rsid w:val="00E10202"/>
    <w:rsid w:val="00E1414E"/>
    <w:rsid w:val="00E2035D"/>
    <w:rsid w:val="00E2189E"/>
    <w:rsid w:val="00E2263D"/>
    <w:rsid w:val="00E3167A"/>
    <w:rsid w:val="00E31E46"/>
    <w:rsid w:val="00E35F1C"/>
    <w:rsid w:val="00E459DD"/>
    <w:rsid w:val="00E46C89"/>
    <w:rsid w:val="00E54F78"/>
    <w:rsid w:val="00E62CCC"/>
    <w:rsid w:val="00E6505D"/>
    <w:rsid w:val="00E725E9"/>
    <w:rsid w:val="00E73E59"/>
    <w:rsid w:val="00E77E89"/>
    <w:rsid w:val="00E8267F"/>
    <w:rsid w:val="00E86D51"/>
    <w:rsid w:val="00E92EFE"/>
    <w:rsid w:val="00EB06C1"/>
    <w:rsid w:val="00EB5353"/>
    <w:rsid w:val="00EB5362"/>
    <w:rsid w:val="00EB6F28"/>
    <w:rsid w:val="00EC2EB0"/>
    <w:rsid w:val="00ED1D6B"/>
    <w:rsid w:val="00ED628F"/>
    <w:rsid w:val="00EE021C"/>
    <w:rsid w:val="00EE2001"/>
    <w:rsid w:val="00EE5D3C"/>
    <w:rsid w:val="00EF262E"/>
    <w:rsid w:val="00EF3348"/>
    <w:rsid w:val="00EF6763"/>
    <w:rsid w:val="00F02780"/>
    <w:rsid w:val="00F036CA"/>
    <w:rsid w:val="00F06886"/>
    <w:rsid w:val="00F1028B"/>
    <w:rsid w:val="00F21895"/>
    <w:rsid w:val="00F23A21"/>
    <w:rsid w:val="00F24A5E"/>
    <w:rsid w:val="00F263FB"/>
    <w:rsid w:val="00F566CE"/>
    <w:rsid w:val="00F67635"/>
    <w:rsid w:val="00F67D44"/>
    <w:rsid w:val="00F71CA7"/>
    <w:rsid w:val="00F8324A"/>
    <w:rsid w:val="00FA7039"/>
    <w:rsid w:val="00FB4260"/>
    <w:rsid w:val="00FE7932"/>
    <w:rsid w:val="00FF7C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styleId="ad">
    <w:name w:val="annotation reference"/>
    <w:basedOn w:val="a0"/>
    <w:uiPriority w:val="99"/>
    <w:semiHidden/>
    <w:unhideWhenUsed/>
    <w:rsid w:val="00473B94"/>
    <w:rPr>
      <w:sz w:val="18"/>
      <w:szCs w:val="18"/>
    </w:rPr>
  </w:style>
  <w:style w:type="paragraph" w:styleId="ae">
    <w:name w:val="annotation text"/>
    <w:basedOn w:val="a"/>
    <w:link w:val="Char1"/>
    <w:uiPriority w:val="99"/>
    <w:semiHidden/>
    <w:unhideWhenUsed/>
    <w:rsid w:val="00473B94"/>
    <w:pPr>
      <w:jc w:val="left"/>
    </w:pPr>
  </w:style>
  <w:style w:type="character" w:customStyle="1" w:styleId="Char1">
    <w:name w:val="메모 텍스트 Char"/>
    <w:basedOn w:val="a0"/>
    <w:link w:val="ae"/>
    <w:uiPriority w:val="99"/>
    <w:semiHidden/>
    <w:rsid w:val="00473B94"/>
  </w:style>
  <w:style w:type="paragraph" w:styleId="af">
    <w:name w:val="annotation subject"/>
    <w:basedOn w:val="ae"/>
    <w:next w:val="ae"/>
    <w:link w:val="Char2"/>
    <w:uiPriority w:val="99"/>
    <w:semiHidden/>
    <w:unhideWhenUsed/>
    <w:rsid w:val="00473B94"/>
    <w:rPr>
      <w:b/>
      <w:bCs/>
    </w:rPr>
  </w:style>
  <w:style w:type="character" w:customStyle="1" w:styleId="Char2">
    <w:name w:val="메모 주제 Char"/>
    <w:basedOn w:val="Char1"/>
    <w:link w:val="af"/>
    <w:uiPriority w:val="99"/>
    <w:semiHidden/>
    <w:rsid w:val="00473B94"/>
    <w:rPr>
      <w:b/>
      <w:bCs/>
    </w:rPr>
  </w:style>
  <w:style w:type="paragraph" w:styleId="af0">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 w:type="character" w:customStyle="1" w:styleId="fontstyle01">
    <w:name w:val="fontstyle01"/>
    <w:basedOn w:val="a0"/>
    <w:rsid w:val="00DD2465"/>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68175318">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27300337">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283340561">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3463">
      <w:bodyDiv w:val="1"/>
      <w:marLeft w:val="0"/>
      <w:marRight w:val="0"/>
      <w:marTop w:val="0"/>
      <w:marBottom w:val="0"/>
      <w:divBdr>
        <w:top w:val="none" w:sz="0" w:space="0" w:color="auto"/>
        <w:left w:val="none" w:sz="0" w:space="0" w:color="auto"/>
        <w:bottom w:val="none" w:sz="0" w:space="0" w:color="auto"/>
        <w:right w:val="none" w:sz="0" w:space="0" w:color="auto"/>
      </w:divBdr>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442C-8D63-4467-8B95-0F7C4FB7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6936</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3</cp:revision>
  <dcterms:created xsi:type="dcterms:W3CDTF">2021-06-30T00:29:00Z</dcterms:created>
  <dcterms:modified xsi:type="dcterms:W3CDTF">2021-06-30T02:15:00Z</dcterms:modified>
</cp:coreProperties>
</file>