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0202B5AE"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 xml:space="preserve">Data </w:t>
            </w:r>
            <w:r w:rsidR="002838BA">
              <w:rPr>
                <w:rFonts w:ascii="Times New Roman" w:eastAsia="Times New Roman" w:hAnsi="Times New Roman" w:cs="Times New Roman"/>
                <w:b/>
                <w:color w:val="70AD47"/>
                <w:sz w:val="24"/>
                <w:szCs w:val="24"/>
              </w:rPr>
              <w:t>F</w:t>
            </w:r>
            <w:r>
              <w:rPr>
                <w:rFonts w:ascii="Times New Roman" w:eastAsia="Times New Roman" w:hAnsi="Times New Roman" w:cs="Times New Roman"/>
                <w:b/>
                <w:color w:val="70AD47"/>
                <w:sz w:val="24"/>
                <w:szCs w:val="24"/>
              </w:rPr>
              <w:t xml:space="preserve">ormats for </w:t>
            </w:r>
            <w:r w:rsidR="002838BA">
              <w:rPr>
                <w:rFonts w:ascii="Times New Roman" w:eastAsia="Times New Roman" w:hAnsi="Times New Roman" w:cs="Times New Roman"/>
                <w:b/>
                <w:color w:val="70AD47"/>
                <w:sz w:val="24"/>
                <w:szCs w:val="24"/>
              </w:rPr>
              <w:t>S</w:t>
            </w:r>
            <w:r>
              <w:rPr>
                <w:rFonts w:ascii="Times New Roman" w:eastAsia="Times New Roman" w:hAnsi="Times New Roman" w:cs="Times New Roman"/>
                <w:b/>
                <w:color w:val="70AD47"/>
                <w:sz w:val="24"/>
                <w:szCs w:val="24"/>
              </w:rPr>
              <w:t xml:space="preserve">ight </w:t>
            </w:r>
            <w:r w:rsidR="002838BA">
              <w:rPr>
                <w:rFonts w:ascii="Times New Roman" w:eastAsia="Times New Roman" w:hAnsi="Times New Roman" w:cs="Times New Roman"/>
                <w:b/>
                <w:color w:val="70AD47"/>
                <w:sz w:val="24"/>
                <w:szCs w:val="24"/>
              </w:rPr>
              <w:t>R</w:t>
            </w:r>
            <w:r>
              <w:rPr>
                <w:rFonts w:ascii="Times New Roman" w:eastAsia="Times New Roman" w:hAnsi="Times New Roman" w:cs="Times New Roman"/>
                <w:b/>
                <w:color w:val="70AD47"/>
                <w:sz w:val="24"/>
                <w:szCs w:val="24"/>
              </w:rPr>
              <w:t xml:space="preserve">elated </w:t>
            </w:r>
            <w:r w:rsidR="002838BA">
              <w:rPr>
                <w:rFonts w:ascii="Times New Roman" w:eastAsia="Times New Roman" w:hAnsi="Times New Roman" w:cs="Times New Roman"/>
                <w:b/>
                <w:color w:val="70AD47"/>
                <w:sz w:val="24"/>
                <w:szCs w:val="24"/>
              </w:rPr>
              <w:t>A</w:t>
            </w:r>
            <w:r>
              <w:rPr>
                <w:rFonts w:ascii="Times New Roman" w:eastAsia="Times New Roman" w:hAnsi="Times New Roman" w:cs="Times New Roman"/>
                <w:b/>
                <w:color w:val="70AD47"/>
                <w:sz w:val="24"/>
                <w:szCs w:val="24"/>
              </w:rPr>
              <w:t>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7976AA6B"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2888-21-002</w:t>
            </w:r>
            <w:r w:rsidR="00C86BB1">
              <w:rPr>
                <w:rFonts w:ascii="Times New Roman" w:eastAsia="Times New Roman" w:hAnsi="Times New Roman" w:cs="Times New Roman"/>
                <w:b/>
                <w:color w:val="70AD47"/>
                <w:sz w:val="24"/>
                <w:szCs w:val="24"/>
              </w:rPr>
              <w:t>3</w:t>
            </w:r>
            <w:r>
              <w:rPr>
                <w:rFonts w:ascii="Times New Roman" w:eastAsia="Times New Roman" w:hAnsi="Times New Roman" w:cs="Times New Roman"/>
                <w:b/>
                <w:color w:val="70AD47"/>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June 15, 2021</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E"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Eunji Choi </w:t>
            </w:r>
            <w:hyperlink r:id="rId10">
              <w:r>
                <w:rPr>
                  <w:rFonts w:ascii="Times New Roman" w:eastAsia="Times New Roman" w:hAnsi="Times New Roman" w:cs="Times New Roman"/>
                  <w:color w:val="1172B6"/>
                  <w:sz w:val="24"/>
                  <w:szCs w:val="24"/>
                </w:rPr>
                <w:t>c950707@gmail.com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Kyoungro Yoon </w:t>
            </w:r>
            <w:hyperlink r:id="rId11">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77777777" w:rsidR="008E13D9" w:rsidRDefault="00BE607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 syntaxes,</w:t>
            </w:r>
            <w:r>
              <w:rPr>
                <w:rFonts w:ascii="Times New Roman" w:eastAsia="Times New Roman" w:hAnsi="Times New Roman" w:cs="Times New Roman"/>
                <w:color w:val="000000"/>
              </w:rPr>
              <w:t xml:space="preserve"> </w:t>
            </w:r>
            <w:r>
              <w:rPr>
                <w:rFonts w:ascii="Times New Roman" w:eastAsia="Times New Roman" w:hAnsi="Times New Roman" w:cs="Times New Roman"/>
              </w:rPr>
              <w:t>semantics, and examples for representing sight related actuator information in the physical world in a standardized data format.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Default="008E13D9">
      <w:pPr>
        <w:pStyle w:val="1"/>
        <w:spacing w:after="60" w:line="240" w:lineRule="auto"/>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00000023"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This contribution proposes actuator(actuator) command types which can generate sight related effect. It contains syntaxes, semantics, and examples for representing sight related actuator information in the physical world in a standardized data format. Sight related actuators include light actuator and flash actuator.</w:t>
      </w:r>
    </w:p>
    <w:p w14:paraId="00000024" w14:textId="77777777" w:rsidR="008E13D9" w:rsidRDefault="00BE6070">
      <w:pPr>
        <w:rPr>
          <w:color w:val="2E75B5"/>
          <w:sz w:val="32"/>
          <w:szCs w:val="32"/>
        </w:rPr>
      </w:pPr>
      <w:r>
        <w:rPr>
          <w:color w:val="2E75B5"/>
          <w:sz w:val="32"/>
          <w:szCs w:val="32"/>
        </w:rPr>
        <w:t>2 Data formats for interfacing actuator command</w:t>
      </w:r>
    </w:p>
    <w:p w14:paraId="00000025" w14:textId="77777777" w:rsidR="008E13D9" w:rsidRDefault="00BE6070">
      <w:pPr>
        <w:keepNext/>
        <w:keepLines/>
        <w:widowControl/>
        <w:numPr>
          <w:ilvl w:val="1"/>
          <w:numId w:val="2"/>
        </w:numPr>
        <w:pBdr>
          <w:top w:val="nil"/>
          <w:left w:val="nil"/>
          <w:bottom w:val="nil"/>
          <w:right w:val="nil"/>
          <w:between w:val="nil"/>
        </w:pBdr>
        <w:spacing w:before="360" w:after="240" w:line="240" w:lineRule="auto"/>
        <w:jc w:val="left"/>
        <w:rPr>
          <w:rFonts w:ascii="Arial" w:eastAsia="Arial" w:hAnsi="Arial" w:cs="Arial"/>
          <w:b/>
          <w:color w:val="000000"/>
          <w:sz w:val="22"/>
          <w:szCs w:val="22"/>
          <w:highlight w:val="yellow"/>
        </w:rPr>
      </w:pPr>
      <w:r>
        <w:rPr>
          <w:rFonts w:ascii="Arial" w:eastAsia="Arial" w:hAnsi="Arial" w:cs="Arial"/>
          <w:b/>
          <w:color w:val="000000"/>
          <w:sz w:val="22"/>
          <w:szCs w:val="22"/>
          <w:highlight w:val="yellow"/>
        </w:rPr>
        <w:t>Light actuator</w:t>
      </w:r>
    </w:p>
    <w:p w14:paraId="00000026"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General</w:t>
      </w:r>
    </w:p>
    <w:p w14:paraId="00000027" w14:textId="77777777" w:rsidR="008E13D9" w:rsidRDefault="00BE6070">
      <w:pPr>
        <w:widowControl/>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sub-clause specifies the actuator command type which can generate a light effect.</w:t>
      </w:r>
    </w:p>
    <w:p w14:paraId="00000028"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Syntax</w:t>
      </w:r>
    </w:p>
    <w:tbl>
      <w:tblPr>
        <w:tblStyle w:val="af3"/>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7E0E462C" w14:textId="77777777">
        <w:tc>
          <w:tcPr>
            <w:tcW w:w="8613" w:type="dxa"/>
            <w:shd w:val="clear" w:color="auto" w:fill="auto"/>
          </w:tcPr>
          <w:p w14:paraId="00000029"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roofErr w:type="spellStart"/>
            <w:r>
              <w:rPr>
                <w:rFonts w:ascii="Courier New" w:eastAsia="Courier New" w:hAnsi="Courier New" w:cs="Courier New"/>
                <w:color w:val="000000"/>
              </w:rPr>
              <w:t>lightCommandData</w:t>
            </w:r>
            <w:proofErr w:type="spellEnd"/>
            <w:r>
              <w:rPr>
                <w:rFonts w:ascii="Courier New" w:eastAsia="Courier New" w:hAnsi="Courier New" w:cs="Courier New"/>
                <w:color w:val="000000"/>
              </w:rPr>
              <w:t>": {</w:t>
            </w:r>
          </w:p>
          <w:p w14:paraId="0000002A"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"type": "object",</w:t>
            </w:r>
          </w:p>
          <w:p w14:paraId="0000002B"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"properties": {</w:t>
            </w:r>
          </w:p>
          <w:p w14:paraId="0000002C"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"color": {</w:t>
            </w:r>
          </w:p>
          <w:p w14:paraId="0000002D"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colorType</w:t>
            </w:r>
            <w:proofErr w:type="spellEnd"/>
            <w:r>
              <w:rPr>
                <w:rFonts w:ascii="Courier New" w:eastAsia="Courier New" w:hAnsi="Courier New" w:cs="Courier New"/>
                <w:color w:val="000000"/>
              </w:rPr>
              <w:t>"</w:t>
            </w:r>
          </w:p>
          <w:p w14:paraId="0000002E"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2F"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"intensity": {</w:t>
            </w:r>
          </w:p>
          <w:p w14:paraId="00000030"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"type": "integer",</w:t>
            </w:r>
          </w:p>
          <w:p w14:paraId="00000032" w14:textId="7C2C2135" w:rsidR="008E13D9" w:rsidRDefault="00BE6070" w:rsidP="00D958A3">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"minimum": 0</w:t>
            </w:r>
          </w:p>
          <w:p w14:paraId="00000033"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34"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roofErr w:type="spellStart"/>
            <w:r>
              <w:rPr>
                <w:rFonts w:ascii="Courier New" w:eastAsia="Courier New" w:hAnsi="Courier New" w:cs="Courier New"/>
                <w:color w:val="000000"/>
              </w:rPr>
              <w:t>intensityUnit</w:t>
            </w:r>
            <w:proofErr w:type="spellEnd"/>
            <w:r>
              <w:rPr>
                <w:rFonts w:ascii="Courier New" w:eastAsia="Courier New" w:hAnsi="Courier New" w:cs="Courier New"/>
                <w:color w:val="000000"/>
              </w:rPr>
              <w:t>": {</w:t>
            </w:r>
          </w:p>
          <w:p w14:paraId="00000035"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unitType</w:t>
            </w:r>
            <w:proofErr w:type="spellEnd"/>
            <w:r>
              <w:rPr>
                <w:rFonts w:ascii="Courier New" w:eastAsia="Courier New" w:hAnsi="Courier New" w:cs="Courier New"/>
                <w:color w:val="000000"/>
              </w:rPr>
              <w:t>"</w:t>
            </w:r>
          </w:p>
          <w:p w14:paraId="00000036"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37"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38"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00000039"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3A"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Semantics</w:t>
      </w:r>
    </w:p>
    <w:p w14:paraId="0000003B" w14:textId="77777777" w:rsidR="008E13D9" w:rsidRDefault="00BE6070">
      <w:r>
        <w:rPr>
          <w:rFonts w:ascii="Times New Roman" w:eastAsia="Times New Roman" w:hAnsi="Times New Roman" w:cs="Times New Roman"/>
        </w:rPr>
        <w:t>The semantics of the</w:t>
      </w:r>
      <w:r>
        <w:t xml:space="preserve"> </w:t>
      </w:r>
      <w:proofErr w:type="spellStart"/>
      <w:r>
        <w:rPr>
          <w:rFonts w:ascii="Courier New" w:eastAsia="Courier New" w:hAnsi="Courier New" w:cs="Courier New"/>
          <w:color w:val="000000"/>
        </w:rPr>
        <w:t>lightCommandData</w:t>
      </w:r>
      <w:proofErr w:type="spellEnd"/>
      <w:r>
        <w:t>:</w:t>
      </w:r>
    </w:p>
    <w:tbl>
      <w:tblPr>
        <w:tblStyle w:val="af4"/>
        <w:tblW w:w="9284" w:type="dxa"/>
        <w:tblInd w:w="0" w:type="dxa"/>
        <w:tblLayout w:type="fixed"/>
        <w:tblLook w:val="0000" w:firstRow="0" w:lastRow="0" w:firstColumn="0" w:lastColumn="0" w:noHBand="0" w:noVBand="0"/>
      </w:tblPr>
      <w:tblGrid>
        <w:gridCol w:w="3047"/>
        <w:gridCol w:w="6237"/>
      </w:tblGrid>
      <w:tr w:rsidR="008E13D9" w14:paraId="04A6F9C1" w14:textId="77777777">
        <w:tc>
          <w:tcPr>
            <w:tcW w:w="3047" w:type="dxa"/>
            <w:tcBorders>
              <w:top w:val="single" w:sz="8" w:space="0" w:color="000000"/>
              <w:bottom w:val="single" w:sz="8" w:space="0" w:color="000000"/>
            </w:tcBorders>
            <w:shd w:val="clear" w:color="auto" w:fill="auto"/>
          </w:tcPr>
          <w:p w14:paraId="0000003C" w14:textId="77777777" w:rsidR="008E13D9" w:rsidRDefault="00BE6070">
            <w:pPr>
              <w:rPr>
                <w:rFonts w:ascii="Times New Roman" w:eastAsia="Times New Roman" w:hAnsi="Times New Roman" w:cs="Times New Roman"/>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0000003D" w14:textId="77777777" w:rsidR="008E13D9" w:rsidRDefault="00BE6070">
            <w:pPr>
              <w:rPr>
                <w:rFonts w:ascii="Times New Roman" w:eastAsia="Times New Roman" w:hAnsi="Times New Roman" w:cs="Times New Roman"/>
                <w:i/>
              </w:rPr>
            </w:pPr>
            <w:r>
              <w:rPr>
                <w:rFonts w:ascii="Times New Roman" w:eastAsia="Times New Roman" w:hAnsi="Times New Roman" w:cs="Times New Roman"/>
                <w:i/>
              </w:rPr>
              <w:t>Definition</w:t>
            </w:r>
          </w:p>
        </w:tc>
      </w:tr>
      <w:tr w:rsidR="008E13D9" w14:paraId="14C806A8" w14:textId="77777777">
        <w:tc>
          <w:tcPr>
            <w:tcW w:w="3047" w:type="dxa"/>
            <w:tcBorders>
              <w:top w:val="single" w:sz="8" w:space="0" w:color="000000"/>
              <w:bottom w:val="single" w:sz="4" w:space="0" w:color="000000"/>
            </w:tcBorders>
            <w:shd w:val="clear" w:color="auto" w:fill="auto"/>
          </w:tcPr>
          <w:p w14:paraId="0000003E" w14:textId="77777777" w:rsidR="008E13D9" w:rsidRDefault="00BE6070">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lightCommandData</w:t>
            </w:r>
            <w:proofErr w:type="spellEnd"/>
          </w:p>
        </w:tc>
        <w:tc>
          <w:tcPr>
            <w:tcW w:w="6237" w:type="dxa"/>
            <w:tcBorders>
              <w:top w:val="single" w:sz="8" w:space="0" w:color="000000"/>
              <w:bottom w:val="single" w:sz="4" w:space="0" w:color="000000"/>
            </w:tcBorders>
            <w:shd w:val="clear" w:color="auto" w:fill="auto"/>
            <w:vAlign w:val="center"/>
          </w:tcPr>
          <w:p w14:paraId="0000003F"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Provide a structure for describing a command for a light actuator.</w:t>
            </w:r>
          </w:p>
        </w:tc>
      </w:tr>
      <w:tr w:rsidR="008E13D9" w14:paraId="58B40E95" w14:textId="77777777">
        <w:tc>
          <w:tcPr>
            <w:tcW w:w="3047" w:type="dxa"/>
            <w:tcBorders>
              <w:top w:val="single" w:sz="4" w:space="0" w:color="000000"/>
              <w:bottom w:val="single" w:sz="4" w:space="0" w:color="000000"/>
            </w:tcBorders>
            <w:shd w:val="clear" w:color="auto" w:fill="auto"/>
          </w:tcPr>
          <w:p w14:paraId="00000040" w14:textId="77777777" w:rsidR="008E13D9" w:rsidRDefault="00BE6070">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00000041" w14:textId="70A645B4" w:rsidR="008E13D9" w:rsidRDefault="00BE6070">
            <w:pPr>
              <w:rPr>
                <w:rFonts w:ascii="Times New Roman" w:eastAsia="Times New Roman" w:hAnsi="Times New Roman" w:cs="Times New Roman"/>
              </w:rPr>
            </w:pPr>
            <w:r>
              <w:rPr>
                <w:rFonts w:ascii="Times New Roman" w:eastAsia="Times New Roman" w:hAnsi="Times New Roman" w:cs="Times New Roman"/>
              </w:rPr>
              <w:t>Describes the</w:t>
            </w:r>
            <w:r w:rsidR="005776C3">
              <w:rPr>
                <w:rFonts w:ascii="Times New Roman" w:eastAsia="Times New Roman" w:hAnsi="Times New Roman" w:cs="Times New Roman"/>
              </w:rPr>
              <w:t xml:space="preserve"> </w:t>
            </w:r>
            <w:r>
              <w:rPr>
                <w:rFonts w:ascii="Times New Roman" w:eastAsia="Times New Roman" w:hAnsi="Times New Roman" w:cs="Times New Roman"/>
              </w:rPr>
              <w:t xml:space="preserve">color that the light actuator can </w:t>
            </w:r>
            <w:r w:rsidR="00553F86">
              <w:rPr>
                <w:rFonts w:ascii="Times New Roman" w:eastAsia="Times New Roman" w:hAnsi="Times New Roman" w:cs="Times New Roman"/>
              </w:rPr>
              <w:t>provide</w:t>
            </w:r>
            <w:r>
              <w:rPr>
                <w:rFonts w:ascii="Times New Roman" w:eastAsia="Times New Roman" w:hAnsi="Times New Roman" w:cs="Times New Roman"/>
              </w:rPr>
              <w:t xml:space="preserve"> either as a reference to a term that shall be using the</w:t>
            </w:r>
            <w:r>
              <w:t xml:space="preserve"> </w:t>
            </w:r>
            <w:proofErr w:type="spellStart"/>
            <w:r>
              <w:rPr>
                <w:rFonts w:ascii="Courier New" w:eastAsia="Courier New" w:hAnsi="Courier New" w:cs="Courier New"/>
              </w:rPr>
              <w:t>colorType</w:t>
            </w:r>
            <w:proofErr w:type="spellEnd"/>
            <w:r>
              <w:t>.</w:t>
            </w:r>
          </w:p>
        </w:tc>
      </w:tr>
      <w:tr w:rsidR="005B7F88" w14:paraId="0EA042C6" w14:textId="77777777">
        <w:tc>
          <w:tcPr>
            <w:tcW w:w="3047" w:type="dxa"/>
            <w:tcBorders>
              <w:top w:val="single" w:sz="4" w:space="0" w:color="000000"/>
              <w:bottom w:val="single" w:sz="4" w:space="0" w:color="000000"/>
            </w:tcBorders>
            <w:shd w:val="clear" w:color="auto" w:fill="auto"/>
          </w:tcPr>
          <w:p w14:paraId="00000042" w14:textId="77777777" w:rsidR="005B7F88" w:rsidRDefault="005B7F88" w:rsidP="005B7F88">
            <w:pPr>
              <w:widowControl/>
              <w:pBdr>
                <w:top w:val="nil"/>
                <w:left w:val="nil"/>
                <w:bottom w:val="nil"/>
                <w:right w:val="nil"/>
                <w:between w:val="nil"/>
              </w:pBdr>
              <w:spacing w:after="240"/>
              <w:rPr>
                <w:rFonts w:ascii="Courier New" w:eastAsia="Courier New" w:hAnsi="Courier New" w:cs="Courier New"/>
                <w:color w:val="000000"/>
              </w:rPr>
            </w:pPr>
            <w:r>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00000043" w14:textId="3D3126DB" w:rsidR="005B7F88" w:rsidRDefault="005B7F88" w:rsidP="005B7F88">
            <w:pPr>
              <w:rPr>
                <w:rFonts w:ascii="Times New Roman" w:eastAsia="Times New Roman" w:hAnsi="Times New Roman" w:cs="Times New Roman"/>
              </w:rPr>
            </w:pPr>
            <w:r w:rsidRPr="005B7F88">
              <w:rPr>
                <w:rFonts w:ascii="Times New Roman" w:hAnsi="Times New Roman" w:cs="Times New Roman"/>
              </w:rPr>
              <w:t xml:space="preserve">Describes the intensity of the lighting based on the </w:t>
            </w:r>
            <w:proofErr w:type="spellStart"/>
            <w:r w:rsidRPr="005B7F88">
              <w:rPr>
                <w:rFonts w:ascii="Courier New" w:hAnsi="Courier New" w:cs="Courier New"/>
              </w:rPr>
              <w:t>intensityUnit</w:t>
            </w:r>
            <w:proofErr w:type="spellEnd"/>
            <w:r w:rsidRPr="005B7F88">
              <w:rPr>
                <w:rFonts w:ascii="Times New Roman" w:hAnsi="Times New Roman" w:cs="Times New Roman"/>
              </w:rPr>
              <w:t xml:space="preserve"> in relation to the range of possible bright control.</w:t>
            </w:r>
          </w:p>
        </w:tc>
      </w:tr>
      <w:tr w:rsidR="008E13D9" w14:paraId="352E54D6" w14:textId="77777777">
        <w:tc>
          <w:tcPr>
            <w:tcW w:w="3047" w:type="dxa"/>
            <w:tcBorders>
              <w:top w:val="single" w:sz="4" w:space="0" w:color="000000"/>
              <w:bottom w:val="single" w:sz="4" w:space="0" w:color="000000"/>
            </w:tcBorders>
            <w:shd w:val="clear" w:color="auto" w:fill="auto"/>
          </w:tcPr>
          <w:p w14:paraId="00000044" w14:textId="77777777" w:rsidR="008E13D9" w:rsidRDefault="00BE6070">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lastRenderedPageBreak/>
              <w:t>intensityUnit</w:t>
            </w:r>
            <w:proofErr w:type="spellEnd"/>
          </w:p>
        </w:tc>
        <w:tc>
          <w:tcPr>
            <w:tcW w:w="6237" w:type="dxa"/>
            <w:tcBorders>
              <w:top w:val="single" w:sz="4" w:space="0" w:color="000000"/>
              <w:bottom w:val="single" w:sz="4" w:space="0" w:color="000000"/>
            </w:tcBorders>
            <w:shd w:val="clear" w:color="auto" w:fill="auto"/>
            <w:vAlign w:val="center"/>
          </w:tcPr>
          <w:p w14:paraId="00000045"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Specifies the intensity unit of the command value as a reference to a term that shall be using the</w:t>
            </w:r>
            <w:r>
              <w:rPr>
                <w:rFonts w:ascii="Courier New" w:eastAsia="Courier New" w:hAnsi="Courier New" w:cs="Courier New"/>
              </w:rPr>
              <w:t xml:space="preserve"> </w:t>
            </w:r>
            <w:proofErr w:type="spellStart"/>
            <w:r>
              <w:rPr>
                <w:rFonts w:ascii="Courier New" w:eastAsia="Courier New" w:hAnsi="Courier New" w:cs="Courier New"/>
              </w:rPr>
              <w:t>unitType</w:t>
            </w:r>
            <w:proofErr w:type="spellEnd"/>
            <w:r>
              <w:rPr>
                <w:rFonts w:ascii="Times New Roman" w:eastAsia="Times New Roman" w:hAnsi="Times New Roman" w:cs="Times New Roman"/>
              </w:rPr>
              <w:t>.</w:t>
            </w:r>
          </w:p>
        </w:tc>
      </w:tr>
    </w:tbl>
    <w:p w14:paraId="00000046"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47"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Examples</w:t>
      </w:r>
    </w:p>
    <w:p w14:paraId="00000048" w14:textId="2A54976C" w:rsidR="008E13D9" w:rsidRDefault="00FE643A">
      <w:pPr>
        <w:rPr>
          <w:rFonts w:ascii="Times New Roman" w:eastAsia="Times New Roman" w:hAnsi="Times New Roman" w:cs="Times New Roman"/>
        </w:rPr>
      </w:pPr>
      <w:r w:rsidRPr="00FE643A">
        <w:rPr>
          <w:rFonts w:ascii="Times New Roman" w:eastAsia="Times New Roman" w:hAnsi="Times New Roman" w:cs="Times New Roman"/>
        </w:rPr>
        <w:t>This example shows the description of the actuator command of light effect with the following semantics. This light actuator commands the intensity of 120 lux with the color “blue”.</w:t>
      </w:r>
    </w:p>
    <w:tbl>
      <w:tblPr>
        <w:tblStyle w:val="af5"/>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D796457" w14:textId="77777777">
        <w:tc>
          <w:tcPr>
            <w:tcW w:w="8613" w:type="dxa"/>
            <w:shd w:val="clear" w:color="auto" w:fill="auto"/>
          </w:tcPr>
          <w:p w14:paraId="00000049" w14:textId="77777777" w:rsidR="008E13D9" w:rsidRDefault="00BE6070">
            <w:pPr>
              <w:widowControl/>
              <w:spacing w:after="0" w:line="360" w:lineRule="auto"/>
              <w:jc w:val="left"/>
              <w:rPr>
                <w:rFonts w:ascii="Courier New" w:eastAsia="Courier New" w:hAnsi="Courier New" w:cs="Courier New"/>
                <w:color w:val="000000"/>
              </w:rPr>
            </w:pPr>
            <w:bookmarkStart w:id="1" w:name="_heading=h.30j0zll" w:colFirst="0" w:colLast="0"/>
            <w:bookmarkEnd w:id="1"/>
            <w:r>
              <w:rPr>
                <w:rFonts w:ascii="Courier New" w:eastAsia="Courier New" w:hAnsi="Courier New" w:cs="Courier New"/>
                <w:color w:val="000000"/>
              </w:rPr>
              <w:t>{</w:t>
            </w:r>
          </w:p>
          <w:p w14:paraId="0000004A" w14:textId="1A25CE9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roofErr w:type="spellStart"/>
            <w:r>
              <w:rPr>
                <w:rFonts w:ascii="Courier New" w:eastAsia="Courier New" w:hAnsi="Courier New" w:cs="Courier New"/>
                <w:color w:val="000000"/>
              </w:rPr>
              <w:t>commandInfoBaseAttributes</w:t>
            </w:r>
            <w:proofErr w:type="spellEnd"/>
            <w:r>
              <w:rPr>
                <w:rFonts w:ascii="Courier New" w:eastAsia="Courier New" w:hAnsi="Courier New" w:cs="Courier New"/>
                <w:color w:val="000000"/>
              </w:rPr>
              <w:t>": {}</w:t>
            </w:r>
            <w:r w:rsidR="00623A36">
              <w:rPr>
                <w:rFonts w:ascii="Courier New" w:eastAsia="Courier New" w:hAnsi="Courier New" w:cs="Courier New"/>
                <w:color w:val="000000"/>
              </w:rPr>
              <w:t>,</w:t>
            </w:r>
          </w:p>
          <w:p w14:paraId="0000004B"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roofErr w:type="spellStart"/>
            <w:r>
              <w:rPr>
                <w:rFonts w:ascii="Courier New" w:eastAsia="Courier New" w:hAnsi="Courier New" w:cs="Courier New"/>
                <w:color w:val="000000"/>
              </w:rPr>
              <w:t>lightCommandData</w:t>
            </w:r>
            <w:proofErr w:type="spellEnd"/>
            <w:r>
              <w:rPr>
                <w:rFonts w:ascii="Courier New" w:eastAsia="Courier New" w:hAnsi="Courier New" w:cs="Courier New"/>
                <w:color w:val="000000"/>
              </w:rPr>
              <w:t>": {</w:t>
            </w:r>
          </w:p>
          <w:p w14:paraId="0000004C"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"color": "blue",</w:t>
            </w:r>
          </w:p>
          <w:p w14:paraId="0000004D" w14:textId="1720F34C"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"value": </w:t>
            </w:r>
            <w:r w:rsidR="00623A36">
              <w:rPr>
                <w:rFonts w:ascii="Courier New" w:eastAsia="Courier New" w:hAnsi="Courier New" w:cs="Courier New"/>
                <w:color w:val="000000"/>
              </w:rPr>
              <w:t>120</w:t>
            </w:r>
            <w:r>
              <w:rPr>
                <w:rFonts w:ascii="Courier New" w:eastAsia="Courier New" w:hAnsi="Courier New" w:cs="Courier New"/>
                <w:color w:val="000000"/>
              </w:rPr>
              <w:t>,</w:t>
            </w:r>
          </w:p>
          <w:p w14:paraId="0000004E" w14:textId="6A5297D6"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roofErr w:type="spellStart"/>
            <w:r>
              <w:rPr>
                <w:rFonts w:ascii="Courier New" w:eastAsia="Courier New" w:hAnsi="Courier New" w:cs="Courier New"/>
                <w:color w:val="000000"/>
              </w:rPr>
              <w:t>intensityUnit</w:t>
            </w:r>
            <w:proofErr w:type="spellEnd"/>
            <w:r>
              <w:rPr>
                <w:rFonts w:ascii="Courier New" w:eastAsia="Courier New" w:hAnsi="Courier New" w:cs="Courier New"/>
                <w:color w:val="000000"/>
              </w:rPr>
              <w:t>": "</w:t>
            </w:r>
            <w:r w:rsidR="00623A36">
              <w:rPr>
                <w:rFonts w:ascii="Courier New" w:eastAsia="Courier New" w:hAnsi="Courier New" w:cs="Courier New"/>
                <w:color w:val="000000"/>
              </w:rPr>
              <w:t>lux</w:t>
            </w:r>
            <w:r>
              <w:rPr>
                <w:rFonts w:ascii="Courier New" w:eastAsia="Courier New" w:hAnsi="Courier New" w:cs="Courier New"/>
                <w:color w:val="000000"/>
              </w:rPr>
              <w:t>"</w:t>
            </w:r>
          </w:p>
          <w:p w14:paraId="0000004F"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50"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00000051" w14:textId="77777777" w:rsidR="008E13D9" w:rsidRDefault="008E13D9"/>
    <w:p w14:paraId="00000052" w14:textId="77777777" w:rsidR="008E13D9" w:rsidRDefault="00BE6070">
      <w:pPr>
        <w:keepNext/>
        <w:keepLines/>
        <w:widowControl/>
        <w:numPr>
          <w:ilvl w:val="1"/>
          <w:numId w:val="2"/>
        </w:numPr>
        <w:pBdr>
          <w:top w:val="nil"/>
          <w:left w:val="nil"/>
          <w:bottom w:val="nil"/>
          <w:right w:val="nil"/>
          <w:between w:val="nil"/>
        </w:pBdr>
        <w:spacing w:before="360" w:after="240" w:line="240" w:lineRule="auto"/>
        <w:jc w:val="left"/>
        <w:rPr>
          <w:rFonts w:ascii="Arial" w:eastAsia="Arial" w:hAnsi="Arial" w:cs="Arial"/>
          <w:b/>
          <w:color w:val="000000"/>
          <w:sz w:val="22"/>
          <w:szCs w:val="22"/>
          <w:highlight w:val="yellow"/>
        </w:rPr>
      </w:pPr>
      <w:r>
        <w:rPr>
          <w:rFonts w:ascii="Arial" w:eastAsia="Arial" w:hAnsi="Arial" w:cs="Arial"/>
          <w:b/>
          <w:color w:val="000000"/>
          <w:sz w:val="22"/>
          <w:szCs w:val="22"/>
          <w:highlight w:val="yellow"/>
        </w:rPr>
        <w:t>Flash actuator</w:t>
      </w:r>
    </w:p>
    <w:p w14:paraId="00000053"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General</w:t>
      </w:r>
    </w:p>
    <w:p w14:paraId="00000054" w14:textId="77777777" w:rsidR="008E13D9" w:rsidRDefault="00BE6070">
      <w:pPr>
        <w:widowControl/>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Subclause specifies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actuator command type which can generate a flash effect.</w:t>
      </w:r>
    </w:p>
    <w:p w14:paraId="00000055"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Syntax</w:t>
      </w:r>
    </w:p>
    <w:tbl>
      <w:tblPr>
        <w:tblStyle w:val="af6"/>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50B4C33" w14:textId="77777777">
        <w:tc>
          <w:tcPr>
            <w:tcW w:w="8613" w:type="dxa"/>
            <w:shd w:val="clear" w:color="auto" w:fill="auto"/>
          </w:tcPr>
          <w:p w14:paraId="00000056"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roofErr w:type="spellStart"/>
            <w:r>
              <w:rPr>
                <w:rFonts w:ascii="Courier New" w:eastAsia="Courier New" w:hAnsi="Courier New" w:cs="Courier New"/>
                <w:color w:val="000000"/>
              </w:rPr>
              <w:t>flashCommandData</w:t>
            </w:r>
            <w:proofErr w:type="spellEnd"/>
            <w:r>
              <w:rPr>
                <w:rFonts w:ascii="Courier New" w:eastAsia="Courier New" w:hAnsi="Courier New" w:cs="Courier New"/>
                <w:color w:val="000000"/>
              </w:rPr>
              <w:t>": {</w:t>
            </w:r>
          </w:p>
          <w:p w14:paraId="00000057"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"type": "object",</w:t>
            </w:r>
          </w:p>
          <w:p w14:paraId="00000058"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roofErr w:type="spellStart"/>
            <w:r>
              <w:rPr>
                <w:rFonts w:ascii="Courier New" w:eastAsia="Courier New" w:hAnsi="Courier New" w:cs="Courier New"/>
                <w:color w:val="000000"/>
              </w:rPr>
              <w:t>allOf</w:t>
            </w:r>
            <w:proofErr w:type="spellEnd"/>
            <w:r>
              <w:rPr>
                <w:rFonts w:ascii="Courier New" w:eastAsia="Courier New" w:hAnsi="Courier New" w:cs="Courier New"/>
                <w:color w:val="000000"/>
              </w:rPr>
              <w:t xml:space="preserve">": [{ </w:t>
            </w:r>
          </w:p>
          <w:p w14:paraId="00000059"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lightCommandData</w:t>
            </w:r>
            <w:proofErr w:type="spellEnd"/>
            <w:r>
              <w:rPr>
                <w:rFonts w:ascii="Courier New" w:eastAsia="Courier New" w:hAnsi="Courier New" w:cs="Courier New"/>
                <w:color w:val="000000"/>
              </w:rPr>
              <w:t xml:space="preserve">" </w:t>
            </w:r>
          </w:p>
          <w:p w14:paraId="0000005A"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5B"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r>
              <w:rPr>
                <w:rFonts w:ascii="Courier New" w:eastAsia="Courier New" w:hAnsi="Courier New" w:cs="Courier New"/>
                <w:color w:val="000000"/>
              </w:rPr>
              <w:tab/>
              <w:t>"properties": {</w:t>
            </w:r>
          </w:p>
          <w:p w14:paraId="0000005C"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r>
              <w:rPr>
                <w:rFonts w:ascii="Courier New" w:eastAsia="Courier New" w:hAnsi="Courier New" w:cs="Courier New"/>
                <w:color w:val="000000"/>
              </w:rPr>
              <w:tab/>
              <w:t xml:space="preserve">  "frequency": { </w:t>
            </w:r>
          </w:p>
          <w:p w14:paraId="4196206B" w14:textId="7A80D956" w:rsidR="00436098"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"type": "integer",</w:t>
            </w:r>
          </w:p>
          <w:p w14:paraId="3C1EB3CD" w14:textId="50924CD7" w:rsidR="00D958A3" w:rsidRDefault="00D958A3" w:rsidP="00D958A3">
            <w:pPr>
              <w:ind w:firstLineChars="600" w:firstLine="1200"/>
              <w:rPr>
                <w:rFonts w:ascii="Courier New" w:eastAsia="Courier New" w:hAnsi="Courier New" w:cs="Courier New"/>
                <w:color w:val="000000"/>
              </w:rPr>
            </w:pPr>
            <w:r w:rsidRPr="00D958A3">
              <w:rPr>
                <w:rFonts w:ascii="Courier New" w:eastAsia="Courier New" w:hAnsi="Courier New" w:cs="Courier New"/>
                <w:color w:val="000000"/>
              </w:rPr>
              <w:t>"</w:t>
            </w:r>
            <w:proofErr w:type="spellStart"/>
            <w:r w:rsidRPr="00D958A3">
              <w:rPr>
                <w:rFonts w:ascii="Courier New" w:eastAsia="Courier New" w:hAnsi="Courier New" w:cs="Courier New"/>
                <w:color w:val="000000"/>
              </w:rPr>
              <w:t>minumum</w:t>
            </w:r>
            <w:proofErr w:type="spellEnd"/>
            <w:r w:rsidRPr="00D958A3">
              <w:rPr>
                <w:rFonts w:ascii="Courier New" w:eastAsia="Courier New" w:hAnsi="Courier New" w:cs="Courier New"/>
                <w:color w:val="000000"/>
              </w:rPr>
              <w:t>": 0</w:t>
            </w:r>
          </w:p>
          <w:p w14:paraId="00000060" w14:textId="644EE438" w:rsidR="008E13D9" w:rsidRDefault="00BE6070" w:rsidP="00436098">
            <w:pPr>
              <w:widowControl/>
              <w:spacing w:after="0" w:line="360" w:lineRule="auto"/>
              <w:ind w:firstLineChars="500" w:firstLine="1000"/>
              <w:jc w:val="left"/>
              <w:rPr>
                <w:rFonts w:ascii="Courier New" w:eastAsia="Courier New" w:hAnsi="Courier New" w:cs="Courier New"/>
                <w:color w:val="000000"/>
              </w:rPr>
            </w:pPr>
            <w:r>
              <w:rPr>
                <w:rFonts w:ascii="Courier New" w:eastAsia="Courier New" w:hAnsi="Courier New" w:cs="Courier New"/>
                <w:color w:val="000000"/>
              </w:rPr>
              <w:t>},</w:t>
            </w:r>
          </w:p>
          <w:p w14:paraId="00000061" w14:textId="3DE9E854"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roofErr w:type="spellStart"/>
            <w:r>
              <w:rPr>
                <w:rFonts w:ascii="Courier New" w:eastAsia="Courier New" w:hAnsi="Courier New" w:cs="Courier New"/>
                <w:color w:val="000000"/>
              </w:rPr>
              <w:t>frequencyUnit</w:t>
            </w:r>
            <w:proofErr w:type="spellEnd"/>
            <w:r>
              <w:rPr>
                <w:rFonts w:ascii="Courier New" w:eastAsia="Courier New" w:hAnsi="Courier New" w:cs="Courier New"/>
                <w:color w:val="000000"/>
              </w:rPr>
              <w:t>": {</w:t>
            </w:r>
          </w:p>
          <w:p w14:paraId="00000062"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"$ref": "#/definitions/</w:t>
            </w:r>
            <w:proofErr w:type="spellStart"/>
            <w:r>
              <w:rPr>
                <w:rFonts w:ascii="Courier New" w:eastAsia="Courier New" w:hAnsi="Courier New" w:cs="Courier New"/>
                <w:color w:val="000000"/>
              </w:rPr>
              <w:t>unitType</w:t>
            </w:r>
            <w:proofErr w:type="spellEnd"/>
            <w:r>
              <w:rPr>
                <w:rFonts w:ascii="Courier New" w:eastAsia="Courier New" w:hAnsi="Courier New" w:cs="Courier New"/>
                <w:color w:val="000000"/>
              </w:rPr>
              <w:t>"</w:t>
            </w:r>
          </w:p>
          <w:p w14:paraId="00000063" w14:textId="1EA24FD6"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64" w14:textId="53DD8DF2"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65"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00000066"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67"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lastRenderedPageBreak/>
        <w:t>Semantics</w:t>
      </w:r>
    </w:p>
    <w:p w14:paraId="00000068" w14:textId="77777777" w:rsidR="008E13D9" w:rsidRDefault="00BE6070">
      <w:pPr>
        <w:pBdr>
          <w:top w:val="nil"/>
          <w:left w:val="nil"/>
          <w:bottom w:val="nil"/>
          <w:right w:val="nil"/>
          <w:between w:val="nil"/>
        </w:pBdr>
        <w:rPr>
          <w:color w:val="000000"/>
        </w:rPr>
      </w:pPr>
      <w:r>
        <w:rPr>
          <w:color w:val="000000"/>
        </w:rPr>
        <w:t xml:space="preserve">Semantics of the </w:t>
      </w:r>
      <w:proofErr w:type="spellStart"/>
      <w:r>
        <w:rPr>
          <w:rFonts w:ascii="Courier New" w:eastAsia="Courier New" w:hAnsi="Courier New" w:cs="Courier New"/>
          <w:color w:val="000000"/>
        </w:rPr>
        <w:t>flashCommandData</w:t>
      </w:r>
      <w:proofErr w:type="spellEnd"/>
      <w:r>
        <w:rPr>
          <w:color w:val="000000"/>
        </w:rPr>
        <w:t>:</w:t>
      </w:r>
    </w:p>
    <w:tbl>
      <w:tblPr>
        <w:tblStyle w:val="af7"/>
        <w:tblW w:w="9284" w:type="dxa"/>
        <w:tblInd w:w="0" w:type="dxa"/>
        <w:tblLayout w:type="fixed"/>
        <w:tblLook w:val="0000" w:firstRow="0" w:lastRow="0" w:firstColumn="0" w:lastColumn="0" w:noHBand="0" w:noVBand="0"/>
      </w:tblPr>
      <w:tblGrid>
        <w:gridCol w:w="3047"/>
        <w:gridCol w:w="6237"/>
      </w:tblGrid>
      <w:tr w:rsidR="008E13D9" w14:paraId="5D771E43" w14:textId="77777777">
        <w:tc>
          <w:tcPr>
            <w:tcW w:w="3047" w:type="dxa"/>
            <w:tcBorders>
              <w:top w:val="single" w:sz="8" w:space="0" w:color="000000"/>
              <w:bottom w:val="single" w:sz="8" w:space="0" w:color="000000"/>
            </w:tcBorders>
            <w:shd w:val="clear" w:color="auto" w:fill="auto"/>
          </w:tcPr>
          <w:p w14:paraId="00000069" w14:textId="77777777" w:rsidR="008E13D9" w:rsidRDefault="00BE6070">
            <w:pPr>
              <w:rPr>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0000006A" w14:textId="77777777" w:rsidR="008E13D9" w:rsidRDefault="00BE6070">
            <w:pPr>
              <w:rPr>
                <w:i/>
              </w:rPr>
            </w:pPr>
            <w:r>
              <w:rPr>
                <w:rFonts w:ascii="Times New Roman" w:eastAsia="Times New Roman" w:hAnsi="Times New Roman" w:cs="Times New Roman"/>
                <w:i/>
              </w:rPr>
              <w:t>Definition</w:t>
            </w:r>
          </w:p>
        </w:tc>
      </w:tr>
      <w:tr w:rsidR="008E13D9" w14:paraId="3DD0D319" w14:textId="77777777">
        <w:tc>
          <w:tcPr>
            <w:tcW w:w="3047" w:type="dxa"/>
            <w:tcBorders>
              <w:top w:val="single" w:sz="8" w:space="0" w:color="000000"/>
              <w:bottom w:val="single" w:sz="4" w:space="0" w:color="000000"/>
            </w:tcBorders>
            <w:shd w:val="clear" w:color="auto" w:fill="auto"/>
          </w:tcPr>
          <w:p w14:paraId="0000006B" w14:textId="77777777" w:rsidR="008E13D9" w:rsidRDefault="00BE6070">
            <w:pPr>
              <w:rPr>
                <w:rFonts w:ascii="Courier New" w:eastAsia="Courier New" w:hAnsi="Courier New" w:cs="Courier New"/>
              </w:rPr>
            </w:pPr>
            <w:proofErr w:type="spellStart"/>
            <w:r>
              <w:rPr>
                <w:rFonts w:ascii="Courier New" w:eastAsia="Courier New" w:hAnsi="Courier New" w:cs="Courier New"/>
                <w:color w:val="000000"/>
              </w:rPr>
              <w:t>flashCommandData</w:t>
            </w:r>
            <w:proofErr w:type="spellEnd"/>
          </w:p>
        </w:tc>
        <w:tc>
          <w:tcPr>
            <w:tcW w:w="6237" w:type="dxa"/>
            <w:tcBorders>
              <w:top w:val="single" w:sz="8" w:space="0" w:color="000000"/>
              <w:bottom w:val="single" w:sz="4" w:space="0" w:color="000000"/>
            </w:tcBorders>
            <w:shd w:val="clear" w:color="auto" w:fill="auto"/>
            <w:vAlign w:val="center"/>
          </w:tcPr>
          <w:p w14:paraId="0000006C" w14:textId="77777777" w:rsidR="008E13D9" w:rsidRDefault="00BE6070">
            <w:r>
              <w:rPr>
                <w:rFonts w:ascii="Times New Roman" w:eastAsia="Times New Roman" w:hAnsi="Times New Roman" w:cs="Times New Roman"/>
              </w:rPr>
              <w:t>Provide a structure for describing a command for a flash actuator.</w:t>
            </w:r>
          </w:p>
        </w:tc>
      </w:tr>
      <w:tr w:rsidR="00436098" w14:paraId="0F3F28FF" w14:textId="77777777">
        <w:tc>
          <w:tcPr>
            <w:tcW w:w="3047" w:type="dxa"/>
            <w:tcBorders>
              <w:top w:val="single" w:sz="4" w:space="0" w:color="000000"/>
              <w:bottom w:val="single" w:sz="4" w:space="0" w:color="000000"/>
            </w:tcBorders>
            <w:shd w:val="clear" w:color="auto" w:fill="auto"/>
          </w:tcPr>
          <w:p w14:paraId="0000006D" w14:textId="1FC0C31B" w:rsidR="00436098" w:rsidRDefault="00436098" w:rsidP="00436098">
            <w:pPr>
              <w:rPr>
                <w:rFonts w:ascii="Courier New" w:eastAsia="Courier New" w:hAnsi="Courier New" w:cs="Courier New"/>
              </w:rPr>
            </w:pPr>
            <w:r>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0000006E" w14:textId="702CBEE7" w:rsidR="00436098" w:rsidRDefault="00436098" w:rsidP="00436098">
            <w:pPr>
              <w:rPr>
                <w:rFonts w:ascii="Times New Roman" w:eastAsia="Times New Roman" w:hAnsi="Times New Roman" w:cs="Times New Roman"/>
              </w:rPr>
            </w:pPr>
            <w:r>
              <w:rPr>
                <w:rFonts w:ascii="Times New Roman" w:eastAsia="Times New Roman" w:hAnsi="Times New Roman" w:cs="Times New Roman"/>
              </w:rPr>
              <w:t xml:space="preserve">Describes the list of colors that the light actuator can </w:t>
            </w:r>
            <w:r w:rsidR="00FD01DE">
              <w:rPr>
                <w:rFonts w:ascii="Times New Roman" w:eastAsia="Times New Roman" w:hAnsi="Times New Roman" w:cs="Times New Roman"/>
              </w:rPr>
              <w:t>provide</w:t>
            </w:r>
            <w:r>
              <w:rPr>
                <w:rFonts w:ascii="Times New Roman" w:eastAsia="Times New Roman" w:hAnsi="Times New Roman" w:cs="Times New Roman"/>
              </w:rPr>
              <w:t xml:space="preserve"> either as a reference to a term that shall be using the</w:t>
            </w:r>
            <w:r>
              <w:t xml:space="preserve"> </w:t>
            </w:r>
            <w:proofErr w:type="spellStart"/>
            <w:r>
              <w:rPr>
                <w:rFonts w:ascii="Courier New" w:eastAsia="Courier New" w:hAnsi="Courier New" w:cs="Courier New"/>
              </w:rPr>
              <w:t>colorType</w:t>
            </w:r>
            <w:proofErr w:type="spellEnd"/>
            <w:r>
              <w:t>.</w:t>
            </w:r>
          </w:p>
        </w:tc>
      </w:tr>
      <w:tr w:rsidR="00436098" w14:paraId="051479FC" w14:textId="77777777">
        <w:tc>
          <w:tcPr>
            <w:tcW w:w="3047" w:type="dxa"/>
            <w:tcBorders>
              <w:top w:val="single" w:sz="4" w:space="0" w:color="000000"/>
              <w:bottom w:val="single" w:sz="4" w:space="0" w:color="000000"/>
            </w:tcBorders>
            <w:shd w:val="clear" w:color="auto" w:fill="auto"/>
          </w:tcPr>
          <w:p w14:paraId="0000006F" w14:textId="73E3C348" w:rsidR="00436098" w:rsidRDefault="00436098" w:rsidP="00436098">
            <w:pPr>
              <w:rPr>
                <w:rFonts w:ascii="Courier New" w:eastAsia="Courier New" w:hAnsi="Courier New" w:cs="Courier New"/>
              </w:rPr>
            </w:pPr>
            <w:r>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00000070" w14:textId="1B49E666" w:rsidR="00436098" w:rsidRDefault="00436098" w:rsidP="00436098">
            <w:pPr>
              <w:rPr>
                <w:rFonts w:ascii="Times New Roman" w:eastAsia="Times New Roman" w:hAnsi="Times New Roman" w:cs="Times New Roman"/>
              </w:rPr>
            </w:pPr>
            <w:r w:rsidRPr="005B7F88">
              <w:rPr>
                <w:rFonts w:ascii="Times New Roman" w:hAnsi="Times New Roman" w:cs="Times New Roman"/>
              </w:rPr>
              <w:t xml:space="preserve">Describes the intensity of the lighting based on the </w:t>
            </w:r>
            <w:proofErr w:type="spellStart"/>
            <w:r w:rsidRPr="005B7F88">
              <w:rPr>
                <w:rFonts w:ascii="Courier New" w:hAnsi="Courier New" w:cs="Courier New"/>
              </w:rPr>
              <w:t>intensityUnit</w:t>
            </w:r>
            <w:proofErr w:type="spellEnd"/>
            <w:r w:rsidRPr="005B7F88">
              <w:rPr>
                <w:rFonts w:ascii="Times New Roman" w:hAnsi="Times New Roman" w:cs="Times New Roman"/>
              </w:rPr>
              <w:t xml:space="preserve"> in relation to the range of possible bright control.</w:t>
            </w:r>
          </w:p>
        </w:tc>
      </w:tr>
      <w:tr w:rsidR="00436098" w14:paraId="7D9866A0" w14:textId="77777777">
        <w:tc>
          <w:tcPr>
            <w:tcW w:w="3047" w:type="dxa"/>
            <w:tcBorders>
              <w:top w:val="single" w:sz="4" w:space="0" w:color="000000"/>
              <w:bottom w:val="single" w:sz="4" w:space="0" w:color="000000"/>
            </w:tcBorders>
            <w:shd w:val="clear" w:color="auto" w:fill="auto"/>
          </w:tcPr>
          <w:p w14:paraId="00000071" w14:textId="317335FC" w:rsidR="00436098" w:rsidRDefault="00436098" w:rsidP="00436098">
            <w:pPr>
              <w:rPr>
                <w:rFonts w:ascii="Courier New" w:eastAsia="Courier New" w:hAnsi="Courier New" w:cs="Courier New"/>
              </w:rPr>
            </w:pPr>
            <w:proofErr w:type="spellStart"/>
            <w:r>
              <w:rPr>
                <w:rFonts w:ascii="Courier New" w:eastAsia="Courier New" w:hAnsi="Courier New" w:cs="Courier New"/>
                <w:color w:val="000000"/>
              </w:rPr>
              <w:t>intensityUnit</w:t>
            </w:r>
            <w:proofErr w:type="spellEnd"/>
          </w:p>
        </w:tc>
        <w:tc>
          <w:tcPr>
            <w:tcW w:w="6237" w:type="dxa"/>
            <w:tcBorders>
              <w:top w:val="single" w:sz="4" w:space="0" w:color="000000"/>
              <w:bottom w:val="single" w:sz="4" w:space="0" w:color="000000"/>
            </w:tcBorders>
            <w:shd w:val="clear" w:color="auto" w:fill="auto"/>
            <w:vAlign w:val="center"/>
          </w:tcPr>
          <w:p w14:paraId="00000072" w14:textId="6AE6DEB5" w:rsidR="00436098" w:rsidRDefault="00436098" w:rsidP="00436098">
            <w:pPr>
              <w:rPr>
                <w:rFonts w:ascii="Times New Roman" w:eastAsia="Times New Roman" w:hAnsi="Times New Roman" w:cs="Times New Roman"/>
              </w:rPr>
            </w:pPr>
            <w:r>
              <w:rPr>
                <w:rFonts w:ascii="Times New Roman" w:eastAsia="Times New Roman" w:hAnsi="Times New Roman" w:cs="Times New Roman"/>
              </w:rPr>
              <w:t>Specifies the intensity unit of the command value as a reference to a term that shall be using the</w:t>
            </w:r>
            <w:r>
              <w:rPr>
                <w:rFonts w:ascii="Courier New" w:eastAsia="Courier New" w:hAnsi="Courier New" w:cs="Courier New"/>
              </w:rPr>
              <w:t xml:space="preserve"> </w:t>
            </w:r>
            <w:proofErr w:type="spellStart"/>
            <w:r>
              <w:rPr>
                <w:rFonts w:ascii="Courier New" w:eastAsia="Courier New" w:hAnsi="Courier New" w:cs="Courier New"/>
              </w:rPr>
              <w:t>unitType</w:t>
            </w:r>
            <w:proofErr w:type="spellEnd"/>
            <w:r>
              <w:rPr>
                <w:rFonts w:ascii="Times New Roman" w:eastAsia="Times New Roman" w:hAnsi="Times New Roman" w:cs="Times New Roman"/>
              </w:rPr>
              <w:t>.</w:t>
            </w:r>
          </w:p>
        </w:tc>
      </w:tr>
      <w:tr w:rsidR="00436098" w14:paraId="5AA5FD29" w14:textId="77777777">
        <w:tc>
          <w:tcPr>
            <w:tcW w:w="3047" w:type="dxa"/>
            <w:tcBorders>
              <w:top w:val="single" w:sz="4" w:space="0" w:color="000000"/>
              <w:bottom w:val="single" w:sz="4" w:space="0" w:color="000000"/>
            </w:tcBorders>
            <w:shd w:val="clear" w:color="auto" w:fill="auto"/>
          </w:tcPr>
          <w:p w14:paraId="00000073" w14:textId="77777777" w:rsidR="00436098" w:rsidRDefault="00436098" w:rsidP="00436098">
            <w:pPr>
              <w:rPr>
                <w:rFonts w:ascii="Courier New" w:eastAsia="Courier New" w:hAnsi="Courier New" w:cs="Courier New"/>
              </w:rPr>
            </w:pPr>
            <w:r>
              <w:rPr>
                <w:rFonts w:ascii="Courier New" w:eastAsia="Courier New" w:hAnsi="Courier New" w:cs="Courier New"/>
              </w:rPr>
              <w:t>frequency</w:t>
            </w:r>
          </w:p>
        </w:tc>
        <w:tc>
          <w:tcPr>
            <w:tcW w:w="6237" w:type="dxa"/>
            <w:tcBorders>
              <w:top w:val="single" w:sz="4" w:space="0" w:color="000000"/>
              <w:bottom w:val="single" w:sz="4" w:space="0" w:color="000000"/>
            </w:tcBorders>
            <w:shd w:val="clear" w:color="auto" w:fill="auto"/>
          </w:tcPr>
          <w:p w14:paraId="00000074" w14:textId="3E3EF067" w:rsidR="00436098" w:rsidRDefault="00436098" w:rsidP="00436098">
            <w:pPr>
              <w:rPr>
                <w:rFonts w:ascii="Times New Roman" w:eastAsia="Times New Roman" w:hAnsi="Times New Roman" w:cs="Times New Roman"/>
              </w:rPr>
            </w:pPr>
            <w:r w:rsidRPr="00436098">
              <w:rPr>
                <w:rFonts w:ascii="Times New Roman" w:eastAsia="Times New Roman" w:hAnsi="Times New Roman" w:cs="Times New Roman"/>
              </w:rPr>
              <w:t xml:space="preserve">Describes the number of flickering based on the </w:t>
            </w:r>
            <w:proofErr w:type="spellStart"/>
            <w:r w:rsidRPr="00436098">
              <w:rPr>
                <w:rFonts w:ascii="Courier New" w:eastAsia="Times New Roman" w:hAnsi="Courier New" w:cs="Courier New"/>
              </w:rPr>
              <w:t>intensityUnit</w:t>
            </w:r>
            <w:proofErr w:type="spellEnd"/>
            <w:r w:rsidRPr="00436098">
              <w:rPr>
                <w:rFonts w:ascii="Times New Roman" w:eastAsia="Times New Roman" w:hAnsi="Times New Roman" w:cs="Times New Roman"/>
              </w:rPr>
              <w:t xml:space="preserve"> in relation to the range of frequency that the specific flash actuator can generate.</w:t>
            </w:r>
          </w:p>
        </w:tc>
      </w:tr>
      <w:tr w:rsidR="00436098" w14:paraId="2CEE039C" w14:textId="77777777">
        <w:tc>
          <w:tcPr>
            <w:tcW w:w="3047" w:type="dxa"/>
            <w:tcBorders>
              <w:top w:val="single" w:sz="4" w:space="0" w:color="000000"/>
              <w:bottom w:val="single" w:sz="4" w:space="0" w:color="000000"/>
            </w:tcBorders>
            <w:shd w:val="clear" w:color="auto" w:fill="auto"/>
          </w:tcPr>
          <w:p w14:paraId="00000075" w14:textId="77777777" w:rsidR="00436098" w:rsidRDefault="00436098" w:rsidP="00436098">
            <w:pPr>
              <w:rPr>
                <w:rFonts w:ascii="Courier New" w:eastAsia="Courier New" w:hAnsi="Courier New" w:cs="Courier New"/>
              </w:rPr>
            </w:pPr>
            <w:proofErr w:type="spellStart"/>
            <w:r>
              <w:rPr>
                <w:rFonts w:ascii="Courier New" w:eastAsia="Courier New" w:hAnsi="Courier New" w:cs="Courier New"/>
                <w:color w:val="000000"/>
              </w:rPr>
              <w:t>frequencyUnit</w:t>
            </w:r>
            <w:proofErr w:type="spellEnd"/>
          </w:p>
        </w:tc>
        <w:tc>
          <w:tcPr>
            <w:tcW w:w="6237" w:type="dxa"/>
            <w:tcBorders>
              <w:top w:val="single" w:sz="4" w:space="0" w:color="000000"/>
              <w:bottom w:val="single" w:sz="4" w:space="0" w:color="000000"/>
            </w:tcBorders>
            <w:shd w:val="clear" w:color="auto" w:fill="auto"/>
            <w:vAlign w:val="center"/>
          </w:tcPr>
          <w:p w14:paraId="00000076" w14:textId="77777777" w:rsidR="00436098" w:rsidRDefault="00436098" w:rsidP="00436098">
            <w:pPr>
              <w:rPr>
                <w:rFonts w:ascii="Times New Roman" w:eastAsia="Times New Roman" w:hAnsi="Times New Roman" w:cs="Times New Roman"/>
              </w:rPr>
            </w:pPr>
            <w:r>
              <w:rPr>
                <w:rFonts w:ascii="Times New Roman" w:eastAsia="Times New Roman" w:hAnsi="Times New Roman" w:cs="Times New Roman"/>
              </w:rPr>
              <w:t>Specifies the frequency unit of the command value as a reference to a term that shall be using the</w:t>
            </w:r>
            <w:r>
              <w:rPr>
                <w:rFonts w:ascii="Courier New" w:eastAsia="Courier New" w:hAnsi="Courier New" w:cs="Courier New"/>
              </w:rPr>
              <w:t xml:space="preserve"> </w:t>
            </w:r>
            <w:proofErr w:type="spellStart"/>
            <w:r>
              <w:rPr>
                <w:rFonts w:ascii="Courier New" w:eastAsia="Courier New" w:hAnsi="Courier New" w:cs="Courier New"/>
              </w:rPr>
              <w:t>unitType</w:t>
            </w:r>
            <w:proofErr w:type="spellEnd"/>
            <w:r>
              <w:rPr>
                <w:rFonts w:ascii="Times New Roman" w:eastAsia="Times New Roman" w:hAnsi="Times New Roman" w:cs="Times New Roman"/>
              </w:rPr>
              <w:t>.</w:t>
            </w:r>
          </w:p>
        </w:tc>
      </w:tr>
    </w:tbl>
    <w:p w14:paraId="00000077" w14:textId="77777777" w:rsidR="008E13D9" w:rsidRDefault="008E13D9">
      <w:pPr>
        <w:widowControl/>
        <w:pBdr>
          <w:top w:val="nil"/>
          <w:left w:val="nil"/>
          <w:bottom w:val="nil"/>
          <w:right w:val="nil"/>
          <w:between w:val="nil"/>
        </w:pBdr>
        <w:spacing w:after="240" w:line="240" w:lineRule="auto"/>
        <w:rPr>
          <w:rFonts w:ascii="Times New Roman" w:eastAsia="Times New Roman" w:hAnsi="Times New Roman" w:cs="Times New Roman"/>
          <w:color w:val="000000"/>
        </w:rPr>
      </w:pPr>
    </w:p>
    <w:p w14:paraId="00000078" w14:textId="77777777" w:rsidR="008E13D9" w:rsidRDefault="00BE6070">
      <w:pPr>
        <w:keepNext/>
        <w:keepLines/>
        <w:widowControl/>
        <w:numPr>
          <w:ilvl w:val="2"/>
          <w:numId w:val="2"/>
        </w:numPr>
        <w:pBdr>
          <w:top w:val="nil"/>
          <w:left w:val="nil"/>
          <w:bottom w:val="nil"/>
          <w:right w:val="nil"/>
          <w:between w:val="nil"/>
        </w:pBdr>
        <w:spacing w:before="240" w:after="240" w:line="240" w:lineRule="auto"/>
        <w:jc w:val="left"/>
      </w:pPr>
      <w:r>
        <w:rPr>
          <w:rFonts w:ascii="Arial" w:eastAsia="Arial" w:hAnsi="Arial" w:cs="Arial"/>
          <w:b/>
          <w:color w:val="000000"/>
          <w:sz w:val="22"/>
          <w:szCs w:val="22"/>
        </w:rPr>
        <w:t>Example</w:t>
      </w:r>
    </w:p>
    <w:p w14:paraId="00000079" w14:textId="5F1F5F75" w:rsidR="008E13D9" w:rsidRPr="0038730C" w:rsidRDefault="0038730C" w:rsidP="0038730C">
      <w:pPr>
        <w:pStyle w:val="aa"/>
        <w:ind w:leftChars="0" w:left="0"/>
        <w:rPr>
          <w:rFonts w:ascii="Times New Roman" w:eastAsia="Times New Roman" w:hAnsi="Times New Roman" w:cs="Times New Roman"/>
        </w:rPr>
      </w:pPr>
      <w:bookmarkStart w:id="2" w:name="_heading=h.1fob9te" w:colFirst="0" w:colLast="0"/>
      <w:bookmarkEnd w:id="2"/>
      <w:r w:rsidRPr="0038730C">
        <w:rPr>
          <w:rFonts w:ascii="Times New Roman" w:eastAsia="Times New Roman" w:hAnsi="Times New Roman" w:cs="Times New Roman"/>
        </w:rPr>
        <w:t xml:space="preserve">This example shows the description of the actuator command of </w:t>
      </w:r>
      <w:r>
        <w:rPr>
          <w:rFonts w:ascii="Times New Roman" w:eastAsia="Times New Roman" w:hAnsi="Times New Roman" w:cs="Times New Roman"/>
        </w:rPr>
        <w:t>flash</w:t>
      </w:r>
      <w:r w:rsidRPr="0038730C">
        <w:rPr>
          <w:rFonts w:ascii="Times New Roman" w:eastAsia="Times New Roman" w:hAnsi="Times New Roman" w:cs="Times New Roman"/>
        </w:rPr>
        <w:t xml:space="preserve"> effect with the following semantics. This </w:t>
      </w:r>
      <w:r>
        <w:rPr>
          <w:rFonts w:ascii="Times New Roman" w:eastAsia="Times New Roman" w:hAnsi="Times New Roman" w:cs="Times New Roman"/>
        </w:rPr>
        <w:t>flash</w:t>
      </w:r>
      <w:r w:rsidRPr="0038730C">
        <w:rPr>
          <w:rFonts w:ascii="Times New Roman" w:eastAsia="Times New Roman" w:hAnsi="Times New Roman" w:cs="Times New Roman"/>
        </w:rPr>
        <w:t xml:space="preserve"> actuator commands the</w:t>
      </w:r>
      <w:r>
        <w:rPr>
          <w:rFonts w:ascii="Times New Roman" w:eastAsia="Times New Roman" w:hAnsi="Times New Roman" w:cs="Times New Roman"/>
        </w:rPr>
        <w:t xml:space="preserve"> light</w:t>
      </w:r>
      <w:r w:rsidRPr="0038730C">
        <w:rPr>
          <w:rFonts w:ascii="Times New Roman" w:eastAsia="Times New Roman" w:hAnsi="Times New Roman" w:cs="Times New Roman"/>
        </w:rPr>
        <w:t xml:space="preserve"> intensity of 120 lux </w:t>
      </w:r>
      <w:r>
        <w:rPr>
          <w:rFonts w:ascii="Times New Roman" w:eastAsia="Times New Roman" w:hAnsi="Times New Roman" w:cs="Times New Roman"/>
        </w:rPr>
        <w:t xml:space="preserve">and frequency of 200 </w:t>
      </w:r>
      <w:proofErr w:type="spellStart"/>
      <w:r>
        <w:rPr>
          <w:rFonts w:ascii="Times New Roman" w:eastAsia="Times New Roman" w:hAnsi="Times New Roman" w:cs="Times New Roman"/>
        </w:rPr>
        <w:t>hz</w:t>
      </w:r>
      <w:proofErr w:type="spellEnd"/>
      <w:r>
        <w:rPr>
          <w:rFonts w:ascii="Times New Roman" w:eastAsia="Times New Roman" w:hAnsi="Times New Roman" w:cs="Times New Roman"/>
        </w:rPr>
        <w:t>.</w:t>
      </w:r>
    </w:p>
    <w:tbl>
      <w:tblPr>
        <w:tblStyle w:val="af8"/>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8E13D9" w14:paraId="420D38DC" w14:textId="77777777">
        <w:tc>
          <w:tcPr>
            <w:tcW w:w="8613" w:type="dxa"/>
            <w:shd w:val="clear" w:color="auto" w:fill="auto"/>
          </w:tcPr>
          <w:p w14:paraId="0000007A"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p w14:paraId="0000007B" w14:textId="0A1545EC"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roofErr w:type="spellStart"/>
            <w:r>
              <w:rPr>
                <w:rFonts w:ascii="Courier New" w:eastAsia="Courier New" w:hAnsi="Courier New" w:cs="Courier New"/>
                <w:color w:val="000000"/>
              </w:rPr>
              <w:t>commandInfoBaseAttributes</w:t>
            </w:r>
            <w:proofErr w:type="spellEnd"/>
            <w:r>
              <w:rPr>
                <w:rFonts w:ascii="Courier New" w:eastAsia="Courier New" w:hAnsi="Courier New" w:cs="Courier New"/>
                <w:color w:val="000000"/>
              </w:rPr>
              <w:t>": {}</w:t>
            </w:r>
            <w:r w:rsidR="00436098">
              <w:rPr>
                <w:rFonts w:ascii="Courier New" w:eastAsia="Courier New" w:hAnsi="Courier New" w:cs="Courier New"/>
                <w:color w:val="000000"/>
              </w:rPr>
              <w:t>,</w:t>
            </w:r>
          </w:p>
          <w:p w14:paraId="0000007C"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roofErr w:type="spellStart"/>
            <w:r>
              <w:rPr>
                <w:rFonts w:ascii="Courier New" w:eastAsia="Courier New" w:hAnsi="Courier New" w:cs="Courier New"/>
                <w:color w:val="000000"/>
              </w:rPr>
              <w:t>flashCommandData</w:t>
            </w:r>
            <w:proofErr w:type="spellEnd"/>
            <w:r>
              <w:rPr>
                <w:rFonts w:ascii="Courier New" w:eastAsia="Courier New" w:hAnsi="Courier New" w:cs="Courier New"/>
                <w:color w:val="000000"/>
              </w:rPr>
              <w:t>": {</w:t>
            </w:r>
          </w:p>
          <w:p w14:paraId="0000007D" w14:textId="08071F56"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"intensity": </w:t>
            </w:r>
            <w:r w:rsidR="00436098">
              <w:rPr>
                <w:rFonts w:ascii="Courier New" w:eastAsia="Courier New" w:hAnsi="Courier New" w:cs="Courier New"/>
                <w:color w:val="000000"/>
              </w:rPr>
              <w:t>120</w:t>
            </w:r>
            <w:r>
              <w:rPr>
                <w:rFonts w:ascii="Courier New" w:eastAsia="Courier New" w:hAnsi="Courier New" w:cs="Courier New"/>
                <w:color w:val="000000"/>
              </w:rPr>
              <w:t>,</w:t>
            </w:r>
          </w:p>
          <w:p w14:paraId="0000007E" w14:textId="2EFF9E4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roofErr w:type="spellStart"/>
            <w:r>
              <w:rPr>
                <w:rFonts w:ascii="Courier New" w:eastAsia="Courier New" w:hAnsi="Courier New" w:cs="Courier New"/>
                <w:color w:val="000000"/>
              </w:rPr>
              <w:t>intensityUnit</w:t>
            </w:r>
            <w:proofErr w:type="spellEnd"/>
            <w:r>
              <w:rPr>
                <w:rFonts w:ascii="Courier New" w:eastAsia="Courier New" w:hAnsi="Courier New" w:cs="Courier New"/>
                <w:color w:val="000000"/>
              </w:rPr>
              <w:t>": "</w:t>
            </w:r>
            <w:r w:rsidR="00436098">
              <w:rPr>
                <w:rFonts w:ascii="Courier New" w:eastAsia="Courier New" w:hAnsi="Courier New" w:cs="Courier New"/>
                <w:color w:val="000000"/>
              </w:rPr>
              <w:t>lux</w:t>
            </w:r>
            <w:r>
              <w:rPr>
                <w:rFonts w:ascii="Courier New" w:eastAsia="Courier New" w:hAnsi="Courier New" w:cs="Courier New"/>
                <w:color w:val="000000"/>
              </w:rPr>
              <w:t>",</w:t>
            </w:r>
          </w:p>
          <w:p w14:paraId="0000007F" w14:textId="256D2CF3"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"frequency": </w:t>
            </w:r>
            <w:r w:rsidR="00436098">
              <w:rPr>
                <w:rFonts w:ascii="Courier New" w:eastAsia="Courier New" w:hAnsi="Courier New" w:cs="Courier New"/>
                <w:color w:val="000000"/>
              </w:rPr>
              <w:t>200</w:t>
            </w:r>
            <w:r>
              <w:rPr>
                <w:rFonts w:ascii="Courier New" w:eastAsia="Courier New" w:hAnsi="Courier New" w:cs="Courier New"/>
                <w:color w:val="000000"/>
              </w:rPr>
              <w:t>,</w:t>
            </w:r>
          </w:p>
          <w:p w14:paraId="00000080" w14:textId="066B2D72"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roofErr w:type="spellStart"/>
            <w:r>
              <w:rPr>
                <w:rFonts w:ascii="Courier New" w:eastAsia="Courier New" w:hAnsi="Courier New" w:cs="Courier New"/>
                <w:color w:val="000000"/>
              </w:rPr>
              <w:t>frequencyUnit</w:t>
            </w:r>
            <w:proofErr w:type="spellEnd"/>
            <w:r>
              <w:rPr>
                <w:rFonts w:ascii="Courier New" w:eastAsia="Courier New" w:hAnsi="Courier New" w:cs="Courier New"/>
                <w:color w:val="000000"/>
              </w:rPr>
              <w:t>": "</w:t>
            </w:r>
            <w:proofErr w:type="spellStart"/>
            <w:r w:rsidR="00436098">
              <w:rPr>
                <w:rFonts w:ascii="Courier New" w:eastAsia="Courier New" w:hAnsi="Courier New" w:cs="Courier New"/>
                <w:color w:val="000000"/>
              </w:rPr>
              <w:t>hz</w:t>
            </w:r>
            <w:proofErr w:type="spellEnd"/>
            <w:r>
              <w:rPr>
                <w:rFonts w:ascii="Courier New" w:eastAsia="Courier New" w:hAnsi="Courier New" w:cs="Courier New"/>
                <w:color w:val="000000"/>
              </w:rPr>
              <w:t>",</w:t>
            </w:r>
          </w:p>
          <w:p w14:paraId="00000081"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 xml:space="preserve"> }</w:t>
            </w:r>
          </w:p>
          <w:p w14:paraId="00000082" w14:textId="77777777" w:rsidR="008E13D9" w:rsidRDefault="00BE6070">
            <w:pPr>
              <w:widowControl/>
              <w:spacing w:after="0" w:line="360" w:lineRule="auto"/>
              <w:jc w:val="left"/>
              <w:rPr>
                <w:rFonts w:ascii="Courier New" w:eastAsia="Courier New" w:hAnsi="Courier New" w:cs="Courier New"/>
                <w:color w:val="000000"/>
              </w:rPr>
            </w:pPr>
            <w:r>
              <w:rPr>
                <w:rFonts w:ascii="Courier New" w:eastAsia="Courier New" w:hAnsi="Courier New" w:cs="Courier New"/>
                <w:color w:val="000000"/>
              </w:rPr>
              <w:t>}</w:t>
            </w:r>
          </w:p>
        </w:tc>
      </w:tr>
    </w:tbl>
    <w:p w14:paraId="00000083" w14:textId="77777777" w:rsidR="008E13D9" w:rsidRDefault="008E13D9"/>
    <w:sectPr w:rsidR="008E13D9">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190BF" w14:textId="77777777" w:rsidR="001060DD" w:rsidRDefault="001060DD">
      <w:pPr>
        <w:spacing w:after="0" w:line="240" w:lineRule="auto"/>
      </w:pPr>
      <w:r>
        <w:separator/>
      </w:r>
    </w:p>
  </w:endnote>
  <w:endnote w:type="continuationSeparator" w:id="0">
    <w:p w14:paraId="4FF62652" w14:textId="77777777" w:rsidR="001060DD" w:rsidRDefault="0010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2AF" w:usb1="29D77CFB" w:usb2="00000012" w:usb3="00000000" w:csb0="0008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ʘ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1696" w14:textId="77777777" w:rsidR="00C86BB1" w:rsidRDefault="00C86B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1792" w14:textId="77777777" w:rsidR="00C86BB1" w:rsidRDefault="00C86B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6B560" w14:textId="77777777" w:rsidR="001060DD" w:rsidRDefault="001060DD">
      <w:pPr>
        <w:spacing w:after="0" w:line="240" w:lineRule="auto"/>
      </w:pPr>
      <w:r>
        <w:separator/>
      </w:r>
    </w:p>
  </w:footnote>
  <w:footnote w:type="continuationSeparator" w:id="0">
    <w:p w14:paraId="6C3C2311" w14:textId="77777777" w:rsidR="001060DD" w:rsidRDefault="0010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2D8D" w14:textId="77777777" w:rsidR="00C86BB1" w:rsidRDefault="00C86B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4" w14:textId="5EAF50DC" w:rsidR="008E13D9" w:rsidRDefault="00BE6070">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highlight w:val="white"/>
      </w:rPr>
      <w:t>2888-21-002</w:t>
    </w:r>
    <w:r w:rsidR="00C86BB1">
      <w:rPr>
        <w:rFonts w:ascii="Times New Roman" w:eastAsia="Times New Roman" w:hAnsi="Times New Roman" w:cs="Times New Roman"/>
        <w:color w:val="000000"/>
        <w:highlight w:val="white"/>
      </w:rPr>
      <w:t>3</w:t>
    </w:r>
    <w:r>
      <w:rPr>
        <w:rFonts w:ascii="Times New Roman" w:eastAsia="Times New Roman" w:hAnsi="Times New Roman" w:cs="Times New Roman"/>
        <w:color w:val="000000"/>
        <w:highlight w:val="white"/>
      </w:rPr>
      <w:t>-00-0002-Data-formats-for-sight-related-actuator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3340" w14:textId="77777777" w:rsidR="00C86BB1" w:rsidRDefault="00C86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1060DD"/>
    <w:rsid w:val="00244842"/>
    <w:rsid w:val="002838BA"/>
    <w:rsid w:val="0038730C"/>
    <w:rsid w:val="00436098"/>
    <w:rsid w:val="00442A3D"/>
    <w:rsid w:val="00456394"/>
    <w:rsid w:val="004931EF"/>
    <w:rsid w:val="00553F86"/>
    <w:rsid w:val="005776C3"/>
    <w:rsid w:val="005B7F88"/>
    <w:rsid w:val="00623A36"/>
    <w:rsid w:val="008E13D9"/>
    <w:rsid w:val="00BE6070"/>
    <w:rsid w:val="00C86BB1"/>
    <w:rsid w:val="00D958A3"/>
    <w:rsid w:val="00E470AF"/>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841</Words>
  <Characters>4798</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12</cp:revision>
  <dcterms:created xsi:type="dcterms:W3CDTF">2021-06-21T09:10:00Z</dcterms:created>
  <dcterms:modified xsi:type="dcterms:W3CDTF">2021-06-28T13:38:00Z</dcterms:modified>
</cp:coreProperties>
</file>