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5"/>
        <w:tblW w:w="1006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5"/>
        <w:gridCol w:w="8080"/>
      </w:tblGrid>
      <w:tr w:rsidR="006E5718" w:rsidRPr="001747DF" w14:paraId="644B9420" w14:textId="77777777" w:rsidTr="006E5718">
        <w:tc>
          <w:tcPr>
            <w:tcW w:w="1985" w:type="dxa"/>
          </w:tcPr>
          <w:p w14:paraId="450998CC" w14:textId="77777777" w:rsidR="006E5718" w:rsidRPr="006E5718" w:rsidRDefault="006E5718" w:rsidP="006E5718">
            <w:pPr>
              <w:pStyle w:val="covertext"/>
            </w:pPr>
            <w:r w:rsidRPr="006E5718">
              <w:t>Project</w:t>
            </w:r>
          </w:p>
        </w:tc>
        <w:tc>
          <w:tcPr>
            <w:tcW w:w="8080" w:type="dxa"/>
          </w:tcPr>
          <w:p w14:paraId="1C3791D1" w14:textId="77777777" w:rsidR="006E5718" w:rsidRPr="006E5718" w:rsidRDefault="006E5718" w:rsidP="006E5718">
            <w:pPr>
              <w:pStyle w:val="covertext"/>
              <w:rPr>
                <w:b/>
              </w:rPr>
            </w:pPr>
            <w:r w:rsidRPr="006E5718">
              <w:rPr>
                <w:b/>
              </w:rPr>
              <w:t>Specification of Sensor Interface for Cyber and Physical World</w:t>
            </w:r>
          </w:p>
          <w:p w14:paraId="1AE1D240" w14:textId="77777777" w:rsidR="006E5718" w:rsidRPr="006E5718" w:rsidRDefault="006E5718" w:rsidP="006E5718">
            <w:pPr>
              <w:pStyle w:val="covertext"/>
              <w:rPr>
                <w:b/>
              </w:rPr>
            </w:pPr>
            <w:r w:rsidRPr="006E5718">
              <w:t>&lt;</w:t>
            </w:r>
            <w:hyperlink r:id="rId8" w:history="1">
              <w:r w:rsidRPr="006E5718">
                <w:rPr>
                  <w:rStyle w:val="a4"/>
                </w:rPr>
                <w:t>http://subgroup.ieee.org/2888/</w:t>
              </w:r>
            </w:hyperlink>
            <w:r w:rsidRPr="006E5718">
              <w:rPr>
                <w:b/>
              </w:rPr>
              <w:t xml:space="preserve"> &gt;&gt;</w:t>
            </w:r>
          </w:p>
        </w:tc>
      </w:tr>
      <w:tr w:rsidR="006E5718" w:rsidRPr="00110490" w14:paraId="0AC3F19D" w14:textId="77777777" w:rsidTr="006E5718">
        <w:tc>
          <w:tcPr>
            <w:tcW w:w="1985" w:type="dxa"/>
          </w:tcPr>
          <w:p w14:paraId="427E7647" w14:textId="77777777" w:rsidR="006E5718" w:rsidRPr="006E5718" w:rsidRDefault="006E5718" w:rsidP="006E5718">
            <w:pPr>
              <w:pStyle w:val="covertext"/>
            </w:pPr>
            <w:r w:rsidRPr="006E5718">
              <w:t>Title</w:t>
            </w:r>
          </w:p>
        </w:tc>
        <w:tc>
          <w:tcPr>
            <w:tcW w:w="8080" w:type="dxa"/>
          </w:tcPr>
          <w:p w14:paraId="088C55CB" w14:textId="6163E3CA" w:rsidR="006E5718" w:rsidRPr="006E5718" w:rsidRDefault="00BD29B3" w:rsidP="006E5718">
            <w:pPr>
              <w:pStyle w:val="covertext"/>
              <w:rPr>
                <w:b/>
              </w:rPr>
            </w:pPr>
            <w:r w:rsidRPr="00BD29B3">
              <w:rPr>
                <w:rFonts w:eastAsia="바탕체"/>
                <w:b/>
                <w:bCs/>
              </w:rPr>
              <w:t>Definitions for IEEE 2888.4</w:t>
            </w:r>
          </w:p>
        </w:tc>
      </w:tr>
      <w:tr w:rsidR="006E5718" w:rsidRPr="001747DF" w14:paraId="0407AD2E" w14:textId="77777777" w:rsidTr="006E5718">
        <w:tc>
          <w:tcPr>
            <w:tcW w:w="1985" w:type="dxa"/>
          </w:tcPr>
          <w:p w14:paraId="1A18D59A" w14:textId="77777777" w:rsidR="006E5718" w:rsidRPr="006E5718" w:rsidRDefault="006E5718" w:rsidP="006E5718">
            <w:pPr>
              <w:pStyle w:val="covertext"/>
            </w:pPr>
            <w:r w:rsidRPr="006E5718">
              <w:t>DCN</w:t>
            </w:r>
          </w:p>
        </w:tc>
        <w:tc>
          <w:tcPr>
            <w:tcW w:w="8080" w:type="dxa"/>
          </w:tcPr>
          <w:p w14:paraId="45C725F3" w14:textId="245D6FB0" w:rsidR="006E5718" w:rsidRPr="006E5718" w:rsidRDefault="006E5718" w:rsidP="006E5718">
            <w:pPr>
              <w:pStyle w:val="covertext"/>
              <w:rPr>
                <w:b/>
              </w:rPr>
            </w:pPr>
            <w:r w:rsidRPr="006E5718">
              <w:rPr>
                <w:b/>
              </w:rPr>
              <w:t>2888-21-00</w:t>
            </w:r>
            <w:r w:rsidR="00571A4A">
              <w:rPr>
                <w:b/>
              </w:rPr>
              <w:t>10</w:t>
            </w:r>
            <w:r w:rsidRPr="006E5718">
              <w:rPr>
                <w:b/>
              </w:rPr>
              <w:t>-0</w:t>
            </w:r>
            <w:r w:rsidR="00D164F0">
              <w:rPr>
                <w:b/>
              </w:rPr>
              <w:t>1</w:t>
            </w:r>
            <w:r w:rsidRPr="006E5718">
              <w:rPr>
                <w:b/>
              </w:rPr>
              <w:t>-0004</w:t>
            </w:r>
          </w:p>
        </w:tc>
      </w:tr>
      <w:tr w:rsidR="006E5718" w:rsidRPr="001747DF" w14:paraId="41F3FFB1" w14:textId="77777777" w:rsidTr="006E5718">
        <w:tc>
          <w:tcPr>
            <w:tcW w:w="1985" w:type="dxa"/>
          </w:tcPr>
          <w:p w14:paraId="358B5F48" w14:textId="77777777" w:rsidR="006E5718" w:rsidRPr="006E5718" w:rsidRDefault="006E5718" w:rsidP="006E5718">
            <w:pPr>
              <w:pStyle w:val="covertext"/>
            </w:pPr>
            <w:r w:rsidRPr="006E5718">
              <w:t>Date Submitted</w:t>
            </w:r>
          </w:p>
        </w:tc>
        <w:tc>
          <w:tcPr>
            <w:tcW w:w="8080" w:type="dxa"/>
          </w:tcPr>
          <w:p w14:paraId="3ED30F05" w14:textId="064809E8" w:rsidR="006E5718" w:rsidRPr="006E5718" w:rsidRDefault="006E5718" w:rsidP="006E5718">
            <w:pPr>
              <w:pStyle w:val="covertext"/>
              <w:tabs>
                <w:tab w:val="left" w:pos="3490"/>
              </w:tabs>
              <w:rPr>
                <w:b/>
              </w:rPr>
            </w:pPr>
            <w:r w:rsidRPr="006E5718">
              <w:rPr>
                <w:b/>
              </w:rPr>
              <w:t>Feb. 11, 2021</w:t>
            </w:r>
          </w:p>
        </w:tc>
      </w:tr>
      <w:tr w:rsidR="006E5718" w:rsidRPr="009B667B" w14:paraId="3627C142" w14:textId="77777777" w:rsidTr="006E5718">
        <w:tc>
          <w:tcPr>
            <w:tcW w:w="1985" w:type="dxa"/>
          </w:tcPr>
          <w:p w14:paraId="48A51114" w14:textId="77777777" w:rsidR="006E5718" w:rsidRPr="006E5718" w:rsidRDefault="006E5718" w:rsidP="006E5718">
            <w:pPr>
              <w:pStyle w:val="covertext"/>
            </w:pPr>
            <w:r w:rsidRPr="006E5718">
              <w:t>Source(s)</w:t>
            </w:r>
          </w:p>
        </w:tc>
        <w:tc>
          <w:tcPr>
            <w:tcW w:w="8080" w:type="dxa"/>
          </w:tcPr>
          <w:p w14:paraId="1DF61B1C" w14:textId="77777777" w:rsidR="006E5718" w:rsidRPr="00FC4D29" w:rsidRDefault="00BD29B3" w:rsidP="006E5718">
            <w:pPr>
              <w:pStyle w:val="covertext"/>
              <w:rPr>
                <w:b/>
                <w:bCs/>
              </w:rPr>
            </w:pPr>
            <w:proofErr w:type="spellStart"/>
            <w:r w:rsidRPr="00FC4D29">
              <w:rPr>
                <w:rFonts w:hint="eastAsia"/>
                <w:b/>
                <w:bCs/>
              </w:rPr>
              <w:t>Jeonghwoan</w:t>
            </w:r>
            <w:proofErr w:type="spellEnd"/>
            <w:r w:rsidRPr="00FC4D29">
              <w:rPr>
                <w:rFonts w:hint="eastAsia"/>
                <w:b/>
                <w:bCs/>
              </w:rPr>
              <w:t xml:space="preserve"> Choi</w:t>
            </w:r>
            <w:r w:rsidRPr="00FC4D29">
              <w:rPr>
                <w:b/>
                <w:bCs/>
              </w:rPr>
              <w:t xml:space="preserve">, </w:t>
            </w:r>
            <w:hyperlink r:id="rId9" w:history="1">
              <w:r w:rsidRPr="00FC4D29">
                <w:rPr>
                  <w:rStyle w:val="a4"/>
                  <w:b/>
                  <w:bCs/>
                </w:rPr>
                <w:t>jordhanchoi@skonec.com</w:t>
              </w:r>
            </w:hyperlink>
            <w:r w:rsidRPr="00FC4D29">
              <w:rPr>
                <w:b/>
                <w:bCs/>
              </w:rPr>
              <w:t xml:space="preserve"> (</w:t>
            </w:r>
            <w:proofErr w:type="spellStart"/>
            <w:r w:rsidRPr="00FC4D29">
              <w:rPr>
                <w:rFonts w:hint="eastAsia"/>
                <w:b/>
                <w:bCs/>
              </w:rPr>
              <w:t>Skonec</w:t>
            </w:r>
            <w:proofErr w:type="spellEnd"/>
            <w:r w:rsidRPr="00FC4D29">
              <w:rPr>
                <w:rFonts w:hint="eastAsia"/>
                <w:b/>
                <w:bCs/>
              </w:rPr>
              <w:t xml:space="preserve"> </w:t>
            </w:r>
            <w:proofErr w:type="spellStart"/>
            <w:r w:rsidRPr="00FC4D29">
              <w:rPr>
                <w:rFonts w:hint="eastAsia"/>
                <w:b/>
                <w:bCs/>
              </w:rPr>
              <w:t>Entetainment</w:t>
            </w:r>
            <w:proofErr w:type="spellEnd"/>
            <w:r w:rsidRPr="00FC4D29">
              <w:rPr>
                <w:b/>
                <w:bCs/>
              </w:rPr>
              <w:t xml:space="preserve"> </w:t>
            </w:r>
            <w:r w:rsidRPr="00FC4D29">
              <w:rPr>
                <w:rFonts w:hint="eastAsia"/>
                <w:b/>
                <w:bCs/>
              </w:rPr>
              <w:t>inc.</w:t>
            </w:r>
            <w:r w:rsidRPr="00FC4D29">
              <w:rPr>
                <w:b/>
                <w:bCs/>
              </w:rPr>
              <w:t>,)</w:t>
            </w:r>
          </w:p>
          <w:p w14:paraId="2178E64C" w14:textId="583BCCED" w:rsidR="00FC4D29" w:rsidRPr="00FC4D29" w:rsidRDefault="00FC4D29" w:rsidP="006E5718">
            <w:pPr>
              <w:pStyle w:val="covertext"/>
              <w:rPr>
                <w:rFonts w:eastAsia="MS Mincho"/>
                <w:b/>
                <w:color w:val="000000" w:themeColor="text1"/>
                <w:lang w:eastAsia="ja-JP"/>
              </w:rPr>
            </w:pPr>
            <w:proofErr w:type="spellStart"/>
            <w:r w:rsidRPr="00FC4D29">
              <w:rPr>
                <w:rFonts w:eastAsia="MS Mincho"/>
                <w:b/>
                <w:color w:val="000000" w:themeColor="text1"/>
                <w:lang w:eastAsia="ja-JP"/>
              </w:rPr>
              <w:t>HyeonWoo</w:t>
            </w:r>
            <w:proofErr w:type="spellEnd"/>
            <w:r w:rsidRPr="00FC4D29">
              <w:rPr>
                <w:rFonts w:eastAsia="MS Mincho"/>
                <w:b/>
                <w:color w:val="000000" w:themeColor="text1"/>
                <w:lang w:eastAsia="ja-JP"/>
              </w:rPr>
              <w:t xml:space="preserve"> Nam, </w:t>
            </w:r>
            <w:hyperlink r:id="rId10" w:history="1">
              <w:r w:rsidRPr="00FC4D29">
                <w:rPr>
                  <w:rStyle w:val="a4"/>
                  <w:rFonts w:eastAsia="MS Mincho"/>
                  <w:b/>
                  <w:color w:val="000000" w:themeColor="text1"/>
                  <w:lang w:eastAsia="ja-JP"/>
                </w:rPr>
                <w:t>hwnam@dongduk.ac.kr</w:t>
              </w:r>
            </w:hyperlink>
            <w:r w:rsidRPr="00FC4D29">
              <w:rPr>
                <w:rFonts w:eastAsia="MS Mincho"/>
                <w:b/>
                <w:color w:val="000000" w:themeColor="text1"/>
                <w:lang w:eastAsia="ja-JP"/>
              </w:rPr>
              <w:t xml:space="preserve"> (</w:t>
            </w:r>
            <w:proofErr w:type="spellStart"/>
            <w:r w:rsidRPr="00FC4D29">
              <w:rPr>
                <w:rFonts w:eastAsia="MS Mincho"/>
                <w:b/>
                <w:color w:val="000000" w:themeColor="text1"/>
                <w:lang w:eastAsia="ja-JP"/>
              </w:rPr>
              <w:t>Dongduk</w:t>
            </w:r>
            <w:proofErr w:type="spellEnd"/>
            <w:r w:rsidRPr="00FC4D29">
              <w:rPr>
                <w:rFonts w:eastAsia="MS Mincho"/>
                <w:b/>
                <w:color w:val="000000" w:themeColor="text1"/>
                <w:lang w:eastAsia="ja-JP"/>
              </w:rPr>
              <w:t xml:space="preserve"> Women’s University)</w:t>
            </w:r>
          </w:p>
        </w:tc>
      </w:tr>
      <w:tr w:rsidR="006E5718" w:rsidRPr="00F473D8" w14:paraId="4F247145" w14:textId="77777777" w:rsidTr="006E5718">
        <w:tc>
          <w:tcPr>
            <w:tcW w:w="1985" w:type="dxa"/>
          </w:tcPr>
          <w:p w14:paraId="2E2DDE0A" w14:textId="77777777" w:rsidR="006E5718" w:rsidRPr="006E5718" w:rsidRDefault="006E5718" w:rsidP="006E5718">
            <w:pPr>
              <w:pStyle w:val="covertext"/>
            </w:pPr>
            <w:r w:rsidRPr="006E5718">
              <w:t>Re:</w:t>
            </w:r>
          </w:p>
        </w:tc>
        <w:tc>
          <w:tcPr>
            <w:tcW w:w="8080" w:type="dxa"/>
          </w:tcPr>
          <w:p w14:paraId="30ABF00A" w14:textId="77777777" w:rsidR="006E5718" w:rsidRPr="006E5718" w:rsidRDefault="006E5718" w:rsidP="006E5718">
            <w:pPr>
              <w:pStyle w:val="covertext"/>
              <w:rPr>
                <w:rFonts w:eastAsia="MS Mincho"/>
                <w:lang w:val="en-GB" w:eastAsia="ja-JP"/>
              </w:rPr>
            </w:pPr>
          </w:p>
        </w:tc>
      </w:tr>
      <w:tr w:rsidR="006E5718" w:rsidRPr="00130DF6" w14:paraId="3EBC4178" w14:textId="77777777" w:rsidTr="006E5718">
        <w:tc>
          <w:tcPr>
            <w:tcW w:w="1985" w:type="dxa"/>
          </w:tcPr>
          <w:p w14:paraId="441A4267" w14:textId="77777777" w:rsidR="006E5718" w:rsidRPr="006E5718" w:rsidRDefault="006E5718" w:rsidP="006E5718">
            <w:pPr>
              <w:pStyle w:val="covertext"/>
            </w:pPr>
            <w:r w:rsidRPr="006E5718">
              <w:t>Abstract</w:t>
            </w:r>
          </w:p>
        </w:tc>
        <w:tc>
          <w:tcPr>
            <w:tcW w:w="8080" w:type="dxa"/>
            <w:vAlign w:val="center"/>
          </w:tcPr>
          <w:p w14:paraId="3E723732" w14:textId="014B1771" w:rsidR="006E5718" w:rsidRPr="006E5718" w:rsidRDefault="006E5718" w:rsidP="006E5718">
            <w:pPr>
              <w:outlineLvl w:val="0"/>
              <w:rPr>
                <w:rFonts w:ascii="Times New Roman" w:eastAsia="맑은 고딕" w:hAnsi="Times New Roman" w:cs="Times New Roman"/>
                <w:sz w:val="24"/>
                <w:szCs w:val="24"/>
              </w:rPr>
            </w:pPr>
            <w:r w:rsidRPr="006E5718">
              <w:rPr>
                <w:rFonts w:ascii="Times New Roman" w:hAnsi="Times New Roman" w:cs="Times New Roman"/>
                <w:sz w:val="24"/>
                <w:szCs w:val="24"/>
              </w:rPr>
              <w:t>Definitions</w:t>
            </w:r>
          </w:p>
        </w:tc>
      </w:tr>
      <w:tr w:rsidR="006E5718" w:rsidRPr="00130DF6" w14:paraId="22C5532D" w14:textId="77777777" w:rsidTr="006E5718">
        <w:tc>
          <w:tcPr>
            <w:tcW w:w="1985" w:type="dxa"/>
          </w:tcPr>
          <w:p w14:paraId="57287D4C" w14:textId="77777777" w:rsidR="006E5718" w:rsidRPr="006E5718" w:rsidRDefault="006E5718" w:rsidP="006E5718">
            <w:pPr>
              <w:pStyle w:val="covertext"/>
            </w:pPr>
            <w:r w:rsidRPr="006E5718">
              <w:t>Purpose</w:t>
            </w:r>
          </w:p>
        </w:tc>
        <w:tc>
          <w:tcPr>
            <w:tcW w:w="8080" w:type="dxa"/>
            <w:vAlign w:val="center"/>
          </w:tcPr>
          <w:p w14:paraId="475BAB3E" w14:textId="56D26612" w:rsidR="006E5718" w:rsidRPr="006E5718" w:rsidRDefault="006E5718" w:rsidP="006E5718">
            <w:pPr>
              <w:pStyle w:val="covertext"/>
              <w:jc w:val="both"/>
              <w:rPr>
                <w:color w:val="000000" w:themeColor="text1"/>
              </w:rPr>
            </w:pPr>
            <w:r w:rsidRPr="006E5718">
              <w:t>Review and comments</w:t>
            </w:r>
          </w:p>
        </w:tc>
      </w:tr>
      <w:tr w:rsidR="006E5718" w:rsidRPr="001747DF" w14:paraId="3A354F33" w14:textId="77777777" w:rsidTr="006E5718">
        <w:trPr>
          <w:trHeight w:val="840"/>
        </w:trPr>
        <w:tc>
          <w:tcPr>
            <w:tcW w:w="1985" w:type="dxa"/>
          </w:tcPr>
          <w:p w14:paraId="07149D2C" w14:textId="77777777" w:rsidR="006E5718" w:rsidRPr="006E5718" w:rsidRDefault="006E5718" w:rsidP="006E5718">
            <w:pPr>
              <w:pStyle w:val="covertext"/>
            </w:pPr>
            <w:r w:rsidRPr="006E5718">
              <w:t>Notice</w:t>
            </w:r>
          </w:p>
        </w:tc>
        <w:tc>
          <w:tcPr>
            <w:tcW w:w="8080" w:type="dxa"/>
          </w:tcPr>
          <w:p w14:paraId="3CDE60D3" w14:textId="77777777" w:rsidR="006E5718" w:rsidRPr="006E5718" w:rsidRDefault="006E5718" w:rsidP="006E5718">
            <w:pPr>
              <w:pStyle w:val="covertext"/>
              <w:spacing w:before="0" w:after="0"/>
              <w:jc w:val="both"/>
            </w:pPr>
            <w:r w:rsidRPr="006E5718">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E5718" w:rsidRPr="001747DF" w14:paraId="653D8CEB" w14:textId="77777777" w:rsidTr="006E5718">
        <w:trPr>
          <w:trHeight w:val="1439"/>
        </w:trPr>
        <w:tc>
          <w:tcPr>
            <w:tcW w:w="1985" w:type="dxa"/>
          </w:tcPr>
          <w:p w14:paraId="2A2C3B7C" w14:textId="77777777" w:rsidR="006E5718" w:rsidRPr="006E5718" w:rsidRDefault="006E5718" w:rsidP="006E5718">
            <w:pPr>
              <w:pStyle w:val="covertext"/>
            </w:pPr>
            <w:r w:rsidRPr="006E5718">
              <w:t>Release</w:t>
            </w:r>
          </w:p>
        </w:tc>
        <w:tc>
          <w:tcPr>
            <w:tcW w:w="8080" w:type="dxa"/>
          </w:tcPr>
          <w:p w14:paraId="7DF2C35C" w14:textId="77777777" w:rsidR="006E5718" w:rsidRPr="006E5718" w:rsidRDefault="006E5718" w:rsidP="006E5718">
            <w:pPr>
              <w:pStyle w:val="covertext"/>
              <w:spacing w:before="0" w:after="0"/>
              <w:jc w:val="both"/>
            </w:pPr>
            <w:r w:rsidRPr="006E5718">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6E5718" w:rsidRPr="001747DF" w14:paraId="7657F965" w14:textId="77777777" w:rsidTr="006E5718">
        <w:trPr>
          <w:trHeight w:val="70"/>
        </w:trPr>
        <w:tc>
          <w:tcPr>
            <w:tcW w:w="1985" w:type="dxa"/>
          </w:tcPr>
          <w:p w14:paraId="0553EDD0" w14:textId="77777777" w:rsidR="006E5718" w:rsidRPr="006E5718" w:rsidRDefault="006E5718" w:rsidP="006E5718">
            <w:pPr>
              <w:pStyle w:val="covertext"/>
            </w:pPr>
            <w:r w:rsidRPr="006E5718">
              <w:t>Patent Policy</w:t>
            </w:r>
          </w:p>
        </w:tc>
        <w:tc>
          <w:tcPr>
            <w:tcW w:w="8080" w:type="dxa"/>
          </w:tcPr>
          <w:p w14:paraId="7FD70140" w14:textId="77777777" w:rsidR="006E5718" w:rsidRPr="006E5718" w:rsidRDefault="006E5718" w:rsidP="006E5718">
            <w:pPr>
              <w:rPr>
                <w:rFonts w:ascii="Times New Roman" w:hAnsi="Times New Roman" w:cs="Times New Roman"/>
                <w:sz w:val="24"/>
                <w:szCs w:val="24"/>
              </w:rPr>
            </w:pPr>
            <w:r w:rsidRPr="006E5718">
              <w:rPr>
                <w:rFonts w:ascii="Times New Roman" w:hAnsi="Times New Roman" w:cs="Times New Roman"/>
                <w:sz w:val="24"/>
                <w:szCs w:val="24"/>
              </w:rPr>
              <w:t xml:space="preserve">The contributor is familiar with IEEE patent policy, as stated in </w:t>
            </w:r>
            <w:hyperlink r:id="rId11" w:anchor="6.3" w:tgtFrame="_parent" w:history="1">
              <w:r w:rsidRPr="006E5718">
                <w:rPr>
                  <w:rStyle w:val="a4"/>
                  <w:rFonts w:ascii="Times New Roman" w:hAnsi="Times New Roman" w:cs="Times New Roman"/>
                  <w:sz w:val="24"/>
                  <w:szCs w:val="24"/>
                </w:rPr>
                <w:t>Section 6 of the IEEE-SA Standards Board bylaws</w:t>
              </w:r>
            </w:hyperlink>
            <w:r w:rsidRPr="006E5718">
              <w:rPr>
                <w:rFonts w:ascii="Times New Roman" w:hAnsi="Times New Roman" w:cs="Times New Roman"/>
                <w:sz w:val="24"/>
                <w:szCs w:val="24"/>
              </w:rPr>
              <w:t xml:space="preserve"> &lt;</w:t>
            </w:r>
            <w:hyperlink r:id="rId12" w:tgtFrame="_parent" w:history="1">
              <w:r w:rsidRPr="006E5718">
                <w:rPr>
                  <w:rStyle w:val="a4"/>
                  <w:rFonts w:ascii="Times New Roman" w:hAnsi="Times New Roman" w:cs="Times New Roman"/>
                  <w:sz w:val="24"/>
                  <w:szCs w:val="24"/>
                </w:rPr>
                <w:t>http://standards.ieee.org/guides/bylaws/sect6-7.html#6</w:t>
              </w:r>
            </w:hyperlink>
            <w:r w:rsidRPr="006E5718">
              <w:rPr>
                <w:rFonts w:ascii="Times New Roman" w:hAnsi="Times New Roman" w:cs="Times New Roman"/>
                <w:sz w:val="24"/>
                <w:szCs w:val="24"/>
              </w:rPr>
              <w:t xml:space="preserve">&gt; and in </w:t>
            </w:r>
            <w:r w:rsidRPr="006E5718">
              <w:rPr>
                <w:rFonts w:ascii="Times New Roman" w:hAnsi="Times New Roman" w:cs="Times New Roman"/>
                <w:i/>
                <w:iCs/>
                <w:sz w:val="24"/>
                <w:szCs w:val="24"/>
              </w:rPr>
              <w:t>Understanding Patent Issues During IEEE Standards Development</w:t>
            </w:r>
            <w:r w:rsidRPr="006E5718">
              <w:rPr>
                <w:rFonts w:ascii="Times New Roman" w:hAnsi="Times New Roman" w:cs="Times New Roman"/>
                <w:sz w:val="24"/>
                <w:szCs w:val="24"/>
              </w:rPr>
              <w:t xml:space="preserve"> </w:t>
            </w:r>
            <w:hyperlink r:id="rId13" w:tgtFrame="_parent" w:history="1">
              <w:r w:rsidRPr="006E5718">
                <w:rPr>
                  <w:rStyle w:val="a4"/>
                  <w:rFonts w:ascii="Times New Roman" w:hAnsi="Times New Roman" w:cs="Times New Roman"/>
                  <w:sz w:val="24"/>
                  <w:szCs w:val="24"/>
                </w:rPr>
                <w:t>http://standards.ieee.org/board/pat/faq.pdf</w:t>
              </w:r>
            </w:hyperlink>
          </w:p>
        </w:tc>
      </w:tr>
    </w:tbl>
    <w:p w14:paraId="4370C007" w14:textId="57839991" w:rsidR="006E5718" w:rsidRPr="006E5718" w:rsidRDefault="006E5718" w:rsidP="006E5718">
      <w:pPr>
        <w:pStyle w:val="1"/>
        <w:numPr>
          <w:ilvl w:val="0"/>
          <w:numId w:val="0"/>
        </w:numPr>
        <w:ind w:left="432" w:hanging="432"/>
      </w:pPr>
    </w:p>
    <w:p w14:paraId="6835F836" w14:textId="0E92FAAB" w:rsidR="006E5718" w:rsidRDefault="00E54F78" w:rsidP="00510029">
      <w:pPr>
        <w:pStyle w:val="a9"/>
        <w:numPr>
          <w:ilvl w:val="0"/>
          <w:numId w:val="24"/>
        </w:numPr>
        <w:wordWrap/>
        <w:spacing w:after="300"/>
        <w:ind w:leftChars="0"/>
        <w:rPr>
          <w:rFonts w:ascii="Arial-BoldMT" w:hAnsi="Arial-BoldMT" w:cs="Arial-BoldMT"/>
          <w:b/>
          <w:bCs/>
          <w:kern w:val="0"/>
          <w:sz w:val="24"/>
          <w:szCs w:val="24"/>
        </w:rPr>
      </w:pPr>
      <w:r w:rsidRPr="00510029">
        <w:rPr>
          <w:color w:val="000000" w:themeColor="text1"/>
          <w:bdr w:val="none" w:sz="0" w:space="0" w:color="auto" w:frame="1"/>
        </w:rPr>
        <w:br w:type="page"/>
      </w:r>
      <w:r w:rsidR="006E5718" w:rsidRPr="00510029">
        <w:rPr>
          <w:rFonts w:ascii="Arial-BoldMT" w:hAnsi="Arial-BoldMT" w:cs="Arial-BoldMT"/>
          <w:b/>
          <w:bCs/>
          <w:kern w:val="0"/>
          <w:sz w:val="24"/>
          <w:szCs w:val="24"/>
        </w:rPr>
        <w:lastRenderedPageBreak/>
        <w:t>Definitions</w:t>
      </w:r>
      <w:r w:rsidR="00510029">
        <w:rPr>
          <w:rFonts w:ascii="Arial-BoldMT" w:hAnsi="Arial-BoldMT" w:cs="Arial-BoldMT"/>
          <w:b/>
          <w:bCs/>
          <w:kern w:val="0"/>
          <w:sz w:val="24"/>
          <w:szCs w:val="24"/>
        </w:rPr>
        <w:t>, acronyms, and abbreviations</w:t>
      </w:r>
    </w:p>
    <w:p w14:paraId="37A71C02" w14:textId="30466156" w:rsidR="00510029" w:rsidRPr="00510029" w:rsidRDefault="00510029" w:rsidP="00510029">
      <w:pPr>
        <w:pStyle w:val="a9"/>
        <w:numPr>
          <w:ilvl w:val="1"/>
          <w:numId w:val="24"/>
        </w:numPr>
        <w:wordWrap/>
        <w:spacing w:after="300"/>
        <w:ind w:leftChars="0"/>
        <w:rPr>
          <w:rFonts w:ascii="Arial-BoldMT" w:hAnsi="Arial-BoldMT" w:cs="Arial-BoldMT"/>
          <w:b/>
          <w:bCs/>
          <w:kern w:val="0"/>
          <w:sz w:val="24"/>
          <w:szCs w:val="24"/>
        </w:rPr>
      </w:pPr>
      <w:r w:rsidRPr="00510029">
        <w:rPr>
          <w:rFonts w:ascii="Arial-BoldMT" w:hAnsi="Arial-BoldMT" w:cs="Arial-BoldMT"/>
          <w:b/>
          <w:bCs/>
          <w:kern w:val="0"/>
          <w:sz w:val="24"/>
          <w:szCs w:val="24"/>
        </w:rPr>
        <w:t>Definitions</w:t>
      </w:r>
    </w:p>
    <w:p w14:paraId="4367379A" w14:textId="79BF0E65" w:rsidR="006E5718" w:rsidRDefault="006E5718" w:rsidP="00510029">
      <w:pPr>
        <w:pStyle w:val="IEEEStdsParagraph"/>
        <w:spacing w:after="300"/>
      </w:pPr>
      <w:r w:rsidRPr="006E5718">
        <w:t xml:space="preserve">For the purposes of this document, the following terms and definitions apply. The </w:t>
      </w:r>
      <w:r w:rsidRPr="006E5718">
        <w:rPr>
          <w:rStyle w:val="IEEEStdsAddItal"/>
        </w:rPr>
        <w:t xml:space="preserve">IEEE Standards Dictionary Online </w:t>
      </w:r>
      <w:r w:rsidRPr="006E5718">
        <w:t xml:space="preserve">should be consulted for terms not defined in this clause. </w:t>
      </w:r>
      <w:r w:rsidRPr="006E5718">
        <w:rPr>
          <w:rStyle w:val="af2"/>
        </w:rPr>
        <w:footnoteReference w:id="1"/>
      </w:r>
    </w:p>
    <w:p w14:paraId="0F4971A4" w14:textId="0CE46B65" w:rsidR="0069257E" w:rsidRDefault="00B70F1A" w:rsidP="0069257E">
      <w:pPr>
        <w:pStyle w:val="Terms"/>
        <w:spacing w:after="300"/>
        <w:jc w:val="both"/>
        <w:rPr>
          <w:rFonts w:ascii="Times New Roman" w:eastAsia="맑은 고딕" w:hAnsi="Times New Roman"/>
          <w:b w:val="0"/>
          <w:bCs/>
          <w:lang w:val="en-US" w:eastAsia="ko-KR"/>
        </w:rPr>
      </w:pPr>
      <w:r w:rsidRPr="00B70F1A">
        <w:rPr>
          <w:rFonts w:ascii="Times New Roman" w:eastAsia="맑은 고딕" w:hAnsi="Times New Roman"/>
          <w:lang w:val="en-US" w:eastAsia="ko-KR"/>
        </w:rPr>
        <w:t>Lage space</w:t>
      </w:r>
      <w:r w:rsidRPr="00B70F1A">
        <w:rPr>
          <w:rFonts w:ascii="Times New Roman" w:eastAsia="맑은 고딕" w:hAnsi="Times New Roman"/>
          <w:b w:val="0"/>
          <w:bCs/>
          <w:lang w:val="en-US" w:eastAsia="ko-KR"/>
        </w:rPr>
        <w:t>: Means a space of 5m*7m or more</w:t>
      </w:r>
      <w:r>
        <w:rPr>
          <w:rFonts w:ascii="Times New Roman" w:eastAsia="맑은 고딕" w:hAnsi="Times New Roman"/>
          <w:b w:val="0"/>
          <w:bCs/>
          <w:lang w:val="en-US" w:eastAsia="ko-KR"/>
        </w:rPr>
        <w:t>.</w:t>
      </w:r>
    </w:p>
    <w:p w14:paraId="600481C8" w14:textId="38A1A536" w:rsidR="00B70F1A" w:rsidRDefault="00B70F1A" w:rsidP="00B70F1A">
      <w:pPr>
        <w:pStyle w:val="Terms"/>
        <w:spacing w:after="300"/>
        <w:jc w:val="both"/>
        <w:rPr>
          <w:rFonts w:ascii="Times New Roman" w:eastAsia="바탕" w:hAnsi="Times New Roman"/>
          <w:b w:val="0"/>
          <w:bCs/>
          <w:color w:val="202122"/>
          <w:shd w:val="clear" w:color="auto" w:fill="FFFFFF"/>
          <w:lang w:val="en-US" w:eastAsia="ko-KR"/>
        </w:rPr>
      </w:pPr>
      <w:r w:rsidRPr="00B70F1A">
        <w:rPr>
          <w:rFonts w:ascii="Times New Roman" w:eastAsia="맑은 고딕" w:hAnsi="Times New Roman"/>
          <w:lang w:val="en-US" w:eastAsia="ko-KR"/>
        </w:rPr>
        <w:t xml:space="preserve">Motion tracking: </w:t>
      </w:r>
      <w:r w:rsidR="00880D57" w:rsidRPr="00880D57">
        <w:rPr>
          <w:rFonts w:ascii="Times New Roman" w:eastAsia="바탕" w:hAnsi="Times New Roman"/>
          <w:b w:val="0"/>
          <w:bCs/>
          <w:color w:val="202122"/>
          <w:shd w:val="clear" w:color="auto" w:fill="FFFFFF"/>
          <w:lang w:val="en-US" w:eastAsia="ko-KR"/>
        </w:rPr>
        <w:t>Tracking people moving in real space and applying them to characters in virtual space</w:t>
      </w:r>
      <w:r w:rsidR="00880D57">
        <w:rPr>
          <w:rFonts w:ascii="Times New Roman" w:eastAsia="바탕" w:hAnsi="Times New Roman"/>
          <w:b w:val="0"/>
          <w:bCs/>
          <w:color w:val="202122"/>
          <w:shd w:val="clear" w:color="auto" w:fill="FFFFFF"/>
          <w:lang w:val="en-US" w:eastAsia="ko-KR"/>
        </w:rPr>
        <w:t>.</w:t>
      </w:r>
    </w:p>
    <w:p w14:paraId="2B2FE8B5" w14:textId="18DB1EA3" w:rsidR="00880D57" w:rsidRPr="00880D57" w:rsidRDefault="00880D57" w:rsidP="00880D57">
      <w:pPr>
        <w:pStyle w:val="Terms"/>
        <w:spacing w:after="300"/>
        <w:jc w:val="both"/>
        <w:rPr>
          <w:rFonts w:ascii="Times New Roman" w:eastAsia="바탕" w:hAnsi="Times New Roman"/>
          <w:b w:val="0"/>
          <w:bCs/>
          <w:color w:val="202122"/>
          <w:shd w:val="clear" w:color="auto" w:fill="FFFFFF"/>
          <w:lang w:val="en-US" w:eastAsia="ko-KR"/>
        </w:rPr>
      </w:pPr>
      <w:r w:rsidRPr="00BD29B3">
        <w:rPr>
          <w:lang w:val="en-US"/>
        </w:rPr>
        <w:t>Optical cameras</w:t>
      </w:r>
      <w:r w:rsidRPr="00B70F1A">
        <w:rPr>
          <w:rFonts w:ascii="Times New Roman" w:eastAsia="맑은 고딕" w:hAnsi="Times New Roman"/>
          <w:lang w:val="en-US" w:eastAsia="ko-KR"/>
        </w:rPr>
        <w:t xml:space="preserve">: </w:t>
      </w:r>
      <w:r w:rsidRPr="00BD29B3">
        <w:rPr>
          <w:rFonts w:ascii="Times New Roman" w:hAnsi="Times New Roman"/>
          <w:b w:val="0"/>
          <w:bCs/>
          <w:lang w:val="en-US"/>
        </w:rPr>
        <w:t>Optical cameras are used to track a person's motion. It is achieved by inverting the three-dimensional coordinates of the target through triangulation after making the target to be projected to the same point from at least two cameras</w:t>
      </w:r>
    </w:p>
    <w:p w14:paraId="4FA7D1F4" w14:textId="7226D33C" w:rsidR="008F7F9E" w:rsidRPr="008F7F9E" w:rsidRDefault="008F7F9E" w:rsidP="008F7F9E">
      <w:pPr>
        <w:pStyle w:val="Terms"/>
        <w:spacing w:after="300"/>
        <w:jc w:val="both"/>
        <w:rPr>
          <w:rFonts w:ascii="Times New Roman" w:eastAsia="맑은 고딕" w:hAnsi="Times New Roman"/>
          <w:b w:val="0"/>
          <w:bCs/>
          <w:lang w:val="en-US" w:eastAsia="ko-KR"/>
        </w:rPr>
      </w:pPr>
      <w:r>
        <w:rPr>
          <w:rFonts w:ascii="Times New Roman" w:eastAsia="맑은 고딕" w:hAnsi="Times New Roman"/>
          <w:lang w:val="en-US" w:eastAsia="ko-KR"/>
        </w:rPr>
        <w:t>Gloves</w:t>
      </w:r>
      <w:r w:rsidRPr="008F7F9E">
        <w:rPr>
          <w:rFonts w:ascii="Times New Roman" w:eastAsia="맑은 고딕" w:hAnsi="Times New Roman"/>
          <w:b w:val="0"/>
          <w:bCs/>
          <w:lang w:val="en-US" w:eastAsia="ko-KR"/>
        </w:rPr>
        <w:t xml:space="preserve">: </w:t>
      </w:r>
      <w:r w:rsidRPr="00BD29B3">
        <w:rPr>
          <w:rFonts w:ascii="Times New Roman" w:hAnsi="Times New Roman"/>
          <w:b w:val="0"/>
          <w:bCs/>
          <w:lang w:val="en-US"/>
        </w:rPr>
        <w:t>It is devices for tracking hands</w:t>
      </w:r>
    </w:p>
    <w:sectPr w:rsidR="008F7F9E" w:rsidRPr="008F7F9E" w:rsidSect="006E5718">
      <w:headerReference w:type="default" r:id="rId14"/>
      <w:footerReference w:type="default" r:id="rId15"/>
      <w:pgSz w:w="11906" w:h="16838"/>
      <w:pgMar w:top="1701" w:right="849" w:bottom="1440"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96A08" w14:textId="77777777" w:rsidR="000F7819" w:rsidRDefault="000F7819" w:rsidP="00C107F3">
      <w:pPr>
        <w:spacing w:after="0" w:line="240" w:lineRule="auto"/>
      </w:pPr>
      <w:r>
        <w:separator/>
      </w:r>
    </w:p>
  </w:endnote>
  <w:endnote w:type="continuationSeparator" w:id="0">
    <w:p w14:paraId="79F6F366" w14:textId="77777777" w:rsidR="000F7819" w:rsidRDefault="000F7819"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勀ǐ"/>
    <w:panose1 w:val="00000500000000020000"/>
    <w:charset w:val="00"/>
    <w:family w:val="auto"/>
    <w:pitch w:val="variable"/>
    <w:sig w:usb0="E00002FF" w:usb1="5000205A"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함초롬바탕">
    <w:panose1 w:val="020B0604020202020204"/>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modern"/>
    <w:pitch w:val="fixed"/>
    <w:sig w:usb0="B00002AF" w:usb1="69D77CFB" w:usb2="00000030" w:usb3="00000000" w:csb0="0008009F" w:csb1="00000000"/>
  </w:font>
  <w:font w:name="Arial-BoldMT">
    <w:altName w:val="Arial"/>
    <w:panose1 w:val="020B0604020202020204"/>
    <w:charset w:val="00"/>
    <w:family w:val="swiss"/>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1B525B96" w:rsidR="005A0CAA" w:rsidRDefault="005A0CAA">
        <w:pPr>
          <w:pStyle w:val="aa"/>
          <w:jc w:val="center"/>
        </w:pPr>
        <w:r>
          <w:fldChar w:fldCharType="begin"/>
        </w:r>
        <w:r>
          <w:instrText>PAGE   \* MERGEFORMAT</w:instrText>
        </w:r>
        <w:r>
          <w:fldChar w:fldCharType="separate"/>
        </w:r>
        <w:r w:rsidR="00FC4D29" w:rsidRPr="00FC4D29">
          <w:rPr>
            <w:noProof/>
            <w:lang w:val="ko-KR" w:eastAsia="ko-KR"/>
          </w:rPr>
          <w:t>1</w:t>
        </w:r>
        <w:r>
          <w:fldChar w:fldCharType="end"/>
        </w:r>
      </w:p>
    </w:sdtContent>
  </w:sdt>
  <w:p w14:paraId="19FA619E" w14:textId="77777777" w:rsidR="005A0CAA" w:rsidRDefault="005A0C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9CF36" w14:textId="77777777" w:rsidR="000F7819" w:rsidRDefault="000F7819" w:rsidP="00C107F3">
      <w:pPr>
        <w:spacing w:after="0" w:line="240" w:lineRule="auto"/>
      </w:pPr>
      <w:r>
        <w:separator/>
      </w:r>
    </w:p>
  </w:footnote>
  <w:footnote w:type="continuationSeparator" w:id="0">
    <w:p w14:paraId="69E00CB2" w14:textId="77777777" w:rsidR="000F7819" w:rsidRDefault="000F7819" w:rsidP="00C107F3">
      <w:pPr>
        <w:spacing w:after="0" w:line="240" w:lineRule="auto"/>
      </w:pPr>
      <w:r>
        <w:continuationSeparator/>
      </w:r>
    </w:p>
  </w:footnote>
  <w:footnote w:id="1">
    <w:p w14:paraId="48B3C2A6" w14:textId="77777777" w:rsidR="006E5718" w:rsidRDefault="006E5718" w:rsidP="006E5718">
      <w:pPr>
        <w:pStyle w:val="IEEEStdsFootnote"/>
      </w:pPr>
      <w:r>
        <w:rPr>
          <w:rStyle w:val="af2"/>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900F18">
          <w:rPr>
            <w:rStyle w:val="a4"/>
          </w:rPr>
          <w:t>http://dictionary.ieee.org</w:t>
        </w:r>
      </w:hyperlink>
    </w:p>
    <w:p w14:paraId="333F3F89" w14:textId="77777777" w:rsidR="006E5718" w:rsidRDefault="006E5718" w:rsidP="006E5718">
      <w:pPr>
        <w:pStyle w:val="IEEEStdsFootnote"/>
      </w:pPr>
    </w:p>
    <w:p w14:paraId="1C752D75" w14:textId="77777777" w:rsidR="006E5718" w:rsidRDefault="006E5718" w:rsidP="006E5718">
      <w:pPr>
        <w:pStyle w:val="IEEEStdsFootnote"/>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3C828AD5" w:rsidR="005A0CAA" w:rsidRPr="006E5718" w:rsidRDefault="005A0CAA" w:rsidP="00C514A3">
    <w:pPr>
      <w:pStyle w:val="ab"/>
      <w:rPr>
        <w:rFonts w:ascii="Times New Roman" w:hAnsi="Times New Roman" w:cs="Times New Roman"/>
        <w:b/>
        <w:sz w:val="22"/>
        <w:szCs w:val="28"/>
      </w:rPr>
    </w:pPr>
    <w:r w:rsidRPr="006E5718">
      <w:rPr>
        <w:rFonts w:ascii="Times New Roman" w:hAnsi="Times New Roman" w:cs="Times New Roman"/>
        <w:b/>
        <w:color w:val="000000"/>
        <w:sz w:val="22"/>
        <w:shd w:val="clear" w:color="auto" w:fill="FFFFFF"/>
      </w:rPr>
      <w:t>2888-2</w:t>
    </w:r>
    <w:r w:rsidR="006E5718" w:rsidRPr="006E5718">
      <w:rPr>
        <w:rFonts w:ascii="Times New Roman" w:hAnsi="Times New Roman" w:cs="Times New Roman"/>
        <w:b/>
        <w:color w:val="000000"/>
        <w:sz w:val="22"/>
        <w:shd w:val="clear" w:color="auto" w:fill="FFFFFF"/>
      </w:rPr>
      <w:t>1</w:t>
    </w:r>
    <w:r w:rsidRPr="006E5718">
      <w:rPr>
        <w:rFonts w:ascii="Times New Roman" w:hAnsi="Times New Roman" w:cs="Times New Roman"/>
        <w:b/>
        <w:color w:val="000000"/>
        <w:sz w:val="22"/>
        <w:shd w:val="clear" w:color="auto" w:fill="FFFFFF"/>
      </w:rPr>
      <w:t>-00</w:t>
    </w:r>
    <w:r w:rsidR="00BD29B3">
      <w:rPr>
        <w:rFonts w:ascii="Times New Roman" w:hAnsi="Times New Roman" w:cs="Times New Roman"/>
        <w:b/>
        <w:color w:val="000000"/>
        <w:sz w:val="22"/>
        <w:shd w:val="clear" w:color="auto" w:fill="FFFFFF"/>
      </w:rPr>
      <w:t>10</w:t>
    </w:r>
    <w:r w:rsidRPr="006E5718">
      <w:rPr>
        <w:rFonts w:ascii="Times New Roman" w:hAnsi="Times New Roman" w:cs="Times New Roman"/>
        <w:b/>
        <w:color w:val="000000"/>
        <w:sz w:val="22"/>
        <w:shd w:val="clear" w:color="auto" w:fill="FFFFFF"/>
      </w:rPr>
      <w:t>-0</w:t>
    </w:r>
    <w:r w:rsidR="00FC4D29">
      <w:rPr>
        <w:rFonts w:ascii="Times New Roman" w:hAnsi="Times New Roman" w:cs="Times New Roman"/>
        <w:b/>
        <w:color w:val="000000"/>
        <w:sz w:val="22"/>
        <w:shd w:val="clear" w:color="auto" w:fill="FFFFFF"/>
      </w:rPr>
      <w:t>1</w:t>
    </w:r>
    <w:r w:rsidRPr="006E5718">
      <w:rPr>
        <w:rFonts w:ascii="Times New Roman" w:hAnsi="Times New Roman" w:cs="Times New Roman"/>
        <w:b/>
        <w:color w:val="000000"/>
        <w:sz w:val="22"/>
        <w:shd w:val="clear" w:color="auto" w:fill="FFFFFF"/>
      </w:rPr>
      <w:t>-000</w:t>
    </w:r>
    <w:r w:rsidR="006E5718" w:rsidRPr="006E5718">
      <w:rPr>
        <w:rFonts w:ascii="Times New Roman" w:hAnsi="Times New Roman" w:cs="Times New Roman"/>
        <w:b/>
        <w:color w:val="000000"/>
        <w:sz w:val="22"/>
        <w:shd w:val="clear" w:color="auto" w:fill="FFFFFF"/>
      </w:rPr>
      <w:t>4</w:t>
    </w:r>
    <w:r w:rsidRPr="006E5718">
      <w:rPr>
        <w:rFonts w:ascii="Times New Roman" w:hAnsi="Times New Roman" w:cs="Times New Roman"/>
        <w:b/>
        <w:color w:val="000000"/>
        <w:sz w:val="22"/>
        <w:shd w:val="clear" w:color="auto" w:fill="FFFFFF"/>
      </w:rPr>
      <w:t>-</w:t>
    </w:r>
    <w:r w:rsidR="00BD29B3" w:rsidRPr="00BD29B3">
      <w:rPr>
        <w:rFonts w:eastAsia="바탕체"/>
        <w:b/>
        <w:bCs/>
      </w:rPr>
      <w:t>Definitions for IEEE 2888.4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Gulim" w:hAnsi="Gulim"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Gulim" w:hAnsi="Gulim" w:hint="default"/>
      </w:rPr>
    </w:lvl>
    <w:lvl w:ilvl="3" w:tplc="E64EF6A0" w:tentative="1">
      <w:start w:val="1"/>
      <w:numFmt w:val="bullet"/>
      <w:lvlText w:val="•"/>
      <w:lvlJc w:val="left"/>
      <w:pPr>
        <w:tabs>
          <w:tab w:val="num" w:pos="2880"/>
        </w:tabs>
        <w:ind w:left="2880" w:hanging="360"/>
      </w:pPr>
      <w:rPr>
        <w:rFonts w:ascii="Gulim" w:hAnsi="Gulim" w:hint="default"/>
      </w:rPr>
    </w:lvl>
    <w:lvl w:ilvl="4" w:tplc="DCC2A690" w:tentative="1">
      <w:start w:val="1"/>
      <w:numFmt w:val="bullet"/>
      <w:lvlText w:val="•"/>
      <w:lvlJc w:val="left"/>
      <w:pPr>
        <w:tabs>
          <w:tab w:val="num" w:pos="3600"/>
        </w:tabs>
        <w:ind w:left="3600" w:hanging="360"/>
      </w:pPr>
      <w:rPr>
        <w:rFonts w:ascii="Gulim" w:hAnsi="Gulim" w:hint="default"/>
      </w:rPr>
    </w:lvl>
    <w:lvl w:ilvl="5" w:tplc="592A1A3E" w:tentative="1">
      <w:start w:val="1"/>
      <w:numFmt w:val="bullet"/>
      <w:lvlText w:val="•"/>
      <w:lvlJc w:val="left"/>
      <w:pPr>
        <w:tabs>
          <w:tab w:val="num" w:pos="4320"/>
        </w:tabs>
        <w:ind w:left="4320" w:hanging="360"/>
      </w:pPr>
      <w:rPr>
        <w:rFonts w:ascii="Gulim" w:hAnsi="Gulim" w:hint="default"/>
      </w:rPr>
    </w:lvl>
    <w:lvl w:ilvl="6" w:tplc="1BCA7B78" w:tentative="1">
      <w:start w:val="1"/>
      <w:numFmt w:val="bullet"/>
      <w:lvlText w:val="•"/>
      <w:lvlJc w:val="left"/>
      <w:pPr>
        <w:tabs>
          <w:tab w:val="num" w:pos="5040"/>
        </w:tabs>
        <w:ind w:left="5040" w:hanging="360"/>
      </w:pPr>
      <w:rPr>
        <w:rFonts w:ascii="Gulim" w:hAnsi="Gulim" w:hint="default"/>
      </w:rPr>
    </w:lvl>
    <w:lvl w:ilvl="7" w:tplc="06682BA8" w:tentative="1">
      <w:start w:val="1"/>
      <w:numFmt w:val="bullet"/>
      <w:lvlText w:val="•"/>
      <w:lvlJc w:val="left"/>
      <w:pPr>
        <w:tabs>
          <w:tab w:val="num" w:pos="5760"/>
        </w:tabs>
        <w:ind w:left="5760" w:hanging="360"/>
      </w:pPr>
      <w:rPr>
        <w:rFonts w:ascii="Gulim" w:hAnsi="Gulim" w:hint="default"/>
      </w:rPr>
    </w:lvl>
    <w:lvl w:ilvl="8" w:tplc="5792FED4" w:tentative="1">
      <w:start w:val="1"/>
      <w:numFmt w:val="bullet"/>
      <w:lvlText w:val="•"/>
      <w:lvlJc w:val="left"/>
      <w:pPr>
        <w:tabs>
          <w:tab w:val="num" w:pos="6480"/>
        </w:tabs>
        <w:ind w:left="6480" w:hanging="360"/>
      </w:pPr>
      <w:rPr>
        <w:rFonts w:ascii="Gulim" w:hAnsi="Gulim"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5A2C"/>
    <w:multiLevelType w:val="multilevel"/>
    <w:tmpl w:val="25E428FE"/>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FC601F0"/>
    <w:multiLevelType w:val="hybridMultilevel"/>
    <w:tmpl w:val="095689E2"/>
    <w:lvl w:ilvl="0" w:tplc="DB54A4B6">
      <w:start w:val="1"/>
      <w:numFmt w:val="decimal"/>
      <w:pStyle w:val="IEEEStdsLevel5Header"/>
      <w:lvlText w:val="%1."/>
      <w:lvlJc w:val="left"/>
      <w:pPr>
        <w:ind w:left="800" w:hanging="40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pStyle w:val="IEEEStdsLevel6Header"/>
      <w:lvlText w:val="%6."/>
      <w:lvlJc w:val="right"/>
      <w:pPr>
        <w:ind w:left="2800" w:hanging="400"/>
      </w:pPr>
    </w:lvl>
    <w:lvl w:ilvl="6" w:tplc="0409000F" w:tentative="1">
      <w:start w:val="1"/>
      <w:numFmt w:val="decimal"/>
      <w:pStyle w:val="IEEEStdsLevel7Header"/>
      <w:lvlText w:val="%7."/>
      <w:lvlJc w:val="left"/>
      <w:pPr>
        <w:ind w:left="3200" w:hanging="400"/>
      </w:pPr>
    </w:lvl>
    <w:lvl w:ilvl="7" w:tplc="04090019" w:tentative="1">
      <w:start w:val="1"/>
      <w:numFmt w:val="upperLetter"/>
      <w:pStyle w:val="IEEEStdsLevel8Header"/>
      <w:lvlText w:val="%8."/>
      <w:lvlJc w:val="left"/>
      <w:pPr>
        <w:ind w:left="3600" w:hanging="400"/>
      </w:pPr>
    </w:lvl>
    <w:lvl w:ilvl="8" w:tplc="0409001B" w:tentative="1">
      <w:start w:val="1"/>
      <w:numFmt w:val="lowerRoman"/>
      <w:pStyle w:val="IEEEStdsLevel9Header"/>
      <w:lvlText w:val="%9."/>
      <w:lvlJc w:val="right"/>
      <w:pPr>
        <w:ind w:left="4000" w:hanging="400"/>
      </w:p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3AB26B6E"/>
    <w:multiLevelType w:val="hybridMultilevel"/>
    <w:tmpl w:val="4D82C9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D5A70"/>
    <w:multiLevelType w:val="hybridMultilevel"/>
    <w:tmpl w:val="D7CC32E6"/>
    <w:lvl w:ilvl="0" w:tplc="9B1891AC">
      <w:start w:val="3"/>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Gulim" w:hAnsi="Gulim" w:hint="default"/>
      </w:rPr>
    </w:lvl>
    <w:lvl w:ilvl="1" w:tplc="9DE012F6" w:tentative="1">
      <w:start w:val="1"/>
      <w:numFmt w:val="bullet"/>
      <w:lvlText w:val="•"/>
      <w:lvlJc w:val="left"/>
      <w:pPr>
        <w:tabs>
          <w:tab w:val="num" w:pos="1440"/>
        </w:tabs>
        <w:ind w:left="1440" w:hanging="360"/>
      </w:pPr>
      <w:rPr>
        <w:rFonts w:ascii="Gulim" w:hAnsi="Gulim" w:hint="default"/>
      </w:rPr>
    </w:lvl>
    <w:lvl w:ilvl="2" w:tplc="E4926B1E" w:tentative="1">
      <w:start w:val="1"/>
      <w:numFmt w:val="bullet"/>
      <w:lvlText w:val="•"/>
      <w:lvlJc w:val="left"/>
      <w:pPr>
        <w:tabs>
          <w:tab w:val="num" w:pos="2160"/>
        </w:tabs>
        <w:ind w:left="2160" w:hanging="360"/>
      </w:pPr>
      <w:rPr>
        <w:rFonts w:ascii="Gulim" w:hAnsi="Gulim" w:hint="default"/>
      </w:rPr>
    </w:lvl>
    <w:lvl w:ilvl="3" w:tplc="B6902FE2" w:tentative="1">
      <w:start w:val="1"/>
      <w:numFmt w:val="bullet"/>
      <w:lvlText w:val="•"/>
      <w:lvlJc w:val="left"/>
      <w:pPr>
        <w:tabs>
          <w:tab w:val="num" w:pos="2880"/>
        </w:tabs>
        <w:ind w:left="2880" w:hanging="360"/>
      </w:pPr>
      <w:rPr>
        <w:rFonts w:ascii="Gulim" w:hAnsi="Gulim" w:hint="default"/>
      </w:rPr>
    </w:lvl>
    <w:lvl w:ilvl="4" w:tplc="5D0AD4C6" w:tentative="1">
      <w:start w:val="1"/>
      <w:numFmt w:val="bullet"/>
      <w:lvlText w:val="•"/>
      <w:lvlJc w:val="left"/>
      <w:pPr>
        <w:tabs>
          <w:tab w:val="num" w:pos="3600"/>
        </w:tabs>
        <w:ind w:left="3600" w:hanging="360"/>
      </w:pPr>
      <w:rPr>
        <w:rFonts w:ascii="Gulim" w:hAnsi="Gulim" w:hint="default"/>
      </w:rPr>
    </w:lvl>
    <w:lvl w:ilvl="5" w:tplc="39ECA5FC" w:tentative="1">
      <w:start w:val="1"/>
      <w:numFmt w:val="bullet"/>
      <w:lvlText w:val="•"/>
      <w:lvlJc w:val="left"/>
      <w:pPr>
        <w:tabs>
          <w:tab w:val="num" w:pos="4320"/>
        </w:tabs>
        <w:ind w:left="4320" w:hanging="360"/>
      </w:pPr>
      <w:rPr>
        <w:rFonts w:ascii="Gulim" w:hAnsi="Gulim" w:hint="default"/>
      </w:rPr>
    </w:lvl>
    <w:lvl w:ilvl="6" w:tplc="2676F42E" w:tentative="1">
      <w:start w:val="1"/>
      <w:numFmt w:val="bullet"/>
      <w:lvlText w:val="•"/>
      <w:lvlJc w:val="left"/>
      <w:pPr>
        <w:tabs>
          <w:tab w:val="num" w:pos="5040"/>
        </w:tabs>
        <w:ind w:left="5040" w:hanging="360"/>
      </w:pPr>
      <w:rPr>
        <w:rFonts w:ascii="Gulim" w:hAnsi="Gulim" w:hint="default"/>
      </w:rPr>
    </w:lvl>
    <w:lvl w:ilvl="7" w:tplc="3F5C3F98" w:tentative="1">
      <w:start w:val="1"/>
      <w:numFmt w:val="bullet"/>
      <w:lvlText w:val="•"/>
      <w:lvlJc w:val="left"/>
      <w:pPr>
        <w:tabs>
          <w:tab w:val="num" w:pos="5760"/>
        </w:tabs>
        <w:ind w:left="5760" w:hanging="360"/>
      </w:pPr>
      <w:rPr>
        <w:rFonts w:ascii="Gulim" w:hAnsi="Gulim" w:hint="default"/>
      </w:rPr>
    </w:lvl>
    <w:lvl w:ilvl="8" w:tplc="061A94C8"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10"/>
  </w:num>
  <w:num w:numId="3">
    <w:abstractNumId w:val="1"/>
  </w:num>
  <w:num w:numId="4">
    <w:abstractNumId w:val="16"/>
  </w:num>
  <w:num w:numId="5">
    <w:abstractNumId w:val="6"/>
  </w:num>
  <w:num w:numId="6">
    <w:abstractNumId w:val="9"/>
  </w:num>
  <w:num w:numId="7">
    <w:abstractNumId w:val="14"/>
  </w:num>
  <w:num w:numId="8">
    <w:abstractNumId w:val="15"/>
  </w:num>
  <w:num w:numId="9">
    <w:abstractNumId w:val="0"/>
  </w:num>
  <w:num w:numId="10">
    <w:abstractNumId w:val="12"/>
  </w:num>
  <w:num w:numId="11">
    <w:abstractNumId w:val="17"/>
  </w:num>
  <w:num w:numId="12">
    <w:abstractNumId w:val="16"/>
  </w:num>
  <w:num w:numId="13">
    <w:abstractNumId w:val="16"/>
  </w:num>
  <w:num w:numId="14">
    <w:abstractNumId w:val="4"/>
  </w:num>
  <w:num w:numId="15">
    <w:abstractNumId w:val="4"/>
  </w:num>
  <w:num w:numId="16">
    <w:abstractNumId w:val="4"/>
  </w:num>
  <w:num w:numId="17">
    <w:abstractNumId w:val="4"/>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DKxNDO0NDA2MDRT0lEKTi0uzszPAykwqQUAxNV2qiwAAAA="/>
  </w:docVars>
  <w:rsids>
    <w:rsidRoot w:val="007220EB"/>
    <w:rsid w:val="00001198"/>
    <w:rsid w:val="0000156E"/>
    <w:rsid w:val="00002433"/>
    <w:rsid w:val="0000598E"/>
    <w:rsid w:val="000062ED"/>
    <w:rsid w:val="00007A20"/>
    <w:rsid w:val="00007C96"/>
    <w:rsid w:val="0002082D"/>
    <w:rsid w:val="0002106B"/>
    <w:rsid w:val="00022B23"/>
    <w:rsid w:val="00026350"/>
    <w:rsid w:val="00030B80"/>
    <w:rsid w:val="00031A4F"/>
    <w:rsid w:val="00032230"/>
    <w:rsid w:val="0003305D"/>
    <w:rsid w:val="00084B92"/>
    <w:rsid w:val="00085BF8"/>
    <w:rsid w:val="000915EC"/>
    <w:rsid w:val="00091D7A"/>
    <w:rsid w:val="000A0065"/>
    <w:rsid w:val="000A086B"/>
    <w:rsid w:val="000A3888"/>
    <w:rsid w:val="000A5819"/>
    <w:rsid w:val="000A7B65"/>
    <w:rsid w:val="000B5FFB"/>
    <w:rsid w:val="000B74A2"/>
    <w:rsid w:val="000C1609"/>
    <w:rsid w:val="000C27BC"/>
    <w:rsid w:val="000C7C7D"/>
    <w:rsid w:val="000D04A1"/>
    <w:rsid w:val="000D682F"/>
    <w:rsid w:val="000E489A"/>
    <w:rsid w:val="000F17B1"/>
    <w:rsid w:val="000F21F5"/>
    <w:rsid w:val="000F7819"/>
    <w:rsid w:val="001067A0"/>
    <w:rsid w:val="0010736F"/>
    <w:rsid w:val="0011004A"/>
    <w:rsid w:val="0011159F"/>
    <w:rsid w:val="00112697"/>
    <w:rsid w:val="00116367"/>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0CE"/>
    <w:rsid w:val="001A0898"/>
    <w:rsid w:val="001B7243"/>
    <w:rsid w:val="001E05D6"/>
    <w:rsid w:val="001E7A78"/>
    <w:rsid w:val="001F6808"/>
    <w:rsid w:val="001F780C"/>
    <w:rsid w:val="00211AFD"/>
    <w:rsid w:val="00214E2B"/>
    <w:rsid w:val="00221A0F"/>
    <w:rsid w:val="002277D4"/>
    <w:rsid w:val="00234A71"/>
    <w:rsid w:val="0024139F"/>
    <w:rsid w:val="00244F50"/>
    <w:rsid w:val="002472CB"/>
    <w:rsid w:val="00255B5F"/>
    <w:rsid w:val="00256BB2"/>
    <w:rsid w:val="00261298"/>
    <w:rsid w:val="0026565D"/>
    <w:rsid w:val="00265F85"/>
    <w:rsid w:val="00274FBC"/>
    <w:rsid w:val="00275630"/>
    <w:rsid w:val="002762DC"/>
    <w:rsid w:val="0028293C"/>
    <w:rsid w:val="00286FB8"/>
    <w:rsid w:val="0029395F"/>
    <w:rsid w:val="002A1125"/>
    <w:rsid w:val="002A38F3"/>
    <w:rsid w:val="002B1A2C"/>
    <w:rsid w:val="002B257B"/>
    <w:rsid w:val="002B30DB"/>
    <w:rsid w:val="002C0321"/>
    <w:rsid w:val="002D4C34"/>
    <w:rsid w:val="002E3920"/>
    <w:rsid w:val="002F0307"/>
    <w:rsid w:val="002F18D2"/>
    <w:rsid w:val="00304690"/>
    <w:rsid w:val="00312912"/>
    <w:rsid w:val="0031449A"/>
    <w:rsid w:val="00335818"/>
    <w:rsid w:val="0033608A"/>
    <w:rsid w:val="00342C87"/>
    <w:rsid w:val="00343F7E"/>
    <w:rsid w:val="00347935"/>
    <w:rsid w:val="00371258"/>
    <w:rsid w:val="003735C8"/>
    <w:rsid w:val="003746B0"/>
    <w:rsid w:val="0038279F"/>
    <w:rsid w:val="003847CE"/>
    <w:rsid w:val="00385FCC"/>
    <w:rsid w:val="00386610"/>
    <w:rsid w:val="00396D20"/>
    <w:rsid w:val="003A0B8A"/>
    <w:rsid w:val="003A77D0"/>
    <w:rsid w:val="003B397D"/>
    <w:rsid w:val="003C2C08"/>
    <w:rsid w:val="003C7060"/>
    <w:rsid w:val="003D1965"/>
    <w:rsid w:val="003D202F"/>
    <w:rsid w:val="003D7822"/>
    <w:rsid w:val="003F1D26"/>
    <w:rsid w:val="00400378"/>
    <w:rsid w:val="004012E4"/>
    <w:rsid w:val="00402C20"/>
    <w:rsid w:val="00404544"/>
    <w:rsid w:val="004048E5"/>
    <w:rsid w:val="00405280"/>
    <w:rsid w:val="00405D4C"/>
    <w:rsid w:val="00413027"/>
    <w:rsid w:val="00414920"/>
    <w:rsid w:val="00442ED1"/>
    <w:rsid w:val="0044528F"/>
    <w:rsid w:val="0044541E"/>
    <w:rsid w:val="0045693D"/>
    <w:rsid w:val="004605D3"/>
    <w:rsid w:val="004660A0"/>
    <w:rsid w:val="004925E4"/>
    <w:rsid w:val="00495F7F"/>
    <w:rsid w:val="004A3ED6"/>
    <w:rsid w:val="004A6B0D"/>
    <w:rsid w:val="004B56A2"/>
    <w:rsid w:val="004C0E31"/>
    <w:rsid w:val="004C41A0"/>
    <w:rsid w:val="004D3BF5"/>
    <w:rsid w:val="004D7500"/>
    <w:rsid w:val="004E4416"/>
    <w:rsid w:val="004F7CEC"/>
    <w:rsid w:val="00506C6E"/>
    <w:rsid w:val="00507B3D"/>
    <w:rsid w:val="00510029"/>
    <w:rsid w:val="00510B48"/>
    <w:rsid w:val="005173B9"/>
    <w:rsid w:val="0052127F"/>
    <w:rsid w:val="00523D30"/>
    <w:rsid w:val="0052696E"/>
    <w:rsid w:val="00533751"/>
    <w:rsid w:val="00543E89"/>
    <w:rsid w:val="005556BF"/>
    <w:rsid w:val="00560444"/>
    <w:rsid w:val="00562998"/>
    <w:rsid w:val="00567DF3"/>
    <w:rsid w:val="00571A4A"/>
    <w:rsid w:val="0057424D"/>
    <w:rsid w:val="00577A0C"/>
    <w:rsid w:val="00586643"/>
    <w:rsid w:val="00590364"/>
    <w:rsid w:val="00590B41"/>
    <w:rsid w:val="00590F86"/>
    <w:rsid w:val="00596484"/>
    <w:rsid w:val="005965E4"/>
    <w:rsid w:val="005A0CAA"/>
    <w:rsid w:val="005A3B71"/>
    <w:rsid w:val="005B08DB"/>
    <w:rsid w:val="005B195E"/>
    <w:rsid w:val="005B673F"/>
    <w:rsid w:val="005E6A58"/>
    <w:rsid w:val="005F5EB0"/>
    <w:rsid w:val="005F619A"/>
    <w:rsid w:val="00601A19"/>
    <w:rsid w:val="00601C1E"/>
    <w:rsid w:val="00601FF9"/>
    <w:rsid w:val="006044FB"/>
    <w:rsid w:val="006049A7"/>
    <w:rsid w:val="00605840"/>
    <w:rsid w:val="006065AF"/>
    <w:rsid w:val="00620BAD"/>
    <w:rsid w:val="00621D3B"/>
    <w:rsid w:val="00622231"/>
    <w:rsid w:val="00630B22"/>
    <w:rsid w:val="006512AC"/>
    <w:rsid w:val="00654272"/>
    <w:rsid w:val="006728DE"/>
    <w:rsid w:val="00672FC7"/>
    <w:rsid w:val="00680695"/>
    <w:rsid w:val="00680C33"/>
    <w:rsid w:val="0069257E"/>
    <w:rsid w:val="006A51BD"/>
    <w:rsid w:val="006B55D0"/>
    <w:rsid w:val="006B6434"/>
    <w:rsid w:val="006B70ED"/>
    <w:rsid w:val="006B7D41"/>
    <w:rsid w:val="006D3F8C"/>
    <w:rsid w:val="006D6C4A"/>
    <w:rsid w:val="006E5718"/>
    <w:rsid w:val="006F6CED"/>
    <w:rsid w:val="006F7AD3"/>
    <w:rsid w:val="00700A51"/>
    <w:rsid w:val="00707FEF"/>
    <w:rsid w:val="00711C34"/>
    <w:rsid w:val="00714480"/>
    <w:rsid w:val="007220EB"/>
    <w:rsid w:val="00731D54"/>
    <w:rsid w:val="00747488"/>
    <w:rsid w:val="00756393"/>
    <w:rsid w:val="007603A1"/>
    <w:rsid w:val="007740EB"/>
    <w:rsid w:val="00775E2F"/>
    <w:rsid w:val="007779D4"/>
    <w:rsid w:val="00780323"/>
    <w:rsid w:val="007838F5"/>
    <w:rsid w:val="00787DDD"/>
    <w:rsid w:val="00791A80"/>
    <w:rsid w:val="00796960"/>
    <w:rsid w:val="007A00A8"/>
    <w:rsid w:val="007D3CCB"/>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3040"/>
    <w:rsid w:val="008672DA"/>
    <w:rsid w:val="008709B5"/>
    <w:rsid w:val="0087771A"/>
    <w:rsid w:val="00880D57"/>
    <w:rsid w:val="00884C2F"/>
    <w:rsid w:val="00892FA1"/>
    <w:rsid w:val="00894A4E"/>
    <w:rsid w:val="008961FC"/>
    <w:rsid w:val="008A0D53"/>
    <w:rsid w:val="008B5A2B"/>
    <w:rsid w:val="008B6F4C"/>
    <w:rsid w:val="008C072A"/>
    <w:rsid w:val="008C7303"/>
    <w:rsid w:val="008C751A"/>
    <w:rsid w:val="008D0C35"/>
    <w:rsid w:val="008D2785"/>
    <w:rsid w:val="008D5CE9"/>
    <w:rsid w:val="008D6B7A"/>
    <w:rsid w:val="008E75EE"/>
    <w:rsid w:val="008F7F9E"/>
    <w:rsid w:val="00906E55"/>
    <w:rsid w:val="009111F0"/>
    <w:rsid w:val="009251FB"/>
    <w:rsid w:val="00927628"/>
    <w:rsid w:val="00950186"/>
    <w:rsid w:val="009503F5"/>
    <w:rsid w:val="009555F6"/>
    <w:rsid w:val="009565C7"/>
    <w:rsid w:val="009617D7"/>
    <w:rsid w:val="00961CE7"/>
    <w:rsid w:val="00975AFB"/>
    <w:rsid w:val="0097697C"/>
    <w:rsid w:val="00977F36"/>
    <w:rsid w:val="00982E2E"/>
    <w:rsid w:val="00983D41"/>
    <w:rsid w:val="00986C2E"/>
    <w:rsid w:val="00996146"/>
    <w:rsid w:val="00997CEB"/>
    <w:rsid w:val="009A33F2"/>
    <w:rsid w:val="009D2BBD"/>
    <w:rsid w:val="009D36CB"/>
    <w:rsid w:val="009D4071"/>
    <w:rsid w:val="009D6490"/>
    <w:rsid w:val="009E3CFE"/>
    <w:rsid w:val="009E6CAB"/>
    <w:rsid w:val="009F3FF6"/>
    <w:rsid w:val="00A0336A"/>
    <w:rsid w:val="00A07D3C"/>
    <w:rsid w:val="00A13006"/>
    <w:rsid w:val="00A13D79"/>
    <w:rsid w:val="00A173FC"/>
    <w:rsid w:val="00A217D1"/>
    <w:rsid w:val="00A359E2"/>
    <w:rsid w:val="00A37F81"/>
    <w:rsid w:val="00A40CCB"/>
    <w:rsid w:val="00A421DB"/>
    <w:rsid w:val="00A46277"/>
    <w:rsid w:val="00A53E6F"/>
    <w:rsid w:val="00A67A7A"/>
    <w:rsid w:val="00A73C49"/>
    <w:rsid w:val="00A74ADC"/>
    <w:rsid w:val="00A83698"/>
    <w:rsid w:val="00A85C10"/>
    <w:rsid w:val="00A9561E"/>
    <w:rsid w:val="00AA440F"/>
    <w:rsid w:val="00AB1286"/>
    <w:rsid w:val="00AB4DE2"/>
    <w:rsid w:val="00AC2E87"/>
    <w:rsid w:val="00AC3AA0"/>
    <w:rsid w:val="00AE1867"/>
    <w:rsid w:val="00AE67CA"/>
    <w:rsid w:val="00AF65E2"/>
    <w:rsid w:val="00B071E9"/>
    <w:rsid w:val="00B112DF"/>
    <w:rsid w:val="00B20205"/>
    <w:rsid w:val="00B45597"/>
    <w:rsid w:val="00B4671A"/>
    <w:rsid w:val="00B53DAC"/>
    <w:rsid w:val="00B54A19"/>
    <w:rsid w:val="00B54B3F"/>
    <w:rsid w:val="00B622AB"/>
    <w:rsid w:val="00B625A9"/>
    <w:rsid w:val="00B62A6D"/>
    <w:rsid w:val="00B679C4"/>
    <w:rsid w:val="00B70F1A"/>
    <w:rsid w:val="00B71DE2"/>
    <w:rsid w:val="00BA352F"/>
    <w:rsid w:val="00BA58B7"/>
    <w:rsid w:val="00BC3348"/>
    <w:rsid w:val="00BC5541"/>
    <w:rsid w:val="00BD098F"/>
    <w:rsid w:val="00BD29B3"/>
    <w:rsid w:val="00BE2FF0"/>
    <w:rsid w:val="00BF20A0"/>
    <w:rsid w:val="00C06037"/>
    <w:rsid w:val="00C107F3"/>
    <w:rsid w:val="00C12FEB"/>
    <w:rsid w:val="00C20F17"/>
    <w:rsid w:val="00C3336A"/>
    <w:rsid w:val="00C33860"/>
    <w:rsid w:val="00C3577A"/>
    <w:rsid w:val="00C514A3"/>
    <w:rsid w:val="00C652CF"/>
    <w:rsid w:val="00C81D89"/>
    <w:rsid w:val="00C9039D"/>
    <w:rsid w:val="00C93788"/>
    <w:rsid w:val="00C94A01"/>
    <w:rsid w:val="00CA009D"/>
    <w:rsid w:val="00CA08B3"/>
    <w:rsid w:val="00CB64D4"/>
    <w:rsid w:val="00CD162A"/>
    <w:rsid w:val="00CD1BDC"/>
    <w:rsid w:val="00CD3465"/>
    <w:rsid w:val="00CE0016"/>
    <w:rsid w:val="00CE76B3"/>
    <w:rsid w:val="00CF72C1"/>
    <w:rsid w:val="00D01B0E"/>
    <w:rsid w:val="00D043C0"/>
    <w:rsid w:val="00D164F0"/>
    <w:rsid w:val="00D201CA"/>
    <w:rsid w:val="00D242AE"/>
    <w:rsid w:val="00D24828"/>
    <w:rsid w:val="00D25C5B"/>
    <w:rsid w:val="00D31DB9"/>
    <w:rsid w:val="00D34805"/>
    <w:rsid w:val="00D4612D"/>
    <w:rsid w:val="00D467AA"/>
    <w:rsid w:val="00D5551C"/>
    <w:rsid w:val="00D76AF2"/>
    <w:rsid w:val="00D8046D"/>
    <w:rsid w:val="00D8453B"/>
    <w:rsid w:val="00D856D8"/>
    <w:rsid w:val="00D94687"/>
    <w:rsid w:val="00D97BAC"/>
    <w:rsid w:val="00DA35EB"/>
    <w:rsid w:val="00DB1667"/>
    <w:rsid w:val="00DB35E9"/>
    <w:rsid w:val="00DC01D9"/>
    <w:rsid w:val="00DC5C91"/>
    <w:rsid w:val="00DE1066"/>
    <w:rsid w:val="00DE3B58"/>
    <w:rsid w:val="00DE5601"/>
    <w:rsid w:val="00DF2F74"/>
    <w:rsid w:val="00DF3B49"/>
    <w:rsid w:val="00E03BF6"/>
    <w:rsid w:val="00E04879"/>
    <w:rsid w:val="00E1240B"/>
    <w:rsid w:val="00E1329A"/>
    <w:rsid w:val="00E1414E"/>
    <w:rsid w:val="00E141DA"/>
    <w:rsid w:val="00E144DB"/>
    <w:rsid w:val="00E2035D"/>
    <w:rsid w:val="00E333C5"/>
    <w:rsid w:val="00E35F1C"/>
    <w:rsid w:val="00E363B0"/>
    <w:rsid w:val="00E46C89"/>
    <w:rsid w:val="00E52E47"/>
    <w:rsid w:val="00E541D8"/>
    <w:rsid w:val="00E54F78"/>
    <w:rsid w:val="00E5759D"/>
    <w:rsid w:val="00E65200"/>
    <w:rsid w:val="00E660A0"/>
    <w:rsid w:val="00E725A9"/>
    <w:rsid w:val="00E725E9"/>
    <w:rsid w:val="00E8267F"/>
    <w:rsid w:val="00E85A3F"/>
    <w:rsid w:val="00E87A14"/>
    <w:rsid w:val="00E92EFE"/>
    <w:rsid w:val="00E94374"/>
    <w:rsid w:val="00EA45C5"/>
    <w:rsid w:val="00EA7B33"/>
    <w:rsid w:val="00EB06C1"/>
    <w:rsid w:val="00EB4E21"/>
    <w:rsid w:val="00EB5353"/>
    <w:rsid w:val="00EB5362"/>
    <w:rsid w:val="00EB6F28"/>
    <w:rsid w:val="00EC2752"/>
    <w:rsid w:val="00EC3B54"/>
    <w:rsid w:val="00EC496E"/>
    <w:rsid w:val="00EE2552"/>
    <w:rsid w:val="00EE5D3C"/>
    <w:rsid w:val="00EF3348"/>
    <w:rsid w:val="00EF71FA"/>
    <w:rsid w:val="00F06886"/>
    <w:rsid w:val="00F1322F"/>
    <w:rsid w:val="00F21F85"/>
    <w:rsid w:val="00F23624"/>
    <w:rsid w:val="00F23A21"/>
    <w:rsid w:val="00F4226A"/>
    <w:rsid w:val="00F52AAF"/>
    <w:rsid w:val="00F55994"/>
    <w:rsid w:val="00F67635"/>
    <w:rsid w:val="00F8324A"/>
    <w:rsid w:val="00FB5150"/>
    <w:rsid w:val="00FC033C"/>
    <w:rsid w:val="00FC0389"/>
    <w:rsid w:val="00FC4D29"/>
    <w:rsid w:val="00FD4291"/>
    <w:rsid w:val="00FD7A21"/>
    <w:rsid w:val="00FE4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AA"/>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Gulim" w:hAnsi="Gulim" w:cs="Gulim"/>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customStyle="1" w:styleId="ClassificationScheme">
    <w:name w:val="ClassificationScheme"/>
    <w:basedOn w:val="a"/>
    <w:rsid w:val="00DC01D9"/>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2">
    <w:name w:val="footnote reference"/>
    <w:basedOn w:val="a0"/>
    <w:semiHidden/>
    <w:unhideWhenUsed/>
    <w:rsid w:val="006E5718"/>
    <w:rPr>
      <w:vertAlign w:val="superscript"/>
    </w:rPr>
  </w:style>
  <w:style w:type="paragraph" w:customStyle="1" w:styleId="IEEEStdsFootnote">
    <w:name w:val="IEEEStds Footnote"/>
    <w:basedOn w:val="af3"/>
    <w:rsid w:val="006E5718"/>
    <w:pPr>
      <w:widowControl/>
      <w:wordWrap/>
      <w:autoSpaceDE/>
      <w:autoSpaceDN/>
      <w:snapToGrid/>
      <w:spacing w:after="0" w:line="240" w:lineRule="auto"/>
      <w:jc w:val="both"/>
    </w:pPr>
    <w:rPr>
      <w:rFonts w:ascii="Times New Roman" w:eastAsia="맑은 고딕" w:hAnsi="Times New Roman" w:cs="Times New Roman"/>
      <w:kern w:val="0"/>
      <w:sz w:val="16"/>
      <w:szCs w:val="20"/>
      <w:lang w:eastAsia="ja-JP"/>
    </w:rPr>
  </w:style>
  <w:style w:type="paragraph" w:customStyle="1" w:styleId="Terms">
    <w:name w:val="Term(s)"/>
    <w:basedOn w:val="a"/>
    <w:next w:val="a"/>
    <w:rsid w:val="006E5718"/>
    <w:pPr>
      <w:keepNext/>
      <w:widowControl/>
      <w:suppressAutoHyphens/>
      <w:wordWrap/>
      <w:autoSpaceDE/>
      <w:autoSpaceDN/>
      <w:spacing w:after="0" w:line="230" w:lineRule="atLeast"/>
      <w:jc w:val="left"/>
    </w:pPr>
    <w:rPr>
      <w:rFonts w:ascii="Arial" w:eastAsia="MS Mincho" w:hAnsi="Arial" w:cs="Times New Roman"/>
      <w:b/>
      <w:kern w:val="0"/>
      <w:szCs w:val="20"/>
      <w:lang w:val="de-DE" w:eastAsia="ja-JP"/>
    </w:rPr>
  </w:style>
  <w:style w:type="paragraph" w:styleId="af3">
    <w:name w:val="footnote text"/>
    <w:basedOn w:val="a"/>
    <w:link w:val="Char5"/>
    <w:uiPriority w:val="99"/>
    <w:semiHidden/>
    <w:unhideWhenUsed/>
    <w:rsid w:val="006E5718"/>
    <w:pPr>
      <w:snapToGrid w:val="0"/>
      <w:jc w:val="left"/>
    </w:pPr>
  </w:style>
  <w:style w:type="character" w:customStyle="1" w:styleId="Char5">
    <w:name w:val="각주 텍스트 Char"/>
    <w:basedOn w:val="a0"/>
    <w:link w:val="af3"/>
    <w:uiPriority w:val="99"/>
    <w:semiHidden/>
    <w:rsid w:val="006E5718"/>
  </w:style>
  <w:style w:type="paragraph" w:customStyle="1" w:styleId="IEEEStdsLevel5Header">
    <w:name w:val="IEEEStds Level 5 Header"/>
    <w:basedOn w:val="IEEEStdsLevel4Header"/>
    <w:next w:val="IEEEStdsLevel6Header"/>
    <w:qFormat/>
    <w:rsid w:val="006E5718"/>
    <w:pPr>
      <w:numPr>
        <w:numId w:val="22"/>
      </w:numPr>
      <w:outlineLvl w:val="4"/>
    </w:pPr>
    <w:rPr>
      <w:rFonts w:eastAsiaTheme="minorEastAsia" w:cstheme="minorBidi"/>
      <w:kern w:val="2"/>
      <w:sz w:val="20"/>
      <w:szCs w:val="22"/>
      <w:lang w:eastAsia="ko-KR"/>
    </w:rPr>
  </w:style>
  <w:style w:type="paragraph" w:customStyle="1" w:styleId="IEEEStdsLevel6Header">
    <w:name w:val="IEEEStds Level 6 Header"/>
    <w:basedOn w:val="IEEEStdsLevel5Header"/>
    <w:next w:val="IEEEStdsParagraph"/>
    <w:rsid w:val="006E5718"/>
    <w:pPr>
      <w:numPr>
        <w:ilvl w:val="5"/>
      </w:numPr>
      <w:outlineLvl w:val="5"/>
    </w:pPr>
  </w:style>
  <w:style w:type="paragraph" w:customStyle="1" w:styleId="IEEEStdsLevel7Header">
    <w:name w:val="IEEEStds Level 7 Header"/>
    <w:basedOn w:val="IEEEStdsLevel6Header"/>
    <w:next w:val="IEEEStdsParagraph"/>
    <w:rsid w:val="006E5718"/>
    <w:pPr>
      <w:numPr>
        <w:ilvl w:val="6"/>
      </w:numPr>
      <w:outlineLvl w:val="6"/>
    </w:pPr>
  </w:style>
  <w:style w:type="paragraph" w:customStyle="1" w:styleId="IEEEStdsLevel8Header">
    <w:name w:val="IEEEStds Level 8 Header"/>
    <w:basedOn w:val="IEEEStdsLevel7Header"/>
    <w:next w:val="IEEEStdsParagraph"/>
    <w:rsid w:val="006E5718"/>
    <w:pPr>
      <w:numPr>
        <w:ilvl w:val="7"/>
      </w:numPr>
      <w:outlineLvl w:val="7"/>
    </w:pPr>
  </w:style>
  <w:style w:type="paragraph" w:customStyle="1" w:styleId="IEEEStdsLevel9Header">
    <w:name w:val="IEEEStds Level 9 Header"/>
    <w:basedOn w:val="IEEEStdsLevel8Header"/>
    <w:next w:val="IEEEStdsParagraph"/>
    <w:rsid w:val="006E5718"/>
    <w:pPr>
      <w:numPr>
        <w:ilvl w:val="8"/>
      </w:numPr>
      <w:outlineLvl w:val="8"/>
    </w:pPr>
  </w:style>
  <w:style w:type="character" w:customStyle="1" w:styleId="30">
    <w:name w:val="확인되지 않은 멘션3"/>
    <w:basedOn w:val="a0"/>
    <w:uiPriority w:val="99"/>
    <w:semiHidden/>
    <w:unhideWhenUsed/>
    <w:rsid w:val="00BD2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14715320">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811">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2113343">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group.ieee.org/2888/"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wnam@dongduk.ac.kr" TargetMode="External"/><Relationship Id="rId4" Type="http://schemas.openxmlformats.org/officeDocument/2006/relationships/settings" Target="settings.xml"/><Relationship Id="rId9" Type="http://schemas.openxmlformats.org/officeDocument/2006/relationships/hyperlink" Target="mailto:jordhanchoi@skonec.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5525-B156-4D9A-91A9-CD60BAA4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405</Words>
  <Characters>2313</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Silva</cp:lastModifiedBy>
  <cp:revision>5</cp:revision>
  <dcterms:created xsi:type="dcterms:W3CDTF">2021-02-14T13:40:00Z</dcterms:created>
  <dcterms:modified xsi:type="dcterms:W3CDTF">2021-02-17T01:56:00Z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