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78"/>
        <w:tblW w:w="907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843"/>
        <w:gridCol w:w="7229"/>
      </w:tblGrid>
      <w:tr w:rsidR="00263FD7" w:rsidRPr="001747DF" w14:paraId="72CD95B6" w14:textId="77777777" w:rsidTr="00263FD7">
        <w:tc>
          <w:tcPr>
            <w:tcW w:w="1843" w:type="dxa"/>
          </w:tcPr>
          <w:p w14:paraId="18AF9639" w14:textId="77777777" w:rsidR="00263FD7" w:rsidRPr="001747DF" w:rsidRDefault="00263FD7" w:rsidP="004B426D">
            <w:pPr>
              <w:pStyle w:val="covertext"/>
            </w:pPr>
            <w:r w:rsidRPr="001747DF">
              <w:t>Project</w:t>
            </w:r>
          </w:p>
        </w:tc>
        <w:tc>
          <w:tcPr>
            <w:tcW w:w="7229" w:type="dxa"/>
          </w:tcPr>
          <w:p w14:paraId="2322BE48" w14:textId="77777777" w:rsidR="00263FD7" w:rsidRPr="001747DF" w:rsidRDefault="00263FD7" w:rsidP="004B426D">
            <w:pPr>
              <w:pStyle w:val="covertext"/>
              <w:rPr>
                <w:b/>
              </w:rPr>
            </w:pPr>
            <w:r w:rsidRPr="00E8267F">
              <w:rPr>
                <w:b/>
              </w:rPr>
              <w:t>Specification of Sensor Interface for Cyber and Physical World</w:t>
            </w:r>
          </w:p>
          <w:p w14:paraId="06EAA521" w14:textId="77777777" w:rsidR="00263FD7" w:rsidRPr="001747DF" w:rsidRDefault="00263FD7" w:rsidP="004B426D">
            <w:pPr>
              <w:pStyle w:val="covertext"/>
              <w:rPr>
                <w:b/>
              </w:rPr>
            </w:pPr>
            <w:r>
              <w:t>&lt;</w:t>
            </w:r>
            <w:hyperlink r:id="rId7" w:history="1">
              <w:r w:rsidRPr="006823F2">
                <w:t>https://sagroups.ieee.org/2888/</w:t>
              </w:r>
            </w:hyperlink>
            <w:r>
              <w:rPr>
                <w:b/>
              </w:rPr>
              <w:t xml:space="preserve"> &gt;</w:t>
            </w:r>
          </w:p>
        </w:tc>
      </w:tr>
      <w:tr w:rsidR="00263FD7" w:rsidRPr="00110490" w14:paraId="28D801E6" w14:textId="77777777" w:rsidTr="00263FD7">
        <w:tc>
          <w:tcPr>
            <w:tcW w:w="1843" w:type="dxa"/>
          </w:tcPr>
          <w:p w14:paraId="53F56632" w14:textId="77777777" w:rsidR="00263FD7" w:rsidRPr="001747DF" w:rsidRDefault="00263FD7" w:rsidP="004B426D">
            <w:pPr>
              <w:pStyle w:val="covertext"/>
            </w:pPr>
            <w:r w:rsidRPr="001747DF">
              <w:t>Title</w:t>
            </w:r>
          </w:p>
        </w:tc>
        <w:tc>
          <w:tcPr>
            <w:tcW w:w="7229" w:type="dxa"/>
          </w:tcPr>
          <w:p w14:paraId="085E6868" w14:textId="0643BA41" w:rsidR="00263FD7" w:rsidRPr="00E8267F" w:rsidRDefault="00263FD7" w:rsidP="004B426D">
            <w:pPr>
              <w:pStyle w:val="covertext"/>
              <w:rPr>
                <w:b/>
              </w:rPr>
            </w:pPr>
            <w:r w:rsidRPr="00263FD7">
              <w:rPr>
                <w:b/>
                <w:bCs/>
              </w:rPr>
              <w:t>Appoints the Chair Group for TGs</w:t>
            </w:r>
          </w:p>
        </w:tc>
      </w:tr>
      <w:tr w:rsidR="00263FD7" w:rsidRPr="001747DF" w14:paraId="1D2AE854" w14:textId="77777777" w:rsidTr="00263FD7">
        <w:tc>
          <w:tcPr>
            <w:tcW w:w="1843" w:type="dxa"/>
          </w:tcPr>
          <w:p w14:paraId="01CD9D2A" w14:textId="77777777" w:rsidR="00263FD7" w:rsidRPr="001747DF" w:rsidRDefault="00263FD7" w:rsidP="004B426D">
            <w:pPr>
              <w:pStyle w:val="covertext"/>
            </w:pPr>
            <w:r w:rsidRPr="001747DF">
              <w:t>DCN</w:t>
            </w:r>
          </w:p>
        </w:tc>
        <w:tc>
          <w:tcPr>
            <w:tcW w:w="7229" w:type="dxa"/>
          </w:tcPr>
          <w:p w14:paraId="4813081C" w14:textId="33124299" w:rsidR="00263FD7" w:rsidRPr="0028293C" w:rsidRDefault="00263FD7" w:rsidP="004B426D">
            <w:pPr>
              <w:pStyle w:val="covertext"/>
              <w:rPr>
                <w:b/>
              </w:rPr>
            </w:pPr>
            <w:r w:rsidRPr="0028293C">
              <w:rPr>
                <w:b/>
              </w:rPr>
              <w:t>2888-20-00</w:t>
            </w:r>
            <w:r>
              <w:rPr>
                <w:b/>
              </w:rPr>
              <w:t>5</w:t>
            </w:r>
            <w:r w:rsidR="00920028">
              <w:rPr>
                <w:b/>
              </w:rPr>
              <w:t>8</w:t>
            </w:r>
            <w:r w:rsidRPr="0028293C">
              <w:rPr>
                <w:rFonts w:hint="eastAsia"/>
                <w:b/>
              </w:rPr>
              <w:t>-</w:t>
            </w:r>
            <w:r w:rsidRPr="0028293C">
              <w:rPr>
                <w:b/>
              </w:rPr>
              <w:t>0</w:t>
            </w:r>
            <w:r w:rsidR="0052753D">
              <w:rPr>
                <w:b/>
              </w:rPr>
              <w:t>1</w:t>
            </w:r>
            <w:r w:rsidRPr="0028293C">
              <w:rPr>
                <w:b/>
              </w:rPr>
              <w:t>-000</w:t>
            </w:r>
            <w:r>
              <w:rPr>
                <w:b/>
              </w:rPr>
              <w:t>0</w:t>
            </w:r>
          </w:p>
        </w:tc>
      </w:tr>
      <w:tr w:rsidR="00263FD7" w:rsidRPr="001747DF" w14:paraId="750F7475" w14:textId="77777777" w:rsidTr="00263FD7">
        <w:tc>
          <w:tcPr>
            <w:tcW w:w="1843" w:type="dxa"/>
          </w:tcPr>
          <w:p w14:paraId="121F93F1" w14:textId="77777777" w:rsidR="00263FD7" w:rsidRPr="001747DF" w:rsidRDefault="00263FD7" w:rsidP="004B426D">
            <w:pPr>
              <w:pStyle w:val="covertext"/>
            </w:pPr>
            <w:r w:rsidRPr="001747DF">
              <w:t>Date Submitted</w:t>
            </w:r>
          </w:p>
        </w:tc>
        <w:tc>
          <w:tcPr>
            <w:tcW w:w="7229" w:type="dxa"/>
          </w:tcPr>
          <w:p w14:paraId="607B4B95" w14:textId="48439CDC" w:rsidR="00263FD7" w:rsidRPr="0028293C" w:rsidRDefault="00263FD7" w:rsidP="004B426D">
            <w:pPr>
              <w:pStyle w:val="covertext"/>
              <w:tabs>
                <w:tab w:val="left" w:pos="3490"/>
              </w:tabs>
              <w:rPr>
                <w:b/>
              </w:rPr>
            </w:pPr>
            <w:r>
              <w:rPr>
                <w:b/>
              </w:rPr>
              <w:t>November. 25</w:t>
            </w:r>
            <w:r w:rsidRPr="0028293C">
              <w:rPr>
                <w:b/>
              </w:rPr>
              <w:t>, 2020</w:t>
            </w:r>
            <w:r w:rsidRPr="0028293C">
              <w:rPr>
                <w:b/>
              </w:rPr>
              <w:tab/>
            </w:r>
          </w:p>
        </w:tc>
      </w:tr>
      <w:tr w:rsidR="00263FD7" w:rsidRPr="009B667B" w14:paraId="3311C350" w14:textId="77777777" w:rsidTr="00263FD7">
        <w:tc>
          <w:tcPr>
            <w:tcW w:w="1843" w:type="dxa"/>
          </w:tcPr>
          <w:p w14:paraId="6CF3AAD5" w14:textId="77777777" w:rsidR="00263FD7" w:rsidRPr="001747DF" w:rsidRDefault="00263FD7" w:rsidP="004B426D">
            <w:pPr>
              <w:pStyle w:val="covertext"/>
            </w:pPr>
            <w:r w:rsidRPr="001747DF">
              <w:t>Source(s)</w:t>
            </w:r>
          </w:p>
        </w:tc>
        <w:tc>
          <w:tcPr>
            <w:tcW w:w="7229" w:type="dxa"/>
          </w:tcPr>
          <w:p w14:paraId="00058BAC" w14:textId="77777777" w:rsidR="00263FD7" w:rsidRPr="002370B9" w:rsidRDefault="00263FD7" w:rsidP="00263FD7">
            <w:pPr>
              <w:pStyle w:val="covertext"/>
              <w:rPr>
                <w:rFonts w:eastAsia="MS Mincho"/>
                <w:color w:val="000000" w:themeColor="text1"/>
                <w:lang w:eastAsia="ja-JP"/>
              </w:rPr>
            </w:pPr>
            <w:r w:rsidRPr="002370B9">
              <w:rPr>
                <w:rFonts w:eastAsia="MS Mincho" w:hint="eastAsia"/>
                <w:color w:val="000000" w:themeColor="text1"/>
                <w:lang w:eastAsia="ja-JP"/>
              </w:rPr>
              <w:t xml:space="preserve">Sangkwon Jeong, </w:t>
            </w:r>
            <w:hyperlink r:id="rId8" w:history="1">
              <w:r w:rsidRPr="002370B9">
                <w:rPr>
                  <w:rFonts w:eastAsia="MS Mincho" w:hint="eastAsia"/>
                  <w:color w:val="000000" w:themeColor="text1"/>
                  <w:lang w:eastAsia="ja-JP"/>
                </w:rPr>
                <w:t>ceo@joyfun.kr</w:t>
              </w:r>
            </w:hyperlink>
            <w:r w:rsidRPr="002370B9">
              <w:rPr>
                <w:rFonts w:eastAsia="MS Mincho" w:hint="eastAsia"/>
                <w:color w:val="000000" w:themeColor="text1"/>
                <w:lang w:eastAsia="ja-JP"/>
              </w:rPr>
              <w:t xml:space="preserve"> (Joyfun)</w:t>
            </w:r>
          </w:p>
          <w:p w14:paraId="3DC11364" w14:textId="60F91409" w:rsidR="00263FD7" w:rsidRPr="009B667B" w:rsidRDefault="00263FD7" w:rsidP="00263FD7">
            <w:pPr>
              <w:pStyle w:val="covertext"/>
              <w:rPr>
                <w:rFonts w:eastAsia="MS Mincho"/>
                <w:color w:val="000000" w:themeColor="text1"/>
                <w:lang w:eastAsia="ja-JP"/>
              </w:rPr>
            </w:pPr>
            <w:r w:rsidRPr="002370B9">
              <w:rPr>
                <w:rFonts w:eastAsia="MS Mincho"/>
                <w:color w:val="000000" w:themeColor="text1"/>
                <w:lang w:eastAsia="ja-JP"/>
              </w:rPr>
              <w:t xml:space="preserve">Kyoungro Yoon, </w:t>
            </w:r>
            <w:hyperlink r:id="rId9" w:history="1">
              <w:r w:rsidRPr="002370B9">
                <w:rPr>
                  <w:rFonts w:eastAsia="MS Mincho"/>
                  <w:color w:val="000000" w:themeColor="text1"/>
                  <w:lang w:eastAsia="ja-JP"/>
                </w:rPr>
                <w:t>yoonk@konkuk.ac.kr</w:t>
              </w:r>
            </w:hyperlink>
            <w:r w:rsidRPr="002370B9">
              <w:rPr>
                <w:rFonts w:eastAsia="MS Mincho"/>
                <w:color w:val="000000" w:themeColor="text1"/>
                <w:lang w:eastAsia="ja-JP"/>
              </w:rPr>
              <w:t xml:space="preserve"> (Konkuk University)</w:t>
            </w:r>
          </w:p>
        </w:tc>
      </w:tr>
      <w:tr w:rsidR="00263FD7" w:rsidRPr="00F473D8" w14:paraId="2E323611" w14:textId="77777777" w:rsidTr="00263FD7">
        <w:tc>
          <w:tcPr>
            <w:tcW w:w="1843" w:type="dxa"/>
          </w:tcPr>
          <w:p w14:paraId="4B7EA1B0" w14:textId="77777777" w:rsidR="00263FD7" w:rsidRPr="001747DF" w:rsidRDefault="00263FD7" w:rsidP="004B426D">
            <w:pPr>
              <w:pStyle w:val="covertext"/>
            </w:pPr>
            <w:r w:rsidRPr="001747DF">
              <w:t>Re:</w:t>
            </w:r>
          </w:p>
        </w:tc>
        <w:tc>
          <w:tcPr>
            <w:tcW w:w="7229" w:type="dxa"/>
          </w:tcPr>
          <w:p w14:paraId="540DBDAB" w14:textId="77777777" w:rsidR="00263FD7" w:rsidRPr="00F473D8" w:rsidRDefault="00263FD7" w:rsidP="004B426D">
            <w:pPr>
              <w:pStyle w:val="covertext"/>
              <w:rPr>
                <w:rFonts w:eastAsia="MS Mincho"/>
                <w:lang w:val="en-GB" w:eastAsia="ja-JP"/>
              </w:rPr>
            </w:pPr>
          </w:p>
        </w:tc>
      </w:tr>
      <w:tr w:rsidR="00263FD7" w:rsidRPr="00130DF6" w14:paraId="0A3DFE1D" w14:textId="77777777" w:rsidTr="00263FD7">
        <w:tc>
          <w:tcPr>
            <w:tcW w:w="1843" w:type="dxa"/>
          </w:tcPr>
          <w:p w14:paraId="5751080F" w14:textId="77777777" w:rsidR="00263FD7" w:rsidRPr="001747DF" w:rsidRDefault="00263FD7" w:rsidP="004B426D">
            <w:pPr>
              <w:pStyle w:val="covertext"/>
            </w:pPr>
            <w:r w:rsidRPr="001747DF">
              <w:t>Abstract</w:t>
            </w:r>
          </w:p>
        </w:tc>
        <w:tc>
          <w:tcPr>
            <w:tcW w:w="7229" w:type="dxa"/>
          </w:tcPr>
          <w:p w14:paraId="5AAF1824" w14:textId="548FEC51" w:rsidR="00263FD7" w:rsidRPr="0052696E" w:rsidRDefault="00263FD7" w:rsidP="004B426D">
            <w:pPr>
              <w:outlineLvl w:val="0"/>
              <w:rPr>
                <w:rFonts w:eastAsia="맑은 고딕"/>
              </w:rPr>
            </w:pPr>
            <w:r w:rsidRPr="00263FD7">
              <w:rPr>
                <w:rFonts w:ascii="Times New Roman" w:hAnsi="Times New Roman" w:cs="Times New Roman"/>
                <w:kern w:val="0"/>
                <w:szCs w:val="24"/>
                <w:lang w:bidi="he-IL"/>
              </w:rPr>
              <w:t>This contribution describes each of the appointed TG chair group.</w:t>
            </w:r>
          </w:p>
        </w:tc>
      </w:tr>
      <w:tr w:rsidR="00263FD7" w:rsidRPr="00130DF6" w14:paraId="3699B9A8" w14:textId="77777777" w:rsidTr="00263FD7">
        <w:tc>
          <w:tcPr>
            <w:tcW w:w="1843" w:type="dxa"/>
          </w:tcPr>
          <w:p w14:paraId="074A5AA2" w14:textId="77777777" w:rsidR="00263FD7" w:rsidRPr="001747DF" w:rsidRDefault="00263FD7" w:rsidP="004B426D">
            <w:pPr>
              <w:pStyle w:val="covertext"/>
            </w:pPr>
            <w:r w:rsidRPr="001747DF">
              <w:t>Purpose</w:t>
            </w:r>
          </w:p>
        </w:tc>
        <w:tc>
          <w:tcPr>
            <w:tcW w:w="7229" w:type="dxa"/>
          </w:tcPr>
          <w:p w14:paraId="4A839FE4" w14:textId="524776E7" w:rsidR="00263FD7" w:rsidRPr="00130DF6" w:rsidRDefault="00263FD7" w:rsidP="004B426D">
            <w:pPr>
              <w:pStyle w:val="covertext"/>
              <w:jc w:val="both"/>
              <w:rPr>
                <w:color w:val="000000" w:themeColor="text1"/>
                <w:sz w:val="20"/>
              </w:rPr>
            </w:pPr>
            <w:r w:rsidRPr="00263FD7">
              <w:rPr>
                <w:color w:val="000000" w:themeColor="text1"/>
                <w:sz w:val="20"/>
              </w:rPr>
              <w:t>Appointed the Chair Group of the TGs</w:t>
            </w:r>
          </w:p>
        </w:tc>
      </w:tr>
      <w:tr w:rsidR="00263FD7" w:rsidRPr="001747DF" w14:paraId="385E2406" w14:textId="77777777" w:rsidTr="00263FD7">
        <w:trPr>
          <w:trHeight w:val="840"/>
        </w:trPr>
        <w:tc>
          <w:tcPr>
            <w:tcW w:w="1843" w:type="dxa"/>
          </w:tcPr>
          <w:p w14:paraId="427434FA" w14:textId="77777777" w:rsidR="00263FD7" w:rsidRPr="001747DF" w:rsidRDefault="00263FD7" w:rsidP="004B426D">
            <w:pPr>
              <w:pStyle w:val="covertext"/>
            </w:pPr>
            <w:r w:rsidRPr="001747DF">
              <w:t>Notice</w:t>
            </w:r>
          </w:p>
        </w:tc>
        <w:tc>
          <w:tcPr>
            <w:tcW w:w="7229" w:type="dxa"/>
          </w:tcPr>
          <w:p w14:paraId="7F213794" w14:textId="77777777" w:rsidR="00263FD7" w:rsidRPr="001747DF" w:rsidRDefault="00263FD7" w:rsidP="004B426D">
            <w:pPr>
              <w:pStyle w:val="covertext"/>
              <w:spacing w:before="0" w:after="0"/>
              <w:jc w:val="both"/>
              <w:rPr>
                <w:sz w:val="20"/>
              </w:rPr>
            </w:pPr>
            <w:r w:rsidRPr="001747DF">
              <w:rPr>
                <w:sz w:val="20"/>
              </w:rPr>
              <w:t xml:space="preserve">This document has been prepared to assist the IEEE </w:t>
            </w:r>
            <w:r>
              <w:rPr>
                <w:sz w:val="20"/>
              </w:rPr>
              <w:t>2888</w:t>
            </w:r>
            <w:r w:rsidRPr="001747DF">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63FD7" w:rsidRPr="001747DF" w14:paraId="790784F3" w14:textId="77777777" w:rsidTr="00263FD7">
        <w:trPr>
          <w:trHeight w:val="1439"/>
        </w:trPr>
        <w:tc>
          <w:tcPr>
            <w:tcW w:w="1843" w:type="dxa"/>
          </w:tcPr>
          <w:p w14:paraId="0E98CC61" w14:textId="77777777" w:rsidR="00263FD7" w:rsidRPr="001747DF" w:rsidRDefault="00263FD7" w:rsidP="004B426D">
            <w:pPr>
              <w:pStyle w:val="covertext"/>
            </w:pPr>
            <w:r w:rsidRPr="001747DF">
              <w:t>Release</w:t>
            </w:r>
          </w:p>
        </w:tc>
        <w:tc>
          <w:tcPr>
            <w:tcW w:w="7229" w:type="dxa"/>
          </w:tcPr>
          <w:p w14:paraId="16E562AF" w14:textId="77777777" w:rsidR="00263FD7" w:rsidRPr="001747DF" w:rsidRDefault="00263FD7" w:rsidP="004B426D">
            <w:pPr>
              <w:pStyle w:val="covertext"/>
              <w:spacing w:before="0" w:after="0"/>
              <w:jc w:val="both"/>
              <w:rPr>
                <w:sz w:val="20"/>
              </w:rPr>
            </w:pPr>
            <w:r w:rsidRPr="001747DF">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Pr>
                <w:sz w:val="20"/>
              </w:rPr>
              <w:t>2888</w:t>
            </w:r>
            <w:r w:rsidRPr="001747DF">
              <w:rPr>
                <w:sz w:val="20"/>
              </w:rPr>
              <w:t xml:space="preserve"> may make this contribution public.</w:t>
            </w:r>
          </w:p>
        </w:tc>
      </w:tr>
      <w:tr w:rsidR="00263FD7" w:rsidRPr="001747DF" w14:paraId="243900EC" w14:textId="77777777" w:rsidTr="00263FD7">
        <w:trPr>
          <w:trHeight w:val="70"/>
        </w:trPr>
        <w:tc>
          <w:tcPr>
            <w:tcW w:w="1843" w:type="dxa"/>
          </w:tcPr>
          <w:p w14:paraId="30845304" w14:textId="77777777" w:rsidR="00263FD7" w:rsidRPr="001747DF" w:rsidRDefault="00263FD7" w:rsidP="004B426D">
            <w:pPr>
              <w:pStyle w:val="covertext"/>
            </w:pPr>
            <w:r w:rsidRPr="001747DF">
              <w:t>Patent Policy</w:t>
            </w:r>
          </w:p>
        </w:tc>
        <w:tc>
          <w:tcPr>
            <w:tcW w:w="7229" w:type="dxa"/>
          </w:tcPr>
          <w:p w14:paraId="5F719A4A" w14:textId="77777777" w:rsidR="00263FD7" w:rsidRPr="001747DF" w:rsidRDefault="00263FD7" w:rsidP="004B426D">
            <w:r w:rsidRPr="001747DF">
              <w:t xml:space="preserve">The contributor is familiar with IEEE patent policy, as stated in </w:t>
            </w:r>
            <w:hyperlink r:id="rId10" w:anchor="6.3" w:tgtFrame="_parent" w:history="1">
              <w:r w:rsidRPr="001747DF">
                <w:rPr>
                  <w:rStyle w:val="a5"/>
                </w:rPr>
                <w:t>Section 6 of the IEEE-SA Standards Board bylaws</w:t>
              </w:r>
            </w:hyperlink>
            <w:r w:rsidRPr="001747DF">
              <w:t xml:space="preserve"> &lt;</w:t>
            </w:r>
            <w:hyperlink r:id="rId11" w:tgtFrame="_parent" w:history="1">
              <w:r w:rsidRPr="001747DF">
                <w:rPr>
                  <w:rStyle w:val="a5"/>
                </w:rPr>
                <w:t>http://standards.ieee.org/guides/bylaws/sect6-7.html#6</w:t>
              </w:r>
            </w:hyperlink>
            <w:r w:rsidRPr="001747DF">
              <w:t xml:space="preserve">&gt; and in </w:t>
            </w:r>
            <w:r w:rsidRPr="001747DF">
              <w:rPr>
                <w:i/>
                <w:iCs/>
              </w:rPr>
              <w:t>Understanding Patent Issues During IEEE Standards Development</w:t>
            </w:r>
            <w:r w:rsidRPr="001747DF">
              <w:t xml:space="preserve"> </w:t>
            </w:r>
            <w:hyperlink r:id="rId12" w:tgtFrame="_parent" w:history="1">
              <w:r w:rsidRPr="001747DF">
                <w:rPr>
                  <w:rStyle w:val="a5"/>
                </w:rPr>
                <w:t>http://standards.ieee.org/board/pat/faq.pdf</w:t>
              </w:r>
            </w:hyperlink>
          </w:p>
        </w:tc>
      </w:tr>
    </w:tbl>
    <w:p w14:paraId="503EAA1D" w14:textId="0F10F5BA" w:rsidR="00263FD7" w:rsidRDefault="00263FD7">
      <w:pPr>
        <w:widowControl/>
        <w:wordWrap/>
        <w:autoSpaceDE/>
        <w:autoSpaceDN/>
        <w:rPr>
          <w:rFonts w:ascii="Times New Roman" w:eastAsia="MS Mincho" w:hAnsi="Times New Roman" w:cs="Times New Roman"/>
          <w:b/>
          <w:bCs/>
          <w:kern w:val="0"/>
          <w:sz w:val="28"/>
          <w:szCs w:val="28"/>
          <w:lang w:eastAsia="en-US"/>
        </w:rPr>
      </w:pPr>
    </w:p>
    <w:p w14:paraId="062FB319" w14:textId="77777777" w:rsidR="00263FD7" w:rsidRDefault="00263FD7">
      <w:pPr>
        <w:widowControl/>
        <w:wordWrap/>
        <w:autoSpaceDE/>
        <w:autoSpaceDN/>
        <w:rPr>
          <w:rFonts w:ascii="Times New Roman" w:eastAsia="MS Mincho" w:hAnsi="Times New Roman" w:cs="Times New Roman"/>
          <w:b/>
          <w:bCs/>
          <w:kern w:val="0"/>
          <w:sz w:val="28"/>
          <w:szCs w:val="28"/>
          <w:lang w:eastAsia="en-US"/>
        </w:rPr>
      </w:pPr>
      <w:r>
        <w:br w:type="page"/>
      </w:r>
    </w:p>
    <w:p w14:paraId="0A707F73" w14:textId="1F75D316" w:rsidR="00F01472" w:rsidRPr="00763E77" w:rsidRDefault="00F01472" w:rsidP="00F01472">
      <w:pPr>
        <w:pStyle w:val="2"/>
        <w:numPr>
          <w:ilvl w:val="1"/>
          <w:numId w:val="1"/>
        </w:numPr>
      </w:pPr>
      <w:r w:rsidRPr="00AB5C29">
        <w:lastRenderedPageBreak/>
        <w:t>De</w:t>
      </w:r>
      <w:r w:rsidRPr="002616FE">
        <w:t>cision</w:t>
      </w:r>
      <w:r>
        <w:t xml:space="preserve"> </w:t>
      </w:r>
      <w:r w:rsidRPr="00AB5C29">
        <w:rPr>
          <w:rFonts w:hint="eastAsia"/>
        </w:rPr>
        <w:t>the</w:t>
      </w:r>
      <w:r>
        <w:t xml:space="preserve"> chair group for </w:t>
      </w:r>
      <w:r w:rsidRPr="00AB5C29">
        <w:rPr>
          <w:rFonts w:hint="eastAsia"/>
        </w:rPr>
        <w:t>New</w:t>
      </w:r>
      <w:r>
        <w:t xml:space="preserve"> </w:t>
      </w:r>
      <w:r w:rsidRPr="00AB5C29">
        <w:rPr>
          <w:rFonts w:hint="eastAsia"/>
        </w:rPr>
        <w:t>PARs</w:t>
      </w:r>
    </w:p>
    <w:p w14:paraId="14C110CE" w14:textId="63886F52" w:rsidR="00F01472" w:rsidRDefault="00F01472" w:rsidP="00F01472">
      <w:pPr>
        <w:pStyle w:val="2"/>
        <w:numPr>
          <w:ilvl w:val="2"/>
          <w:numId w:val="1"/>
        </w:numPr>
        <w:ind w:left="1418"/>
        <w:rPr>
          <w:b w:val="0"/>
          <w:sz w:val="24"/>
        </w:rPr>
      </w:pPr>
      <w:r w:rsidRPr="00F01472">
        <w:rPr>
          <w:b w:val="0"/>
          <w:sz w:val="24"/>
        </w:rPr>
        <w:t>Specification of Sensor Interface for Cyber and Physical World</w:t>
      </w:r>
    </w:p>
    <w:p w14:paraId="4DAE6BAD" w14:textId="0FD52115" w:rsidR="00F01472" w:rsidRPr="00756B6D" w:rsidRDefault="00F01472" w:rsidP="00F01472">
      <w:pPr>
        <w:pStyle w:val="4"/>
        <w:numPr>
          <w:ilvl w:val="4"/>
          <w:numId w:val="2"/>
        </w:numPr>
        <w:ind w:left="1200" w:hanging="400"/>
        <w:rPr>
          <w:rFonts w:eastAsia="맑은 고딕"/>
          <w:lang w:eastAsia="ko-KR"/>
        </w:rPr>
      </w:pPr>
      <w:r>
        <w:rPr>
          <w:rFonts w:eastAsia="맑은 고딕" w:hint="eastAsia"/>
          <w:lang w:eastAsia="ko-KR"/>
        </w:rPr>
        <w:t>Project</w:t>
      </w:r>
      <w:r>
        <w:rPr>
          <w:rFonts w:eastAsia="맑은 고딕"/>
          <w:lang w:eastAsia="ko-KR"/>
        </w:rPr>
        <w:t xml:space="preserve"> </w:t>
      </w:r>
      <w:r>
        <w:rPr>
          <w:rFonts w:eastAsia="맑은 고딕" w:hint="eastAsia"/>
          <w:lang w:eastAsia="ko-KR"/>
        </w:rPr>
        <w:t>number:</w:t>
      </w:r>
      <w:r>
        <w:rPr>
          <w:rFonts w:eastAsia="맑은 고딕"/>
          <w:lang w:eastAsia="ko-KR"/>
        </w:rPr>
        <w:t xml:space="preserve"> </w:t>
      </w:r>
      <w:r>
        <w:rPr>
          <w:rFonts w:eastAsia="맑은 고딕" w:hint="eastAsia"/>
          <w:lang w:eastAsia="ko-KR"/>
        </w:rPr>
        <w:t>P2888.</w:t>
      </w:r>
      <w:r>
        <w:rPr>
          <w:rFonts w:eastAsia="맑은 고딕"/>
          <w:lang w:eastAsia="ko-KR"/>
        </w:rPr>
        <w:t>1</w:t>
      </w:r>
    </w:p>
    <w:p w14:paraId="3765B892" w14:textId="2D37F7A0" w:rsidR="00F01472" w:rsidRDefault="00F01472" w:rsidP="00F01472">
      <w:pPr>
        <w:pStyle w:val="4"/>
        <w:numPr>
          <w:ilvl w:val="4"/>
          <w:numId w:val="2"/>
        </w:numPr>
        <w:ind w:left="1200" w:hanging="400"/>
        <w:rPr>
          <w:rFonts w:eastAsia="맑은 고딕"/>
          <w:lang w:eastAsia="ko-KR"/>
        </w:rPr>
      </w:pPr>
      <w:r>
        <w:rPr>
          <w:rFonts w:eastAsia="맑은 고딕" w:hint="eastAsia"/>
          <w:lang w:eastAsia="ko-KR"/>
        </w:rPr>
        <w:t>Chair:</w:t>
      </w:r>
      <w:r>
        <w:rPr>
          <w:rFonts w:eastAsia="맑은 고딕"/>
          <w:lang w:eastAsia="ko-KR"/>
        </w:rPr>
        <w:t xml:space="preserve"> </w:t>
      </w:r>
      <w:r w:rsidR="00B23D02">
        <w:rPr>
          <w:rFonts w:eastAsia="맑은 고딕"/>
          <w:lang w:eastAsia="ko-KR"/>
        </w:rPr>
        <w:t>S</w:t>
      </w:r>
      <w:r w:rsidR="00470A09">
        <w:rPr>
          <w:rFonts w:eastAsia="맑은 고딕" w:hint="eastAsia"/>
          <w:lang w:eastAsia="ko-KR"/>
        </w:rPr>
        <w:t>ang-</w:t>
      </w:r>
      <w:r w:rsidR="00470A09">
        <w:rPr>
          <w:rFonts w:eastAsia="맑은 고딕"/>
          <w:lang w:eastAsia="ko-KR"/>
        </w:rPr>
        <w:t>Kyun Kim</w:t>
      </w:r>
    </w:p>
    <w:p w14:paraId="54668205" w14:textId="3BC99360" w:rsidR="00F01472" w:rsidRDefault="00F01472" w:rsidP="00F01472">
      <w:pPr>
        <w:pStyle w:val="4"/>
        <w:numPr>
          <w:ilvl w:val="4"/>
          <w:numId w:val="2"/>
        </w:numPr>
        <w:ind w:left="1200" w:hanging="400"/>
        <w:rPr>
          <w:rFonts w:eastAsia="맑은 고딕"/>
          <w:lang w:eastAsia="ko-KR"/>
        </w:rPr>
      </w:pPr>
      <w:r>
        <w:rPr>
          <w:rFonts w:eastAsia="맑은 고딕" w:hint="eastAsia"/>
          <w:lang w:eastAsia="ko-KR"/>
        </w:rPr>
        <w:t>Editor:</w:t>
      </w:r>
      <w:r>
        <w:rPr>
          <w:rFonts w:eastAsia="맑은 고딕"/>
          <w:lang w:eastAsia="ko-KR"/>
        </w:rPr>
        <w:t xml:space="preserve"> Minhyuk Jeong</w:t>
      </w:r>
    </w:p>
    <w:p w14:paraId="18D60E0F" w14:textId="7E62DB32" w:rsidR="00F01472" w:rsidRDefault="00F01472" w:rsidP="00F01472">
      <w:pPr>
        <w:pStyle w:val="2"/>
        <w:numPr>
          <w:ilvl w:val="2"/>
          <w:numId w:val="1"/>
        </w:numPr>
        <w:ind w:left="1418"/>
        <w:rPr>
          <w:b w:val="0"/>
          <w:sz w:val="24"/>
        </w:rPr>
      </w:pPr>
      <w:r w:rsidRPr="00F01472">
        <w:rPr>
          <w:b w:val="0"/>
          <w:sz w:val="24"/>
        </w:rPr>
        <w:t>Standard for Actuator Interface for Cyber and Physical World</w:t>
      </w:r>
      <w:r>
        <w:rPr>
          <w:b w:val="0"/>
          <w:sz w:val="24"/>
        </w:rPr>
        <w:t>s</w:t>
      </w:r>
    </w:p>
    <w:p w14:paraId="66E62086" w14:textId="77777777" w:rsidR="00F01472" w:rsidRPr="00756B6D" w:rsidRDefault="00F01472" w:rsidP="00F01472">
      <w:pPr>
        <w:pStyle w:val="4"/>
        <w:numPr>
          <w:ilvl w:val="4"/>
          <w:numId w:val="2"/>
        </w:numPr>
        <w:ind w:left="1200" w:hanging="400"/>
        <w:rPr>
          <w:rFonts w:eastAsia="맑은 고딕"/>
          <w:lang w:eastAsia="ko-KR"/>
        </w:rPr>
      </w:pPr>
      <w:r>
        <w:rPr>
          <w:rFonts w:eastAsia="맑은 고딕" w:hint="eastAsia"/>
          <w:lang w:eastAsia="ko-KR"/>
        </w:rPr>
        <w:t>Project</w:t>
      </w:r>
      <w:r>
        <w:rPr>
          <w:rFonts w:eastAsia="맑은 고딕"/>
          <w:lang w:eastAsia="ko-KR"/>
        </w:rPr>
        <w:t xml:space="preserve"> </w:t>
      </w:r>
      <w:r>
        <w:rPr>
          <w:rFonts w:eastAsia="맑은 고딕" w:hint="eastAsia"/>
          <w:lang w:eastAsia="ko-KR"/>
        </w:rPr>
        <w:t>number:</w:t>
      </w:r>
      <w:r>
        <w:rPr>
          <w:rFonts w:eastAsia="맑은 고딕"/>
          <w:lang w:eastAsia="ko-KR"/>
        </w:rPr>
        <w:t xml:space="preserve"> </w:t>
      </w:r>
      <w:r>
        <w:rPr>
          <w:rFonts w:eastAsia="맑은 고딕" w:hint="eastAsia"/>
          <w:lang w:eastAsia="ko-KR"/>
        </w:rPr>
        <w:t>P2888.2</w:t>
      </w:r>
    </w:p>
    <w:p w14:paraId="257AB509" w14:textId="77777777" w:rsidR="00F01472" w:rsidRDefault="00F01472" w:rsidP="00F01472">
      <w:pPr>
        <w:pStyle w:val="4"/>
        <w:numPr>
          <w:ilvl w:val="4"/>
          <w:numId w:val="2"/>
        </w:numPr>
        <w:ind w:left="1200" w:hanging="400"/>
        <w:rPr>
          <w:rFonts w:eastAsia="맑은 고딕"/>
          <w:lang w:eastAsia="ko-KR"/>
        </w:rPr>
      </w:pPr>
      <w:r>
        <w:rPr>
          <w:rFonts w:eastAsia="맑은 고딕" w:hint="eastAsia"/>
          <w:lang w:eastAsia="ko-KR"/>
        </w:rPr>
        <w:t>Chair:</w:t>
      </w:r>
      <w:r>
        <w:rPr>
          <w:rFonts w:eastAsia="맑은 고딕"/>
          <w:lang w:eastAsia="ko-KR"/>
        </w:rPr>
        <w:t xml:space="preserve"> </w:t>
      </w:r>
      <w:r>
        <w:rPr>
          <w:rFonts w:eastAsia="맑은 고딕" w:hint="eastAsia"/>
          <w:lang w:eastAsia="ko-KR"/>
        </w:rPr>
        <w:t>Tae-Beom</w:t>
      </w:r>
      <w:r>
        <w:rPr>
          <w:rFonts w:eastAsia="맑은 고딕"/>
          <w:lang w:eastAsia="ko-KR"/>
        </w:rPr>
        <w:t xml:space="preserve"> </w:t>
      </w:r>
      <w:r>
        <w:rPr>
          <w:rFonts w:eastAsia="맑은 고딕" w:hint="eastAsia"/>
          <w:lang w:eastAsia="ko-KR"/>
        </w:rPr>
        <w:t>Lim</w:t>
      </w:r>
    </w:p>
    <w:p w14:paraId="6F7FD383" w14:textId="35B69E7C" w:rsidR="00F01472" w:rsidRDefault="00F01472" w:rsidP="00F01472">
      <w:pPr>
        <w:pStyle w:val="4"/>
        <w:numPr>
          <w:ilvl w:val="4"/>
          <w:numId w:val="2"/>
        </w:numPr>
        <w:ind w:left="1200" w:hanging="400"/>
        <w:rPr>
          <w:rFonts w:eastAsia="맑은 고딕"/>
          <w:lang w:eastAsia="ko-KR"/>
        </w:rPr>
      </w:pPr>
      <w:r>
        <w:rPr>
          <w:rFonts w:eastAsia="맑은 고딕" w:hint="eastAsia"/>
          <w:lang w:eastAsia="ko-KR"/>
        </w:rPr>
        <w:t>Editor:</w:t>
      </w:r>
      <w:r>
        <w:rPr>
          <w:rFonts w:eastAsia="맑은 고딕"/>
          <w:lang w:eastAsia="ko-KR"/>
        </w:rPr>
        <w:t xml:space="preserve"> Shin Kim</w:t>
      </w:r>
    </w:p>
    <w:p w14:paraId="15E2401A" w14:textId="318012B0" w:rsidR="00F01472" w:rsidRDefault="00F01472" w:rsidP="00F01472">
      <w:pPr>
        <w:pStyle w:val="2"/>
        <w:numPr>
          <w:ilvl w:val="2"/>
          <w:numId w:val="1"/>
        </w:numPr>
        <w:ind w:left="1418"/>
        <w:rPr>
          <w:b w:val="0"/>
          <w:sz w:val="24"/>
        </w:rPr>
      </w:pPr>
      <w:r w:rsidRPr="00F01472">
        <w:rPr>
          <w:b w:val="0"/>
          <w:sz w:val="24"/>
        </w:rPr>
        <w:t>Standard on Orchestration of Digital Synchronization between Cyber and Physical World</w:t>
      </w:r>
      <w:r>
        <w:rPr>
          <w:b w:val="0"/>
          <w:sz w:val="24"/>
        </w:rPr>
        <w:t>s</w:t>
      </w:r>
    </w:p>
    <w:p w14:paraId="23C1F47F" w14:textId="77777777" w:rsidR="00F01472" w:rsidRPr="00756B6D" w:rsidRDefault="00F01472" w:rsidP="00F01472">
      <w:pPr>
        <w:pStyle w:val="4"/>
        <w:numPr>
          <w:ilvl w:val="4"/>
          <w:numId w:val="2"/>
        </w:numPr>
        <w:ind w:left="1200" w:hanging="400"/>
        <w:rPr>
          <w:rFonts w:eastAsia="맑은 고딕"/>
          <w:lang w:eastAsia="ko-KR"/>
        </w:rPr>
      </w:pPr>
      <w:r>
        <w:rPr>
          <w:rFonts w:eastAsia="맑은 고딕" w:hint="eastAsia"/>
          <w:lang w:eastAsia="ko-KR"/>
        </w:rPr>
        <w:t>Project</w:t>
      </w:r>
      <w:r>
        <w:rPr>
          <w:rFonts w:eastAsia="맑은 고딕"/>
          <w:lang w:eastAsia="ko-KR"/>
        </w:rPr>
        <w:t xml:space="preserve"> </w:t>
      </w:r>
      <w:r>
        <w:rPr>
          <w:rFonts w:eastAsia="맑은 고딕" w:hint="eastAsia"/>
          <w:lang w:eastAsia="ko-KR"/>
        </w:rPr>
        <w:t>number:</w:t>
      </w:r>
      <w:r>
        <w:rPr>
          <w:rFonts w:eastAsia="맑은 고딕"/>
          <w:lang w:eastAsia="ko-KR"/>
        </w:rPr>
        <w:t xml:space="preserve"> </w:t>
      </w:r>
      <w:r>
        <w:rPr>
          <w:rFonts w:eastAsia="맑은 고딕" w:hint="eastAsia"/>
          <w:lang w:eastAsia="ko-KR"/>
        </w:rPr>
        <w:t>P2888.3</w:t>
      </w:r>
    </w:p>
    <w:p w14:paraId="62CD77D0" w14:textId="77777777" w:rsidR="00F01472" w:rsidRDefault="00F01472" w:rsidP="00F01472">
      <w:pPr>
        <w:pStyle w:val="4"/>
        <w:numPr>
          <w:ilvl w:val="4"/>
          <w:numId w:val="2"/>
        </w:numPr>
        <w:ind w:left="1200" w:hanging="400"/>
        <w:rPr>
          <w:rFonts w:eastAsia="맑은 고딕"/>
          <w:lang w:eastAsia="ko-KR"/>
        </w:rPr>
      </w:pPr>
      <w:r>
        <w:rPr>
          <w:rFonts w:eastAsia="맑은 고딕" w:hint="eastAsia"/>
          <w:lang w:eastAsia="ko-KR"/>
        </w:rPr>
        <w:t>Chair:</w:t>
      </w:r>
      <w:r>
        <w:rPr>
          <w:rFonts w:eastAsia="맑은 고딕"/>
          <w:lang w:eastAsia="ko-KR"/>
        </w:rPr>
        <w:t xml:space="preserve"> </w:t>
      </w:r>
      <w:r>
        <w:rPr>
          <w:rFonts w:eastAsia="맑은 고딕" w:hint="eastAsia"/>
          <w:lang w:eastAsia="ko-KR"/>
        </w:rPr>
        <w:t>Kyoungro</w:t>
      </w:r>
      <w:r>
        <w:rPr>
          <w:rFonts w:eastAsia="맑은 고딕"/>
          <w:lang w:eastAsia="ko-KR"/>
        </w:rPr>
        <w:t xml:space="preserve"> </w:t>
      </w:r>
      <w:r>
        <w:rPr>
          <w:rFonts w:eastAsia="맑은 고딕" w:hint="eastAsia"/>
          <w:lang w:eastAsia="ko-KR"/>
        </w:rPr>
        <w:t>Yoon</w:t>
      </w:r>
    </w:p>
    <w:p w14:paraId="7F7A51EE" w14:textId="1801F406" w:rsidR="00F01472" w:rsidRDefault="00F01472" w:rsidP="00F01472">
      <w:pPr>
        <w:pStyle w:val="4"/>
        <w:numPr>
          <w:ilvl w:val="4"/>
          <w:numId w:val="2"/>
        </w:numPr>
        <w:ind w:left="1200" w:hanging="400"/>
        <w:rPr>
          <w:rFonts w:eastAsia="맑은 고딕"/>
          <w:lang w:eastAsia="ko-KR"/>
        </w:rPr>
      </w:pPr>
      <w:r>
        <w:rPr>
          <w:rFonts w:eastAsia="맑은 고딕" w:hint="eastAsia"/>
          <w:lang w:eastAsia="ko-KR"/>
        </w:rPr>
        <w:t>Editor:</w:t>
      </w:r>
      <w:r>
        <w:rPr>
          <w:rFonts w:eastAsia="맑은 고딕"/>
          <w:lang w:eastAsia="ko-KR"/>
        </w:rPr>
        <w:t xml:space="preserve"> </w:t>
      </w:r>
      <w:r w:rsidRPr="00F01472">
        <w:rPr>
          <w:rFonts w:eastAsia="맑은 고딕"/>
          <w:lang w:eastAsia="ko-KR"/>
        </w:rPr>
        <w:t>Changseok</w:t>
      </w:r>
      <w:r>
        <w:rPr>
          <w:rFonts w:eastAsia="맑은 고딕"/>
          <w:lang w:eastAsia="ko-KR"/>
        </w:rPr>
        <w:t xml:space="preserve"> Yoon</w:t>
      </w:r>
    </w:p>
    <w:p w14:paraId="12A622D5" w14:textId="7F5F48D8" w:rsidR="00F01472" w:rsidRPr="00F01472" w:rsidRDefault="00F01472" w:rsidP="00F01472">
      <w:pPr>
        <w:pStyle w:val="2"/>
        <w:numPr>
          <w:ilvl w:val="2"/>
          <w:numId w:val="1"/>
        </w:numPr>
        <w:ind w:left="1418"/>
        <w:rPr>
          <w:b w:val="0"/>
          <w:sz w:val="24"/>
        </w:rPr>
      </w:pPr>
      <w:r w:rsidRPr="00F01472">
        <w:rPr>
          <w:b w:val="0"/>
          <w:sz w:val="24"/>
        </w:rPr>
        <w:t>Standard on Architecture for Virtual Reality Disaster Response Training System with Six degrees of Freedom (6 DoF)</w:t>
      </w:r>
    </w:p>
    <w:p w14:paraId="0A92F32A" w14:textId="77777777" w:rsidR="00F01472" w:rsidRPr="00756B6D" w:rsidRDefault="00F01472" w:rsidP="00F01472">
      <w:pPr>
        <w:pStyle w:val="4"/>
        <w:numPr>
          <w:ilvl w:val="4"/>
          <w:numId w:val="2"/>
        </w:numPr>
        <w:ind w:left="1200" w:hanging="400"/>
        <w:rPr>
          <w:rFonts w:eastAsia="맑은 고딕"/>
          <w:lang w:eastAsia="ko-KR"/>
        </w:rPr>
      </w:pPr>
      <w:r>
        <w:rPr>
          <w:rFonts w:eastAsia="맑은 고딕" w:hint="eastAsia"/>
          <w:lang w:eastAsia="ko-KR"/>
        </w:rPr>
        <w:t>Project</w:t>
      </w:r>
      <w:r>
        <w:rPr>
          <w:rFonts w:eastAsia="맑은 고딕"/>
          <w:lang w:eastAsia="ko-KR"/>
        </w:rPr>
        <w:t xml:space="preserve"> </w:t>
      </w:r>
      <w:r>
        <w:rPr>
          <w:rFonts w:eastAsia="맑은 고딕" w:hint="eastAsia"/>
          <w:lang w:eastAsia="ko-KR"/>
        </w:rPr>
        <w:t>number:</w:t>
      </w:r>
      <w:r>
        <w:rPr>
          <w:rFonts w:eastAsia="맑은 고딕"/>
          <w:lang w:eastAsia="ko-KR"/>
        </w:rPr>
        <w:t xml:space="preserve"> </w:t>
      </w:r>
      <w:r>
        <w:rPr>
          <w:rFonts w:eastAsia="맑은 고딕" w:hint="eastAsia"/>
          <w:lang w:eastAsia="ko-KR"/>
        </w:rPr>
        <w:t>P2888.4</w:t>
      </w:r>
    </w:p>
    <w:p w14:paraId="4287450F" w14:textId="77777777" w:rsidR="00F01472" w:rsidRDefault="00F01472" w:rsidP="00F01472">
      <w:pPr>
        <w:pStyle w:val="4"/>
        <w:numPr>
          <w:ilvl w:val="4"/>
          <w:numId w:val="2"/>
        </w:numPr>
        <w:ind w:left="1200" w:hanging="400"/>
        <w:rPr>
          <w:rFonts w:eastAsia="맑은 고딕"/>
          <w:lang w:eastAsia="ko-KR"/>
        </w:rPr>
      </w:pPr>
      <w:r>
        <w:rPr>
          <w:rFonts w:eastAsia="맑은 고딕" w:hint="eastAsia"/>
          <w:lang w:eastAsia="ko-KR"/>
        </w:rPr>
        <w:t>Chair:</w:t>
      </w:r>
      <w:r>
        <w:rPr>
          <w:rFonts w:eastAsia="맑은 고딕"/>
          <w:lang w:eastAsia="ko-KR"/>
        </w:rPr>
        <w:t xml:space="preserve"> </w:t>
      </w:r>
      <w:r w:rsidRPr="002616FE">
        <w:rPr>
          <w:rFonts w:eastAsia="맑은 고딕"/>
          <w:lang w:eastAsia="ko-KR"/>
        </w:rPr>
        <w:t>Jeonghwoan Choi</w:t>
      </w:r>
    </w:p>
    <w:p w14:paraId="5A713022" w14:textId="217AACB6" w:rsidR="00F01472" w:rsidRDefault="00F01472" w:rsidP="00F01472">
      <w:pPr>
        <w:pStyle w:val="4"/>
        <w:numPr>
          <w:ilvl w:val="4"/>
          <w:numId w:val="2"/>
        </w:numPr>
        <w:ind w:left="1200" w:hanging="400"/>
        <w:rPr>
          <w:rFonts w:eastAsia="맑은 고딕"/>
          <w:lang w:eastAsia="ko-KR"/>
        </w:rPr>
      </w:pPr>
      <w:r>
        <w:rPr>
          <w:rFonts w:eastAsia="맑은 고딕" w:hint="eastAsia"/>
          <w:lang w:eastAsia="ko-KR"/>
        </w:rPr>
        <w:t>Editor:</w:t>
      </w:r>
      <w:r>
        <w:rPr>
          <w:rFonts w:eastAsia="맑은 고딕"/>
          <w:lang w:eastAsia="ko-KR"/>
        </w:rPr>
        <w:t xml:space="preserve"> </w:t>
      </w:r>
      <w:r w:rsidRPr="002616FE">
        <w:rPr>
          <w:rFonts w:eastAsia="맑은 고딕"/>
          <w:lang w:eastAsia="ko-KR"/>
        </w:rPr>
        <w:t>Hyeon</w:t>
      </w:r>
      <w:r w:rsidR="00933649">
        <w:rPr>
          <w:rFonts w:eastAsia="맑은 고딕" w:hint="eastAsia"/>
          <w:lang w:eastAsia="ko-KR"/>
        </w:rPr>
        <w:t>W</w:t>
      </w:r>
      <w:r w:rsidRPr="002616FE">
        <w:rPr>
          <w:rFonts w:eastAsia="맑은 고딕"/>
          <w:lang w:eastAsia="ko-KR"/>
        </w:rPr>
        <w:t>oo Nam</w:t>
      </w:r>
    </w:p>
    <w:p w14:paraId="52CFD410" w14:textId="77777777" w:rsidR="00437F1F" w:rsidRDefault="00437F1F"/>
    <w:sectPr w:rsidR="00437F1F">
      <w:headerReference w:type="default" r:id="rId13"/>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249167" w14:textId="77777777" w:rsidR="00BF6B17" w:rsidRDefault="00BF6B17" w:rsidP="00263FD7">
      <w:pPr>
        <w:spacing w:after="0" w:line="240" w:lineRule="auto"/>
      </w:pPr>
      <w:r>
        <w:separator/>
      </w:r>
    </w:p>
  </w:endnote>
  <w:endnote w:type="continuationSeparator" w:id="0">
    <w:p w14:paraId="62D8FDFF" w14:textId="77777777" w:rsidR="00BF6B17" w:rsidRDefault="00BF6B17" w:rsidP="00263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4681EF" w14:textId="77777777" w:rsidR="00BF6B17" w:rsidRDefault="00BF6B17" w:rsidP="00263FD7">
      <w:pPr>
        <w:spacing w:after="0" w:line="240" w:lineRule="auto"/>
      </w:pPr>
      <w:r>
        <w:separator/>
      </w:r>
    </w:p>
  </w:footnote>
  <w:footnote w:type="continuationSeparator" w:id="0">
    <w:p w14:paraId="2F5013FD" w14:textId="77777777" w:rsidR="00BF6B17" w:rsidRDefault="00BF6B17" w:rsidP="00263F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84EB8" w14:textId="3C3789BB" w:rsidR="00263FD7" w:rsidRPr="00263FD7" w:rsidRDefault="00263FD7">
    <w:pPr>
      <w:pStyle w:val="a3"/>
      <w:rPr>
        <w:rFonts w:ascii="Times New Roman" w:hAnsi="Times New Roman" w:cs="Times New Roman"/>
      </w:rPr>
    </w:pPr>
    <w:r w:rsidRPr="00263FD7">
      <w:rPr>
        <w:rFonts w:ascii="Times New Roman" w:hAnsi="Times New Roman" w:cs="Times New Roman"/>
      </w:rPr>
      <w:t>2888-20-005</w:t>
    </w:r>
    <w:r w:rsidR="00920028">
      <w:rPr>
        <w:rFonts w:ascii="Times New Roman" w:hAnsi="Times New Roman" w:cs="Times New Roman"/>
      </w:rPr>
      <w:t>8</w:t>
    </w:r>
    <w:r w:rsidRPr="00263FD7">
      <w:rPr>
        <w:rFonts w:ascii="Times New Roman" w:hAnsi="Times New Roman" w:cs="Times New Roman"/>
      </w:rPr>
      <w:t>-0</w:t>
    </w:r>
    <w:r w:rsidR="00470A09">
      <w:rPr>
        <w:rFonts w:ascii="Times New Roman" w:hAnsi="Times New Roman" w:cs="Times New Roman"/>
      </w:rPr>
      <w:t>1</w:t>
    </w:r>
    <w:r w:rsidRPr="00263FD7">
      <w:rPr>
        <w:rFonts w:ascii="Times New Roman" w:hAnsi="Times New Roman" w:cs="Times New Roman"/>
      </w:rPr>
      <w:t>-0000-Ap</w:t>
    </w:r>
    <w:r>
      <w:rPr>
        <w:rFonts w:ascii="Times New Roman" w:hAnsi="Times New Roman" w:cs="Times New Roman" w:hint="eastAsia"/>
      </w:rPr>
      <w:t>p</w:t>
    </w:r>
    <w:r w:rsidRPr="00263FD7">
      <w:rPr>
        <w:rFonts w:ascii="Times New Roman" w:hAnsi="Times New Roman" w:cs="Times New Roman"/>
      </w:rPr>
      <w:t>oint</w:t>
    </w:r>
    <w:r>
      <w:rPr>
        <w:rFonts w:ascii="Times New Roman" w:hAnsi="Times New Roman" w:cs="Times New Roman"/>
      </w:rPr>
      <w:t>ed</w:t>
    </w:r>
    <w:r w:rsidRPr="00263FD7">
      <w:rPr>
        <w:rFonts w:ascii="Times New Roman" w:hAnsi="Times New Roman" w:cs="Times New Roman"/>
      </w:rPr>
      <w:t xml:space="preserve"> the Chair Group </w:t>
    </w:r>
    <w:r>
      <w:rPr>
        <w:rFonts w:ascii="Times New Roman" w:hAnsi="Times New Roman" w:cs="Times New Roman"/>
      </w:rPr>
      <w:t>of the</w:t>
    </w:r>
    <w:r w:rsidRPr="00263FD7">
      <w:rPr>
        <w:rFonts w:ascii="Times New Roman" w:hAnsi="Times New Roman" w:cs="Times New Roman"/>
      </w:rPr>
      <w:t xml:space="preserve"> TGs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353EC3"/>
    <w:multiLevelType w:val="multilevel"/>
    <w:tmpl w:val="D5BE647C"/>
    <w:lvl w:ilvl="0">
      <w:start w:val="1"/>
      <w:numFmt w:val="decimal"/>
      <w:lvlText w:val="%1."/>
      <w:lvlJc w:val="left"/>
      <w:pPr>
        <w:tabs>
          <w:tab w:val="num" w:pos="-432"/>
        </w:tabs>
        <w:ind w:left="0"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1008"/>
        </w:tabs>
        <w:ind w:left="1008" w:hanging="1008"/>
      </w:pPr>
      <w:rPr>
        <w:rFonts w:ascii="Wingdings" w:hAnsi="Wingdings" w:hint="default"/>
      </w:rPr>
    </w:lvl>
    <w:lvl w:ilvl="4">
      <w:start w:val="1"/>
      <w:numFmt w:val="bullet"/>
      <w:lvlText w:val=""/>
      <w:lvlJc w:val="left"/>
      <w:pPr>
        <w:tabs>
          <w:tab w:val="num" w:pos="-432"/>
        </w:tabs>
        <w:ind w:left="1134" w:hanging="414"/>
      </w:pPr>
      <w:rPr>
        <w:rFonts w:ascii="Wingdings" w:hAnsi="Wingdings" w:hint="default"/>
      </w:rPr>
    </w:lvl>
    <w:lvl w:ilvl="5">
      <w:start w:val="1780"/>
      <w:numFmt w:val="bullet"/>
      <w:lvlText w:val="–"/>
      <w:lvlJc w:val="left"/>
      <w:pPr>
        <w:tabs>
          <w:tab w:val="num" w:pos="-432"/>
        </w:tabs>
        <w:ind w:left="1701" w:hanging="261"/>
      </w:pPr>
      <w:rPr>
        <w:rFonts w:ascii="Times New Roman" w:hAnsi="Times New Roman" w:cs="Times New Roman" w:hint="default"/>
      </w:rPr>
    </w:lvl>
    <w:lvl w:ilvl="6">
      <w:start w:val="1"/>
      <w:numFmt w:val="bullet"/>
      <w:lvlText w:val="•"/>
      <w:lvlJc w:val="left"/>
      <w:pPr>
        <w:tabs>
          <w:tab w:val="num" w:pos="-432"/>
        </w:tabs>
        <w:ind w:left="2325" w:hanging="165"/>
      </w:pPr>
      <w:rPr>
        <w:rFonts w:ascii="굴림" w:eastAsia="굴림" w:hint="eastAsia"/>
      </w:rPr>
    </w:lvl>
    <w:lvl w:ilvl="7">
      <w:numFmt w:val="bullet"/>
      <w:lvlText w:val="-"/>
      <w:lvlJc w:val="left"/>
      <w:pPr>
        <w:tabs>
          <w:tab w:val="num" w:pos="-432"/>
        </w:tabs>
        <w:ind w:left="3005" w:hanging="125"/>
      </w:pPr>
      <w:rPr>
        <w:rFonts w:ascii="Times New Roman" w:hAnsi="Times New Roman" w:cs="Times New Roman" w:hint="default"/>
      </w:rPr>
    </w:lvl>
    <w:lvl w:ilvl="8">
      <w:start w:val="1"/>
      <w:numFmt w:val="bullet"/>
      <w:lvlText w:val=""/>
      <w:lvlJc w:val="left"/>
      <w:pPr>
        <w:tabs>
          <w:tab w:val="num" w:pos="-432"/>
        </w:tabs>
        <w:ind w:left="4320" w:hanging="720"/>
      </w:pPr>
      <w:rPr>
        <w:rFonts w:ascii="Wingdings" w:hAnsi="Wingdings" w:hint="default"/>
      </w:rPr>
    </w:lvl>
  </w:abstractNum>
  <w:abstractNum w:abstractNumId="1" w15:restartNumberingAfterBreak="0">
    <w:nsid w:val="7ADC1A29"/>
    <w:multiLevelType w:val="multilevel"/>
    <w:tmpl w:val="0409001F"/>
    <w:lvl w:ilvl="0">
      <w:start w:val="1"/>
      <w:numFmt w:val="decimal"/>
      <w:lvlText w:val="%1."/>
      <w:lvlJc w:val="left"/>
      <w:pPr>
        <w:ind w:left="425" w:hanging="425"/>
      </w:pPr>
    </w:lvl>
    <w:lvl w:ilvl="1">
      <w:start w:val="1"/>
      <w:numFmt w:val="decimal"/>
      <w:lvlText w:val="%1.%2."/>
      <w:lvlJc w:val="left"/>
      <w:pPr>
        <w:ind w:left="993"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472"/>
    <w:rsid w:val="001F2184"/>
    <w:rsid w:val="00263FD7"/>
    <w:rsid w:val="00437F1F"/>
    <w:rsid w:val="00470A09"/>
    <w:rsid w:val="004D4BB3"/>
    <w:rsid w:val="0052753D"/>
    <w:rsid w:val="008324CF"/>
    <w:rsid w:val="008B3956"/>
    <w:rsid w:val="00920028"/>
    <w:rsid w:val="00933649"/>
    <w:rsid w:val="00B23D02"/>
    <w:rsid w:val="00BF6B17"/>
    <w:rsid w:val="00F01472"/>
    <w:rsid w:val="00F5619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478679"/>
  <w15:chartTrackingRefBased/>
  <w15:docId w15:val="{D6304D53-0742-4A31-9361-1355B915A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2">
    <w:name w:val="heading 2"/>
    <w:aliases w:val="l2,Head2A,2,H2,h2,UNDERRUBRIK 1-2,R2,H21,E2"/>
    <w:basedOn w:val="a"/>
    <w:next w:val="a"/>
    <w:link w:val="2Char"/>
    <w:qFormat/>
    <w:rsid w:val="00F01472"/>
    <w:pPr>
      <w:widowControl/>
      <w:wordWrap/>
      <w:autoSpaceDE/>
      <w:autoSpaceDN/>
      <w:spacing w:before="120" w:after="60" w:line="240" w:lineRule="auto"/>
      <w:jc w:val="left"/>
      <w:outlineLvl w:val="1"/>
    </w:pPr>
    <w:rPr>
      <w:rFonts w:ascii="Times New Roman" w:eastAsia="MS Mincho" w:hAnsi="Times New Roman" w:cs="Times New Roman"/>
      <w:b/>
      <w:bCs/>
      <w:kern w:val="0"/>
      <w:sz w:val="28"/>
      <w:szCs w:val="28"/>
      <w:lang w:eastAsia="en-US"/>
    </w:rPr>
  </w:style>
  <w:style w:type="paragraph" w:styleId="4">
    <w:name w:val="heading 4"/>
    <w:aliases w:val="h4,Memo Heading 4,H4,H41,h41,H42,h42,H43,h43,H411,h411,H421,h421,H44,h44,H412,h412,H422,h422,H431,h431,H45,h45,H413,h413,H423,h423,H432,h432,H46,h46,H47,h47,Memo Heading 5"/>
    <w:basedOn w:val="a"/>
    <w:next w:val="a"/>
    <w:link w:val="4Char"/>
    <w:qFormat/>
    <w:rsid w:val="00F01472"/>
    <w:pPr>
      <w:widowControl/>
      <w:wordWrap/>
      <w:autoSpaceDE/>
      <w:autoSpaceDN/>
      <w:spacing w:before="60" w:after="60" w:line="240" w:lineRule="auto"/>
      <w:jc w:val="left"/>
      <w:outlineLvl w:val="3"/>
    </w:pPr>
    <w:rPr>
      <w:rFonts w:ascii="Times New Roman" w:eastAsia="MS Mincho"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aliases w:val="l2 Char,Head2A Char,2 Char,H2 Char,h2 Char,UNDERRUBRIK 1-2 Char,R2 Char,H21 Char,E2 Char"/>
    <w:basedOn w:val="a0"/>
    <w:link w:val="2"/>
    <w:rsid w:val="00F01472"/>
    <w:rPr>
      <w:rFonts w:ascii="Times New Roman" w:eastAsia="MS Mincho" w:hAnsi="Times New Roman" w:cs="Times New Roman"/>
      <w:b/>
      <w:bCs/>
      <w:kern w:val="0"/>
      <w:sz w:val="28"/>
      <w:szCs w:val="28"/>
      <w:lang w:eastAsia="en-US"/>
    </w:rPr>
  </w:style>
  <w:style w:type="character" w:customStyle="1" w:styleId="4Char">
    <w:name w:val="제목 4 Char"/>
    <w:aliases w:val="h4 Char,Memo Heading 4 Char,H4 Char,H41 Char,h41 Char,H42 Char,h42 Char,H43 Char,h43 Char,H411 Char,h411 Char,H421 Char,h421 Char,H44 Char,h44 Char,H412 Char,h412 Char,H422 Char,h422 Char,H431 Char,h431 Char,H45 Char,h45 Char,H413 Char"/>
    <w:basedOn w:val="a0"/>
    <w:link w:val="4"/>
    <w:rsid w:val="00F01472"/>
    <w:rPr>
      <w:rFonts w:ascii="Times New Roman" w:eastAsia="MS Mincho" w:hAnsi="Times New Roman" w:cs="Times New Roman"/>
      <w:kern w:val="0"/>
      <w:sz w:val="24"/>
      <w:szCs w:val="24"/>
      <w:lang w:eastAsia="en-US"/>
    </w:rPr>
  </w:style>
  <w:style w:type="paragraph" w:styleId="a3">
    <w:name w:val="header"/>
    <w:basedOn w:val="a"/>
    <w:link w:val="Char"/>
    <w:uiPriority w:val="99"/>
    <w:unhideWhenUsed/>
    <w:rsid w:val="00263FD7"/>
    <w:pPr>
      <w:tabs>
        <w:tab w:val="center" w:pos="4513"/>
        <w:tab w:val="right" w:pos="9026"/>
      </w:tabs>
      <w:snapToGrid w:val="0"/>
    </w:pPr>
  </w:style>
  <w:style w:type="character" w:customStyle="1" w:styleId="Char">
    <w:name w:val="머리글 Char"/>
    <w:basedOn w:val="a0"/>
    <w:link w:val="a3"/>
    <w:uiPriority w:val="99"/>
    <w:rsid w:val="00263FD7"/>
  </w:style>
  <w:style w:type="paragraph" w:styleId="a4">
    <w:name w:val="footer"/>
    <w:basedOn w:val="a"/>
    <w:link w:val="Char0"/>
    <w:uiPriority w:val="99"/>
    <w:unhideWhenUsed/>
    <w:rsid w:val="00263FD7"/>
    <w:pPr>
      <w:tabs>
        <w:tab w:val="center" w:pos="4513"/>
        <w:tab w:val="right" w:pos="9026"/>
      </w:tabs>
      <w:snapToGrid w:val="0"/>
    </w:pPr>
  </w:style>
  <w:style w:type="character" w:customStyle="1" w:styleId="Char0">
    <w:name w:val="바닥글 Char"/>
    <w:basedOn w:val="a0"/>
    <w:link w:val="a4"/>
    <w:uiPriority w:val="99"/>
    <w:rsid w:val="00263FD7"/>
  </w:style>
  <w:style w:type="character" w:styleId="a5">
    <w:name w:val="Hyperlink"/>
    <w:basedOn w:val="a0"/>
    <w:uiPriority w:val="99"/>
    <w:unhideWhenUsed/>
    <w:rsid w:val="00263FD7"/>
    <w:rPr>
      <w:strike w:val="0"/>
      <w:dstrike w:val="0"/>
      <w:color w:val="1172B6"/>
      <w:u w:val="none"/>
      <w:effect w:val="none"/>
    </w:rPr>
  </w:style>
  <w:style w:type="paragraph" w:customStyle="1" w:styleId="covertext">
    <w:name w:val="cover text"/>
    <w:basedOn w:val="a"/>
    <w:rsid w:val="00263FD7"/>
    <w:pPr>
      <w:widowControl/>
      <w:wordWrap/>
      <w:autoSpaceDE/>
      <w:autoSpaceDN/>
      <w:spacing w:before="120" w:after="120" w:line="240" w:lineRule="auto"/>
      <w:jc w:val="left"/>
    </w:pPr>
    <w:rPr>
      <w:rFonts w:ascii="Times New Roman" w:hAnsi="Times New Roman" w:cs="Times New Roman"/>
      <w:kern w:val="0"/>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o@joyfun.k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agroups.ieee.org/2888/" TargetMode="External"/><Relationship Id="rId12" Type="http://schemas.openxmlformats.org/officeDocument/2006/relationships/hyperlink" Target="http://standards.ieee.org/board/pat/faq.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127.0.0.1:4664/cache?event_id=757737&amp;schema_id=1&amp;s=5X0vID10lu_E6yrIkWkNd4Wz2H8&amp;q=hancoc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tandards.ieee.org/guides/opman/sect6.html" TargetMode="External"/><Relationship Id="rId4" Type="http://schemas.openxmlformats.org/officeDocument/2006/relationships/webSettings" Target="webSettings.xml"/><Relationship Id="rId9" Type="http://schemas.openxmlformats.org/officeDocument/2006/relationships/hyperlink" Target="mailto:yoonk@konkuk.ac.kr" TargetMode="Externa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405</Words>
  <Characters>2310</Characters>
  <Application>Microsoft Office Word</Application>
  <DocSecurity>0</DocSecurity>
  <Lines>19</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Jeong Sangkwon</dc:creator>
  <cp:keywords/>
  <dc:description/>
  <cp:lastModifiedBy>Jeong Sangkwon</cp:lastModifiedBy>
  <cp:revision>5</cp:revision>
  <dcterms:created xsi:type="dcterms:W3CDTF">2020-11-26T01:19:00Z</dcterms:created>
  <dcterms:modified xsi:type="dcterms:W3CDTF">2020-12-29T08:14:00Z</dcterms:modified>
</cp:coreProperties>
</file>