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666DA6" w:rsidP="00736ECC">
      <w:pPr>
        <w:spacing w:after="0" w:line="240" w:lineRule="auto"/>
        <w:jc w:val="right"/>
        <w:rPr>
          <w:rFonts w:ascii="Arial" w:hAnsi="Arial" w:cs="Arial"/>
          <w:b/>
          <w:i/>
          <w:lang w:eastAsia="zh-CN"/>
        </w:rPr>
      </w:pPr>
      <w:r w:rsidRPr="00666DA6">
        <w:rPr>
          <w:rFonts w:ascii="Arial" w:hAnsi="Arial" w:cs="Arial"/>
          <w:b/>
          <w:i/>
        </w:rPr>
        <w:t>1903-14-0072-00-INVT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w:t>
      </w:r>
      <w:r w:rsidR="003C6AFA">
        <w:rPr>
          <w:rFonts w:ascii="Arial" w:hAnsi="Arial" w:cs="Arial" w:hint="eastAsia"/>
          <w:lang w:eastAsia="zh-CN"/>
        </w:rPr>
        <w:t>0</w:t>
      </w:r>
      <w:r w:rsidR="008D4881">
        <w:rPr>
          <w:rFonts w:ascii="Arial" w:hAnsi="Arial" w:cs="Arial" w:hint="eastAsia"/>
          <w:lang w:eastAsia="zh-CN"/>
        </w:rPr>
        <w:t xml:space="preserve">, </w:t>
      </w:r>
      <w:r>
        <w:rPr>
          <w:rFonts w:ascii="Arial" w:hAnsi="Arial" w:cs="Arial" w:hint="eastAsia"/>
          <w:lang w:eastAsia="zh-CN"/>
        </w:rPr>
        <w:t>1</w:t>
      </w:r>
      <w:r w:rsidR="00125421">
        <w:rPr>
          <w:rFonts w:ascii="Arial" w:hAnsi="Arial" w:cs="Arial" w:hint="eastAsia"/>
          <w:lang w:eastAsia="zh-CN"/>
        </w:rPr>
        <w:t>1</w:t>
      </w:r>
      <w:r w:rsidR="008D4881">
        <w:rPr>
          <w:rFonts w:ascii="Arial" w:hAnsi="Arial" w:cs="Arial" w:hint="eastAsia"/>
          <w:lang w:eastAsia="zh-CN"/>
        </w:rPr>
        <w:t xml:space="preserve"> &amp; 1</w:t>
      </w:r>
      <w:r w:rsidR="00125421">
        <w:rPr>
          <w:rFonts w:ascii="Arial" w:hAnsi="Arial" w:cs="Arial" w:hint="eastAsia"/>
          <w:lang w:eastAsia="zh-CN"/>
        </w:rPr>
        <w:t>2</w:t>
      </w:r>
      <w:r w:rsidR="00524FD9">
        <w:rPr>
          <w:rFonts w:ascii="Arial" w:hAnsi="Arial" w:cs="Arial"/>
        </w:rPr>
        <w:t xml:space="preserve"> </w:t>
      </w:r>
      <w:r w:rsidR="00125421">
        <w:rPr>
          <w:rFonts w:ascii="Arial" w:hAnsi="Arial" w:cs="Arial" w:hint="eastAsia"/>
          <w:lang w:eastAsia="zh-CN"/>
        </w:rPr>
        <w:t>December</w:t>
      </w:r>
      <w:r w:rsidR="00524FD9">
        <w:rPr>
          <w:rFonts w:ascii="Arial" w:hAnsi="Arial" w:cs="Arial"/>
        </w:rPr>
        <w:t xml:space="preserve"> 201</w:t>
      </w:r>
      <w:r w:rsidR="008D4881">
        <w:rPr>
          <w:rFonts w:ascii="Arial" w:hAnsi="Arial" w:cs="Arial" w:hint="eastAsia"/>
          <w:lang w:eastAsia="zh-CN"/>
        </w:rPr>
        <w:t>4</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 xml:space="preserve">Co-located with IEEE </w:t>
      </w:r>
      <w:r w:rsidR="00125421">
        <w:rPr>
          <w:rFonts w:ascii="Arial" w:hAnsi="Arial" w:cs="Arial" w:hint="eastAsia"/>
          <w:lang w:eastAsia="zh-CN"/>
        </w:rPr>
        <w:t>GLOBECOM</w:t>
      </w:r>
      <w:r>
        <w:rPr>
          <w:rFonts w:ascii="Arial" w:hAnsi="Arial" w:cs="Arial" w:hint="eastAsia"/>
          <w:lang w:eastAsia="zh-CN"/>
        </w:rPr>
        <w:t xml:space="preserve"> 201</w:t>
      </w:r>
      <w:r w:rsidR="008D4881">
        <w:rPr>
          <w:rFonts w:ascii="Arial" w:hAnsi="Arial" w:cs="Arial" w:hint="eastAsia"/>
          <w:lang w:eastAsia="zh-CN"/>
        </w:rPr>
        <w:t>4</w:t>
      </w:r>
    </w:p>
    <w:p w:rsidR="000C2214" w:rsidRPr="005733B4" w:rsidRDefault="00125421" w:rsidP="000C2214">
      <w:pPr>
        <w:spacing w:after="0" w:line="240" w:lineRule="auto"/>
        <w:jc w:val="center"/>
        <w:rPr>
          <w:rFonts w:ascii="Arial" w:hAnsi="Arial" w:cs="Arial"/>
          <w:lang w:eastAsia="zh-CN"/>
        </w:rPr>
      </w:pPr>
      <w:r>
        <w:rPr>
          <w:rFonts w:ascii="Arial" w:hAnsi="Arial" w:cs="Arial" w:hint="eastAsia"/>
          <w:lang w:eastAsia="zh-CN"/>
        </w:rPr>
        <w:t>Austin</w:t>
      </w:r>
      <w:r w:rsidR="008D4881">
        <w:rPr>
          <w:rFonts w:ascii="Arial" w:hAnsi="Arial" w:cs="Arial" w:hint="eastAsia"/>
          <w:lang w:eastAsia="zh-CN"/>
        </w:rPr>
        <w:t xml:space="preserve">, </w:t>
      </w:r>
      <w:r>
        <w:rPr>
          <w:rFonts w:ascii="Arial" w:hAnsi="Arial" w:cs="Arial" w:hint="eastAsia"/>
          <w:lang w:eastAsia="zh-CN"/>
        </w:rPr>
        <w:t>Texas, USA</w:t>
      </w:r>
    </w:p>
    <w:p w:rsidR="000419CE" w:rsidRDefault="000C2214" w:rsidP="000C2214">
      <w:pPr>
        <w:spacing w:after="0" w:line="240" w:lineRule="auto"/>
        <w:jc w:val="center"/>
        <w:rPr>
          <w:rFonts w:ascii="Arial" w:hAnsi="Arial" w:cs="Arial" w:hint="eastAsia"/>
          <w:lang w:eastAsia="zh-CN"/>
        </w:rPr>
      </w:pPr>
      <w:r w:rsidRPr="005733B4">
        <w:rPr>
          <w:rFonts w:ascii="Arial" w:hAnsi="Arial" w:cs="Arial"/>
        </w:rPr>
        <w:t xml:space="preserve">Chair: </w:t>
      </w:r>
      <w:r w:rsidR="00DE094C">
        <w:rPr>
          <w:rFonts w:ascii="Arial" w:hAnsi="Arial" w:cs="Arial" w:hint="eastAsia"/>
          <w:lang w:eastAsia="zh-CN"/>
        </w:rPr>
        <w:t>Ulema Mehmet</w:t>
      </w:r>
    </w:p>
    <w:p w:rsidR="00125421" w:rsidRDefault="00125421" w:rsidP="000C2214">
      <w:pPr>
        <w:spacing w:after="0" w:line="240" w:lineRule="auto"/>
        <w:jc w:val="center"/>
        <w:rPr>
          <w:rFonts w:ascii="Arial" w:hAnsi="Arial" w:cs="Arial"/>
          <w:lang w:eastAsia="zh-CN"/>
        </w:rPr>
      </w:pPr>
      <w:r>
        <w:rPr>
          <w:rFonts w:ascii="Arial" w:hAnsi="Arial" w:cs="Arial" w:hint="eastAsia"/>
          <w:lang w:eastAsia="zh-CN"/>
        </w:rPr>
        <w:t>Vice Chair: Ashutosh Dutta</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 xml:space="preserve">ipating in the </w:t>
      </w:r>
      <w:r w:rsidR="00125421">
        <w:rPr>
          <w:rFonts w:ascii="Arial" w:hAnsi="Arial" w:cs="Arial" w:hint="eastAsia"/>
          <w:sz w:val="20"/>
          <w:szCs w:val="20"/>
          <w:lang w:eastAsia="zh-CN"/>
        </w:rPr>
        <w:t>Austin</w:t>
      </w:r>
      <w:r w:rsidR="004E3A3B" w:rsidRPr="004E3A3B">
        <w:rPr>
          <w:rFonts w:ascii="Arial" w:hAnsi="Arial" w:cs="Arial"/>
          <w:sz w:val="20"/>
          <w:szCs w:val="20"/>
        </w:rPr>
        <w:t xml:space="preserve">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3C6AFA" w:rsidRDefault="003C6AFA"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10</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sidR="00125421">
        <w:rPr>
          <w:rFonts w:ascii="Arial" w:hAnsi="Arial" w:cs="Arial" w:hint="eastAsia"/>
          <w:b/>
          <w:sz w:val="20"/>
          <w:szCs w:val="20"/>
          <w:lang w:eastAsia="zh-CN"/>
        </w:rPr>
        <w:t>December</w:t>
      </w:r>
      <w:r w:rsidRPr="003C6AFA">
        <w:rPr>
          <w:rFonts w:ascii="Arial" w:hAnsi="Arial" w:cs="Arial" w:hint="eastAsia"/>
          <w:b/>
          <w:sz w:val="20"/>
          <w:szCs w:val="20"/>
          <w:lang w:eastAsia="zh-CN"/>
        </w:rPr>
        <w:t xml:space="preserve"> 201</w:t>
      </w:r>
      <w:r w:rsidR="001D6B70">
        <w:rPr>
          <w:rFonts w:ascii="Arial" w:hAnsi="Arial" w:cs="Arial" w:hint="eastAsia"/>
          <w:b/>
          <w:sz w:val="20"/>
          <w:szCs w:val="20"/>
          <w:lang w:eastAsia="zh-CN"/>
        </w:rPr>
        <w:t>4</w:t>
      </w:r>
      <w:r>
        <w:rPr>
          <w:rFonts w:ascii="Arial" w:hAnsi="Arial" w:cs="Arial" w:hint="eastAsia"/>
          <w:b/>
          <w:sz w:val="20"/>
          <w:szCs w:val="20"/>
          <w:lang w:eastAsia="zh-CN"/>
        </w:rPr>
        <w:t xml:space="preserve"> - 9:</w:t>
      </w:r>
      <w:r w:rsidR="00125421">
        <w:rPr>
          <w:rFonts w:ascii="Arial" w:hAnsi="Arial" w:cs="Arial" w:hint="eastAsia"/>
          <w:b/>
          <w:sz w:val="20"/>
          <w:szCs w:val="20"/>
          <w:lang w:eastAsia="zh-CN"/>
        </w:rPr>
        <w:t>0</w:t>
      </w:r>
      <w:r>
        <w:rPr>
          <w:rFonts w:ascii="Arial" w:hAnsi="Arial" w:cs="Arial" w:hint="eastAsia"/>
          <w:b/>
          <w:sz w:val="20"/>
          <w:szCs w:val="20"/>
          <w:lang w:eastAsia="zh-CN"/>
        </w:rPr>
        <w:t>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125421" w:rsidRPr="00125421">
        <w:rPr>
          <w:rFonts w:ascii="Arial" w:hAnsi="Arial" w:cs="Arial"/>
          <w:b/>
          <w:sz w:val="20"/>
          <w:szCs w:val="20"/>
          <w:lang w:eastAsia="zh-CN"/>
        </w:rPr>
        <w:t>Hilton Garden Inn</w:t>
      </w:r>
      <w:r w:rsidR="00F17651">
        <w:rPr>
          <w:rFonts w:ascii="Arial" w:hAnsi="Arial" w:cs="Arial" w:hint="eastAsia"/>
          <w:b/>
          <w:sz w:val="20"/>
          <w:szCs w:val="20"/>
          <w:lang w:eastAsia="zh-CN"/>
        </w:rPr>
        <w:t xml:space="preserve"> (TBD)</w:t>
      </w:r>
    </w:p>
    <w:p w:rsidR="003C6AFA" w:rsidRDefault="001D6B70"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w:t>
      </w:r>
      <w:r w:rsidR="00125421">
        <w:rPr>
          <w:rFonts w:ascii="Arial" w:hAnsi="Arial" w:cs="Arial" w:hint="eastAsia"/>
          <w:b/>
          <w:sz w:val="20"/>
          <w:szCs w:val="20"/>
          <w:lang w:eastAsia="zh-CN"/>
        </w:rPr>
        <w:t>1</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sidR="00125421">
        <w:rPr>
          <w:rFonts w:ascii="Arial" w:hAnsi="Arial" w:cs="Arial"/>
          <w:b/>
          <w:sz w:val="20"/>
          <w:szCs w:val="20"/>
          <w:lang w:eastAsia="zh-CN"/>
        </w:rPr>
        <w:t>December</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sidRPr="003C6AFA">
        <w:rPr>
          <w:rFonts w:ascii="Arial" w:hAnsi="Arial" w:cs="Arial"/>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125421" w:rsidRPr="00125421">
        <w:rPr>
          <w:rFonts w:ascii="Arial" w:hAnsi="Arial" w:cs="Arial"/>
          <w:b/>
          <w:sz w:val="20"/>
          <w:szCs w:val="20"/>
          <w:lang w:eastAsia="zh-CN"/>
        </w:rPr>
        <w:t>Hilton Garden Inn</w:t>
      </w:r>
      <w:r>
        <w:rPr>
          <w:rFonts w:ascii="Arial" w:hAnsi="Arial" w:cs="Arial" w:hint="eastAsia"/>
          <w:b/>
          <w:sz w:val="20"/>
          <w:szCs w:val="20"/>
          <w:lang w:eastAsia="zh-CN"/>
        </w:rPr>
        <w:t xml:space="preserve"> (TBD)</w:t>
      </w:r>
    </w:p>
    <w:p w:rsidR="002F5F6B" w:rsidRPr="003C6AFA" w:rsidRDefault="001D6B70" w:rsidP="004E3A3B">
      <w:pPr>
        <w:spacing w:after="0" w:line="240" w:lineRule="auto"/>
        <w:rPr>
          <w:rFonts w:ascii="Arial" w:hAnsi="Arial" w:cs="Arial"/>
          <w:sz w:val="20"/>
          <w:szCs w:val="20"/>
          <w:lang w:eastAsia="zh-CN"/>
        </w:rPr>
      </w:pPr>
      <w:r w:rsidRPr="003C6AFA">
        <w:rPr>
          <w:rFonts w:ascii="Arial" w:hAnsi="Arial" w:cs="Arial" w:hint="eastAsia"/>
          <w:b/>
          <w:sz w:val="20"/>
          <w:szCs w:val="20"/>
          <w:lang w:eastAsia="zh-CN"/>
        </w:rPr>
        <w:t>1</w:t>
      </w:r>
      <w:r w:rsidR="00125421">
        <w:rPr>
          <w:rFonts w:ascii="Arial" w:hAnsi="Arial" w:cs="Arial" w:hint="eastAsia"/>
          <w:b/>
          <w:sz w:val="20"/>
          <w:szCs w:val="20"/>
          <w:lang w:eastAsia="zh-CN"/>
        </w:rPr>
        <w:t>2</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sidR="00125421">
        <w:rPr>
          <w:rFonts w:ascii="Arial" w:hAnsi="Arial" w:cs="Arial"/>
          <w:b/>
          <w:sz w:val="20"/>
          <w:szCs w:val="20"/>
          <w:lang w:eastAsia="zh-CN"/>
        </w:rPr>
        <w:t>December</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Pr>
          <w:rFonts w:ascii="Arial" w:hAnsi="Arial" w:cs="Arial" w:hint="eastAsia"/>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w:t>
      </w:r>
      <w:r w:rsidR="009C70DE">
        <w:rPr>
          <w:rFonts w:ascii="Arial" w:hAnsi="Arial" w:cs="Arial" w:hint="eastAsia"/>
          <w:b/>
          <w:sz w:val="20"/>
          <w:szCs w:val="20"/>
          <w:lang w:eastAsia="zh-CN"/>
        </w:rPr>
        <w:t>6</w:t>
      </w:r>
      <w:r w:rsidR="003C6AFA">
        <w:rPr>
          <w:rFonts w:ascii="Arial" w:hAnsi="Arial" w:cs="Arial" w:hint="eastAsia"/>
          <w:b/>
          <w:sz w:val="20"/>
          <w:szCs w:val="20"/>
          <w:lang w:eastAsia="zh-CN"/>
        </w:rPr>
        <w:t>:00 PM</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125421" w:rsidRPr="00125421">
        <w:rPr>
          <w:rFonts w:ascii="Arial" w:hAnsi="Arial" w:cs="Arial"/>
          <w:b/>
          <w:sz w:val="20"/>
          <w:szCs w:val="20"/>
          <w:lang w:eastAsia="zh-CN"/>
        </w:rPr>
        <w:t>Hilton Garden Inn</w:t>
      </w:r>
      <w:r>
        <w:rPr>
          <w:rFonts w:ascii="Arial" w:hAnsi="Arial" w:cs="Arial" w:hint="eastAsia"/>
          <w:b/>
          <w:sz w:val="20"/>
          <w:szCs w:val="20"/>
          <w:lang w:eastAsia="zh-CN"/>
        </w:rPr>
        <w:t xml:space="preserve"> (TBD)</w:t>
      </w:r>
    </w:p>
    <w:p w:rsidR="004E3A3B" w:rsidRDefault="004E3A3B" w:rsidP="004E3A3B">
      <w:pPr>
        <w:spacing w:after="0" w:line="240" w:lineRule="auto"/>
        <w:rPr>
          <w:rFonts w:ascii="Arial" w:hAnsi="Arial" w:cs="Arial"/>
          <w:b/>
          <w:bCs/>
          <w:sz w:val="20"/>
          <w:szCs w:val="20"/>
          <w:lang w:eastAsia="zh-CN"/>
        </w:rPr>
      </w:pPr>
    </w:p>
    <w:p w:rsidR="00125421" w:rsidRPr="00125421" w:rsidRDefault="00125421" w:rsidP="00125421">
      <w:pPr>
        <w:spacing w:after="0" w:line="240" w:lineRule="auto"/>
        <w:rPr>
          <w:rFonts w:ascii="Arial" w:hAnsi="Arial" w:cs="Arial"/>
          <w:b/>
          <w:bCs/>
          <w:sz w:val="20"/>
          <w:szCs w:val="20"/>
          <w:lang w:eastAsia="zh-CN"/>
        </w:rPr>
      </w:pPr>
      <w:r w:rsidRPr="00125421">
        <w:rPr>
          <w:rFonts w:ascii="Arial" w:hAnsi="Arial" w:cs="Arial"/>
          <w:b/>
          <w:bCs/>
          <w:sz w:val="20"/>
          <w:szCs w:val="20"/>
          <w:lang w:eastAsia="zh-CN"/>
        </w:rPr>
        <w:t>Hilton Garden Inn</w:t>
      </w:r>
    </w:p>
    <w:p w:rsidR="00125421" w:rsidRPr="00125421" w:rsidRDefault="00125421" w:rsidP="00125421">
      <w:pPr>
        <w:spacing w:after="0" w:line="240" w:lineRule="auto"/>
        <w:rPr>
          <w:rFonts w:ascii="Arial" w:hAnsi="Arial" w:cs="Arial"/>
          <w:bCs/>
          <w:sz w:val="20"/>
          <w:szCs w:val="20"/>
          <w:lang w:eastAsia="zh-CN"/>
        </w:rPr>
      </w:pPr>
      <w:r w:rsidRPr="00125421">
        <w:rPr>
          <w:rFonts w:ascii="Arial" w:hAnsi="Arial" w:cs="Arial"/>
          <w:bCs/>
          <w:sz w:val="20"/>
          <w:szCs w:val="20"/>
          <w:lang w:eastAsia="zh-CN"/>
        </w:rPr>
        <w:t>500 N Interstate 35</w:t>
      </w:r>
    </w:p>
    <w:p w:rsidR="00125421" w:rsidRPr="00125421" w:rsidRDefault="00125421" w:rsidP="00125421">
      <w:pPr>
        <w:spacing w:after="0" w:line="240" w:lineRule="auto"/>
        <w:rPr>
          <w:rFonts w:ascii="Arial" w:hAnsi="Arial" w:cs="Arial"/>
          <w:bCs/>
          <w:sz w:val="20"/>
          <w:szCs w:val="20"/>
          <w:lang w:eastAsia="zh-CN"/>
        </w:rPr>
      </w:pPr>
      <w:r w:rsidRPr="00125421">
        <w:rPr>
          <w:rFonts w:ascii="Arial" w:hAnsi="Arial" w:cs="Arial"/>
          <w:bCs/>
          <w:sz w:val="20"/>
          <w:szCs w:val="20"/>
          <w:lang w:eastAsia="zh-CN"/>
        </w:rPr>
        <w:t>Austin, Texas</w:t>
      </w:r>
    </w:p>
    <w:p w:rsidR="00CB2281" w:rsidRPr="00CB2281" w:rsidRDefault="00125421" w:rsidP="00125421">
      <w:pPr>
        <w:spacing w:after="0" w:line="240" w:lineRule="auto"/>
        <w:rPr>
          <w:rFonts w:ascii="Arial" w:hAnsi="Arial" w:cs="Arial"/>
          <w:bCs/>
          <w:sz w:val="20"/>
          <w:szCs w:val="20"/>
          <w:lang w:eastAsia="zh-CN"/>
        </w:rPr>
      </w:pPr>
      <w:r w:rsidRPr="00125421">
        <w:rPr>
          <w:rFonts w:ascii="Arial" w:hAnsi="Arial" w:cs="Arial"/>
          <w:bCs/>
          <w:sz w:val="20"/>
          <w:szCs w:val="20"/>
          <w:lang w:eastAsia="zh-CN"/>
        </w:rPr>
        <w:t>USA 78701</w:t>
      </w:r>
    </w:p>
    <w:p w:rsidR="00CB2281" w:rsidRPr="00CB2281" w:rsidRDefault="00CB2281" w:rsidP="00CB2281">
      <w:pPr>
        <w:spacing w:after="0" w:line="240" w:lineRule="auto"/>
        <w:rPr>
          <w:rFonts w:ascii="Arial" w:hAnsi="Arial" w:cs="Arial"/>
          <w:b/>
          <w:bCs/>
          <w:sz w:val="20"/>
          <w:szCs w:val="20"/>
          <w:lang w:eastAsia="zh-CN"/>
        </w:rPr>
      </w:pPr>
    </w:p>
    <w:p w:rsidR="00125421" w:rsidRPr="00125421" w:rsidRDefault="00125421" w:rsidP="00125421">
      <w:pPr>
        <w:spacing w:after="0" w:line="240" w:lineRule="auto"/>
        <w:rPr>
          <w:rFonts w:ascii="Arial" w:hAnsi="Arial" w:cs="Arial"/>
          <w:bCs/>
          <w:sz w:val="20"/>
          <w:szCs w:val="20"/>
          <w:lang w:eastAsia="zh-CN"/>
        </w:rPr>
      </w:pPr>
      <w:r w:rsidRPr="00125421">
        <w:rPr>
          <w:rFonts w:ascii="Arial" w:hAnsi="Arial" w:cs="Arial"/>
          <w:b/>
          <w:bCs/>
          <w:sz w:val="20"/>
          <w:szCs w:val="20"/>
          <w:lang w:eastAsia="zh-CN"/>
        </w:rPr>
        <w:t xml:space="preserve">Tel: </w:t>
      </w:r>
      <w:r w:rsidRPr="00125421">
        <w:rPr>
          <w:rFonts w:ascii="Arial" w:hAnsi="Arial" w:cs="Arial"/>
          <w:bCs/>
          <w:sz w:val="20"/>
          <w:szCs w:val="20"/>
          <w:lang w:eastAsia="zh-CN"/>
        </w:rPr>
        <w:t>+1-512-480-8181</w:t>
      </w:r>
    </w:p>
    <w:p w:rsidR="00CB2281" w:rsidRDefault="00125421" w:rsidP="00125421">
      <w:pPr>
        <w:spacing w:after="0" w:line="240" w:lineRule="auto"/>
        <w:rPr>
          <w:rFonts w:ascii="Arial" w:hAnsi="Arial" w:cs="Arial"/>
          <w:b/>
          <w:bCs/>
          <w:sz w:val="20"/>
          <w:szCs w:val="20"/>
          <w:lang w:eastAsia="zh-CN"/>
        </w:rPr>
      </w:pPr>
      <w:r w:rsidRPr="00125421">
        <w:rPr>
          <w:rFonts w:ascii="Arial" w:hAnsi="Arial" w:cs="Arial"/>
          <w:b/>
          <w:bCs/>
          <w:sz w:val="20"/>
          <w:szCs w:val="20"/>
          <w:lang w:eastAsia="zh-CN"/>
        </w:rPr>
        <w:t>Fax:</w:t>
      </w:r>
      <w:r w:rsidRPr="00125421">
        <w:rPr>
          <w:rFonts w:ascii="Arial" w:hAnsi="Arial" w:cs="Arial"/>
          <w:bCs/>
          <w:sz w:val="20"/>
          <w:szCs w:val="20"/>
          <w:lang w:eastAsia="zh-CN"/>
        </w:rPr>
        <w:t xml:space="preserve"> +1-512-457-7990</w:t>
      </w:r>
    </w:p>
    <w:p w:rsidR="003C6AFA" w:rsidRPr="004E3A3B" w:rsidRDefault="003C6AFA"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F9608B" w:rsidRDefault="002F5F6B" w:rsidP="004E3A3B">
      <w:pPr>
        <w:spacing w:after="0" w:line="240" w:lineRule="auto"/>
        <w:rPr>
          <w:rFonts w:ascii="Arial" w:hAnsi="Arial" w:cs="Arial"/>
          <w:sz w:val="20"/>
          <w:szCs w:val="20"/>
        </w:rPr>
      </w:pPr>
      <w:r w:rsidRPr="00F9608B">
        <w:rPr>
          <w:rFonts w:ascii="Arial" w:hAnsi="Arial" w:cs="Arial"/>
          <w:sz w:val="20"/>
          <w:szCs w:val="20"/>
        </w:rPr>
        <w:t xml:space="preserve">Registration is free for participating in IEEE P1903 WG meeting. You must provide your registration details using this link -&gt; </w:t>
      </w:r>
    </w:p>
    <w:p w:rsidR="00C923A9" w:rsidRDefault="00125421" w:rsidP="00C923A9">
      <w:pPr>
        <w:rPr>
          <w:rFonts w:ascii="Arial" w:hAnsi="Arial" w:cs="Arial" w:hint="eastAsia"/>
          <w:sz w:val="20"/>
          <w:szCs w:val="20"/>
          <w:lang w:eastAsia="zh-CN"/>
        </w:rPr>
      </w:pPr>
      <w:hyperlink r:id="rId6" w:history="1">
        <w:r w:rsidRPr="001D6E71">
          <w:rPr>
            <w:rStyle w:val="Hyperlink"/>
            <w:rFonts w:ascii="Arial" w:hAnsi="Arial" w:cs="Arial"/>
            <w:sz w:val="20"/>
            <w:szCs w:val="20"/>
          </w:rPr>
          <w:t>http://www.cvent.com/d/m4qv4t/4W</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0</w:t>
      </w:r>
      <w:r w:rsidRPr="004E3A3B">
        <w:rPr>
          <w:rFonts w:ascii="Arial" w:hAnsi="Arial" w:cs="Arial"/>
          <w:sz w:val="20"/>
          <w:szCs w:val="20"/>
        </w:rPr>
        <w:t xml:space="preserve">th </w:t>
      </w:r>
      <w:r w:rsidR="00125421">
        <w:rPr>
          <w:rFonts w:ascii="Arial" w:hAnsi="Arial" w:cs="Arial" w:hint="eastAsia"/>
          <w:sz w:val="20"/>
          <w:szCs w:val="20"/>
          <w:lang w:eastAsia="zh-CN"/>
        </w:rPr>
        <w:t>Dec</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xml:space="preserve">, </w:t>
      </w:r>
      <w:r w:rsidR="00C923A9">
        <w:rPr>
          <w:rFonts w:ascii="Arial" w:hAnsi="Arial" w:cs="Arial" w:hint="eastAsia"/>
          <w:sz w:val="20"/>
          <w:szCs w:val="20"/>
          <w:lang w:eastAsia="zh-CN"/>
        </w:rPr>
        <w:t>9:</w:t>
      </w:r>
      <w:r w:rsidR="00125421">
        <w:rPr>
          <w:rFonts w:ascii="Arial" w:hAnsi="Arial" w:cs="Arial" w:hint="eastAsia"/>
          <w:sz w:val="20"/>
          <w:szCs w:val="20"/>
          <w:lang w:eastAsia="zh-CN"/>
        </w:rPr>
        <w:t>0</w:t>
      </w:r>
      <w:r w:rsidR="00C923A9">
        <w:rPr>
          <w:rFonts w:ascii="Arial" w:hAnsi="Arial" w:cs="Arial" w:hint="eastAsia"/>
          <w:sz w:val="20"/>
          <w:szCs w:val="20"/>
          <w:lang w:eastAsia="zh-CN"/>
        </w:rPr>
        <w:t>0 AM</w:t>
      </w:r>
      <w:r w:rsidRPr="004E3A3B">
        <w:rPr>
          <w:rFonts w:ascii="Arial" w:hAnsi="Arial" w:cs="Arial"/>
          <w:sz w:val="20"/>
          <w:szCs w:val="20"/>
        </w:rPr>
        <w:t xml:space="preserve"> to </w:t>
      </w:r>
      <w:r w:rsidR="00C923A9">
        <w:rPr>
          <w:rFonts w:ascii="Arial" w:hAnsi="Arial" w:cs="Arial" w:hint="eastAsia"/>
          <w:sz w:val="20"/>
          <w:szCs w:val="20"/>
          <w:lang w:eastAsia="zh-CN"/>
        </w:rPr>
        <w:t>6</w:t>
      </w:r>
      <w:r w:rsidR="00125421">
        <w:rPr>
          <w:rFonts w:ascii="Arial" w:hAnsi="Arial" w:cs="Arial" w:hint="eastAsia"/>
          <w:sz w:val="20"/>
          <w:szCs w:val="20"/>
          <w:lang w:eastAsia="zh-CN"/>
        </w:rPr>
        <w:t>:00</w:t>
      </w:r>
      <w:r w:rsidRPr="004E3A3B">
        <w:rPr>
          <w:rFonts w:ascii="Arial" w:hAnsi="Arial" w:cs="Arial"/>
          <w:sz w:val="20"/>
          <w:szCs w:val="20"/>
        </w:rPr>
        <w:t xml:space="preserve"> PM – </w:t>
      </w:r>
      <w:r w:rsidR="00C923A9" w:rsidRPr="004E3A3B">
        <w:rPr>
          <w:rFonts w:ascii="Arial" w:hAnsi="Arial" w:cs="Arial"/>
          <w:sz w:val="20"/>
          <w:szCs w:val="20"/>
        </w:rPr>
        <w:t>IEEE P1903 WG Meeting (Opening Plenary, Contributions for P1903.1, P1903.2, P1903.3)</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125421">
        <w:rPr>
          <w:rFonts w:ascii="Arial" w:hAnsi="Arial" w:cs="Arial" w:hint="eastAsia"/>
          <w:sz w:val="20"/>
          <w:szCs w:val="20"/>
          <w:lang w:eastAsia="zh-CN"/>
        </w:rPr>
        <w:t>1</w:t>
      </w:r>
      <w:r w:rsidRPr="004E3A3B">
        <w:rPr>
          <w:rFonts w:ascii="Arial" w:hAnsi="Arial" w:cs="Arial"/>
          <w:sz w:val="20"/>
          <w:szCs w:val="20"/>
        </w:rPr>
        <w:t xml:space="preserve">th </w:t>
      </w:r>
      <w:r w:rsidR="00125421">
        <w:rPr>
          <w:rFonts w:ascii="Arial" w:hAnsi="Arial" w:cs="Arial" w:hint="eastAsia"/>
          <w:sz w:val="20"/>
          <w:szCs w:val="20"/>
          <w:lang w:eastAsia="zh-CN"/>
        </w:rPr>
        <w:t>Dec</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9</w:t>
      </w:r>
      <w:r w:rsidR="00125421">
        <w:rPr>
          <w:rFonts w:ascii="Arial" w:hAnsi="Arial" w:cs="Arial" w:hint="eastAsia"/>
          <w:sz w:val="20"/>
          <w:szCs w:val="20"/>
          <w:lang w:eastAsia="zh-CN"/>
        </w:rPr>
        <w:t>:00</w:t>
      </w:r>
      <w:r w:rsidRPr="004E3A3B">
        <w:rPr>
          <w:rFonts w:ascii="Arial" w:hAnsi="Arial" w:cs="Arial"/>
          <w:sz w:val="20"/>
          <w:szCs w:val="20"/>
        </w:rPr>
        <w:t xml:space="preserve"> AM to </w:t>
      </w:r>
      <w:r w:rsidR="00C923A9">
        <w:rPr>
          <w:rFonts w:ascii="Arial" w:hAnsi="Arial" w:cs="Arial" w:hint="eastAsia"/>
          <w:sz w:val="20"/>
          <w:szCs w:val="20"/>
          <w:lang w:eastAsia="zh-CN"/>
        </w:rPr>
        <w:t>6</w:t>
      </w:r>
      <w:r w:rsidR="00125421">
        <w:rPr>
          <w:rFonts w:ascii="Arial" w:hAnsi="Arial" w:cs="Arial" w:hint="eastAsia"/>
          <w:sz w:val="20"/>
          <w:szCs w:val="20"/>
          <w:lang w:eastAsia="zh-CN"/>
        </w:rPr>
        <w:t>:00</w:t>
      </w:r>
      <w:r w:rsidRPr="004E3A3B">
        <w:rPr>
          <w:rFonts w:ascii="Arial" w:hAnsi="Arial" w:cs="Arial"/>
          <w:sz w:val="20"/>
          <w:szCs w:val="20"/>
        </w:rPr>
        <w:t xml:space="preserve"> PM – IEEE P1903 WG Meeting (</w:t>
      </w:r>
      <w:r w:rsidR="00C923A9">
        <w:rPr>
          <w:rFonts w:ascii="Arial" w:hAnsi="Arial" w:cs="Arial" w:hint="eastAsia"/>
          <w:sz w:val="20"/>
          <w:szCs w:val="20"/>
          <w:lang w:eastAsia="zh-CN"/>
        </w:rPr>
        <w:t xml:space="preserve">Continued </w:t>
      </w:r>
      <w:r w:rsidRPr="004E3A3B">
        <w:rPr>
          <w:rFonts w:ascii="Arial" w:hAnsi="Arial" w:cs="Arial"/>
          <w:sz w:val="20"/>
          <w:szCs w:val="20"/>
        </w:rPr>
        <w:t xml:space="preserve">Contributions </w:t>
      </w:r>
      <w:r w:rsidR="00C923A9">
        <w:rPr>
          <w:rFonts w:ascii="Arial" w:hAnsi="Arial" w:cs="Arial" w:hint="eastAsia"/>
          <w:sz w:val="20"/>
          <w:szCs w:val="20"/>
          <w:lang w:eastAsia="zh-CN"/>
        </w:rPr>
        <w:t xml:space="preserve">Discussion </w:t>
      </w:r>
      <w:r w:rsidRPr="004E3A3B">
        <w:rPr>
          <w:rFonts w:ascii="Arial" w:hAnsi="Arial" w:cs="Arial"/>
          <w:sz w:val="20"/>
          <w:szCs w:val="20"/>
        </w:rPr>
        <w:t>for P1903.1, P1903.2, P1903.3)</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1</w:t>
      </w:r>
      <w:r w:rsidR="009C70DE">
        <w:rPr>
          <w:rFonts w:ascii="Arial" w:hAnsi="Arial" w:cs="Arial" w:hint="eastAsia"/>
          <w:sz w:val="20"/>
          <w:szCs w:val="20"/>
          <w:lang w:eastAsia="zh-CN"/>
        </w:rPr>
        <w:t>2</w:t>
      </w:r>
      <w:r w:rsidRPr="004E3A3B">
        <w:rPr>
          <w:rFonts w:ascii="Arial" w:hAnsi="Arial" w:cs="Arial"/>
          <w:sz w:val="20"/>
          <w:szCs w:val="20"/>
        </w:rPr>
        <w:t xml:space="preserve">th </w:t>
      </w:r>
      <w:r w:rsidR="009C70DE">
        <w:rPr>
          <w:rFonts w:ascii="Arial" w:hAnsi="Arial" w:cs="Arial" w:hint="eastAsia"/>
          <w:sz w:val="20"/>
          <w:szCs w:val="20"/>
          <w:lang w:eastAsia="zh-CN"/>
        </w:rPr>
        <w:t>Dec</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9</w:t>
      </w:r>
      <w:r w:rsidR="00125421">
        <w:rPr>
          <w:rFonts w:ascii="Arial" w:hAnsi="Arial" w:cs="Arial" w:hint="eastAsia"/>
          <w:sz w:val="20"/>
          <w:szCs w:val="20"/>
          <w:lang w:eastAsia="zh-CN"/>
        </w:rPr>
        <w:t>:00</w:t>
      </w:r>
      <w:r w:rsidRPr="004E3A3B">
        <w:rPr>
          <w:rFonts w:ascii="Arial" w:hAnsi="Arial" w:cs="Arial"/>
          <w:sz w:val="20"/>
          <w:szCs w:val="20"/>
        </w:rPr>
        <w:t xml:space="preserve"> AM to </w:t>
      </w:r>
      <w:r w:rsidR="009C70DE">
        <w:rPr>
          <w:rFonts w:ascii="Arial" w:hAnsi="Arial" w:cs="Arial" w:hint="eastAsia"/>
          <w:sz w:val="20"/>
          <w:szCs w:val="20"/>
          <w:lang w:eastAsia="zh-CN"/>
        </w:rPr>
        <w:t>6:00</w:t>
      </w:r>
      <w:r w:rsidRPr="004E3A3B">
        <w:rPr>
          <w:rFonts w:ascii="Arial" w:hAnsi="Arial" w:cs="Arial"/>
          <w:sz w:val="20"/>
          <w:szCs w:val="20"/>
        </w:rPr>
        <w:t xml:space="preserve"> PM – IEEE P1903 WG Meeting (Contd. Contributions Discussion, Informational Contributions, Closing Plenary)</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7"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lastRenderedPageBreak/>
        <w:t xml:space="preserve">PPT Format -&gt; </w:t>
      </w:r>
      <w:hyperlink r:id="rId8"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P1903.1 Word Format -&gt; </w:t>
      </w:r>
      <w:hyperlink r:id="rId9"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0"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P1903.3 Word Format -&gt;</w:t>
      </w:r>
      <w:r w:rsidR="004E3A3B" w:rsidRPr="004E3A3B">
        <w:rPr>
          <w:rFonts w:ascii="Arial" w:hAnsi="Arial" w:cs="Arial"/>
          <w:sz w:val="20"/>
          <w:szCs w:val="20"/>
          <w:lang w:eastAsia="zh-CN"/>
        </w:rPr>
        <w:t xml:space="preserve"> </w:t>
      </w:r>
      <w:hyperlink r:id="rId11"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Default="009C70DE" w:rsidP="004E3A3B">
      <w:pPr>
        <w:spacing w:after="0" w:line="240" w:lineRule="auto"/>
        <w:rPr>
          <w:rFonts w:hint="eastAsia"/>
          <w:lang w:eastAsia="zh-CN"/>
        </w:rPr>
      </w:pPr>
      <w:hyperlink r:id="rId12" w:history="1">
        <w:r w:rsidRPr="001D6E71">
          <w:rPr>
            <w:rStyle w:val="Hyperlink"/>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the request, please mention that you will participate at the IEEE P1903 WG Meeting at </w:t>
      </w:r>
      <w:r w:rsidR="009C70DE">
        <w:rPr>
          <w:rFonts w:ascii="Arial" w:hAnsi="Arial" w:cs="Arial" w:hint="eastAsia"/>
          <w:sz w:val="20"/>
          <w:szCs w:val="20"/>
          <w:lang w:eastAsia="zh-CN"/>
        </w:rPr>
        <w:t>GLOBECOM</w:t>
      </w:r>
      <w:r w:rsidRPr="004E3A3B">
        <w:rPr>
          <w:rFonts w:ascii="Arial" w:hAnsi="Arial" w:cs="Arial"/>
          <w:sz w:val="20"/>
          <w:szCs w:val="20"/>
        </w:rPr>
        <w:t xml:space="preserve"> 201</w:t>
      </w:r>
      <w:r w:rsidR="008D4881">
        <w:rPr>
          <w:rFonts w:ascii="Arial" w:hAnsi="Arial" w:cs="Arial" w:hint="eastAsia"/>
          <w:sz w:val="20"/>
          <w:szCs w:val="20"/>
          <w:lang w:eastAsia="zh-CN"/>
        </w:rPr>
        <w:t>4</w:t>
      </w:r>
      <w:r w:rsidRPr="004E3A3B">
        <w:rPr>
          <w:rFonts w:ascii="Arial" w:hAnsi="Arial" w:cs="Arial"/>
          <w:sz w:val="20"/>
          <w:szCs w:val="20"/>
        </w:rPr>
        <w:t xml:space="preserve">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You will then be receiving the standard "visa assistance letter"</w:t>
      </w:r>
      <w:r w:rsidR="009C70DE">
        <w:rPr>
          <w:rFonts w:ascii="Arial" w:hAnsi="Arial" w:cs="Arial" w:hint="eastAsia"/>
          <w:sz w:val="20"/>
          <w:szCs w:val="20"/>
          <w:lang w:eastAsia="zh-CN"/>
        </w:rPr>
        <w:t>.</w:t>
      </w:r>
      <w:r w:rsidRPr="004E3A3B">
        <w:rPr>
          <w:rFonts w:ascii="Arial" w:hAnsi="Arial" w:cs="Arial"/>
          <w:sz w:val="20"/>
          <w:szCs w:val="20"/>
        </w:rPr>
        <w:t xml:space="preserve"> </w:t>
      </w:r>
    </w:p>
    <w:p w:rsidR="004E17D2" w:rsidRDefault="004E17D2" w:rsidP="004E3A3B">
      <w:pPr>
        <w:spacing w:after="0" w:line="240" w:lineRule="auto"/>
        <w:rPr>
          <w:rFonts w:ascii="Arial" w:hAnsi="Arial" w:cs="Arial"/>
          <w:sz w:val="20"/>
          <w:szCs w:val="20"/>
          <w:lang w:eastAsia="zh-CN"/>
        </w:rPr>
      </w:pPr>
    </w:p>
    <w:p w:rsidR="004E17D2" w:rsidRDefault="004E17D2" w:rsidP="004E17D2">
      <w:pPr>
        <w:spacing w:after="0" w:line="240" w:lineRule="auto"/>
        <w:rPr>
          <w:rFonts w:ascii="Arial" w:hAnsi="Arial" w:cs="Arial"/>
          <w:sz w:val="20"/>
          <w:szCs w:val="20"/>
          <w:lang w:eastAsia="zh-CN"/>
        </w:rPr>
      </w:pPr>
      <w:r w:rsidRPr="004E17D2">
        <w:rPr>
          <w:rFonts w:ascii="Arial" w:hAnsi="Arial" w:cs="Arial"/>
          <w:sz w:val="20"/>
          <w:szCs w:val="20"/>
          <w:lang w:eastAsia="zh-CN"/>
        </w:rPr>
        <w:t>IEEE cannot supply letters of "invitation", and does not "Host" its registrants. Also it is not its policy to include personal information such as Passport number in the correspondence.</w:t>
      </w:r>
    </w:p>
    <w:p w:rsidR="004E3A3B" w:rsidRP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hint="eastAsia"/>
          <w:sz w:val="20"/>
          <w:szCs w:val="20"/>
          <w:lang w:eastAsia="zh-CN"/>
        </w:rPr>
      </w:pPr>
      <w:r w:rsidRPr="004E3A3B">
        <w:rPr>
          <w:rFonts w:ascii="Arial" w:hAnsi="Arial" w:cs="Arial"/>
          <w:sz w:val="20"/>
          <w:szCs w:val="20"/>
        </w:rPr>
        <w:t>For some countries the VISA processing may take around 20 days. Request you to initiate the VISA assistance request as soon as possible.</w:t>
      </w:r>
    </w:p>
    <w:p w:rsidR="009C70DE" w:rsidRDefault="009C70DE" w:rsidP="004E3A3B">
      <w:pPr>
        <w:spacing w:after="0" w:line="240" w:lineRule="auto"/>
        <w:rPr>
          <w:rFonts w:ascii="Arial" w:hAnsi="Arial" w:cs="Arial" w:hint="eastAsia"/>
          <w:sz w:val="20"/>
          <w:szCs w:val="20"/>
          <w:lang w:eastAsia="zh-CN"/>
        </w:rPr>
      </w:pPr>
    </w:p>
    <w:p w:rsidR="009C70DE" w:rsidRPr="004E3A3B" w:rsidRDefault="009C70DE" w:rsidP="004E3A3B">
      <w:pPr>
        <w:spacing w:after="0" w:line="240" w:lineRule="auto"/>
        <w:rPr>
          <w:rFonts w:ascii="Arial" w:hAnsi="Arial" w:cs="Arial" w:hint="eastAsia"/>
          <w:sz w:val="20"/>
          <w:szCs w:val="20"/>
          <w:lang w:eastAsia="zh-CN"/>
        </w:rPr>
      </w:pPr>
      <w:r w:rsidRPr="009C70DE">
        <w:rPr>
          <w:rFonts w:ascii="Arial" w:hAnsi="Arial" w:cs="Arial"/>
          <w:sz w:val="20"/>
          <w:szCs w:val="20"/>
          <w:highlight w:val="yellow"/>
          <w:lang w:eastAsia="zh-CN"/>
        </w:rPr>
        <w:t xml:space="preserve">Please note that </w:t>
      </w:r>
      <w:r>
        <w:rPr>
          <w:rFonts w:ascii="Arial" w:hAnsi="Arial" w:cs="Arial" w:hint="eastAsia"/>
          <w:sz w:val="20"/>
          <w:szCs w:val="20"/>
          <w:highlight w:val="yellow"/>
          <w:lang w:eastAsia="zh-CN"/>
        </w:rPr>
        <w:t>there will be no</w:t>
      </w:r>
      <w:r w:rsidRPr="009C70DE">
        <w:rPr>
          <w:rFonts w:ascii="Arial" w:hAnsi="Arial" w:cs="Arial"/>
          <w:sz w:val="20"/>
          <w:szCs w:val="20"/>
          <w:highlight w:val="yellow"/>
          <w:lang w:eastAsia="zh-CN"/>
        </w:rPr>
        <w:t xml:space="preserve"> </w:t>
      </w:r>
      <w:proofErr w:type="spellStart"/>
      <w:r w:rsidRPr="009C70DE">
        <w:rPr>
          <w:rFonts w:ascii="Arial" w:hAnsi="Arial" w:cs="Arial"/>
          <w:sz w:val="20"/>
          <w:szCs w:val="20"/>
          <w:highlight w:val="yellow"/>
          <w:lang w:eastAsia="zh-CN"/>
        </w:rPr>
        <w:t>respon</w:t>
      </w:r>
      <w:r>
        <w:rPr>
          <w:rFonts w:ascii="Arial" w:hAnsi="Arial" w:cs="Arial" w:hint="eastAsia"/>
          <w:sz w:val="20"/>
          <w:szCs w:val="20"/>
          <w:highlight w:val="yellow"/>
          <w:lang w:eastAsia="zh-CN"/>
        </w:rPr>
        <w:t>e</w:t>
      </w:r>
      <w:proofErr w:type="spellEnd"/>
      <w:r w:rsidRPr="009C70DE">
        <w:rPr>
          <w:rFonts w:ascii="Arial" w:hAnsi="Arial" w:cs="Arial"/>
          <w:sz w:val="20"/>
          <w:szCs w:val="20"/>
          <w:highlight w:val="yellow"/>
          <w:lang w:eastAsia="zh-CN"/>
        </w:rPr>
        <w:t xml:space="preserve"> to requests submitted after 21 November 2014. Please note </w:t>
      </w:r>
      <w:r>
        <w:rPr>
          <w:rFonts w:ascii="Arial" w:hAnsi="Arial" w:cs="Arial" w:hint="eastAsia"/>
          <w:sz w:val="20"/>
          <w:szCs w:val="20"/>
          <w:highlight w:val="yellow"/>
          <w:lang w:eastAsia="zh-CN"/>
        </w:rPr>
        <w:t xml:space="preserve">that </w:t>
      </w:r>
      <w:r w:rsidRPr="009C70DE">
        <w:rPr>
          <w:rFonts w:ascii="Arial" w:hAnsi="Arial" w:cs="Arial"/>
          <w:sz w:val="20"/>
          <w:szCs w:val="20"/>
          <w:highlight w:val="yellow"/>
          <w:lang w:eastAsia="zh-CN"/>
        </w:rPr>
        <w:t>there will be a $25USD mailing fee for hard copy request.</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Default="002F5F6B" w:rsidP="004E3A3B">
      <w:pPr>
        <w:spacing w:after="0" w:line="240" w:lineRule="auto"/>
        <w:rPr>
          <w:rFonts w:hint="eastAsia"/>
          <w:lang w:eastAsia="zh-CN"/>
        </w:rPr>
      </w:pPr>
      <w:r w:rsidRPr="004E3A3B">
        <w:rPr>
          <w:rFonts w:ascii="Arial" w:hAnsi="Arial" w:cs="Arial"/>
          <w:sz w:val="20"/>
          <w:szCs w:val="20"/>
        </w:rPr>
        <w:t xml:space="preserve">The general arrangements (travel, hotel, weather, etc) information </w:t>
      </w:r>
      <w:r w:rsidR="00C923A9" w:rsidRPr="004E3A3B">
        <w:rPr>
          <w:rFonts w:ascii="Arial" w:hAnsi="Arial" w:cs="Arial"/>
          <w:sz w:val="20"/>
          <w:szCs w:val="20"/>
        </w:rPr>
        <w:t>is</w:t>
      </w:r>
      <w:r w:rsidRPr="004E3A3B">
        <w:rPr>
          <w:rFonts w:ascii="Arial" w:hAnsi="Arial" w:cs="Arial"/>
          <w:sz w:val="20"/>
          <w:szCs w:val="20"/>
        </w:rPr>
        <w:t xml:space="preserve"> available under the link -&gt; </w:t>
      </w:r>
      <w:hyperlink r:id="rId13" w:history="1">
        <w:r w:rsidR="009C70DE" w:rsidRPr="001D6E71">
          <w:rPr>
            <w:rStyle w:val="Hyperlink"/>
          </w:rPr>
          <w:t>http://globecom2014.ieee-globecom.org/</w:t>
        </w:r>
      </w:hyperlink>
    </w:p>
    <w:p w:rsidR="004E3A3B" w:rsidRDefault="004E3A3B" w:rsidP="004E3A3B">
      <w:pPr>
        <w:spacing w:after="0" w:line="240" w:lineRule="auto"/>
        <w:rPr>
          <w:rFonts w:ascii="Arial" w:hAnsi="Arial" w:cs="Arial"/>
          <w:sz w:val="20"/>
          <w:szCs w:val="20"/>
          <w:lang w:eastAsia="zh-CN"/>
        </w:rPr>
      </w:pPr>
    </w:p>
    <w:p w:rsidR="00C923A9" w:rsidRDefault="00C923A9" w:rsidP="00C923A9">
      <w:pPr>
        <w:rPr>
          <w:rFonts w:hint="eastAsia"/>
          <w:lang w:eastAsia="zh-CN"/>
        </w:rPr>
      </w:pPr>
      <w:r w:rsidRPr="00F9608B">
        <w:rPr>
          <w:rFonts w:ascii="Arial" w:hAnsi="Arial" w:cs="Arial"/>
          <w:sz w:val="20"/>
          <w:szCs w:val="20"/>
          <w:lang w:eastAsia="zh-CN"/>
        </w:rPr>
        <w:t xml:space="preserve">Hotel Info -&gt; </w:t>
      </w:r>
      <w:hyperlink r:id="rId14" w:history="1">
        <w:r w:rsidR="009C70DE" w:rsidRPr="001D6E71">
          <w:rPr>
            <w:rStyle w:val="Hyperlink"/>
          </w:rPr>
          <w:t>http://globecom2014.ieee-globecom.org/hotel.html</w:t>
        </w:r>
      </w:hyperlink>
    </w:p>
    <w:p w:rsidR="002F5F6B" w:rsidRPr="00F9608B" w:rsidRDefault="002F5F6B" w:rsidP="004E3A3B">
      <w:pPr>
        <w:spacing w:after="0" w:line="240" w:lineRule="auto"/>
        <w:rPr>
          <w:rFonts w:ascii="Arial" w:hAnsi="Arial" w:cs="Arial"/>
          <w:sz w:val="20"/>
          <w:szCs w:val="20"/>
          <w:lang w:eastAsia="zh-CN"/>
        </w:rPr>
      </w:pPr>
      <w:r w:rsidRPr="00F9608B">
        <w:rPr>
          <w:rFonts w:ascii="Arial" w:hAnsi="Arial" w:cs="Arial"/>
          <w:sz w:val="20"/>
          <w:szCs w:val="20"/>
        </w:rPr>
        <w:t xml:space="preserve">This is a paper-less meeting, so please carry your laptops. Please refer the following link for the electrical specification in </w:t>
      </w:r>
      <w:r w:rsidR="0041328B">
        <w:rPr>
          <w:rFonts w:ascii="Arial" w:hAnsi="Arial" w:cs="Arial" w:hint="eastAsia"/>
          <w:sz w:val="20"/>
          <w:szCs w:val="20"/>
          <w:lang w:eastAsia="zh-CN"/>
        </w:rPr>
        <w:t>USA</w:t>
      </w:r>
      <w:r w:rsidRPr="00F9608B">
        <w:rPr>
          <w:rFonts w:ascii="Arial" w:hAnsi="Arial" w:cs="Arial"/>
          <w:sz w:val="20"/>
          <w:szCs w:val="20"/>
        </w:rPr>
        <w:t xml:space="preserve"> </w:t>
      </w:r>
      <w:r w:rsidR="00C923A9" w:rsidRPr="00F9608B">
        <w:rPr>
          <w:rFonts w:ascii="Arial" w:hAnsi="Arial" w:cs="Arial"/>
          <w:sz w:val="20"/>
          <w:szCs w:val="20"/>
          <w:lang w:eastAsia="zh-CN"/>
        </w:rPr>
        <w:t>-&gt;</w:t>
      </w:r>
    </w:p>
    <w:p w:rsidR="002F5F6B" w:rsidRDefault="0041328B" w:rsidP="004E3A3B">
      <w:pPr>
        <w:spacing w:after="0" w:line="240" w:lineRule="auto"/>
        <w:rPr>
          <w:rFonts w:ascii="Arial" w:hAnsi="Arial" w:cs="Arial" w:hint="eastAsia"/>
          <w:sz w:val="20"/>
          <w:szCs w:val="20"/>
          <w:lang w:eastAsia="zh-CN"/>
        </w:rPr>
      </w:pPr>
      <w:hyperlink r:id="rId15" w:history="1">
        <w:r w:rsidRPr="001D6E71">
          <w:rPr>
            <w:rStyle w:val="Hyperlink"/>
            <w:rFonts w:ascii="Arial" w:hAnsi="Arial" w:cs="Arial"/>
            <w:sz w:val="20"/>
            <w:szCs w:val="20"/>
            <w:lang w:eastAsia="zh-CN"/>
          </w:rPr>
          <w:t>http://www.adaptelec.com/index.php?main_page=document_general_info&amp;products_id=281</w:t>
        </w:r>
      </w:hyperlink>
    </w:p>
    <w:p w:rsidR="00C923A9" w:rsidRPr="00C923A9" w:rsidRDefault="00C923A9"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 xml:space="preserve">Hoping to see you all in </w:t>
      </w:r>
      <w:r w:rsidR="0041328B">
        <w:rPr>
          <w:rFonts w:ascii="Arial" w:hAnsi="Arial" w:cs="Arial" w:hint="eastAsia"/>
          <w:b/>
          <w:bCs/>
          <w:szCs w:val="20"/>
          <w:lang w:eastAsia="zh-CN"/>
        </w:rPr>
        <w:t>Austin</w:t>
      </w:r>
      <w:r w:rsidRPr="004E3A3B">
        <w:rPr>
          <w:rFonts w:ascii="Arial" w:hAnsi="Arial" w:cs="Arial"/>
          <w:b/>
          <w:bCs/>
          <w:szCs w:val="20"/>
        </w:rPr>
        <w: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3F3C"/>
    <w:rsid w:val="000A56D3"/>
    <w:rsid w:val="000B7CA9"/>
    <w:rsid w:val="000C2214"/>
    <w:rsid w:val="000E6688"/>
    <w:rsid w:val="000F4F32"/>
    <w:rsid w:val="00113C23"/>
    <w:rsid w:val="00125421"/>
    <w:rsid w:val="00146BD0"/>
    <w:rsid w:val="00172795"/>
    <w:rsid w:val="00182CA8"/>
    <w:rsid w:val="001B2100"/>
    <w:rsid w:val="001C1E15"/>
    <w:rsid w:val="001C7081"/>
    <w:rsid w:val="001D6B70"/>
    <w:rsid w:val="001F67D7"/>
    <w:rsid w:val="00210A5F"/>
    <w:rsid w:val="00252BEC"/>
    <w:rsid w:val="00273518"/>
    <w:rsid w:val="00276D97"/>
    <w:rsid w:val="002B6040"/>
    <w:rsid w:val="002B6A69"/>
    <w:rsid w:val="002F5F6B"/>
    <w:rsid w:val="0032128B"/>
    <w:rsid w:val="00322780"/>
    <w:rsid w:val="003227DE"/>
    <w:rsid w:val="00335937"/>
    <w:rsid w:val="00342AA1"/>
    <w:rsid w:val="003532BF"/>
    <w:rsid w:val="0038343A"/>
    <w:rsid w:val="003C0A2C"/>
    <w:rsid w:val="003C6AFA"/>
    <w:rsid w:val="003F5470"/>
    <w:rsid w:val="00400DED"/>
    <w:rsid w:val="0041328B"/>
    <w:rsid w:val="00413A74"/>
    <w:rsid w:val="00420CA0"/>
    <w:rsid w:val="00421F87"/>
    <w:rsid w:val="00426665"/>
    <w:rsid w:val="00465A7F"/>
    <w:rsid w:val="0047558D"/>
    <w:rsid w:val="00477D1C"/>
    <w:rsid w:val="00496EEC"/>
    <w:rsid w:val="00497758"/>
    <w:rsid w:val="004A4A39"/>
    <w:rsid w:val="004C207F"/>
    <w:rsid w:val="004D7DA9"/>
    <w:rsid w:val="004E17D2"/>
    <w:rsid w:val="004E3A3B"/>
    <w:rsid w:val="004E5F7A"/>
    <w:rsid w:val="004E67B4"/>
    <w:rsid w:val="004E74A3"/>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6DA6"/>
    <w:rsid w:val="00667852"/>
    <w:rsid w:val="006B56B9"/>
    <w:rsid w:val="006C02CE"/>
    <w:rsid w:val="0071130C"/>
    <w:rsid w:val="007228FE"/>
    <w:rsid w:val="00736ECC"/>
    <w:rsid w:val="00753D40"/>
    <w:rsid w:val="007809D2"/>
    <w:rsid w:val="00781B4E"/>
    <w:rsid w:val="00795DA5"/>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D4881"/>
    <w:rsid w:val="008F5965"/>
    <w:rsid w:val="008F6F94"/>
    <w:rsid w:val="009346AB"/>
    <w:rsid w:val="00957194"/>
    <w:rsid w:val="009645C3"/>
    <w:rsid w:val="009678B8"/>
    <w:rsid w:val="0097047C"/>
    <w:rsid w:val="0097500C"/>
    <w:rsid w:val="00982B05"/>
    <w:rsid w:val="009C70DE"/>
    <w:rsid w:val="009E2D6D"/>
    <w:rsid w:val="009F23CA"/>
    <w:rsid w:val="009F74CE"/>
    <w:rsid w:val="00A471EA"/>
    <w:rsid w:val="00A60788"/>
    <w:rsid w:val="00A60A76"/>
    <w:rsid w:val="00A654E0"/>
    <w:rsid w:val="00A7235A"/>
    <w:rsid w:val="00A74349"/>
    <w:rsid w:val="00A7710C"/>
    <w:rsid w:val="00A858A2"/>
    <w:rsid w:val="00A92F49"/>
    <w:rsid w:val="00AB2B75"/>
    <w:rsid w:val="00AB501B"/>
    <w:rsid w:val="00AC7BED"/>
    <w:rsid w:val="00AD024E"/>
    <w:rsid w:val="00AF74D9"/>
    <w:rsid w:val="00B2649E"/>
    <w:rsid w:val="00B4017E"/>
    <w:rsid w:val="00B5344E"/>
    <w:rsid w:val="00B60411"/>
    <w:rsid w:val="00B66BE4"/>
    <w:rsid w:val="00B85E52"/>
    <w:rsid w:val="00B86F8C"/>
    <w:rsid w:val="00BC5BA2"/>
    <w:rsid w:val="00BD52F8"/>
    <w:rsid w:val="00BE35B1"/>
    <w:rsid w:val="00BF5D9D"/>
    <w:rsid w:val="00C8510B"/>
    <w:rsid w:val="00C923A9"/>
    <w:rsid w:val="00CB2281"/>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17651"/>
    <w:rsid w:val="00F355A2"/>
    <w:rsid w:val="00F476FD"/>
    <w:rsid w:val="00F9608B"/>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 w:type="character" w:styleId="Strong">
    <w:name w:val="Strong"/>
    <w:basedOn w:val="DefaultParagraphFont"/>
    <w:uiPriority w:val="22"/>
    <w:qFormat/>
    <w:rsid w:val="00B86F8C"/>
    <w:rPr>
      <w:b/>
      <w:bC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1849366089">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8-00-TMPL-p1903-contribution-presentation-template.ppt" TargetMode="External"/><Relationship Id="rId13" Type="http://schemas.openxmlformats.org/officeDocument/2006/relationships/hyperlink" Target="http://globecom2014.ieee-globecom.org/" TargetMode="External"/><Relationship Id="rId3" Type="http://schemas.openxmlformats.org/officeDocument/2006/relationships/styles" Target="styles.xml"/><Relationship Id="rId7" Type="http://schemas.openxmlformats.org/officeDocument/2006/relationships/hyperlink" Target="https://mentor.ieee.org/1903/dcn/13/1903-13-0003-00-TUTL-p1903-ngson-webinar-slides.pdf" TargetMode="External"/><Relationship Id="rId12" Type="http://schemas.openxmlformats.org/officeDocument/2006/relationships/hyperlink" Target="http://www.comsoc.org/node/add/visa-assistance-requ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vent.com/d/m4qv4t/4W" TargetMode="External"/><Relationship Id="rId11" Type="http://schemas.openxmlformats.org/officeDocument/2006/relationships/hyperlink" Target="https://mentor.ieee.org/1903/dcn/13/1903-13-0011-00-TMPL-p1903-3-contribution-word-template.doc" TargetMode="External"/><Relationship Id="rId5" Type="http://schemas.openxmlformats.org/officeDocument/2006/relationships/webSettings" Target="webSettings.xml"/><Relationship Id="rId15" Type="http://schemas.openxmlformats.org/officeDocument/2006/relationships/hyperlink" Target="http://www.adaptelec.com/index.php?main_page=document_general_info&amp;products_id=281" TargetMode="External"/><Relationship Id="rId10" Type="http://schemas.openxmlformats.org/officeDocument/2006/relationships/hyperlink" Target="https://mentor.ieee.org/1903/dcn/13/1903-13-0010-00-TMPL-p1903-2-contribution-word-template.doc" TargetMode="External"/><Relationship Id="rId4" Type="http://schemas.openxmlformats.org/officeDocument/2006/relationships/settings" Target="settings.xml"/><Relationship Id="rId9" Type="http://schemas.openxmlformats.org/officeDocument/2006/relationships/hyperlink" Target="https://mentor.ieee.org/1903/dcn/13/1903-13-0009-00-TMPL-p1903-1-contribution-word-template.doc" TargetMode="External"/><Relationship Id="rId14" Type="http://schemas.openxmlformats.org/officeDocument/2006/relationships/hyperlink" Target="http://globecom2014.ieee-globecom.org/hot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436B-6408-4924-85E8-F74A4930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5</cp:revision>
  <cp:lastPrinted>2009-08-03T12:16:00Z</cp:lastPrinted>
  <dcterms:created xsi:type="dcterms:W3CDTF">2014-06-08T12:28:00Z</dcterms:created>
  <dcterms:modified xsi:type="dcterms:W3CDTF">2014-11-05T20:52:00Z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_new_ms_pID_72543">
    <vt:lpwstr>(3)Y2XHrKyzA0Fwc5xzJYMmKEcqd4zfgY5V8UXqxXmSI038mhyqDTlmDNqi6i7EWVm118CWDwyd_x000d_
LsilIK6cpC7Cmf3W2+bzj4SughJLnW3U9ByegJ2RytkDnr27MOXafogNey2o5fnt+2eeYGRM_x000d_
fCn1Va6ObZnjPZZhB1bFdf+rBnvAfvrOZxrnJPKGmhlNOwm6u8MzAPnCSl2IPsR3cM2sAWGl_x000d_
JziuY5LE5ejikhQIuI</vt:lpwstr>
  </property>
  <property fmtid="{D5CDD505-2E9C-101B-9397-08002B2CF9AE}" pid="5" name="_new_ms_pID_725431">
    <vt:lpwstr>OKaeSJU4DdZR+r6qNf/QNxwh7k5jmTsqNJb4k9HjTr2nIOPj/ZIl5V_x000d_
tNHAjOlaikAExBw3VmlAPjhnYdBRsuc1CDcJ6yrUgAGkKkCTJRRH7S/piMPzQ9Y8MfKnGcih_x000d_
1jtXquvJX4k68EvelAHHWqe+/VjkC8kQspG7DOyWD2y8qkCFtsDtb4sZljV3z7Z/laBB8BnG_x000d_
3O5MA2AmMCj24h/mOgAqrz+Pohc2U92ndj2u</vt:lpwstr>
  </property>
  <property fmtid="{D5CDD505-2E9C-101B-9397-08002B2CF9AE}" pid="6" name="_new_ms_pID_725432">
    <vt:lpwstr>UZSUMmbJQgMneyvjfUupau2EQZPLA9kC6dd/_x000d_
oF6MOFDQlRFQyndup4CgZN8qtsx68PoUSx8Hl7SOLKkrDFPQkrDG4za6GF0JBhOU8wghVrWi_x000d_
4TCYxvXZvTicIJxRDR3mFI3YM7+MeuNMYv4JxdTKoOpwbex6W2/tgcl+ZUDGzAnP</vt:lpwstr>
  </property>
  <property fmtid="{D5CDD505-2E9C-101B-9397-08002B2CF9AE}" pid="7" name="sflag">
    <vt:lpwstr>1415217610</vt:lpwstr>
  </property>
</Properties>
</file>