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57" w:rsidRDefault="00754657" w:rsidP="00A74A6E">
      <w:pPr>
        <w:pStyle w:val="Header"/>
        <w:rPr>
          <w:rFonts w:ascii="Arial" w:hAnsi="Arial"/>
          <w:b/>
          <w:sz w:val="20"/>
        </w:rPr>
      </w:pPr>
      <w:r>
        <w:rPr>
          <w:rFonts w:ascii="Arial" w:hAnsi="Arial"/>
          <w:b/>
          <w:sz w:val="20"/>
        </w:rPr>
        <w:t>Temperature Tactics</w:t>
      </w:r>
    </w:p>
    <w:p w:rsidR="00754657" w:rsidRPr="00034A2A" w:rsidRDefault="00754657" w:rsidP="006D6AA9">
      <w:pPr>
        <w:pStyle w:val="Header"/>
        <w:rPr>
          <w:rFonts w:ascii="Arial" w:hAnsi="Arial"/>
          <w:sz w:val="18"/>
          <w:szCs w:val="18"/>
        </w:rPr>
      </w:pPr>
      <w:r w:rsidRPr="00034A2A">
        <w:rPr>
          <w:rFonts w:ascii="Arial" w:hAnsi="Arial"/>
          <w:sz w:val="18"/>
          <w:szCs w:val="18"/>
        </w:rPr>
        <w:t>Lesson focuses on how thermometers have been impacted by engineering over time, and also how materials engineering has developed temperature sensitive materials. Student teams design and build a temperature gauge out of everyday products and test a variety of materials for thermal properties. Students evaluate the effectiveness of their temperature gauge and those of other teams, and present their findings to the class.</w:t>
      </w:r>
      <w:r w:rsidRPr="00034A2A">
        <w:rPr>
          <w:rFonts w:ascii="Arial" w:hAnsi="Arial"/>
          <w:sz w:val="18"/>
          <w:szCs w:val="18"/>
        </w:rPr>
        <w:br/>
      </w:r>
    </w:p>
    <w:tbl>
      <w:tblPr>
        <w:tblW w:w="13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72"/>
        <w:gridCol w:w="1855"/>
        <w:gridCol w:w="1855"/>
        <w:gridCol w:w="2050"/>
        <w:gridCol w:w="2050"/>
        <w:gridCol w:w="2050"/>
        <w:gridCol w:w="1953"/>
      </w:tblGrid>
      <w:tr w:rsidR="00754657" w:rsidRPr="00933D7F" w:rsidTr="00933D7F">
        <w:trPr>
          <w:trHeight w:val="188"/>
          <w:tblHeader/>
        </w:trPr>
        <w:tc>
          <w:tcPr>
            <w:tcW w:w="1972"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3</w:t>
            </w:r>
          </w:p>
        </w:tc>
        <w:tc>
          <w:tcPr>
            <w:tcW w:w="1855"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4</w:t>
            </w:r>
          </w:p>
        </w:tc>
        <w:tc>
          <w:tcPr>
            <w:tcW w:w="1855"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5</w:t>
            </w:r>
          </w:p>
        </w:tc>
        <w:tc>
          <w:tcPr>
            <w:tcW w:w="2050"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6</w:t>
            </w:r>
          </w:p>
        </w:tc>
        <w:tc>
          <w:tcPr>
            <w:tcW w:w="2050"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7</w:t>
            </w:r>
          </w:p>
        </w:tc>
        <w:tc>
          <w:tcPr>
            <w:tcW w:w="2050"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Grade 8</w:t>
            </w:r>
          </w:p>
        </w:tc>
        <w:tc>
          <w:tcPr>
            <w:tcW w:w="1953" w:type="dxa"/>
            <w:shd w:val="clear" w:color="auto" w:fill="E6E6E6"/>
          </w:tcPr>
          <w:p w:rsidR="00754657" w:rsidRPr="00933D7F" w:rsidRDefault="00754657" w:rsidP="00933D7F">
            <w:pPr>
              <w:jc w:val="center"/>
              <w:rPr>
                <w:rFonts w:ascii="Arial Bold" w:hAnsi="Arial Bold"/>
                <w:sz w:val="20"/>
              </w:rPr>
            </w:pPr>
            <w:r w:rsidRPr="00933D7F">
              <w:rPr>
                <w:rFonts w:ascii="Arial Bold" w:hAnsi="Arial Bold"/>
                <w:sz w:val="20"/>
              </w:rPr>
              <w:t>IPC</w:t>
            </w:r>
          </w:p>
        </w:tc>
      </w:tr>
      <w:tr w:rsidR="00754657" w:rsidRPr="00933D7F" w:rsidTr="00034A2A">
        <w:trPr>
          <w:trHeight w:val="302"/>
        </w:trPr>
        <w:tc>
          <w:tcPr>
            <w:tcW w:w="13785" w:type="dxa"/>
            <w:gridSpan w:val="7"/>
            <w:vAlign w:val="center"/>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and the use of safety equipment as described in the Texas Safety Standards during classroom &amp; outdoor investigations.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and the use of safety equipment as described in the Texas Safety Standards during classroom &amp; outdoor investigations.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during laboratory and field investigations as outlined in the Texas Safety Standards.</w:t>
            </w:r>
          </w:p>
          <w:p w:rsidR="00754657" w:rsidRPr="00933D7F" w:rsidRDefault="00754657" w:rsidP="00282CCA"/>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during laboratory and field investigations as outlined in the Texas Safety Standards.</w:t>
            </w:r>
          </w:p>
          <w:p w:rsidR="00754657" w:rsidRPr="00933D7F" w:rsidRDefault="00754657" w:rsidP="00282CCA"/>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 safe practices during laboratory and field investigations as outlined in the Texas Safety Standards.</w:t>
            </w:r>
          </w:p>
          <w:p w:rsidR="00754657" w:rsidRPr="00933D7F" w:rsidRDefault="00754657" w:rsidP="0022663F"/>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1.A  Demonstrates safe practices during laboratory and field investigations.</w:t>
            </w: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Make informed choices in the use and conservation of natural resources by recycling or reusing materials such as paper, aluminum cans, and plastics.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Make informed choices in the conservation, disposal, and recycling of materials.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Practice appropriate use and conservation of resources including disposal, reuse, or recycling of materials.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Practice appropriate use and conservation of resources including disposal, reuse, or recycling of materials.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Practice appropriate use and conservation of resources including disposal, reuse, or recycling of materials.</w:t>
            </w: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1.B  Demonstrate an understanding of the use and conservation of resources and the proper disposal or recycling of materials.</w:t>
            </w:r>
          </w:p>
        </w:tc>
      </w:tr>
      <w:tr w:rsidR="00754657" w:rsidRPr="00933D7F" w:rsidTr="00933D7F">
        <w:trPr>
          <w:trHeight w:val="19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2.A  Describe, plan and implement simple experimental investigations testing one variable.</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933D7F">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Plan and implement investigate procedures including asking questions, formulating testable hypotheses, and selecting equipment and technology.</w:t>
            </w: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Collect data by observing and measuring using the metric system and recognize differences between observed and measured data.</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Collect and record data by observing and measuring, using the metric system, and using descriptive words and numerals, such as labeled drawings, writing, and concept maps.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Ask well-defined questions, formulate testable hypotheses, and select and use appropriate equipment and technology.</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Construct simple tables, charts, bar graphs, and maps using tools and current technology to organize, examine, and evaluate data.</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Collect information by detailed observations and accurate measuring.</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Collect and record data using the International System of Units (SI) and qualitative means such as labeled drawings, writing, and graphic organizers.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Collect and record data using the International System of Units (SI) and qualitative means such as labeled drawings, writing, and graphic organizers.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Collect and record data using the International System of Units (SI) and qualitative means such as labeled drawings, writing, and graphic organizers.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2.C  Collect data and make measurements with precision.</w:t>
            </w: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Analyze and interpret patterns in data to construct reasonable explanations based on evidence from investigations.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Analyze data and interpret patterns to construct reasonable explanations from data that can be observed and measured.</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Analyze and interpret information to construct reasonable explanations from direct (observable) and indirect (inferred) evidence.</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Construct tables, using repeated trials and means to organize data and identify patterns.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Construct tables and graphs, using repeated trials and means to organize data and identify patterns.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Construct tables and graphs, using repeated trials and means, to organize data and identify patterns.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Demonstrate that repeated investigations may increase the reliability of results.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Perform repeated investigations to increase the reliability of results.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Demonstrate that repeated investigations may increase the reliability of results.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Analyze data to formulate reasonable explanations, communicate valid conclusions supported by the data, and predict trends.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Analyze data to formulate reasonable explanations, communicate valid conclusions supported by the data, and predict trends.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2.E  Analyze data to formulate reasonable explanations, communicate valid conclusions supported by the data, and predict trends.</w:t>
            </w: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2.D  Organize, analyze, evaluate, make inferences, and predict trends from data.</w:t>
            </w:r>
          </w:p>
        </w:tc>
      </w:tr>
      <w:tr w:rsidR="00754657" w:rsidRPr="00933D7F" w:rsidTr="00933D7F">
        <w:trPr>
          <w:trHeight w:val="188"/>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2.F  Communicate valid conclusions supported by data in writing, by drawing pictures, and through verbal discussion.</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2.F  Communicate valid, oral and written results supported by data.</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2.F  Communicate valid conclusions in both written and verbal forms.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3D7F">
              <w:rPr>
                <w:rFonts w:ascii="Arial" w:hAnsi="Arial" w:cs="Arial"/>
                <w:color w:val="000000"/>
                <w:sz w:val="17"/>
                <w:szCs w:val="17"/>
              </w:rPr>
              <w:t>2.E  Communicate valid conclusions.</w:t>
            </w:r>
          </w:p>
        </w:tc>
      </w:tr>
      <w:tr w:rsidR="00754657" w:rsidRPr="00933D7F" w:rsidTr="00933D7F">
        <w:trPr>
          <w:trHeight w:val="1941"/>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3.C  Represent the natural world using models such as volcanoes or Sun, Earth, and Moon system, and identify their limitations including size, properties, and materials.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3.C  Represent the natural world using models such as rivers, stream tables or fossils and identify their limitations, including accuracy and size.</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3.C  Draw or develop a model that represents how something works or looks that cannot be seen such as how a soda dispensing machine works.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3.B  Use models to represent aspects of the natural world such as a model of Earth’s layers.</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3.B  Use models to represent aspects of the natural world such as human body systems, and plant and animal cells.</w:t>
            </w:r>
          </w:p>
        </w:tc>
        <w:tc>
          <w:tcPr>
            <w:tcW w:w="2050"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3.B  Use models to represent aspects of the natural world such as an atom, a molecule, space or a geologic feature.</w:t>
            </w:r>
          </w:p>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953"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54657" w:rsidRPr="00933D7F" w:rsidTr="00933D7F">
        <w:trPr>
          <w:trHeight w:val="1547"/>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3.D  Connect grade level appropriate science concepts with the history of science, science careers and contributions of scientists.</w:t>
            </w:r>
          </w:p>
        </w:tc>
        <w:tc>
          <w:tcPr>
            <w:tcW w:w="1855" w:type="dxa"/>
          </w:tcPr>
          <w:p w:rsidR="00754657" w:rsidRPr="00933D7F" w:rsidRDefault="00754657" w:rsidP="00616E15">
            <w:r w:rsidRPr="00933D7F">
              <w:rPr>
                <w:rFonts w:ascii="Arial" w:hAnsi="Arial" w:cs="Arial"/>
                <w:color w:val="000000"/>
                <w:sz w:val="17"/>
                <w:szCs w:val="17"/>
              </w:rPr>
              <w:t>3.D  Connect grade-level appropriate science concepts with the history of science, science careers, and contributions of scientists.</w:t>
            </w:r>
          </w:p>
        </w:tc>
        <w:tc>
          <w:tcPr>
            <w:tcW w:w="1855" w:type="dxa"/>
          </w:tcPr>
          <w:p w:rsidR="00754657" w:rsidRPr="00933D7F" w:rsidRDefault="00754657" w:rsidP="00616E15">
            <w:r w:rsidRPr="00933D7F">
              <w:rPr>
                <w:rFonts w:ascii="Arial" w:hAnsi="Arial" w:cs="Arial"/>
                <w:color w:val="000000"/>
                <w:sz w:val="17"/>
                <w:szCs w:val="17"/>
              </w:rPr>
              <w:t>3.D  Connect grade-level appropriate science concepts with the history of science, science careers, and contributions of scientists.</w:t>
            </w:r>
          </w:p>
        </w:tc>
        <w:tc>
          <w:tcPr>
            <w:tcW w:w="2050" w:type="dxa"/>
          </w:tcPr>
          <w:p w:rsidR="00754657" w:rsidRPr="00933D7F" w:rsidRDefault="00754657" w:rsidP="00282CCA">
            <w:r w:rsidRPr="00933D7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050" w:type="dxa"/>
          </w:tcPr>
          <w:p w:rsidR="00754657" w:rsidRPr="00933D7F" w:rsidRDefault="00754657" w:rsidP="00282CCA">
            <w:r w:rsidRPr="00933D7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050" w:type="dxa"/>
          </w:tcPr>
          <w:p w:rsidR="00754657" w:rsidRPr="00933D7F" w:rsidRDefault="00754657" w:rsidP="0022663F">
            <w:r w:rsidRPr="00933D7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953" w:type="dxa"/>
          </w:tcPr>
          <w:p w:rsidR="00754657" w:rsidRPr="00933D7F" w:rsidRDefault="00754657" w:rsidP="0022663F">
            <w:pPr>
              <w:rPr>
                <w:rFonts w:ascii="Arial" w:hAnsi="Arial" w:cs="Arial"/>
                <w:color w:val="000000"/>
                <w:sz w:val="17"/>
                <w:szCs w:val="17"/>
              </w:rPr>
            </w:pPr>
            <w:r w:rsidRPr="00933D7F">
              <w:rPr>
                <w:rFonts w:ascii="Arial" w:hAnsi="Arial" w:cs="Arial"/>
                <w:color w:val="000000"/>
                <w:sz w:val="17"/>
                <w:szCs w:val="17"/>
              </w:rPr>
              <w:t>3.D  Evaluate the impact of research on scientific thought, society, and the environment.</w:t>
            </w:r>
          </w:p>
        </w:tc>
      </w:tr>
      <w:tr w:rsidR="00754657" w:rsidRPr="00933D7F" w:rsidTr="00933D7F">
        <w:trPr>
          <w:trHeight w:val="759"/>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616E15">
            <w:pPr>
              <w:rPr>
                <w:rFonts w:ascii="Arial" w:hAnsi="Arial" w:cs="Arial"/>
                <w:color w:val="000000"/>
                <w:sz w:val="17"/>
                <w:szCs w:val="17"/>
              </w:rPr>
            </w:pPr>
          </w:p>
        </w:tc>
        <w:tc>
          <w:tcPr>
            <w:tcW w:w="2050" w:type="dxa"/>
          </w:tcPr>
          <w:p w:rsidR="00754657" w:rsidRPr="00933D7F" w:rsidRDefault="00754657" w:rsidP="00282CCA">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1953" w:type="dxa"/>
          </w:tcPr>
          <w:p w:rsidR="00754657" w:rsidRPr="00933D7F" w:rsidRDefault="00754657" w:rsidP="0044481F">
            <w:pPr>
              <w:rPr>
                <w:rFonts w:ascii="Arial" w:hAnsi="Arial" w:cs="Arial"/>
                <w:color w:val="000000"/>
                <w:sz w:val="17"/>
                <w:szCs w:val="17"/>
              </w:rPr>
            </w:pPr>
            <w:r w:rsidRPr="00933D7F">
              <w:rPr>
                <w:rFonts w:ascii="Arial" w:hAnsi="Arial" w:cs="Arial"/>
                <w:color w:val="000000"/>
                <w:sz w:val="17"/>
                <w:szCs w:val="17"/>
              </w:rPr>
              <w:t>3.E  Describe connections between physics and chemistry and future careers.</w:t>
            </w:r>
          </w:p>
        </w:tc>
      </w:tr>
      <w:tr w:rsidR="00754657" w:rsidRPr="00933D7F" w:rsidTr="00933D7F">
        <w:trPr>
          <w:trHeight w:val="255"/>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616E15">
            <w:pPr>
              <w:rPr>
                <w:rFonts w:ascii="Arial" w:hAnsi="Arial" w:cs="Arial"/>
                <w:color w:val="000000"/>
                <w:sz w:val="17"/>
                <w:szCs w:val="17"/>
              </w:rPr>
            </w:pPr>
          </w:p>
        </w:tc>
        <w:tc>
          <w:tcPr>
            <w:tcW w:w="2050" w:type="dxa"/>
          </w:tcPr>
          <w:p w:rsidR="00754657" w:rsidRPr="00933D7F" w:rsidRDefault="00754657" w:rsidP="00282CCA">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1953" w:type="dxa"/>
          </w:tcPr>
          <w:p w:rsidR="00754657" w:rsidRPr="00933D7F" w:rsidRDefault="00754657">
            <w:pPr>
              <w:rPr>
                <w:rFonts w:ascii="Arial" w:hAnsi="Arial" w:cs="Arial"/>
                <w:color w:val="000000"/>
                <w:sz w:val="17"/>
                <w:szCs w:val="17"/>
              </w:rPr>
            </w:pPr>
            <w:r w:rsidRPr="00933D7F">
              <w:rPr>
                <w:rFonts w:ascii="Arial" w:hAnsi="Arial" w:cs="Arial"/>
                <w:color w:val="000000"/>
                <w:sz w:val="17"/>
                <w:szCs w:val="17"/>
              </w:rPr>
              <w:t>3.F  Research describes the history of physics, chemistry and contributions of scientists.</w:t>
            </w:r>
          </w:p>
        </w:tc>
      </w:tr>
      <w:tr w:rsidR="00754657" w:rsidRPr="00933D7F" w:rsidTr="00465723">
        <w:trPr>
          <w:trHeight w:val="255"/>
        </w:trPr>
        <w:tc>
          <w:tcPr>
            <w:tcW w:w="13785" w:type="dxa"/>
            <w:gridSpan w:val="7"/>
          </w:tcPr>
          <w:p w:rsidR="00754657" w:rsidRPr="00933D7F" w:rsidRDefault="00754657" w:rsidP="00034A2A">
            <w:pPr>
              <w:jc w:val="center"/>
              <w:rPr>
                <w:rFonts w:ascii="Arial" w:hAnsi="Arial" w:cs="Arial"/>
                <w:color w:val="000000"/>
                <w:sz w:val="17"/>
                <w:szCs w:val="17"/>
              </w:rPr>
            </w:pPr>
            <w:r w:rsidRPr="00933D7F">
              <w:rPr>
                <w:rFonts w:ascii="Arial Bold" w:hAnsi="Arial Bold"/>
                <w:i/>
                <w:sz w:val="20"/>
              </w:rPr>
              <w:t xml:space="preserve">Strand:  </w:t>
            </w:r>
            <w:r>
              <w:rPr>
                <w:rFonts w:ascii="Arial Bold" w:hAnsi="Arial Bold"/>
                <w:i/>
                <w:sz w:val="20"/>
              </w:rPr>
              <w:t>Matter</w:t>
            </w:r>
            <w:r w:rsidRPr="00933D7F">
              <w:rPr>
                <w:rFonts w:ascii="Arial Bold" w:hAnsi="Arial Bold"/>
                <w:i/>
                <w:sz w:val="20"/>
              </w:rPr>
              <w:t xml:space="preserve"> and Energy</w:t>
            </w:r>
          </w:p>
        </w:tc>
      </w:tr>
      <w:tr w:rsidR="00754657" w:rsidRPr="00933D7F" w:rsidTr="00933D7F">
        <w:trPr>
          <w:trHeight w:val="255"/>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5.A  Measure, test, and record physical properties of matter including temperature, mass, magnetism, and the ability to sink or float.</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855" w:type="dxa"/>
          </w:tcPr>
          <w:p w:rsidR="00754657" w:rsidRPr="00933D7F" w:rsidRDefault="00754657" w:rsidP="00616E15">
            <w:pPr>
              <w:rPr>
                <w:rFonts w:ascii="Arial" w:hAnsi="Arial" w:cs="Arial"/>
                <w:color w:val="000000"/>
                <w:sz w:val="17"/>
                <w:szCs w:val="17"/>
              </w:rPr>
            </w:pPr>
            <w:r w:rsidRPr="009C4924">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2050" w:type="dxa"/>
          </w:tcPr>
          <w:p w:rsidR="00754657" w:rsidRPr="006972EC" w:rsidRDefault="00754657" w:rsidP="006972EC">
            <w:pPr>
              <w:rPr>
                <w:rFonts w:ascii="Arial" w:hAnsi="Arial" w:cs="Arial"/>
                <w:color w:val="000000"/>
                <w:sz w:val="17"/>
                <w:szCs w:val="17"/>
              </w:rPr>
            </w:pPr>
            <w:r w:rsidRPr="006972EC">
              <w:rPr>
                <w:rFonts w:ascii="Arial" w:hAnsi="Arial" w:cs="Arial"/>
                <w:color w:val="000000"/>
                <w:sz w:val="17"/>
                <w:szCs w:val="17"/>
              </w:rPr>
              <w:t>6.A  Compare metals, nonmetals, and metalloids using physical properties such as luster, conductivity or malleability.</w:t>
            </w:r>
          </w:p>
          <w:p w:rsidR="00754657" w:rsidRPr="00933D7F" w:rsidRDefault="00754657" w:rsidP="00282CCA">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1953" w:type="dxa"/>
          </w:tcPr>
          <w:p w:rsidR="00754657" w:rsidRPr="00933D7F" w:rsidRDefault="00754657">
            <w:pPr>
              <w:rPr>
                <w:rFonts w:ascii="Arial" w:hAnsi="Arial" w:cs="Arial"/>
                <w:color w:val="000000"/>
                <w:sz w:val="17"/>
                <w:szCs w:val="17"/>
              </w:rPr>
            </w:pPr>
            <w:r w:rsidRPr="009C4924">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r>
      <w:tr w:rsidR="00754657" w:rsidRPr="00933D7F" w:rsidTr="00933D7F">
        <w:trPr>
          <w:trHeight w:val="255"/>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color w:val="000000"/>
                <w:sz w:val="17"/>
                <w:szCs w:val="17"/>
              </w:rPr>
              <w:t>5.B  Describe and classify samples of matter as solids, liquids, and gases and demonstrate that solids have a definite shape and that liquids and gases take the shape of their container.</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C4924">
              <w:rPr>
                <w:rFonts w:ascii="Arial" w:hAnsi="Arial" w:cs="Arial"/>
                <w:iCs/>
                <w:color w:val="000000"/>
                <w:sz w:val="17"/>
                <w:szCs w:val="17"/>
              </w:rPr>
              <w:t xml:space="preserve">5.B  </w:t>
            </w:r>
            <w:r w:rsidRPr="009C4924">
              <w:rPr>
                <w:rFonts w:ascii="Arial" w:hAnsi="Arial" w:cs="Arial"/>
                <w:color w:val="000000"/>
                <w:sz w:val="17"/>
                <w:szCs w:val="17"/>
              </w:rPr>
              <w:t>Predict the changes caused by heating and cooling, such as ice becoming liquid water and condensation forming on the outside of a glass of ice water</w:t>
            </w:r>
            <w:r>
              <w:rPr>
                <w:rFonts w:ascii="Arial" w:hAnsi="Arial" w:cs="Arial"/>
                <w:color w:val="000000"/>
                <w:sz w:val="17"/>
                <w:szCs w:val="17"/>
              </w:rPr>
              <w:t>.</w:t>
            </w:r>
          </w:p>
        </w:tc>
        <w:tc>
          <w:tcPr>
            <w:tcW w:w="1855" w:type="dxa"/>
          </w:tcPr>
          <w:p w:rsidR="00754657" w:rsidRPr="009C4924" w:rsidRDefault="00754657" w:rsidP="006972EC">
            <w:pPr>
              <w:rPr>
                <w:rFonts w:ascii="Arial" w:hAnsi="Arial" w:cs="Arial"/>
                <w:color w:val="000000"/>
                <w:sz w:val="17"/>
                <w:szCs w:val="17"/>
              </w:rPr>
            </w:pPr>
            <w:r w:rsidRPr="009C4924">
              <w:rPr>
                <w:rFonts w:ascii="Arial" w:hAnsi="Arial" w:cs="Arial"/>
                <w:color w:val="000000"/>
                <w:sz w:val="17"/>
                <w:szCs w:val="17"/>
              </w:rPr>
              <w:t>5.B  Identify the boiling and freezing/melting points of water on the Celsius scale.</w:t>
            </w:r>
          </w:p>
          <w:p w:rsidR="00754657" w:rsidRDefault="00754657" w:rsidP="00616E15">
            <w:pPr>
              <w:rPr>
                <w:rFonts w:ascii="Arial" w:hAnsi="Arial" w:cs="Arial"/>
                <w:color w:val="000000"/>
                <w:sz w:val="17"/>
                <w:szCs w:val="17"/>
              </w:rPr>
            </w:pPr>
          </w:p>
          <w:p w:rsidR="00754657" w:rsidRPr="006972EC" w:rsidRDefault="00754657" w:rsidP="006972EC">
            <w:pPr>
              <w:jc w:val="center"/>
              <w:rPr>
                <w:rFonts w:ascii="Arial" w:hAnsi="Arial" w:cs="Arial"/>
                <w:sz w:val="17"/>
                <w:szCs w:val="17"/>
              </w:rPr>
            </w:pPr>
          </w:p>
        </w:tc>
        <w:tc>
          <w:tcPr>
            <w:tcW w:w="2050" w:type="dxa"/>
          </w:tcPr>
          <w:p w:rsidR="00754657" w:rsidRPr="00933D7F" w:rsidRDefault="00754657" w:rsidP="00282CCA">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1953" w:type="dxa"/>
          </w:tcPr>
          <w:p w:rsidR="00754657" w:rsidRPr="006972EC" w:rsidRDefault="00754657" w:rsidP="006972EC">
            <w:pPr>
              <w:rPr>
                <w:rFonts w:ascii="Arial" w:hAnsi="Arial" w:cs="Arial"/>
                <w:sz w:val="17"/>
                <w:szCs w:val="17"/>
              </w:rPr>
            </w:pPr>
            <w:r w:rsidRPr="009C4924">
              <w:rPr>
                <w:rFonts w:ascii="Arial" w:hAnsi="Arial" w:cs="Arial"/>
                <w:sz w:val="17"/>
                <w:szCs w:val="17"/>
              </w:rPr>
              <w:t>6.C  Analyze physical and chemical properties of elements and compounds such as, color, density, viscosity, buoyancy, boiling point, freezing point, conductivity, and reactivity</w:t>
            </w:r>
            <w:r w:rsidRPr="006972EC">
              <w:rPr>
                <w:rFonts w:ascii="Arial" w:hAnsi="Arial" w:cs="Arial"/>
                <w:sz w:val="17"/>
                <w:szCs w:val="17"/>
              </w:rPr>
              <w:t xml:space="preserve"> </w:t>
            </w:r>
          </w:p>
        </w:tc>
      </w:tr>
      <w:tr w:rsidR="00754657" w:rsidRPr="00933D7F" w:rsidTr="00933D7F">
        <w:trPr>
          <w:trHeight w:val="255"/>
        </w:trPr>
        <w:tc>
          <w:tcPr>
            <w:tcW w:w="1972" w:type="dxa"/>
          </w:tcPr>
          <w:p w:rsidR="00754657" w:rsidRPr="009C4924"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5.C  Predict, observe and record changes in the state of matter caused by heating or cooling.</w:t>
            </w:r>
          </w:p>
        </w:tc>
        <w:tc>
          <w:tcPr>
            <w:tcW w:w="1855" w:type="dxa"/>
          </w:tcPr>
          <w:p w:rsidR="00754657" w:rsidRPr="009C4924"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000000"/>
                <w:sz w:val="17"/>
                <w:szCs w:val="17"/>
              </w:rPr>
            </w:pPr>
          </w:p>
        </w:tc>
        <w:tc>
          <w:tcPr>
            <w:tcW w:w="1855" w:type="dxa"/>
          </w:tcPr>
          <w:p w:rsidR="00754657" w:rsidRPr="009C4924" w:rsidRDefault="00754657" w:rsidP="006972EC">
            <w:pPr>
              <w:rPr>
                <w:rFonts w:ascii="Arial" w:hAnsi="Arial" w:cs="Arial"/>
                <w:color w:val="000000"/>
                <w:sz w:val="17"/>
                <w:szCs w:val="17"/>
              </w:rPr>
            </w:pPr>
          </w:p>
        </w:tc>
        <w:tc>
          <w:tcPr>
            <w:tcW w:w="2050" w:type="dxa"/>
          </w:tcPr>
          <w:p w:rsidR="00754657" w:rsidRPr="00933D7F" w:rsidRDefault="00754657" w:rsidP="00282CCA">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2050" w:type="dxa"/>
          </w:tcPr>
          <w:p w:rsidR="00754657" w:rsidRPr="00933D7F" w:rsidRDefault="00754657">
            <w:pPr>
              <w:rPr>
                <w:rFonts w:ascii="Arial" w:hAnsi="Arial" w:cs="Arial"/>
                <w:color w:val="000000"/>
                <w:sz w:val="17"/>
                <w:szCs w:val="17"/>
              </w:rPr>
            </w:pPr>
          </w:p>
        </w:tc>
        <w:tc>
          <w:tcPr>
            <w:tcW w:w="1953" w:type="dxa"/>
          </w:tcPr>
          <w:p w:rsidR="00754657" w:rsidRPr="009C4924" w:rsidRDefault="00754657" w:rsidP="006972EC">
            <w:pPr>
              <w:rPr>
                <w:rFonts w:ascii="Arial" w:hAnsi="Arial" w:cs="Arial"/>
                <w:sz w:val="17"/>
                <w:szCs w:val="17"/>
              </w:rPr>
            </w:pPr>
            <w:r w:rsidRPr="009C4924">
              <w:rPr>
                <w:rFonts w:ascii="Arial" w:hAnsi="Arial" w:cs="Arial"/>
                <w:sz w:val="17"/>
                <w:szCs w:val="17"/>
              </w:rPr>
              <w:t>7.A  Investigate changes of state as it relates to the arrangement of particles of matter and energy transfer.</w:t>
            </w:r>
          </w:p>
        </w:tc>
      </w:tr>
      <w:tr w:rsidR="00754657" w:rsidRPr="00933D7F" w:rsidTr="00034A2A">
        <w:trPr>
          <w:trHeight w:val="302"/>
        </w:trPr>
        <w:tc>
          <w:tcPr>
            <w:tcW w:w="13785" w:type="dxa"/>
            <w:gridSpan w:val="7"/>
            <w:vAlign w:val="center"/>
          </w:tcPr>
          <w:p w:rsidR="00754657" w:rsidRPr="00933D7F" w:rsidRDefault="00754657" w:rsidP="00933D7F">
            <w:pPr>
              <w:jc w:val="center"/>
              <w:rPr>
                <w:rFonts w:ascii="Arial Bold" w:hAnsi="Arial Bold"/>
                <w:i/>
                <w:sz w:val="20"/>
              </w:rPr>
            </w:pPr>
            <w:r w:rsidRPr="00933D7F">
              <w:rPr>
                <w:rFonts w:ascii="Arial Bold" w:hAnsi="Arial Bold"/>
                <w:i/>
                <w:sz w:val="20"/>
              </w:rPr>
              <w:t>Strand:  Force, Motion and Energy</w:t>
            </w:r>
          </w:p>
        </w:tc>
      </w:tr>
      <w:tr w:rsidR="00754657" w:rsidRPr="00933D7F" w:rsidTr="00933D7F">
        <w:trPr>
          <w:trHeight w:val="384"/>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6.A  Explore different forms of energy including mechanical, light, sound, and heat/thermal in everyday life.</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33D7F">
              <w:rPr>
                <w:rFonts w:ascii="Arial" w:hAnsi="Arial" w:cs="Arial"/>
                <w:color w:val="000000"/>
                <w:sz w:val="17"/>
                <w:szCs w:val="17"/>
              </w:rPr>
              <w:t>6.A  Differentiate among forms of energy including mechanical, sound, electrical, light, and heat/thermal.</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6.A  Explore the uses of energy including mechanical, light, thermal, electrical, and sound energy.</w:t>
            </w:r>
          </w:p>
        </w:tc>
        <w:tc>
          <w:tcPr>
            <w:tcW w:w="2050" w:type="dxa"/>
          </w:tcPr>
          <w:p w:rsidR="00754657" w:rsidRPr="006972EC" w:rsidRDefault="00754657" w:rsidP="0069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9.A  Investigate methods of thermal energy transfer including conduction, convection, and radiation.</w:t>
            </w:r>
          </w:p>
        </w:tc>
        <w:tc>
          <w:tcPr>
            <w:tcW w:w="2050" w:type="dxa"/>
          </w:tcPr>
          <w:p w:rsidR="00754657" w:rsidRPr="00933D7F" w:rsidRDefault="00754657" w:rsidP="003916B9">
            <w:pPr>
              <w:rPr>
                <w:rFonts w:ascii="Arial" w:hAnsi="Arial"/>
                <w:sz w:val="17"/>
              </w:rPr>
            </w:pPr>
          </w:p>
        </w:tc>
        <w:tc>
          <w:tcPr>
            <w:tcW w:w="2050" w:type="dxa"/>
          </w:tcPr>
          <w:p w:rsidR="00754657" w:rsidRPr="00933D7F" w:rsidRDefault="00754657"/>
        </w:tc>
        <w:tc>
          <w:tcPr>
            <w:tcW w:w="1953" w:type="dxa"/>
          </w:tcPr>
          <w:p w:rsidR="00754657" w:rsidRPr="00933D7F" w:rsidRDefault="00754657">
            <w:pPr>
              <w:rPr>
                <w:rFonts w:ascii="Arial" w:hAnsi="Arial" w:cs="Arial"/>
                <w:color w:val="000000"/>
                <w:sz w:val="17"/>
                <w:szCs w:val="17"/>
              </w:rPr>
            </w:pPr>
            <w:r>
              <w:rPr>
                <w:rFonts w:ascii="Arial" w:hAnsi="Arial" w:cs="Arial"/>
                <w:color w:val="000000"/>
                <w:sz w:val="17"/>
                <w:szCs w:val="17"/>
              </w:rPr>
              <w:t xml:space="preserve">5.E  </w:t>
            </w:r>
            <w:r w:rsidRPr="000F6211">
              <w:rPr>
                <w:rFonts w:ascii="Arial" w:hAnsi="Arial" w:cs="Arial"/>
                <w:color w:val="000000"/>
                <w:sz w:val="17"/>
                <w:szCs w:val="17"/>
              </w:rPr>
              <w:t>Investigate and demonstrate the movement of thermal energy through solids, liquids, and gases by convection, conduction and radiation, such as in weather, living and mechanical systems.</w:t>
            </w:r>
          </w:p>
        </w:tc>
      </w:tr>
      <w:tr w:rsidR="00754657" w:rsidRPr="00933D7F" w:rsidTr="00933D7F">
        <w:trPr>
          <w:trHeight w:val="384"/>
        </w:trPr>
        <w:tc>
          <w:tcPr>
            <w:tcW w:w="1972"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933D7F">
              <w:rPr>
                <w:rFonts w:ascii="Arial" w:hAnsi="Arial" w:cs="Arial"/>
                <w:color w:val="000000"/>
                <w:sz w:val="17"/>
                <w:szCs w:val="17"/>
              </w:rPr>
              <w:t>6.B  Differentiate between conductors and insulators.</w:t>
            </w:r>
          </w:p>
        </w:tc>
        <w:tc>
          <w:tcPr>
            <w:tcW w:w="1855" w:type="dxa"/>
          </w:tcPr>
          <w:p w:rsidR="00754657" w:rsidRPr="00933D7F" w:rsidRDefault="00754657" w:rsidP="0093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050" w:type="dxa"/>
          </w:tcPr>
          <w:p w:rsidR="00754657" w:rsidRPr="006972EC" w:rsidRDefault="00754657" w:rsidP="00A97FAF">
            <w:pPr>
              <w:rPr>
                <w:rFonts w:ascii="Arial" w:hAnsi="Arial" w:cs="Arial"/>
                <w:color w:val="000000"/>
                <w:sz w:val="17"/>
                <w:szCs w:val="17"/>
              </w:rPr>
            </w:pPr>
            <w:r w:rsidRPr="00462CE6">
              <w:rPr>
                <w:rFonts w:ascii="Arial" w:hAnsi="Arial" w:cs="Arial"/>
                <w:color w:val="000000"/>
                <w:sz w:val="17"/>
                <w:szCs w:val="17"/>
              </w:rPr>
              <w:t>9.B  Verify through investigations that thermal energy moves in a predictable pattern from warmer to cooler until all the substances attain the same temperature such as an ice cube melting.</w:t>
            </w:r>
          </w:p>
        </w:tc>
        <w:tc>
          <w:tcPr>
            <w:tcW w:w="2050" w:type="dxa"/>
          </w:tcPr>
          <w:p w:rsidR="00754657" w:rsidRPr="00933D7F" w:rsidRDefault="00754657" w:rsidP="003916B9">
            <w:pPr>
              <w:rPr>
                <w:rFonts w:ascii="Arial" w:hAnsi="Arial"/>
                <w:sz w:val="17"/>
              </w:rPr>
            </w:pPr>
          </w:p>
        </w:tc>
        <w:tc>
          <w:tcPr>
            <w:tcW w:w="2050" w:type="dxa"/>
          </w:tcPr>
          <w:p w:rsidR="00754657" w:rsidRPr="00933D7F" w:rsidRDefault="00754657"/>
        </w:tc>
        <w:tc>
          <w:tcPr>
            <w:tcW w:w="1953" w:type="dxa"/>
          </w:tcPr>
          <w:p w:rsidR="00754657" w:rsidRPr="00933D7F" w:rsidRDefault="00754657">
            <w:pPr>
              <w:rPr>
                <w:rFonts w:ascii="Arial" w:hAnsi="Arial" w:cs="Arial"/>
                <w:color w:val="000000"/>
                <w:sz w:val="17"/>
                <w:szCs w:val="17"/>
              </w:rPr>
            </w:pPr>
          </w:p>
        </w:tc>
      </w:tr>
    </w:tbl>
    <w:p w:rsidR="00754657" w:rsidRDefault="00754657"/>
    <w:sectPr w:rsidR="00754657"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57" w:rsidRDefault="00754657" w:rsidP="00E34014">
      <w:r>
        <w:separator/>
      </w:r>
    </w:p>
  </w:endnote>
  <w:endnote w:type="continuationSeparator" w:id="0">
    <w:p w:rsidR="00754657" w:rsidRDefault="00754657" w:rsidP="00E3401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7" w:rsidRDefault="00754657"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657" w:rsidRDefault="00754657"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7" w:rsidRPr="00784AEF" w:rsidRDefault="00754657"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754657" w:rsidRPr="00971F47" w:rsidRDefault="00754657"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57" w:rsidRDefault="00754657" w:rsidP="00E34014">
      <w:r>
        <w:separator/>
      </w:r>
    </w:p>
  </w:footnote>
  <w:footnote w:type="continuationSeparator" w:id="0">
    <w:p w:rsidR="00754657" w:rsidRDefault="00754657" w:rsidP="00E34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7" w:rsidRPr="00F17693" w:rsidRDefault="00754657">
    <w:pPr>
      <w:pStyle w:val="Header"/>
      <w:rPr>
        <w:rFonts w:ascii="Arial Bold" w:hAnsi="Arial Bold"/>
        <w:sz w:val="20"/>
      </w:rPr>
    </w:pPr>
    <w:r w:rsidRPr="00F17693">
      <w:rPr>
        <w:rFonts w:ascii="Arial Bold" w:hAnsi="Arial Bold"/>
        <w:sz w:val="20"/>
      </w:rPr>
      <w:t xml:space="preserve">Alignment to </w:t>
    </w:r>
    <w:smartTag w:uri="urn:schemas-microsoft-com:office:smarttags" w:element="place">
      <w:smartTag w:uri="urn:schemas-microsoft-com:office:smarttags" w:element="Stat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06003"/>
    <w:rsid w:val="00034A2A"/>
    <w:rsid w:val="00046199"/>
    <w:rsid w:val="00047DEA"/>
    <w:rsid w:val="00064002"/>
    <w:rsid w:val="000C5321"/>
    <w:rsid w:val="000D5414"/>
    <w:rsid w:val="000F6211"/>
    <w:rsid w:val="00161C75"/>
    <w:rsid w:val="0022663F"/>
    <w:rsid w:val="00261820"/>
    <w:rsid w:val="00282CCA"/>
    <w:rsid w:val="002B0C21"/>
    <w:rsid w:val="002B3E8B"/>
    <w:rsid w:val="00343D8E"/>
    <w:rsid w:val="003916B9"/>
    <w:rsid w:val="0044481F"/>
    <w:rsid w:val="0046129F"/>
    <w:rsid w:val="00462CE6"/>
    <w:rsid w:val="00465723"/>
    <w:rsid w:val="00597032"/>
    <w:rsid w:val="005B3067"/>
    <w:rsid w:val="00616E15"/>
    <w:rsid w:val="006837CA"/>
    <w:rsid w:val="006972EC"/>
    <w:rsid w:val="006D6AA9"/>
    <w:rsid w:val="00754657"/>
    <w:rsid w:val="00784AEF"/>
    <w:rsid w:val="008426F4"/>
    <w:rsid w:val="00933D7F"/>
    <w:rsid w:val="00971F47"/>
    <w:rsid w:val="009C4924"/>
    <w:rsid w:val="00A7223E"/>
    <w:rsid w:val="00A74A6E"/>
    <w:rsid w:val="00A97FAF"/>
    <w:rsid w:val="00BF79C1"/>
    <w:rsid w:val="00C537B9"/>
    <w:rsid w:val="00CF3543"/>
    <w:rsid w:val="00D053AD"/>
    <w:rsid w:val="00D21E68"/>
    <w:rsid w:val="00D474B3"/>
    <w:rsid w:val="00DA7C3C"/>
    <w:rsid w:val="00DC421F"/>
    <w:rsid w:val="00DE7C43"/>
    <w:rsid w:val="00DF31EA"/>
    <w:rsid w:val="00E34014"/>
    <w:rsid w:val="00E6752E"/>
    <w:rsid w:val="00E85DC1"/>
    <w:rsid w:val="00EC0956"/>
    <w:rsid w:val="00F17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B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1671</Words>
  <Characters>10096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Messages:  Then and Now</dc:title>
  <dc:subject/>
  <dc:creator>Lisa Felske</dc:creator>
  <cp:keywords/>
  <dc:description/>
  <cp:lastModifiedBy>Lisa Felske</cp:lastModifiedBy>
  <cp:revision>5</cp:revision>
  <cp:lastPrinted>2010-07-26T16:31:00Z</cp:lastPrinted>
  <dcterms:created xsi:type="dcterms:W3CDTF">2010-08-25T15:18:00Z</dcterms:created>
  <dcterms:modified xsi:type="dcterms:W3CDTF">2010-08-25T15:29:00Z</dcterms:modified>
</cp:coreProperties>
</file>