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12" w:rsidRPr="00035E28" w:rsidRDefault="00333F12" w:rsidP="00A734B1">
      <w:pPr>
        <w:pStyle w:val="Header"/>
        <w:rPr>
          <w:rFonts w:ascii="Arial" w:hAnsi="Arial" w:cs="Verdana"/>
          <w:color w:val="000000"/>
          <w:sz w:val="20"/>
          <w:szCs w:val="21"/>
        </w:rPr>
      </w:pPr>
      <w:r>
        <w:rPr>
          <w:rFonts w:ascii="Arial" w:hAnsi="Arial"/>
          <w:b/>
          <w:bCs/>
          <w:sz w:val="20"/>
        </w:rPr>
        <w:t>Sort it Out!</w:t>
      </w:r>
      <w:r>
        <w:rPr>
          <w:rFonts w:ascii="Arial" w:hAnsi="Arial"/>
          <w:b/>
          <w:bCs/>
          <w:sz w:val="20"/>
        </w:rPr>
        <w:br/>
      </w:r>
      <w:r w:rsidRPr="00A734B1">
        <w:rPr>
          <w:rFonts w:ascii="Arial" w:hAnsi="Arial" w:cs="Verdana"/>
          <w:color w:val="000000"/>
          <w:sz w:val="20"/>
          <w:szCs w:val="21"/>
        </w:rPr>
        <w:t>Lesson focuses on the engineering behind industrial sorting processes. Though exploring</w:t>
      </w:r>
      <w:r>
        <w:rPr>
          <w:rFonts w:ascii="Arial" w:hAnsi="Arial" w:cs="Verdana"/>
          <w:color w:val="000000"/>
          <w:sz w:val="20"/>
          <w:szCs w:val="21"/>
        </w:rPr>
        <w:t xml:space="preserve"> </w:t>
      </w:r>
      <w:r w:rsidRPr="00A734B1">
        <w:rPr>
          <w:rFonts w:ascii="Arial" w:hAnsi="Arial" w:cs="Verdana"/>
          <w:color w:val="000000"/>
          <w:sz w:val="20"/>
          <w:szCs w:val="21"/>
        </w:rPr>
        <w:t>the coin manufacturing or minting process, students explore how sorting is engineered</w:t>
      </w:r>
      <w:r>
        <w:rPr>
          <w:rFonts w:ascii="Arial" w:hAnsi="Arial" w:cs="Verdana"/>
          <w:color w:val="000000"/>
          <w:sz w:val="20"/>
          <w:szCs w:val="21"/>
        </w:rPr>
        <w:t xml:space="preserve"> </w:t>
      </w:r>
      <w:r w:rsidRPr="00A734B1">
        <w:rPr>
          <w:rFonts w:ascii="Arial" w:hAnsi="Arial" w:cs="Verdana"/>
          <w:color w:val="000000"/>
          <w:sz w:val="20"/>
          <w:szCs w:val="21"/>
        </w:rPr>
        <w:t>into manufacturing and packaging systems. Working as an engineering group, students</w:t>
      </w:r>
      <w:r>
        <w:rPr>
          <w:rFonts w:ascii="Arial" w:hAnsi="Arial" w:cs="Verdana"/>
          <w:color w:val="000000"/>
          <w:sz w:val="20"/>
          <w:szCs w:val="21"/>
        </w:rPr>
        <w:t xml:space="preserve"> </w:t>
      </w:r>
      <w:r w:rsidRPr="00A734B1">
        <w:rPr>
          <w:rFonts w:ascii="Arial" w:hAnsi="Arial" w:cs="Verdana"/>
          <w:color w:val="000000"/>
          <w:sz w:val="20"/>
          <w:szCs w:val="21"/>
        </w:rPr>
        <w:t>then work in teams to design and build a system to sort different sized coins for</w:t>
      </w:r>
      <w:r>
        <w:rPr>
          <w:rFonts w:ascii="Arial" w:hAnsi="Arial" w:cs="Verdana"/>
          <w:color w:val="000000"/>
          <w:sz w:val="20"/>
          <w:szCs w:val="21"/>
        </w:rPr>
        <w:t xml:space="preserve"> </w:t>
      </w:r>
      <w:r w:rsidRPr="00A734B1">
        <w:rPr>
          <w:rFonts w:ascii="Arial" w:hAnsi="Arial" w:cs="Verdana"/>
          <w:color w:val="000000"/>
          <w:sz w:val="20"/>
          <w:szCs w:val="21"/>
        </w:rPr>
        <w:t>packaging.</w:t>
      </w:r>
    </w:p>
    <w:p w:rsidR="00333F12" w:rsidRPr="00A74A6E" w:rsidRDefault="00333F12"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980"/>
        <w:gridCol w:w="1800"/>
        <w:gridCol w:w="1710"/>
        <w:gridCol w:w="1890"/>
        <w:gridCol w:w="1800"/>
        <w:gridCol w:w="1800"/>
      </w:tblGrid>
      <w:tr w:rsidR="00333F12" w:rsidRPr="00191CCF" w:rsidTr="00B14912">
        <w:trPr>
          <w:tblHeader/>
        </w:trPr>
        <w:tc>
          <w:tcPr>
            <w:tcW w:w="1818"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Grade 4</w:t>
            </w:r>
          </w:p>
        </w:tc>
        <w:tc>
          <w:tcPr>
            <w:tcW w:w="198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Grade 5</w:t>
            </w:r>
          </w:p>
        </w:tc>
        <w:tc>
          <w:tcPr>
            <w:tcW w:w="180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Grade 6</w:t>
            </w:r>
          </w:p>
        </w:tc>
        <w:tc>
          <w:tcPr>
            <w:tcW w:w="171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333F12" w:rsidRPr="00191CCF" w:rsidRDefault="00333F12" w:rsidP="00191CCF">
            <w:pPr>
              <w:jc w:val="center"/>
              <w:rPr>
                <w:rFonts w:ascii="Arial Bold" w:hAnsi="Arial Bold"/>
                <w:sz w:val="20"/>
              </w:rPr>
            </w:pPr>
            <w:r w:rsidRPr="00191CCF">
              <w:rPr>
                <w:rFonts w:ascii="Arial Bold" w:hAnsi="Arial Bold"/>
                <w:sz w:val="20"/>
              </w:rPr>
              <w:t>Physics</w:t>
            </w:r>
          </w:p>
        </w:tc>
      </w:tr>
      <w:tr w:rsidR="00333F12" w:rsidRPr="00191CCF" w:rsidTr="00191CCF">
        <w:trPr>
          <w:trHeight w:val="314"/>
        </w:trPr>
        <w:tc>
          <w:tcPr>
            <w:tcW w:w="14508" w:type="dxa"/>
            <w:gridSpan w:val="8"/>
            <w:vAlign w:val="center"/>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333F12" w:rsidRPr="00191CCF" w:rsidRDefault="00333F12" w:rsidP="00282CCA"/>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333F12" w:rsidRPr="00191CCF" w:rsidRDefault="00333F12" w:rsidP="00282CCA"/>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333F12" w:rsidRPr="00191CCF" w:rsidRDefault="00333F12" w:rsidP="0022663F"/>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Describe, plan and implement simple experimental investigations testing one variable.</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Ask well-defined questions, formulate testable hypotheses, and select and use appropriate equipment and technology.</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Perform repeated investigations to increase the reliability of results.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3.C  Draw or develop a model that represents how something works or looks that cannot be seen such as how a soda dispensing machine works.</w:t>
            </w:r>
          </w:p>
        </w:tc>
        <w:tc>
          <w:tcPr>
            <w:tcW w:w="180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3.B  Use models to represent aspects of the natural world such as a model of Earth’s layers.</w:t>
            </w:r>
          </w:p>
          <w:p w:rsidR="00333F12" w:rsidRPr="00191CCF" w:rsidRDefault="00333F12" w:rsidP="00282CCA">
            <w:pPr>
              <w:rPr>
                <w:rFonts w:ascii="Arial" w:hAnsi="Arial" w:cs="Arial"/>
                <w:color w:val="000000"/>
                <w:sz w:val="17"/>
                <w:szCs w:val="17"/>
              </w:rPr>
            </w:pPr>
          </w:p>
        </w:tc>
        <w:tc>
          <w:tcPr>
            <w:tcW w:w="1710" w:type="dxa"/>
          </w:tcPr>
          <w:p w:rsidR="00333F12" w:rsidRPr="00191CCF" w:rsidRDefault="00333F12" w:rsidP="00282CCA">
            <w:pPr>
              <w:rPr>
                <w:rFonts w:ascii="Arial" w:hAnsi="Arial" w:cs="Arial"/>
                <w:color w:val="000000"/>
                <w:sz w:val="17"/>
                <w:szCs w:val="17"/>
              </w:rPr>
            </w:pPr>
            <w:r w:rsidRPr="00191CCF">
              <w:rPr>
                <w:rFonts w:ascii="Arial" w:hAnsi="Arial" w:cs="Arial"/>
                <w:color w:val="000000"/>
                <w:sz w:val="17"/>
                <w:szCs w:val="17"/>
              </w:rPr>
              <w:t>3.B  Use models to represent aspects of the natural world such as human body systems, and plant and animal cells.</w:t>
            </w:r>
          </w:p>
        </w:tc>
        <w:tc>
          <w:tcPr>
            <w:tcW w:w="189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3.B  Use models to represent aspects of the natural world such as an atom, a molecule, space or a geologic feature.</w:t>
            </w:r>
          </w:p>
          <w:p w:rsidR="00333F12" w:rsidRPr="00191CCF" w:rsidRDefault="00333F12" w:rsidP="0022663F">
            <w:pPr>
              <w:rPr>
                <w:rFonts w:ascii="Arial" w:hAnsi="Arial" w:cs="Arial"/>
                <w:color w:val="000000"/>
                <w:sz w:val="17"/>
                <w:szCs w:val="17"/>
              </w:rPr>
            </w:pPr>
          </w:p>
        </w:tc>
        <w:tc>
          <w:tcPr>
            <w:tcW w:w="1800" w:type="dxa"/>
          </w:tcPr>
          <w:p w:rsidR="00333F12" w:rsidRPr="00191CCF" w:rsidRDefault="00333F12" w:rsidP="0022663F">
            <w:pPr>
              <w:rPr>
                <w:rFonts w:ascii="Arial" w:hAnsi="Arial" w:cs="Arial"/>
                <w:color w:val="000000"/>
                <w:sz w:val="17"/>
                <w:szCs w:val="17"/>
              </w:rPr>
            </w:pPr>
          </w:p>
        </w:tc>
        <w:tc>
          <w:tcPr>
            <w:tcW w:w="1800" w:type="dxa"/>
          </w:tcPr>
          <w:p w:rsidR="00333F12" w:rsidRPr="00191CCF" w:rsidRDefault="00333F12" w:rsidP="00191CCF">
            <w:pPr>
              <w:pStyle w:val="subparagrapha"/>
              <w:spacing w:before="2" w:after="2"/>
              <w:rPr>
                <w:rFonts w:ascii="Arial" w:hAnsi="Arial" w:cs="Arial"/>
                <w:bCs/>
                <w:iCs/>
                <w:color w:val="000000"/>
                <w:sz w:val="17"/>
                <w:szCs w:val="17"/>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333F12" w:rsidRPr="00191CCF" w:rsidRDefault="00333F12"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980" w:type="dxa"/>
          </w:tcPr>
          <w:p w:rsidR="00333F12" w:rsidRPr="00191CCF" w:rsidRDefault="00333F12"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00" w:type="dxa"/>
          </w:tcPr>
          <w:p w:rsidR="00333F12" w:rsidRPr="00191CCF" w:rsidRDefault="00333F12"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710" w:type="dxa"/>
          </w:tcPr>
          <w:p w:rsidR="00333F12" w:rsidRPr="00191CCF" w:rsidRDefault="00333F12"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333F12" w:rsidRPr="00191CCF" w:rsidRDefault="00333F12"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333F12" w:rsidRPr="00191CCF" w:rsidRDefault="00333F12"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333F12" w:rsidRPr="00191CCF" w:rsidRDefault="00333F12"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616E15">
            <w:pPr>
              <w:rPr>
                <w:rFonts w:ascii="Arial" w:hAnsi="Arial" w:cs="Arial"/>
                <w:color w:val="000000"/>
                <w:sz w:val="17"/>
                <w:szCs w:val="17"/>
              </w:rPr>
            </w:pPr>
          </w:p>
        </w:tc>
        <w:tc>
          <w:tcPr>
            <w:tcW w:w="1800" w:type="dxa"/>
          </w:tcPr>
          <w:p w:rsidR="00333F12" w:rsidRPr="00191CCF" w:rsidRDefault="00333F12" w:rsidP="00282CCA">
            <w:pPr>
              <w:rPr>
                <w:rFonts w:ascii="Arial" w:hAnsi="Arial" w:cs="Arial"/>
                <w:color w:val="000000"/>
                <w:sz w:val="17"/>
                <w:szCs w:val="17"/>
              </w:rPr>
            </w:pPr>
          </w:p>
        </w:tc>
        <w:tc>
          <w:tcPr>
            <w:tcW w:w="1710" w:type="dxa"/>
          </w:tcPr>
          <w:p w:rsidR="00333F12" w:rsidRPr="00191CCF" w:rsidRDefault="00333F12">
            <w:pPr>
              <w:rPr>
                <w:rFonts w:ascii="Arial" w:hAnsi="Arial" w:cs="Arial"/>
                <w:color w:val="000000"/>
                <w:sz w:val="17"/>
                <w:szCs w:val="17"/>
              </w:rPr>
            </w:pPr>
          </w:p>
        </w:tc>
        <w:tc>
          <w:tcPr>
            <w:tcW w:w="1890" w:type="dxa"/>
          </w:tcPr>
          <w:p w:rsidR="00333F12" w:rsidRPr="00191CCF" w:rsidRDefault="00333F12">
            <w:pPr>
              <w:rPr>
                <w:rFonts w:ascii="Arial" w:hAnsi="Arial" w:cs="Arial"/>
                <w:color w:val="000000"/>
                <w:sz w:val="17"/>
                <w:szCs w:val="17"/>
              </w:rPr>
            </w:pPr>
          </w:p>
        </w:tc>
        <w:tc>
          <w:tcPr>
            <w:tcW w:w="1800" w:type="dxa"/>
          </w:tcPr>
          <w:p w:rsidR="00333F12" w:rsidRPr="00191CCF" w:rsidRDefault="00333F12" w:rsidP="0044481F">
            <w:pPr>
              <w:rPr>
                <w:rFonts w:ascii="Arial" w:hAnsi="Arial" w:cs="Arial"/>
                <w:color w:val="000000"/>
                <w:sz w:val="17"/>
                <w:szCs w:val="17"/>
              </w:rPr>
            </w:pPr>
            <w:r w:rsidRPr="00191CCF">
              <w:rPr>
                <w:rFonts w:ascii="Arial" w:hAnsi="Arial" w:cs="Arial"/>
                <w:color w:val="000000"/>
                <w:sz w:val="17"/>
                <w:szCs w:val="17"/>
              </w:rPr>
              <w:t>3.E  Describe connections between physics and chemistry and future careers.</w:t>
            </w:r>
          </w:p>
        </w:tc>
        <w:tc>
          <w:tcPr>
            <w:tcW w:w="1800" w:type="dxa"/>
          </w:tcPr>
          <w:p w:rsidR="00333F12" w:rsidRPr="00191CCF" w:rsidRDefault="00333F12" w:rsidP="00191CCF">
            <w:pPr>
              <w:pStyle w:val="subparagrapha"/>
              <w:spacing w:before="2" w:after="2"/>
              <w:rPr>
                <w:rFonts w:ascii="Arial" w:hAnsi="Arial"/>
                <w:sz w:val="17"/>
              </w:rPr>
            </w:pPr>
            <w:r w:rsidRPr="00191CCF">
              <w:rPr>
                <w:rFonts w:ascii="Arial" w:hAnsi="Arial" w:cs="Arial"/>
                <w:color w:val="000000"/>
                <w:sz w:val="17"/>
                <w:szCs w:val="17"/>
              </w:rPr>
              <w:t>3.E  Research and describe the connections between physics and future careers.</w:t>
            </w:r>
          </w:p>
        </w:tc>
      </w:tr>
      <w:tr w:rsidR="00333F12" w:rsidRPr="00191CCF" w:rsidTr="00D53722">
        <w:trPr>
          <w:trHeight w:val="302"/>
        </w:trPr>
        <w:tc>
          <w:tcPr>
            <w:tcW w:w="14508" w:type="dxa"/>
            <w:gridSpan w:val="8"/>
            <w:vAlign w:val="center"/>
          </w:tcPr>
          <w:p w:rsidR="00333F12" w:rsidRPr="00D53722" w:rsidRDefault="00333F12" w:rsidP="00D53722">
            <w:pPr>
              <w:pStyle w:val="subparagrapha"/>
              <w:spacing w:before="2" w:after="2"/>
              <w:jc w:val="center"/>
              <w:rPr>
                <w:rFonts w:ascii="Arial Bold" w:hAnsi="Arial Bold"/>
                <w:i/>
                <w:sz w:val="8"/>
                <w:szCs w:val="8"/>
              </w:rPr>
            </w:pPr>
            <w:r w:rsidRPr="00191CCF">
              <w:rPr>
                <w:rFonts w:ascii="Arial Bold" w:hAnsi="Arial Bold"/>
                <w:i/>
              </w:rPr>
              <w:t xml:space="preserve">Strand:  </w:t>
            </w:r>
            <w:r>
              <w:rPr>
                <w:rFonts w:ascii="Arial Bold" w:hAnsi="Arial Bold"/>
                <w:i/>
              </w:rPr>
              <w:t>Matter</w:t>
            </w:r>
            <w:r w:rsidRPr="00191CCF">
              <w:rPr>
                <w:rFonts w:ascii="Arial Bold" w:hAnsi="Arial Bold"/>
                <w:i/>
              </w:rPr>
              <w:t xml:space="preserve"> and Energy</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333F12" w:rsidRPr="00191CCF" w:rsidRDefault="00333F12" w:rsidP="00D53722">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980" w:type="dxa"/>
          </w:tcPr>
          <w:p w:rsidR="00333F12" w:rsidRDefault="00333F12" w:rsidP="00D53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p w:rsidR="00333F12" w:rsidRPr="00191CCF" w:rsidRDefault="00333F12" w:rsidP="00D53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282CCA">
            <w:pPr>
              <w:rPr>
                <w:rFonts w:ascii="Arial" w:hAnsi="Arial" w:cs="Arial"/>
                <w:color w:val="000000"/>
                <w:sz w:val="17"/>
                <w:szCs w:val="17"/>
              </w:rPr>
            </w:pPr>
          </w:p>
        </w:tc>
        <w:tc>
          <w:tcPr>
            <w:tcW w:w="1710" w:type="dxa"/>
          </w:tcPr>
          <w:p w:rsidR="00333F12" w:rsidRPr="00191CCF" w:rsidRDefault="00333F12">
            <w:pPr>
              <w:rPr>
                <w:rFonts w:ascii="Arial" w:hAnsi="Arial" w:cs="Arial"/>
                <w:color w:val="000000"/>
                <w:sz w:val="17"/>
                <w:szCs w:val="17"/>
              </w:rPr>
            </w:pPr>
          </w:p>
        </w:tc>
        <w:tc>
          <w:tcPr>
            <w:tcW w:w="1890" w:type="dxa"/>
          </w:tcPr>
          <w:p w:rsidR="00333F12" w:rsidRPr="00191CCF" w:rsidRDefault="00333F12">
            <w:pPr>
              <w:rPr>
                <w:rFonts w:ascii="Arial" w:hAnsi="Arial" w:cs="Arial"/>
                <w:color w:val="000000"/>
                <w:sz w:val="17"/>
                <w:szCs w:val="17"/>
              </w:rPr>
            </w:pPr>
          </w:p>
        </w:tc>
        <w:tc>
          <w:tcPr>
            <w:tcW w:w="1800" w:type="dxa"/>
          </w:tcPr>
          <w:p w:rsidR="00333F12" w:rsidRPr="00191CCF" w:rsidRDefault="00333F12" w:rsidP="0044481F">
            <w:pPr>
              <w:rPr>
                <w:rFonts w:ascii="Arial" w:hAnsi="Arial" w:cs="Arial"/>
                <w:color w:val="000000"/>
                <w:sz w:val="17"/>
                <w:szCs w:val="17"/>
              </w:rPr>
            </w:pPr>
            <w:r>
              <w:rPr>
                <w:rFonts w:ascii="Arial" w:hAnsi="Arial" w:cs="Arial"/>
                <w:sz w:val="18"/>
                <w:szCs w:val="18"/>
              </w:rPr>
              <w:t xml:space="preserve">6.C  </w:t>
            </w:r>
            <w:r w:rsidRPr="00992FFB">
              <w:rPr>
                <w:rFonts w:ascii="Arial" w:hAnsi="Arial" w:cs="Arial"/>
                <w:sz w:val="18"/>
                <w:szCs w:val="18"/>
              </w:rPr>
              <w:t>Analyze physical and chemical properties of elements and compounds such as, color, density, viscosity, buoyancy, boiling point, freezing point, conductivity, and reactivity.</w:t>
            </w:r>
          </w:p>
        </w:tc>
        <w:tc>
          <w:tcPr>
            <w:tcW w:w="1800" w:type="dxa"/>
          </w:tcPr>
          <w:p w:rsidR="00333F12" w:rsidRPr="00191CCF" w:rsidRDefault="00333F12" w:rsidP="00191CCF">
            <w:pPr>
              <w:pStyle w:val="subparagrapha"/>
              <w:spacing w:before="2" w:after="2"/>
              <w:rPr>
                <w:rFonts w:ascii="Arial" w:hAnsi="Arial" w:cs="Arial"/>
                <w:color w:val="000000"/>
                <w:sz w:val="17"/>
                <w:szCs w:val="17"/>
              </w:rPr>
            </w:pPr>
          </w:p>
        </w:tc>
      </w:tr>
      <w:tr w:rsidR="00333F12" w:rsidRPr="00191CCF" w:rsidTr="00191CCF">
        <w:trPr>
          <w:trHeight w:val="305"/>
        </w:trPr>
        <w:tc>
          <w:tcPr>
            <w:tcW w:w="14508" w:type="dxa"/>
            <w:gridSpan w:val="8"/>
            <w:vAlign w:val="center"/>
          </w:tcPr>
          <w:p w:rsidR="00333F12" w:rsidRPr="00191CCF" w:rsidRDefault="00333F12" w:rsidP="00191CCF">
            <w:pPr>
              <w:jc w:val="center"/>
            </w:pPr>
            <w:r w:rsidRPr="00191CCF">
              <w:rPr>
                <w:rFonts w:ascii="Arial Bold" w:hAnsi="Arial Bold"/>
                <w:i/>
                <w:sz w:val="20"/>
              </w:rPr>
              <w:t>Strand:  Force, Motion and Energy</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333F12" w:rsidRPr="00191CCF" w:rsidRDefault="00333F12" w:rsidP="004568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980" w:type="dxa"/>
          </w:tcPr>
          <w:p w:rsidR="00333F12" w:rsidRPr="00191CCF" w:rsidRDefault="00333F12" w:rsidP="004568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00" w:type="dxa"/>
          </w:tcPr>
          <w:p w:rsidR="00333F12" w:rsidRPr="00191CCF" w:rsidRDefault="00333F12" w:rsidP="004568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8.B  Identify and describe the changes in position, direction, and speed of an object when acted upon by unbalanced forces.</w:t>
            </w:r>
          </w:p>
        </w:tc>
        <w:tc>
          <w:tcPr>
            <w:tcW w:w="1710" w:type="dxa"/>
          </w:tcPr>
          <w:p w:rsidR="00333F12" w:rsidRPr="00191CCF" w:rsidRDefault="00333F12" w:rsidP="00CF6203">
            <w:pPr>
              <w:rPr>
                <w:rFonts w:ascii="Arial" w:hAnsi="Arial" w:cs="Arial"/>
                <w:color w:val="000000"/>
                <w:sz w:val="17"/>
                <w:szCs w:val="17"/>
              </w:rPr>
            </w:pPr>
            <w:r w:rsidRPr="00191CCF">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333F12" w:rsidRPr="00191CCF" w:rsidRDefault="00333F12" w:rsidP="00CF6203">
            <w:pPr>
              <w:rPr>
                <w:rFonts w:ascii="Arial" w:hAnsi="Arial" w:cs="Arial"/>
                <w:color w:val="000000"/>
                <w:sz w:val="17"/>
                <w:szCs w:val="17"/>
              </w:rPr>
            </w:pPr>
            <w:r w:rsidRPr="00191CCF">
              <w:rPr>
                <w:rFonts w:ascii="Arial" w:hAnsi="Arial" w:cs="Arial"/>
                <w:color w:val="000000"/>
                <w:sz w:val="17"/>
                <w:szCs w:val="17"/>
              </w:rPr>
              <w:t>6.A  Demonstrate and calculate how unbalanced forces change the speed or direction of an object's motion.</w:t>
            </w:r>
          </w:p>
        </w:tc>
        <w:tc>
          <w:tcPr>
            <w:tcW w:w="1800" w:type="dxa"/>
          </w:tcPr>
          <w:p w:rsidR="00333F12" w:rsidRDefault="00333F12" w:rsidP="00303811">
            <w:pPr>
              <w:rPr>
                <w:rFonts w:ascii="Arial" w:hAnsi="Arial" w:cs="Arial"/>
                <w:color w:val="000000"/>
                <w:sz w:val="18"/>
                <w:szCs w:val="18"/>
              </w:rPr>
            </w:pPr>
            <w:r>
              <w:rPr>
                <w:rFonts w:ascii="Arial" w:hAnsi="Arial" w:cs="Arial"/>
                <w:color w:val="000000"/>
                <w:sz w:val="18"/>
                <w:szCs w:val="18"/>
              </w:rPr>
              <w:t xml:space="preserve">4.A  </w:t>
            </w:r>
            <w:r w:rsidRPr="00C749BD">
              <w:rPr>
                <w:rFonts w:ascii="Arial" w:hAnsi="Arial" w:cs="Arial"/>
                <w:sz w:val="18"/>
                <w:szCs w:val="18"/>
              </w:rPr>
              <w:t>Describe and calculate an object’s motion in terms of position, displacement, speed and acceleration.</w:t>
            </w:r>
          </w:p>
        </w:tc>
        <w:tc>
          <w:tcPr>
            <w:tcW w:w="1800" w:type="dxa"/>
          </w:tcPr>
          <w:p w:rsidR="00333F12" w:rsidRDefault="00333F12" w:rsidP="00303811">
            <w:pPr>
              <w:rPr>
                <w:rFonts w:ascii="Arial" w:hAnsi="Arial" w:cs="Arial"/>
                <w:sz w:val="18"/>
                <w:szCs w:val="18"/>
              </w:rPr>
            </w:pPr>
            <w:r>
              <w:rPr>
                <w:rFonts w:ascii="Arial" w:hAnsi="Arial" w:cs="Arial"/>
                <w:sz w:val="18"/>
                <w:szCs w:val="18"/>
              </w:rPr>
              <w:t xml:space="preserve">4.B  </w:t>
            </w:r>
            <w:r w:rsidRPr="00C749BD">
              <w:rPr>
                <w:rFonts w:ascii="Arial" w:hAnsi="Arial" w:cs="Arial"/>
                <w:sz w:val="18"/>
                <w:szCs w:val="18"/>
              </w:rPr>
              <w:t>Describe and calculate an object’s motion in terms of position, displacement, speed and acceleration.</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282CCA">
            <w:pPr>
              <w:rPr>
                <w:rFonts w:ascii="Arial" w:hAnsi="Arial" w:cs="Arial"/>
                <w:i/>
                <w:iCs/>
                <w:color w:val="000000"/>
                <w:sz w:val="17"/>
                <w:szCs w:val="17"/>
              </w:rPr>
            </w:pPr>
            <w:r w:rsidRPr="00191CCF">
              <w:rPr>
                <w:rFonts w:ascii="Arial" w:hAnsi="Arial" w:cs="Arial"/>
                <w:color w:val="000000"/>
                <w:sz w:val="17"/>
                <w:szCs w:val="17"/>
              </w:rPr>
              <w:t>8.D  Measure and graph changes in motion.</w:t>
            </w:r>
          </w:p>
        </w:tc>
        <w:tc>
          <w:tcPr>
            <w:tcW w:w="1710" w:type="dxa"/>
          </w:tcPr>
          <w:p w:rsidR="00333F12" w:rsidRPr="00191CCF" w:rsidRDefault="00333F12" w:rsidP="00CF6203"/>
        </w:tc>
        <w:tc>
          <w:tcPr>
            <w:tcW w:w="1890" w:type="dxa"/>
          </w:tcPr>
          <w:p w:rsidR="00333F12" w:rsidRPr="00D53722" w:rsidRDefault="00333F12" w:rsidP="00CF6203">
            <w:pPr>
              <w:rPr>
                <w:rFonts w:ascii="Arial" w:hAnsi="Arial" w:cs="Arial"/>
                <w:iCs/>
                <w:color w:val="000000"/>
                <w:sz w:val="17"/>
                <w:szCs w:val="17"/>
              </w:rPr>
            </w:pPr>
          </w:p>
        </w:tc>
        <w:tc>
          <w:tcPr>
            <w:tcW w:w="1800" w:type="dxa"/>
          </w:tcPr>
          <w:p w:rsidR="00333F12" w:rsidRPr="00850DC5" w:rsidRDefault="00333F12" w:rsidP="00303811">
            <w:pPr>
              <w:rPr>
                <w:rFonts w:ascii="Arial" w:hAnsi="Arial" w:cs="Arial"/>
                <w:color w:val="000000"/>
                <w:sz w:val="18"/>
                <w:szCs w:val="18"/>
              </w:rPr>
            </w:pPr>
            <w:r>
              <w:rPr>
                <w:rFonts w:ascii="Arial" w:hAnsi="Arial" w:cs="Arial"/>
                <w:color w:val="000000"/>
                <w:sz w:val="18"/>
                <w:szCs w:val="18"/>
              </w:rPr>
              <w:t xml:space="preserve">4.B  </w:t>
            </w:r>
            <w:r w:rsidRPr="00C749BD">
              <w:rPr>
                <w:rFonts w:ascii="Arial" w:hAnsi="Arial" w:cs="Arial"/>
                <w:sz w:val="18"/>
                <w:szCs w:val="18"/>
              </w:rPr>
              <w:t>Measure and graph distance and speed as a function of time using moving toys.</w:t>
            </w:r>
          </w:p>
        </w:tc>
        <w:tc>
          <w:tcPr>
            <w:tcW w:w="1800" w:type="dxa"/>
          </w:tcPr>
          <w:p w:rsidR="00333F12" w:rsidRPr="00C749BD" w:rsidRDefault="00333F12" w:rsidP="00303811">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CF6203">
            <w:pPr>
              <w:rPr>
                <w:rFonts w:ascii="Arial" w:hAnsi="Arial" w:cs="Arial"/>
                <w:i/>
                <w:iCs/>
                <w:color w:val="000000"/>
                <w:sz w:val="17"/>
                <w:szCs w:val="17"/>
              </w:rPr>
            </w:pPr>
          </w:p>
        </w:tc>
        <w:tc>
          <w:tcPr>
            <w:tcW w:w="1710" w:type="dxa"/>
          </w:tcPr>
          <w:p w:rsidR="00333F12" w:rsidRPr="00191CCF" w:rsidRDefault="00333F12" w:rsidP="00CE0E82"/>
        </w:tc>
        <w:tc>
          <w:tcPr>
            <w:tcW w:w="1890" w:type="dxa"/>
          </w:tcPr>
          <w:p w:rsidR="00333F12" w:rsidRPr="00191CCF" w:rsidRDefault="00333F12"/>
        </w:tc>
        <w:tc>
          <w:tcPr>
            <w:tcW w:w="1800" w:type="dxa"/>
          </w:tcPr>
          <w:p w:rsidR="00333F12" w:rsidRPr="00191CCF" w:rsidRDefault="00333F12" w:rsidP="002D2597">
            <w:r w:rsidRPr="00191CCF">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333F12" w:rsidRPr="00191CCF" w:rsidRDefault="00333F12">
            <w:r w:rsidRPr="007F6A14">
              <w:rPr>
                <w:rFonts w:ascii="Arial" w:hAnsi="Arial" w:cs="Arial"/>
                <w:sz w:val="18"/>
                <w:szCs w:val="18"/>
              </w:rPr>
              <w:t>6.B  Investigate examples of kinetic and potential energy and their transformations.</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Pr="00191CCF" w:rsidRDefault="00333F12" w:rsidP="00CF6203">
            <w:pPr>
              <w:rPr>
                <w:rFonts w:ascii="Arial" w:hAnsi="Arial" w:cs="Arial"/>
                <w:color w:val="000000"/>
                <w:sz w:val="17"/>
                <w:szCs w:val="17"/>
              </w:rPr>
            </w:pPr>
          </w:p>
        </w:tc>
        <w:tc>
          <w:tcPr>
            <w:tcW w:w="1710" w:type="dxa"/>
          </w:tcPr>
          <w:p w:rsidR="00333F12" w:rsidRPr="00191CCF" w:rsidRDefault="00333F12" w:rsidP="00CE0E82"/>
        </w:tc>
        <w:tc>
          <w:tcPr>
            <w:tcW w:w="1890" w:type="dxa"/>
          </w:tcPr>
          <w:p w:rsidR="00333F12" w:rsidRPr="00191CCF" w:rsidRDefault="00333F12"/>
        </w:tc>
        <w:tc>
          <w:tcPr>
            <w:tcW w:w="1800" w:type="dxa"/>
          </w:tcPr>
          <w:p w:rsidR="00333F12" w:rsidRPr="00191CCF" w:rsidRDefault="00333F12" w:rsidP="002D2597">
            <w:pPr>
              <w:rPr>
                <w:rFonts w:ascii="Arial" w:hAnsi="Arial" w:cs="Arial"/>
                <w:color w:val="000000"/>
                <w:sz w:val="17"/>
                <w:szCs w:val="17"/>
              </w:rPr>
            </w:pPr>
            <w:r>
              <w:rPr>
                <w:rFonts w:ascii="Arial" w:hAnsi="Arial" w:cs="Arial"/>
                <w:color w:val="000000"/>
                <w:sz w:val="17"/>
                <w:szCs w:val="17"/>
              </w:rPr>
              <w:t xml:space="preserve">4.D  </w:t>
            </w:r>
            <w:r w:rsidRPr="00C749BD">
              <w:rPr>
                <w:rFonts w:ascii="Arial" w:hAnsi="Arial" w:cs="Arial"/>
                <w:sz w:val="18"/>
                <w:szCs w:val="18"/>
              </w:rPr>
              <w:t>Assess the relationship between force, mass and acceleration, noting the relationship is independent of the nature of the force, using equipment such as dynamic carts, moving toys, vehicles and falling objects.</w:t>
            </w:r>
          </w:p>
        </w:tc>
        <w:tc>
          <w:tcPr>
            <w:tcW w:w="1800" w:type="dxa"/>
          </w:tcPr>
          <w:p w:rsidR="00333F12" w:rsidRPr="007F6A14" w:rsidRDefault="00333F12">
            <w:pPr>
              <w:rPr>
                <w:rFonts w:ascii="Arial" w:hAnsi="Arial" w:cs="Arial"/>
                <w:sz w:val="18"/>
                <w:szCs w:val="18"/>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Default="00333F12" w:rsidP="00CF6203">
            <w:pPr>
              <w:rPr>
                <w:rFonts w:ascii="Arial" w:hAnsi="Arial" w:cs="Arial"/>
                <w:color w:val="000000"/>
                <w:sz w:val="17"/>
                <w:szCs w:val="17"/>
              </w:rPr>
            </w:pPr>
          </w:p>
        </w:tc>
        <w:tc>
          <w:tcPr>
            <w:tcW w:w="1710" w:type="dxa"/>
          </w:tcPr>
          <w:p w:rsidR="00333F12" w:rsidRPr="00191CCF" w:rsidRDefault="00333F12" w:rsidP="00CE0E82"/>
        </w:tc>
        <w:tc>
          <w:tcPr>
            <w:tcW w:w="1890" w:type="dxa"/>
          </w:tcPr>
          <w:p w:rsidR="00333F12" w:rsidRPr="00191CCF" w:rsidRDefault="00333F12"/>
        </w:tc>
        <w:tc>
          <w:tcPr>
            <w:tcW w:w="1800" w:type="dxa"/>
          </w:tcPr>
          <w:p w:rsidR="00333F12" w:rsidRDefault="00333F12" w:rsidP="002D2597">
            <w:pPr>
              <w:rPr>
                <w:rFonts w:ascii="Arial" w:hAnsi="Arial" w:cs="Arial"/>
                <w:color w:val="000000"/>
                <w:sz w:val="17"/>
                <w:szCs w:val="17"/>
              </w:rPr>
            </w:pPr>
            <w:r>
              <w:rPr>
                <w:rFonts w:ascii="Arial" w:hAnsi="Arial" w:cs="Arial"/>
                <w:color w:val="000000"/>
                <w:sz w:val="17"/>
                <w:szCs w:val="17"/>
              </w:rPr>
              <w:t xml:space="preserve">4.E  </w:t>
            </w:r>
            <w:r w:rsidRPr="00C749BD">
              <w:rPr>
                <w:rFonts w:ascii="Arial" w:hAnsi="Arial" w:cs="Arial"/>
                <w:sz w:val="18"/>
                <w:szCs w:val="18"/>
              </w:rPr>
              <w:t xml:space="preserve">Apply </w:t>
            </w:r>
            <w:r>
              <w:rPr>
                <w:rFonts w:ascii="Arial" w:hAnsi="Arial" w:cs="Arial"/>
                <w:sz w:val="18"/>
                <w:szCs w:val="18"/>
              </w:rPr>
              <w:t xml:space="preserve">the </w:t>
            </w:r>
            <w:r w:rsidRPr="00C749BD">
              <w:rPr>
                <w:rFonts w:ascii="Arial" w:hAnsi="Arial" w:cs="Arial"/>
                <w:sz w:val="18"/>
                <w:szCs w:val="18"/>
              </w:rPr>
              <w:t>concept of conservation of momentum using action and reaction forces such as is illustrated by students on skateboards.</w:t>
            </w:r>
          </w:p>
        </w:tc>
        <w:tc>
          <w:tcPr>
            <w:tcW w:w="1800" w:type="dxa"/>
          </w:tcPr>
          <w:p w:rsidR="00333F12" w:rsidRPr="00191CCF" w:rsidRDefault="00333F12">
            <w:pPr>
              <w:rPr>
                <w:rFonts w:ascii="Arial" w:hAnsi="Arial" w:cs="Arial"/>
                <w:color w:val="000000"/>
                <w:sz w:val="17"/>
                <w:szCs w:val="17"/>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Default="00333F12" w:rsidP="00CF6203">
            <w:pPr>
              <w:rPr>
                <w:rFonts w:ascii="Arial" w:hAnsi="Arial" w:cs="Arial"/>
                <w:color w:val="000000"/>
                <w:sz w:val="17"/>
                <w:szCs w:val="17"/>
              </w:rPr>
            </w:pPr>
          </w:p>
        </w:tc>
        <w:tc>
          <w:tcPr>
            <w:tcW w:w="1710" w:type="dxa"/>
          </w:tcPr>
          <w:p w:rsidR="00333F12" w:rsidRPr="00191CCF" w:rsidRDefault="00333F12" w:rsidP="00CE0E82"/>
        </w:tc>
        <w:tc>
          <w:tcPr>
            <w:tcW w:w="1890" w:type="dxa"/>
          </w:tcPr>
          <w:p w:rsidR="00333F12" w:rsidRPr="00191CCF" w:rsidRDefault="00333F12"/>
        </w:tc>
        <w:tc>
          <w:tcPr>
            <w:tcW w:w="1800" w:type="dxa"/>
          </w:tcPr>
          <w:p w:rsidR="00333F12" w:rsidRDefault="00333F12" w:rsidP="002D2597">
            <w:pPr>
              <w:rPr>
                <w:rFonts w:ascii="Arial" w:hAnsi="Arial" w:cs="Arial"/>
                <w:color w:val="000000"/>
                <w:sz w:val="17"/>
                <w:szCs w:val="17"/>
              </w:rPr>
            </w:pPr>
            <w:r>
              <w:rPr>
                <w:rFonts w:ascii="Arial" w:hAnsi="Arial" w:cs="Arial"/>
                <w:color w:val="000000"/>
                <w:sz w:val="17"/>
                <w:szCs w:val="17"/>
              </w:rPr>
              <w:t xml:space="preserve">5.A  </w:t>
            </w:r>
            <w:r w:rsidRPr="00C749BD">
              <w:rPr>
                <w:rFonts w:ascii="Arial" w:hAnsi="Arial" w:cs="Arial"/>
                <w:sz w:val="18"/>
                <w:szCs w:val="18"/>
              </w:rPr>
              <w:t>Recognize and demonstrate that objects and substances in motion have kinetic energy such as vibration of atoms, water flowing down a stream moving pebbles, and bowling balls knocking down pins.</w:t>
            </w:r>
          </w:p>
        </w:tc>
        <w:tc>
          <w:tcPr>
            <w:tcW w:w="1800" w:type="dxa"/>
          </w:tcPr>
          <w:p w:rsidR="00333F12" w:rsidRPr="00191CCF" w:rsidRDefault="00333F12">
            <w:pPr>
              <w:rPr>
                <w:rFonts w:ascii="Arial" w:hAnsi="Arial" w:cs="Arial"/>
                <w:color w:val="000000"/>
                <w:sz w:val="17"/>
                <w:szCs w:val="17"/>
              </w:rPr>
            </w:pP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Default="00333F12" w:rsidP="00CF6203">
            <w:pPr>
              <w:rPr>
                <w:rFonts w:ascii="Arial" w:hAnsi="Arial" w:cs="Arial"/>
                <w:color w:val="000000"/>
                <w:sz w:val="17"/>
                <w:szCs w:val="17"/>
              </w:rPr>
            </w:pPr>
          </w:p>
        </w:tc>
        <w:tc>
          <w:tcPr>
            <w:tcW w:w="1710" w:type="dxa"/>
          </w:tcPr>
          <w:p w:rsidR="00333F12" w:rsidRPr="00191CCF" w:rsidRDefault="00333F12" w:rsidP="00CE0E82"/>
        </w:tc>
        <w:tc>
          <w:tcPr>
            <w:tcW w:w="1890" w:type="dxa"/>
          </w:tcPr>
          <w:p w:rsidR="00333F12" w:rsidRPr="00191CCF" w:rsidRDefault="00333F12"/>
        </w:tc>
        <w:tc>
          <w:tcPr>
            <w:tcW w:w="1800" w:type="dxa"/>
          </w:tcPr>
          <w:p w:rsidR="00333F12" w:rsidRDefault="00333F12" w:rsidP="002D2597">
            <w:pPr>
              <w:rPr>
                <w:rFonts w:ascii="Arial" w:hAnsi="Arial" w:cs="Arial"/>
                <w:color w:val="000000"/>
                <w:sz w:val="17"/>
                <w:szCs w:val="17"/>
              </w:rPr>
            </w:pPr>
            <w:r>
              <w:rPr>
                <w:rFonts w:ascii="Arial" w:hAnsi="Arial" w:cs="Arial"/>
                <w:color w:val="000000"/>
                <w:sz w:val="17"/>
                <w:szCs w:val="17"/>
              </w:rPr>
              <w:t xml:space="preserve">5.B  </w:t>
            </w:r>
            <w:r w:rsidRPr="00C749BD">
              <w:rPr>
                <w:rFonts w:ascii="Arial" w:hAnsi="Arial" w:cs="Arial"/>
                <w:sz w:val="18"/>
                <w:szCs w:val="18"/>
              </w:rPr>
              <w:t>Demonstrate common forms of potential energy including gravitational, elastic</w:t>
            </w:r>
            <w:r>
              <w:rPr>
                <w:rFonts w:ascii="Arial" w:hAnsi="Arial" w:cs="Arial"/>
                <w:sz w:val="18"/>
                <w:szCs w:val="18"/>
              </w:rPr>
              <w:t>,</w:t>
            </w:r>
            <w:r w:rsidRPr="00C749BD">
              <w:rPr>
                <w:rFonts w:ascii="Arial" w:hAnsi="Arial" w:cs="Arial"/>
                <w:sz w:val="18"/>
                <w:szCs w:val="18"/>
              </w:rPr>
              <w:t xml:space="preserve"> and chemical, such as a ball on an inclined plane, springs and batteries.</w:t>
            </w:r>
          </w:p>
        </w:tc>
        <w:tc>
          <w:tcPr>
            <w:tcW w:w="1800" w:type="dxa"/>
          </w:tcPr>
          <w:p w:rsidR="00333F12" w:rsidRPr="00191CCF" w:rsidRDefault="00333F12">
            <w:pPr>
              <w:rPr>
                <w:rFonts w:ascii="Arial" w:hAnsi="Arial" w:cs="Arial"/>
                <w:color w:val="000000"/>
                <w:sz w:val="17"/>
                <w:szCs w:val="17"/>
              </w:rPr>
            </w:pPr>
          </w:p>
        </w:tc>
      </w:tr>
      <w:tr w:rsidR="00333F12" w:rsidRPr="00191CCF" w:rsidTr="00E2226A">
        <w:trPr>
          <w:trHeight w:val="278"/>
        </w:trPr>
        <w:tc>
          <w:tcPr>
            <w:tcW w:w="14508" w:type="dxa"/>
            <w:gridSpan w:val="8"/>
            <w:vAlign w:val="center"/>
          </w:tcPr>
          <w:p w:rsidR="00333F12" w:rsidRPr="00E2226A" w:rsidRDefault="00333F12" w:rsidP="00E2226A">
            <w:pPr>
              <w:jc w:val="center"/>
              <w:rPr>
                <w:rFonts w:ascii="Arial" w:hAnsi="Arial" w:cs="Arial"/>
                <w:b/>
                <w:i/>
                <w:color w:val="000000"/>
                <w:sz w:val="20"/>
                <w:szCs w:val="20"/>
              </w:rPr>
            </w:pPr>
            <w:r w:rsidRPr="00E2226A">
              <w:rPr>
                <w:rFonts w:ascii="Arial" w:hAnsi="Arial" w:cs="Arial"/>
                <w:b/>
                <w:i/>
                <w:color w:val="000000"/>
                <w:sz w:val="20"/>
                <w:szCs w:val="20"/>
              </w:rPr>
              <w:t>Strand:  Earth and Space Science</w:t>
            </w:r>
          </w:p>
        </w:tc>
      </w:tr>
      <w:tr w:rsidR="00333F12" w:rsidRPr="00191CCF" w:rsidTr="00B14912">
        <w:tc>
          <w:tcPr>
            <w:tcW w:w="1818"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FF7490">
              <w:rPr>
                <w:rFonts w:ascii="Arial" w:hAnsi="Arial" w:cs="Arial"/>
                <w:sz w:val="18"/>
                <w:szCs w:val="18"/>
              </w:rPr>
              <w:t>Explore the characteristics of natural resources that make them useful in products and materials such as clothing and furniture, and how resources may be conserved.</w:t>
            </w:r>
          </w:p>
        </w:tc>
        <w:tc>
          <w:tcPr>
            <w:tcW w:w="171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247888">
              <w:rPr>
                <w:rFonts w:ascii="Arial" w:hAnsi="Arial" w:cs="Arial"/>
                <w:sz w:val="18"/>
                <w:szCs w:val="18"/>
              </w:rPr>
              <w:t xml:space="preserve">Identify and classify the Earth’s renewable resources including air, plants, water, </w:t>
            </w:r>
            <w:r>
              <w:rPr>
                <w:rFonts w:ascii="Arial" w:hAnsi="Arial" w:cs="Arial"/>
                <w:sz w:val="18"/>
                <w:szCs w:val="18"/>
              </w:rPr>
              <w:t xml:space="preserve">and </w:t>
            </w:r>
            <w:r w:rsidRPr="00247888">
              <w:rPr>
                <w:rFonts w:ascii="Arial" w:hAnsi="Arial" w:cs="Arial"/>
                <w:sz w:val="18"/>
                <w:szCs w:val="18"/>
              </w:rPr>
              <w:t>anim</w:t>
            </w:r>
            <w:r>
              <w:rPr>
                <w:rFonts w:ascii="Arial" w:hAnsi="Arial" w:cs="Arial"/>
                <w:sz w:val="18"/>
                <w:szCs w:val="18"/>
              </w:rPr>
              <w:t>als, and nonrenewable resources</w:t>
            </w:r>
            <w:r w:rsidRPr="00247888">
              <w:rPr>
                <w:rFonts w:ascii="Arial" w:hAnsi="Arial" w:cs="Arial"/>
                <w:sz w:val="18"/>
                <w:szCs w:val="18"/>
              </w:rPr>
              <w:t xml:space="preserve"> including coal, oil, natural gas; and the importance of conservation.</w:t>
            </w:r>
          </w:p>
        </w:tc>
        <w:tc>
          <w:tcPr>
            <w:tcW w:w="1980" w:type="dxa"/>
          </w:tcPr>
          <w:p w:rsidR="00333F12" w:rsidRPr="00191CCF" w:rsidRDefault="00333F12"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33F12" w:rsidRDefault="00333F12" w:rsidP="00CF6203">
            <w:pPr>
              <w:rPr>
                <w:rFonts w:ascii="Arial" w:hAnsi="Arial" w:cs="Arial"/>
                <w:color w:val="000000"/>
                <w:sz w:val="17"/>
                <w:szCs w:val="17"/>
              </w:rPr>
            </w:pPr>
          </w:p>
        </w:tc>
        <w:tc>
          <w:tcPr>
            <w:tcW w:w="1710" w:type="dxa"/>
          </w:tcPr>
          <w:p w:rsidR="00333F12" w:rsidRPr="00191CCF" w:rsidRDefault="00333F12" w:rsidP="00CE0E82"/>
        </w:tc>
        <w:tc>
          <w:tcPr>
            <w:tcW w:w="1890" w:type="dxa"/>
          </w:tcPr>
          <w:p w:rsidR="00333F12" w:rsidRPr="00C35C45" w:rsidRDefault="00333F12">
            <w:pPr>
              <w:rPr>
                <w:rFonts w:ascii="Arial" w:hAnsi="Arial" w:cs="Arial"/>
                <w:sz w:val="18"/>
                <w:szCs w:val="18"/>
              </w:rPr>
            </w:pPr>
          </w:p>
        </w:tc>
        <w:tc>
          <w:tcPr>
            <w:tcW w:w="1800" w:type="dxa"/>
          </w:tcPr>
          <w:p w:rsidR="00333F12" w:rsidRDefault="00333F12" w:rsidP="002D2597">
            <w:pPr>
              <w:rPr>
                <w:rFonts w:ascii="Arial" w:hAnsi="Arial" w:cs="Arial"/>
                <w:color w:val="000000"/>
                <w:sz w:val="17"/>
                <w:szCs w:val="17"/>
              </w:rPr>
            </w:pPr>
          </w:p>
        </w:tc>
        <w:tc>
          <w:tcPr>
            <w:tcW w:w="1800" w:type="dxa"/>
          </w:tcPr>
          <w:p w:rsidR="00333F12" w:rsidRPr="00191CCF" w:rsidRDefault="00333F12">
            <w:pPr>
              <w:rPr>
                <w:rFonts w:ascii="Arial" w:hAnsi="Arial" w:cs="Arial"/>
                <w:color w:val="000000"/>
                <w:sz w:val="17"/>
                <w:szCs w:val="17"/>
              </w:rPr>
            </w:pPr>
          </w:p>
        </w:tc>
      </w:tr>
    </w:tbl>
    <w:p w:rsidR="00333F12" w:rsidRDefault="00333F12"/>
    <w:sectPr w:rsidR="00333F12"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F12" w:rsidRDefault="00333F12" w:rsidP="00D75BD6">
      <w:r>
        <w:separator/>
      </w:r>
    </w:p>
  </w:endnote>
  <w:endnote w:type="continuationSeparator" w:id="0">
    <w:p w:rsidR="00333F12" w:rsidRDefault="00333F12"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12" w:rsidRDefault="00333F12"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F12" w:rsidRDefault="00333F12"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12" w:rsidRPr="00784AEF" w:rsidRDefault="00333F12"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333F12" w:rsidRPr="00971F47" w:rsidRDefault="00333F12"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F12" w:rsidRDefault="00333F12" w:rsidP="00D75BD6">
      <w:r>
        <w:separator/>
      </w:r>
    </w:p>
  </w:footnote>
  <w:footnote w:type="continuationSeparator" w:id="0">
    <w:p w:rsidR="00333F12" w:rsidRDefault="00333F12"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12" w:rsidRPr="00F17693" w:rsidRDefault="00333F12">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178"/>
    <w:rsid w:val="00047DEA"/>
    <w:rsid w:val="00055349"/>
    <w:rsid w:val="00064002"/>
    <w:rsid w:val="000C5321"/>
    <w:rsid w:val="00191CCF"/>
    <w:rsid w:val="001966BE"/>
    <w:rsid w:val="0022663F"/>
    <w:rsid w:val="00247888"/>
    <w:rsid w:val="00255AD4"/>
    <w:rsid w:val="00261820"/>
    <w:rsid w:val="00282CCA"/>
    <w:rsid w:val="002B3E8B"/>
    <w:rsid w:val="002D2597"/>
    <w:rsid w:val="002F1BD2"/>
    <w:rsid w:val="00303811"/>
    <w:rsid w:val="00333F12"/>
    <w:rsid w:val="0033553A"/>
    <w:rsid w:val="003450EA"/>
    <w:rsid w:val="003916B9"/>
    <w:rsid w:val="00404D48"/>
    <w:rsid w:val="0044481F"/>
    <w:rsid w:val="0044789B"/>
    <w:rsid w:val="0045686A"/>
    <w:rsid w:val="00476CA8"/>
    <w:rsid w:val="005134D0"/>
    <w:rsid w:val="00524BBF"/>
    <w:rsid w:val="00576FC1"/>
    <w:rsid w:val="00597032"/>
    <w:rsid w:val="00616E15"/>
    <w:rsid w:val="006837CA"/>
    <w:rsid w:val="006B7A0D"/>
    <w:rsid w:val="0077424B"/>
    <w:rsid w:val="00784AEF"/>
    <w:rsid w:val="007B20CA"/>
    <w:rsid w:val="007D37FB"/>
    <w:rsid w:val="007F6A14"/>
    <w:rsid w:val="00842320"/>
    <w:rsid w:val="008426F4"/>
    <w:rsid w:val="00850DC5"/>
    <w:rsid w:val="00865D4B"/>
    <w:rsid w:val="008B1941"/>
    <w:rsid w:val="008E3621"/>
    <w:rsid w:val="00915808"/>
    <w:rsid w:val="009558F3"/>
    <w:rsid w:val="00971F47"/>
    <w:rsid w:val="00992FFB"/>
    <w:rsid w:val="00A35B89"/>
    <w:rsid w:val="00A705FE"/>
    <w:rsid w:val="00A7223E"/>
    <w:rsid w:val="00A734B1"/>
    <w:rsid w:val="00A74A6E"/>
    <w:rsid w:val="00AD1F0A"/>
    <w:rsid w:val="00AD2E48"/>
    <w:rsid w:val="00B14912"/>
    <w:rsid w:val="00B16EE4"/>
    <w:rsid w:val="00B40112"/>
    <w:rsid w:val="00BF79C1"/>
    <w:rsid w:val="00C35C45"/>
    <w:rsid w:val="00C537B9"/>
    <w:rsid w:val="00C749BD"/>
    <w:rsid w:val="00C74C1F"/>
    <w:rsid w:val="00C8482D"/>
    <w:rsid w:val="00CC7E6D"/>
    <w:rsid w:val="00CE0E82"/>
    <w:rsid w:val="00CF6203"/>
    <w:rsid w:val="00D21E68"/>
    <w:rsid w:val="00D5258F"/>
    <w:rsid w:val="00D53722"/>
    <w:rsid w:val="00D75BD6"/>
    <w:rsid w:val="00D844DD"/>
    <w:rsid w:val="00E2226A"/>
    <w:rsid w:val="00E34032"/>
    <w:rsid w:val="00E6752E"/>
    <w:rsid w:val="00EC0956"/>
    <w:rsid w:val="00ED5688"/>
    <w:rsid w:val="00F17693"/>
    <w:rsid w:val="00FB7683"/>
    <w:rsid w:val="00FF74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B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1905</Words>
  <Characters>11432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4</cp:revision>
  <cp:lastPrinted>2010-07-26T16:31:00Z</cp:lastPrinted>
  <dcterms:created xsi:type="dcterms:W3CDTF">2010-08-24T15:12:00Z</dcterms:created>
  <dcterms:modified xsi:type="dcterms:W3CDTF">2010-08-26T19:17:00Z</dcterms:modified>
</cp:coreProperties>
</file>