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1F" w:rsidRPr="00B628B6" w:rsidRDefault="00D00D1F" w:rsidP="00B628B6">
      <w:pPr>
        <w:pStyle w:val="Header"/>
        <w:rPr>
          <w:rFonts w:ascii="Arial" w:hAnsi="Arial" w:cs="Verdana"/>
          <w:color w:val="000000"/>
          <w:sz w:val="20"/>
          <w:szCs w:val="21"/>
        </w:rPr>
      </w:pPr>
      <w:r>
        <w:rPr>
          <w:rFonts w:ascii="Arial" w:hAnsi="Arial"/>
          <w:b/>
          <w:bCs/>
          <w:sz w:val="20"/>
        </w:rPr>
        <w:t>Engineer a Cane</w:t>
      </w:r>
      <w:r w:rsidRPr="00C74C1F">
        <w:rPr>
          <w:rFonts w:ascii="Arial" w:hAnsi="Arial"/>
        </w:rPr>
        <w:br/>
      </w:r>
      <w:r w:rsidRPr="00A91909">
        <w:rPr>
          <w:rFonts w:ascii="Arial" w:hAnsi="Arial" w:cs="Arial"/>
          <w:color w:val="000000"/>
          <w:sz w:val="17"/>
          <w:szCs w:val="17"/>
        </w:rPr>
        <w:t>Lesson focuses on how engineers improve assistive devices such as a cane to meet the needs of the elderly. Students work in teams to re-engineer a cane for a "client." They are assigned a client profile, develop a design to suit the needs of the user, and those in older grades build a working prototype of their design.</w:t>
      </w:r>
      <w:r>
        <w:rPr>
          <w:rFonts w:ascii="Arial" w:hAnsi="Arial" w:cs="Verdana"/>
          <w:color w:val="000000"/>
          <w:sz w:val="20"/>
          <w:szCs w:val="21"/>
        </w:rPr>
        <w:br/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818"/>
        <w:gridCol w:w="1710"/>
        <w:gridCol w:w="1710"/>
        <w:gridCol w:w="1890"/>
        <w:gridCol w:w="1890"/>
        <w:gridCol w:w="1890"/>
        <w:gridCol w:w="1800"/>
        <w:gridCol w:w="1800"/>
      </w:tblGrid>
      <w:tr w:rsidR="00D00D1F" w:rsidRPr="00191CCF" w:rsidTr="00191CCF">
        <w:trPr>
          <w:tblHeader/>
        </w:trPr>
        <w:tc>
          <w:tcPr>
            <w:tcW w:w="1818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3</w:t>
            </w:r>
          </w:p>
        </w:tc>
        <w:tc>
          <w:tcPr>
            <w:tcW w:w="171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4</w:t>
            </w:r>
          </w:p>
        </w:tc>
        <w:tc>
          <w:tcPr>
            <w:tcW w:w="171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5</w:t>
            </w:r>
          </w:p>
        </w:tc>
        <w:tc>
          <w:tcPr>
            <w:tcW w:w="189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6</w:t>
            </w:r>
          </w:p>
        </w:tc>
        <w:tc>
          <w:tcPr>
            <w:tcW w:w="189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7</w:t>
            </w:r>
          </w:p>
        </w:tc>
        <w:tc>
          <w:tcPr>
            <w:tcW w:w="189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Grade 8</w:t>
            </w:r>
          </w:p>
        </w:tc>
        <w:tc>
          <w:tcPr>
            <w:tcW w:w="180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IPC</w:t>
            </w:r>
          </w:p>
        </w:tc>
        <w:tc>
          <w:tcPr>
            <w:tcW w:w="1800" w:type="dxa"/>
            <w:shd w:val="clear" w:color="auto" w:fill="E6E6E6"/>
          </w:tcPr>
          <w:p w:rsidR="00D00D1F" w:rsidRPr="00191CCF" w:rsidRDefault="00D00D1F" w:rsidP="00191CCF">
            <w:pPr>
              <w:jc w:val="center"/>
              <w:rPr>
                <w:rFonts w:ascii="Arial Bold" w:hAnsi="Arial Bold"/>
                <w:sz w:val="20"/>
              </w:rPr>
            </w:pPr>
            <w:r w:rsidRPr="00191CCF">
              <w:rPr>
                <w:rFonts w:ascii="Arial Bold" w:hAnsi="Arial Bold"/>
                <w:sz w:val="20"/>
              </w:rPr>
              <w:t>Physics</w:t>
            </w:r>
          </w:p>
        </w:tc>
      </w:tr>
      <w:tr w:rsidR="00D00D1F" w:rsidRPr="00191CCF" w:rsidTr="00191CCF">
        <w:trPr>
          <w:trHeight w:val="314"/>
        </w:trPr>
        <w:tc>
          <w:tcPr>
            <w:tcW w:w="14508" w:type="dxa"/>
            <w:gridSpan w:val="8"/>
            <w:vAlign w:val="center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</w:pPr>
            <w:smartTag w:uri="urn:schemas-microsoft-com:office:smarttags" w:element="place">
              <w:r w:rsidRPr="00191CCF">
                <w:rPr>
                  <w:rFonts w:ascii="Arial" w:hAnsi="Arial" w:cs="Arial"/>
                  <w:b/>
                  <w:i/>
                  <w:iCs/>
                  <w:color w:val="000000"/>
                  <w:sz w:val="20"/>
                  <w:szCs w:val="17"/>
                </w:rPr>
                <w:t>Strand</w:t>
              </w:r>
            </w:smartTag>
            <w:r w:rsidRPr="00191CCF">
              <w:rPr>
                <w:rFonts w:ascii="Arial" w:hAnsi="Arial" w:cs="Arial"/>
                <w:b/>
                <w:i/>
                <w:iCs/>
                <w:color w:val="000000"/>
                <w:sz w:val="20"/>
                <w:szCs w:val="17"/>
              </w:rPr>
              <w:t>:  Scientific Investigation and Reasoning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as described in the Texas Safety Standards during classroom and outdoor investigations including observing a schoolyard habitat.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4226"/>
                <w:tab w:val="left" w:pos="4480"/>
                <w:tab w:val="left" w:pos="520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and the use of safety equipment as described in the Texas Safety Standards during classroom and outdoor investigations.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D00D1F" w:rsidRPr="00191CCF" w:rsidRDefault="00D00D1F" w:rsidP="00282CCA"/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D00D1F" w:rsidRPr="00191CCF" w:rsidRDefault="00D00D1F" w:rsidP="00282CCA"/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 as outlined in the Texas Safety Standards.</w:t>
            </w:r>
          </w:p>
          <w:p w:rsidR="00D00D1F" w:rsidRPr="00191CCF" w:rsidRDefault="00D00D1F" w:rsidP="0022663F"/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1.A  Demonstrate safe practices during laboratory and field investigations.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by recycling or reusing materials such as paper, aluminum cans, and plastics.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use and conservation of natural resources and reusing and recycling of materials such as paper, aluminum, glass, cans and plastic.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Make informed choices in the conservation, disposal, and recycling of materials.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Practice appropriate use and conservation of resources including disposal, reuse, or recycling of materials.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1.B  Demonstrate an understanding of the use and conservation of resources and the proper disposal or recycling of materials.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 including asking and answering questions, making inferences, and selecting and using equipment or technology needed to solve a specific problem in the natural world.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2.A  Plan and implement descriptive investigations, including asking well-defined questions, making inferences, and selecting and using appropriate equipment or technology to answer his/her questions.</w:t>
            </w:r>
          </w:p>
        </w:tc>
        <w:tc>
          <w:tcPr>
            <w:tcW w:w="1710" w:type="dxa"/>
          </w:tcPr>
          <w:p w:rsidR="00D00D1F" w:rsidRPr="00191CCF" w:rsidRDefault="00D00D1F" w:rsidP="009961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Ask well-defined questions, formulate testable hypotheses, and select and use appropriate equipment and technology.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EA725E" w:rsidRDefault="00D00D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D00D1F" w:rsidRPr="00EA725E" w:rsidRDefault="00D00D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EA725E" w:rsidRDefault="00D00D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experimental investigations by making observations, asking well-defined questions, formulating testable hypotheses, and using appropriate equipment and technology.</w:t>
            </w:r>
          </w:p>
          <w:p w:rsidR="00D00D1F" w:rsidRPr="00EA725E" w:rsidRDefault="00D00D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EA725E" w:rsidRDefault="00D00D1F" w:rsidP="00FD2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EA725E">
              <w:rPr>
                <w:rFonts w:ascii="Arial" w:hAnsi="Arial" w:cs="Arial"/>
                <w:color w:val="000000"/>
                <w:sz w:val="17"/>
                <w:szCs w:val="17"/>
              </w:rPr>
              <w:t>2.B  Design and implement comparative and experimental investigations by making observations, asking well-defined questions, formulating testable hypotheses and selecting and using appropriate equipment and technology.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Plan and implement investigate procedures including asking questions, formulating testable hypotheses, and selecting equipment and technology.</w:t>
            </w:r>
          </w:p>
        </w:tc>
        <w:tc>
          <w:tcPr>
            <w:tcW w:w="1800" w:type="dxa"/>
          </w:tcPr>
          <w:p w:rsidR="00D00D1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Design and implement investigative procedures including making observations, asking well-defined questions, formulating testable hypotheses, identifying variables, selecting appropriate equipment and technology, and evaluating numerical answers for reasonableness.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Collect data by observing and measuring using the metric system and recognize differences between observed and measured data.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2.B  Collect and record data by observing and measuring, using the metric system, and using descriptive words and numerals, such as labeled drawings, writing, and concept maps.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information by detailed observations and accurate measuring.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and record data using the International System of Units (SI) and qualitative means such as labeled drawings, writing, and graphic organizers.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Collect data and make measurements with precision.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B093D">
              <w:rPr>
                <w:rFonts w:ascii="Arial" w:hAnsi="Arial" w:cs="Arial"/>
                <w:color w:val="000000"/>
                <w:sz w:val="17"/>
                <w:szCs w:val="17"/>
              </w:rPr>
              <w:t>2.H  Make measurements with accuracy and precision and record data using scientific notation and International System (SI) units.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Construct maps, graphic organizers, simple tables, charts, and bar graphs using tools and current technology to organize, examine, and evaluate measured data.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2.C  Construct simple tables, charts, bar graphs, and maps using tools and current technology to organize, examine, and evaluate data.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tables, using repeated trials and means to organize data and identify patterns.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 to organize data and identify patterns.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Construct tables and graphs, using repeated trials and means, to organize data and identify patterns.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patterns in data to construct reasonable explanations based on evidence from investigations.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data and interpret patterns to construct reasonable explanations from data that can be observed and measured.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Analyze and interpret information to construct reasonable explanations from direct (observable) and indirect (inferred) evidence.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Analyze data to formulate reasonable explanations, communicate valid conclusions supported by the data, and predict trends.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2.D  Organize, analyze, evaluate, make inferences, and predict trends from data.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2.J  </w:t>
            </w:r>
            <w:r w:rsidRPr="00842320">
              <w:rPr>
                <w:rFonts w:ascii="Arial" w:hAnsi="Arial" w:cs="Arial"/>
                <w:color w:val="000000"/>
                <w:sz w:val="17"/>
                <w:szCs w:val="17"/>
              </w:rPr>
              <w:t>Organize and evaluate data and make inferences from data including the use of tables, charts, and graphs.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supported by data in writing, by drawing pictures, and through verbal discussion.</w:t>
            </w: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valid, oral and written results supported by data.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2.F  Communicate valid conclusions in both written and verbal forms.</w:t>
            </w:r>
          </w:p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2.E  Communicate valid conclusions.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2.K Communicate valid conclusions supported by the data through various methods such as lab reports, labeled drawings, graphic organizers, journals, summaries, oral reports, and technology-based reports.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 level appropriate science concepts with the history of science, science careers and contributions of scientists.</w:t>
            </w:r>
          </w:p>
        </w:tc>
        <w:tc>
          <w:tcPr>
            <w:tcW w:w="1710" w:type="dxa"/>
          </w:tcPr>
          <w:p w:rsidR="00D00D1F" w:rsidRPr="00191CCF" w:rsidRDefault="00D00D1F" w:rsidP="00616E15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710" w:type="dxa"/>
          </w:tcPr>
          <w:p w:rsidR="00D00D1F" w:rsidRPr="00191CCF" w:rsidRDefault="00D00D1F" w:rsidP="00616E15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Connect grade-level appropriate science concepts with the history of science, science careers, and contributions of scientists.</w:t>
            </w:r>
          </w:p>
        </w:tc>
        <w:tc>
          <w:tcPr>
            <w:tcW w:w="1890" w:type="dxa"/>
          </w:tcPr>
          <w:p w:rsidR="00D00D1F" w:rsidRPr="00191CCF" w:rsidRDefault="00D00D1F" w:rsidP="00282CCA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Relate the impact of research on scientific thought and society including the history of science and contributions of scientists as related to the content.</w:t>
            </w:r>
          </w:p>
        </w:tc>
        <w:tc>
          <w:tcPr>
            <w:tcW w:w="1890" w:type="dxa"/>
          </w:tcPr>
          <w:p w:rsidR="00D00D1F" w:rsidRPr="00191CCF" w:rsidRDefault="00D00D1F" w:rsidP="00282CCA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society, including history of science and contributions of scientists as related to the content.</w:t>
            </w:r>
          </w:p>
        </w:tc>
        <w:tc>
          <w:tcPr>
            <w:tcW w:w="1890" w:type="dxa"/>
          </w:tcPr>
          <w:p w:rsidR="00D00D1F" w:rsidRPr="00191CCF" w:rsidRDefault="00D00D1F" w:rsidP="0022663F"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Relate the impact of research on scientific thought and society including the history of science and contributions of scientists as related to the content.</w:t>
            </w:r>
          </w:p>
        </w:tc>
        <w:tc>
          <w:tcPr>
            <w:tcW w:w="1800" w:type="dxa"/>
          </w:tcPr>
          <w:p w:rsidR="00D00D1F" w:rsidRPr="00191CCF" w:rsidRDefault="00D00D1F" w:rsidP="0022663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3.D  Evaluate the impact of research on scientific thought, society, and the environment.</w:t>
            </w:r>
          </w:p>
        </w:tc>
        <w:tc>
          <w:tcPr>
            <w:tcW w:w="1800" w:type="dxa"/>
          </w:tcPr>
          <w:p w:rsidR="00D00D1F" w:rsidRDefault="00D00D1F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" w:hAnsi="Arial" w:cs="Arial"/>
                <w:bCs/>
                <w:iCs/>
                <w:color w:val="000000"/>
                <w:sz w:val="17"/>
                <w:szCs w:val="17"/>
              </w:rPr>
              <w:t xml:space="preserve">3.D  </w:t>
            </w:r>
            <w:r w:rsidRPr="00191CCF">
              <w:rPr>
                <w:rFonts w:ascii="Arial" w:hAnsi="Arial" w:cs="Arial"/>
                <w:color w:val="000000"/>
                <w:sz w:val="17"/>
                <w:szCs w:val="17"/>
              </w:rPr>
              <w:t>Explain the impacts of the scientific contributions of a variety of historical and contemporary scientists on scientific thought and society.</w:t>
            </w:r>
          </w:p>
          <w:p w:rsidR="00D00D1F" w:rsidRPr="00191CCF" w:rsidRDefault="00D00D1F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0D1F" w:rsidRPr="00191CCF" w:rsidTr="00CA7144">
        <w:trPr>
          <w:cantSplit/>
          <w:trHeight w:val="302"/>
        </w:trPr>
        <w:tc>
          <w:tcPr>
            <w:tcW w:w="14508" w:type="dxa"/>
            <w:gridSpan w:val="8"/>
            <w:vAlign w:val="center"/>
          </w:tcPr>
          <w:p w:rsidR="00D00D1F" w:rsidRPr="00191CCF" w:rsidRDefault="00D00D1F" w:rsidP="00CA7144">
            <w:pPr>
              <w:pStyle w:val="subparagrapha"/>
              <w:spacing w:before="2" w:after="2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91CCF">
              <w:rPr>
                <w:rFonts w:ascii="Arial Bold" w:hAnsi="Arial Bold"/>
                <w:i/>
              </w:rPr>
              <w:t xml:space="preserve">Strand:  </w:t>
            </w:r>
            <w:r>
              <w:rPr>
                <w:rFonts w:ascii="Arial Bold" w:hAnsi="Arial Bold"/>
                <w:i/>
              </w:rPr>
              <w:t>Matter</w:t>
            </w:r>
            <w:r w:rsidRPr="00191CCF">
              <w:rPr>
                <w:rFonts w:ascii="Arial Bold" w:hAnsi="Arial Bold"/>
                <w:i/>
              </w:rPr>
              <w:t xml:space="preserve"> and Energy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191CCF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test, and record physical properties of matter including temperature, mass, magnetism, and the ability to sink or float.</w:t>
            </w:r>
          </w:p>
        </w:tc>
        <w:tc>
          <w:tcPr>
            <w:tcW w:w="1710" w:type="dxa"/>
          </w:tcPr>
          <w:p w:rsidR="00D00D1F" w:rsidRPr="00191CCF" w:rsidRDefault="00D00D1F" w:rsidP="00CA71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Measure, compare, and contrast physical properties of matter including size, mass, volume, states (solid, liquid, gas), temperature, magnetism, and the ability to sink or float.</w:t>
            </w:r>
          </w:p>
        </w:tc>
        <w:tc>
          <w:tcPr>
            <w:tcW w:w="1710" w:type="dxa"/>
          </w:tcPr>
          <w:p w:rsidR="00D00D1F" w:rsidRPr="00191CCF" w:rsidRDefault="00D00D1F" w:rsidP="00CA71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5.A  Classify matter based on physical properties including: mass, magnetism, physical state, relative density (sinking and floating), and solubility in water, and the ability to conduct or insulate thermal energy or electric energy.</w:t>
            </w:r>
          </w:p>
        </w:tc>
        <w:tc>
          <w:tcPr>
            <w:tcW w:w="1890" w:type="dxa"/>
          </w:tcPr>
          <w:p w:rsidR="00D00D1F" w:rsidRPr="00191CCF" w:rsidRDefault="00D00D1F" w:rsidP="00282CC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191CCF" w:rsidRDefault="00D00D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00" w:type="dxa"/>
          </w:tcPr>
          <w:p w:rsidR="00D00D1F" w:rsidRPr="0024558A" w:rsidRDefault="00D00D1F" w:rsidP="004448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558A">
              <w:rPr>
                <w:rFonts w:ascii="Arial" w:hAnsi="Arial" w:cs="Arial"/>
                <w:sz w:val="17"/>
                <w:szCs w:val="17"/>
              </w:rPr>
              <w:t>6.C  Analyze physical and chemical properties of elements and compounds such as, color, density, viscosity, buoyancy, boiling point, freezing point, conductivity, and reactivity.</w:t>
            </w:r>
          </w:p>
        </w:tc>
        <w:tc>
          <w:tcPr>
            <w:tcW w:w="1800" w:type="dxa"/>
          </w:tcPr>
          <w:p w:rsidR="00D00D1F" w:rsidRPr="00191CCF" w:rsidRDefault="00D00D1F" w:rsidP="00191CCF">
            <w:pPr>
              <w:pStyle w:val="subparagrapha"/>
              <w:spacing w:before="2" w:after="2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D00D1F" w:rsidRPr="00191CCF" w:rsidTr="00191CCF">
        <w:trPr>
          <w:trHeight w:val="305"/>
        </w:trPr>
        <w:tc>
          <w:tcPr>
            <w:tcW w:w="14508" w:type="dxa"/>
            <w:gridSpan w:val="8"/>
            <w:vAlign w:val="center"/>
          </w:tcPr>
          <w:p w:rsidR="00D00D1F" w:rsidRPr="00191CCF" w:rsidRDefault="00D00D1F" w:rsidP="00191CCF">
            <w:pPr>
              <w:jc w:val="center"/>
            </w:pPr>
            <w:r w:rsidRPr="00191CCF">
              <w:rPr>
                <w:rFonts w:ascii="Arial Bold" w:hAnsi="Arial Bold"/>
                <w:i/>
                <w:sz w:val="20"/>
              </w:rPr>
              <w:t>Strand:  Force, Motion and Energy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to test the effect of force on an object such as a push or a pull, gravity, friction, or magnetism.</w:t>
            </w:r>
          </w:p>
        </w:tc>
        <w:tc>
          <w:tcPr>
            <w:tcW w:w="1710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6.D  Design an experiment that tests the effect of force on an object.</w:t>
            </w:r>
          </w:p>
        </w:tc>
        <w:tc>
          <w:tcPr>
            <w:tcW w:w="1890" w:type="dxa"/>
          </w:tcPr>
          <w:p w:rsidR="00D00D1F" w:rsidRPr="00201A5A" w:rsidRDefault="00D00D1F" w:rsidP="00282CCA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8.B  Identify and describe the changes in position, direction, and speed of an object when acted upon by unbalanced forces.</w:t>
            </w:r>
          </w:p>
        </w:tc>
        <w:tc>
          <w:tcPr>
            <w:tcW w:w="1890" w:type="dxa"/>
          </w:tcPr>
          <w:p w:rsidR="00D00D1F" w:rsidRPr="00201A5A" w:rsidRDefault="00D00D1F" w:rsidP="00CF6203">
            <w:pPr>
              <w:rPr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7.C  Demonstrate and illustrate forces that affect motion in everyday life, such as emergence of seedlings, turgor pressure, and geotropism.</w:t>
            </w:r>
          </w:p>
        </w:tc>
        <w:tc>
          <w:tcPr>
            <w:tcW w:w="1890" w:type="dxa"/>
          </w:tcPr>
          <w:p w:rsidR="00D00D1F" w:rsidRPr="00201A5A" w:rsidRDefault="00D00D1F" w:rsidP="00CF6203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6.A  Demonstrate and calculate how unbalanced forces change the speed or direction of an object's motion.</w:t>
            </w:r>
          </w:p>
        </w:tc>
        <w:tc>
          <w:tcPr>
            <w:tcW w:w="1800" w:type="dxa"/>
          </w:tcPr>
          <w:p w:rsidR="00D00D1F" w:rsidRPr="00201A5A" w:rsidRDefault="00D00D1F" w:rsidP="0030381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sz w:val="17"/>
                <w:szCs w:val="17"/>
              </w:rPr>
              <w:t>4.A  Describe and calculate an object’s motion in terms of position, displacement, speed and acceleration.</w:t>
            </w:r>
          </w:p>
        </w:tc>
        <w:tc>
          <w:tcPr>
            <w:tcW w:w="1800" w:type="dxa"/>
          </w:tcPr>
          <w:p w:rsidR="00D00D1F" w:rsidRPr="00201A5A" w:rsidRDefault="00D00D1F" w:rsidP="00303811">
            <w:pPr>
              <w:rPr>
                <w:rFonts w:ascii="Arial" w:hAnsi="Arial" w:cs="Arial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 xml:space="preserve">4.D  Calculate the effect of forces on objects including the law of inertia, the relationship between force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&amp; ac</w:t>
            </w: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celeration, and the nature of force pairs between objects.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6.C  Observe forces such as magnetism and gravity acting on objects.</w:t>
            </w:r>
          </w:p>
        </w:tc>
        <w:tc>
          <w:tcPr>
            <w:tcW w:w="1710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201A5A" w:rsidRDefault="00D00D1F" w:rsidP="00CF6203">
            <w:pPr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201A5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8.D  Measure and graph changes in motion.</w:t>
            </w:r>
          </w:p>
        </w:tc>
        <w:tc>
          <w:tcPr>
            <w:tcW w:w="1890" w:type="dxa"/>
          </w:tcPr>
          <w:p w:rsidR="00D00D1F" w:rsidRPr="00201A5A" w:rsidRDefault="00D00D1F" w:rsidP="00CE0E82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201A5A" w:rsidRDefault="00D00D1F">
            <w:pPr>
              <w:rPr>
                <w:sz w:val="17"/>
                <w:szCs w:val="17"/>
              </w:rPr>
            </w:pPr>
            <w:r w:rsidRPr="00201A5A">
              <w:rPr>
                <w:rFonts w:ascii="Arial" w:hAnsi="Arial" w:cs="Arial"/>
                <w:sz w:val="17"/>
                <w:szCs w:val="17"/>
              </w:rPr>
              <w:t>6.C  Investigate and describe applications of Newton’s law of inertia, law of force and acceleration and law of action-reaction, such as in vehicle restraints, sports activities, amusement park rides, Earth’s tectonic activities, and rocket launches.</w:t>
            </w:r>
          </w:p>
        </w:tc>
        <w:tc>
          <w:tcPr>
            <w:tcW w:w="1800" w:type="dxa"/>
          </w:tcPr>
          <w:p w:rsidR="00D00D1F" w:rsidRPr="00201A5A" w:rsidRDefault="00D00D1F" w:rsidP="002D2597">
            <w:pPr>
              <w:rPr>
                <w:sz w:val="17"/>
                <w:szCs w:val="17"/>
              </w:rPr>
            </w:pPr>
            <w:r w:rsidRPr="00201A5A">
              <w:rPr>
                <w:rFonts w:ascii="Arial" w:hAnsi="Arial" w:cs="Arial"/>
                <w:color w:val="000000"/>
                <w:sz w:val="17"/>
                <w:szCs w:val="17"/>
              </w:rPr>
              <w:t>4.C  Investigate how an object’s motion changes only when a net force is applied, including activities and equipment such as toy cars, vehicle restraints, sports activities and classroom objects.</w:t>
            </w:r>
          </w:p>
        </w:tc>
        <w:tc>
          <w:tcPr>
            <w:tcW w:w="1800" w:type="dxa"/>
          </w:tcPr>
          <w:p w:rsidR="00D00D1F" w:rsidRPr="00201A5A" w:rsidRDefault="00D00D1F">
            <w:pPr>
              <w:rPr>
                <w:sz w:val="17"/>
                <w:szCs w:val="17"/>
              </w:rPr>
            </w:pPr>
            <w:r w:rsidRPr="00201A5A">
              <w:rPr>
                <w:rFonts w:ascii="Arial" w:hAnsi="Arial" w:cs="Arial"/>
                <w:sz w:val="17"/>
                <w:szCs w:val="17"/>
              </w:rPr>
              <w:t>6.D  Demonstrate and apply the laws of conservation of energy and conservation of momentum in one dimension.</w:t>
            </w:r>
          </w:p>
        </w:tc>
      </w:tr>
      <w:tr w:rsidR="00D00D1F" w:rsidRPr="00191CCF" w:rsidTr="00191CCF">
        <w:tc>
          <w:tcPr>
            <w:tcW w:w="1818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</w:tcPr>
          <w:p w:rsidR="00D00D1F" w:rsidRPr="00201A5A" w:rsidRDefault="00D00D1F" w:rsidP="00191C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201A5A" w:rsidRDefault="00D00D1F" w:rsidP="00CF6203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201A5A" w:rsidRDefault="00D00D1F" w:rsidP="00CE0E82">
            <w:pPr>
              <w:rPr>
                <w:sz w:val="17"/>
                <w:szCs w:val="17"/>
              </w:rPr>
            </w:pPr>
          </w:p>
        </w:tc>
        <w:tc>
          <w:tcPr>
            <w:tcW w:w="1890" w:type="dxa"/>
          </w:tcPr>
          <w:p w:rsidR="00D00D1F" w:rsidRPr="00201A5A" w:rsidRDefault="00D00D1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00" w:type="dxa"/>
          </w:tcPr>
          <w:p w:rsidR="00D00D1F" w:rsidRPr="00201A5A" w:rsidRDefault="00D00D1F" w:rsidP="002D2597">
            <w:pPr>
              <w:rPr>
                <w:rFonts w:ascii="Arial" w:hAnsi="Arial" w:cs="Arial"/>
                <w:sz w:val="17"/>
                <w:szCs w:val="17"/>
              </w:rPr>
            </w:pPr>
            <w:r w:rsidRPr="00201A5A">
              <w:rPr>
                <w:rFonts w:ascii="Arial" w:hAnsi="Arial" w:cs="Arial"/>
                <w:sz w:val="17"/>
                <w:szCs w:val="17"/>
              </w:rPr>
              <w:t>4.E  Apply the concept of conservation of momentum using action and reaction forces such as is illustrated by students on skateboards.</w:t>
            </w:r>
          </w:p>
        </w:tc>
        <w:tc>
          <w:tcPr>
            <w:tcW w:w="1800" w:type="dxa"/>
          </w:tcPr>
          <w:p w:rsidR="00D00D1F" w:rsidRPr="00201A5A" w:rsidRDefault="00D00D1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00D1F" w:rsidRDefault="00D00D1F"/>
    <w:sectPr w:rsidR="00D00D1F" w:rsidSect="00201A5A">
      <w:headerReference w:type="default" r:id="rId6"/>
      <w:footerReference w:type="even" r:id="rId7"/>
      <w:footerReference w:type="default" r:id="rId8"/>
      <w:pgSz w:w="15840" w:h="12240" w:orient="landscape"/>
      <w:pgMar w:top="1260" w:right="900" w:bottom="1080" w:left="8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1F" w:rsidRDefault="00D00D1F" w:rsidP="00D75BD6">
      <w:r>
        <w:separator/>
      </w:r>
    </w:p>
  </w:endnote>
  <w:endnote w:type="continuationSeparator" w:id="0">
    <w:p w:rsidR="00D00D1F" w:rsidRDefault="00D00D1F" w:rsidP="00D7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1F" w:rsidRDefault="00D00D1F" w:rsidP="00784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D1F" w:rsidRDefault="00D00D1F" w:rsidP="00784A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1F" w:rsidRPr="00784AEF" w:rsidRDefault="00D00D1F" w:rsidP="00784AEF">
    <w:pPr>
      <w:pStyle w:val="Footer"/>
      <w:framePr w:wrap="around" w:vAnchor="text" w:hAnchor="margin" w:xAlign="right" w:y="1"/>
      <w:rPr>
        <w:rStyle w:val="PageNumber"/>
      </w:rPr>
    </w:pPr>
    <w:r w:rsidRPr="00784AEF">
      <w:rPr>
        <w:rStyle w:val="PageNumber"/>
        <w:rFonts w:ascii="Arial" w:hAnsi="Arial"/>
        <w:sz w:val="20"/>
      </w:rPr>
      <w:fldChar w:fldCharType="begin"/>
    </w:r>
    <w:r w:rsidRPr="00784AEF">
      <w:rPr>
        <w:rStyle w:val="PageNumber"/>
        <w:rFonts w:ascii="Arial" w:hAnsi="Arial"/>
        <w:sz w:val="20"/>
      </w:rPr>
      <w:instrText xml:space="preserve">PAGE  </w:instrText>
    </w:r>
    <w:r w:rsidRPr="00784AEF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 w:rsidRPr="00784AEF">
      <w:rPr>
        <w:rStyle w:val="PageNumber"/>
        <w:rFonts w:ascii="Arial" w:hAnsi="Arial"/>
        <w:sz w:val="20"/>
      </w:rPr>
      <w:fldChar w:fldCharType="end"/>
    </w:r>
  </w:p>
  <w:p w:rsidR="00D00D1F" w:rsidRPr="00971F47" w:rsidRDefault="00D00D1F" w:rsidP="00784AEF">
    <w:pPr>
      <w:pStyle w:val="Footer"/>
      <w:ind w:left="-90" w:right="360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left:0;text-align:left;margin-left:-18pt;margin-top:2.5pt;width:38.8pt;height:31.2pt;z-index:251660288;visibility:visible" wrapcoords="-415 0 -415 21086 21600 21086 21600 0 -415 0">
          <v:imagedata r:id="rId1" o:title=""/>
          <w10:wrap type="tight"/>
        </v:shape>
      </w:pict>
    </w:r>
    <w:r>
      <w:rPr>
        <w:rFonts w:ascii="Arial" w:hAnsi="Arial"/>
        <w:sz w:val="20"/>
      </w:rPr>
      <w:t xml:space="preserve">          </w:t>
    </w:r>
    <w:r>
      <w:rPr>
        <w:rFonts w:ascii="Arial" w:hAnsi="Arial"/>
        <w:sz w:val="20"/>
      </w:rPr>
      <w:br/>
      <w:t xml:space="preserve">               </w:t>
    </w:r>
    <w:r w:rsidRPr="00971F47">
      <w:rPr>
        <w:rFonts w:ascii="Arial" w:hAnsi="Arial"/>
        <w:sz w:val="20"/>
      </w:rPr>
      <w:t>Alignment provided by Harris County Department of Education (</w:t>
    </w:r>
    <w:hyperlink r:id="rId2" w:history="1">
      <w:r w:rsidRPr="00971F47">
        <w:rPr>
          <w:rStyle w:val="Hyperlink"/>
          <w:rFonts w:ascii="Arial" w:hAnsi="Arial"/>
          <w:sz w:val="20"/>
        </w:rPr>
        <w:t>www.hcde-texas.org</w:t>
      </w:r>
    </w:hyperlink>
    <w:r w:rsidRPr="00971F47">
      <w:rPr>
        <w:rFonts w:ascii="Arial" w:hAnsi="Arial"/>
        <w:sz w:val="20"/>
      </w:rPr>
      <w:t>)</w:t>
    </w:r>
    <w:r>
      <w:rPr>
        <w:rFonts w:ascii="Arial" w:hAnsi="Arial"/>
        <w:sz w:val="20"/>
      </w:rPr>
      <w:t>.</w:t>
    </w:r>
    <w:r w:rsidRPr="00EC0956">
      <w:rPr>
        <w:rFonts w:ascii="Arial" w:hAnsi="Arial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1F" w:rsidRDefault="00D00D1F" w:rsidP="00D75BD6">
      <w:r>
        <w:separator/>
      </w:r>
    </w:p>
  </w:footnote>
  <w:footnote w:type="continuationSeparator" w:id="0">
    <w:p w:rsidR="00D00D1F" w:rsidRDefault="00D00D1F" w:rsidP="00D7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1F" w:rsidRPr="00F17693" w:rsidRDefault="00D00D1F">
    <w:pPr>
      <w:pStyle w:val="Header"/>
      <w:rPr>
        <w:rFonts w:ascii="Arial Bold" w:hAnsi="Arial Bold"/>
        <w:sz w:val="20"/>
      </w:rPr>
    </w:pPr>
    <w:r w:rsidRPr="00F17693">
      <w:rPr>
        <w:rFonts w:ascii="Arial Bold" w:hAnsi="Arial Bold"/>
        <w:sz w:val="20"/>
      </w:rPr>
      <w:t xml:space="preserve">Alignment to </w:t>
    </w:r>
    <w:smartTag w:uri="urn:schemas-microsoft-com:office:smarttags" w:element="State">
      <w:smartTag w:uri="urn:schemas-microsoft-com:office:smarttags" w:element="place">
        <w:r w:rsidRPr="00F17693">
          <w:rPr>
            <w:rFonts w:ascii="Arial Bold" w:hAnsi="Arial Bold"/>
            <w:sz w:val="20"/>
          </w:rPr>
          <w:t>Texas</w:t>
        </w:r>
      </w:smartTag>
    </w:smartTag>
    <w:r w:rsidRPr="00F17693">
      <w:rPr>
        <w:rFonts w:ascii="Arial Bold" w:hAnsi="Arial Bold"/>
        <w:sz w:val="20"/>
      </w:rPr>
      <w:t xml:space="preserve"> Essential Knowledge and Skills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6F4"/>
    <w:rsid w:val="00011784"/>
    <w:rsid w:val="00035E28"/>
    <w:rsid w:val="00046199"/>
    <w:rsid w:val="00047DEA"/>
    <w:rsid w:val="00055349"/>
    <w:rsid w:val="00064002"/>
    <w:rsid w:val="000B093D"/>
    <w:rsid w:val="000B5D6D"/>
    <w:rsid w:val="000C5321"/>
    <w:rsid w:val="00191CCF"/>
    <w:rsid w:val="001966BE"/>
    <w:rsid w:val="00201A5A"/>
    <w:rsid w:val="00216AB8"/>
    <w:rsid w:val="0022663F"/>
    <w:rsid w:val="0024558A"/>
    <w:rsid w:val="00255AD4"/>
    <w:rsid w:val="00261820"/>
    <w:rsid w:val="00282CCA"/>
    <w:rsid w:val="002A7190"/>
    <w:rsid w:val="002B3E8B"/>
    <w:rsid w:val="002D2597"/>
    <w:rsid w:val="002F1BD2"/>
    <w:rsid w:val="00303811"/>
    <w:rsid w:val="0033553A"/>
    <w:rsid w:val="003450EA"/>
    <w:rsid w:val="003467E4"/>
    <w:rsid w:val="003554C6"/>
    <w:rsid w:val="003916B9"/>
    <w:rsid w:val="003D3515"/>
    <w:rsid w:val="00410D18"/>
    <w:rsid w:val="0044481F"/>
    <w:rsid w:val="0044789B"/>
    <w:rsid w:val="005134D0"/>
    <w:rsid w:val="00597032"/>
    <w:rsid w:val="00616E15"/>
    <w:rsid w:val="00647B38"/>
    <w:rsid w:val="00666788"/>
    <w:rsid w:val="006837CA"/>
    <w:rsid w:val="00696EA9"/>
    <w:rsid w:val="0070416F"/>
    <w:rsid w:val="0077424B"/>
    <w:rsid w:val="0078288B"/>
    <w:rsid w:val="00784AEF"/>
    <w:rsid w:val="008076CC"/>
    <w:rsid w:val="00842320"/>
    <w:rsid w:val="008426F4"/>
    <w:rsid w:val="00846ECE"/>
    <w:rsid w:val="00850DC5"/>
    <w:rsid w:val="008540A0"/>
    <w:rsid w:val="008570B3"/>
    <w:rsid w:val="00865D4B"/>
    <w:rsid w:val="008B1941"/>
    <w:rsid w:val="008E3621"/>
    <w:rsid w:val="00915808"/>
    <w:rsid w:val="0091608A"/>
    <w:rsid w:val="009558F3"/>
    <w:rsid w:val="00971F47"/>
    <w:rsid w:val="00992FFB"/>
    <w:rsid w:val="0099612A"/>
    <w:rsid w:val="009A7B28"/>
    <w:rsid w:val="009D44AE"/>
    <w:rsid w:val="00A35B89"/>
    <w:rsid w:val="00A705FE"/>
    <w:rsid w:val="00A7223E"/>
    <w:rsid w:val="00A74A6E"/>
    <w:rsid w:val="00A91909"/>
    <w:rsid w:val="00AD2E48"/>
    <w:rsid w:val="00B40112"/>
    <w:rsid w:val="00B628B6"/>
    <w:rsid w:val="00BF79C1"/>
    <w:rsid w:val="00C537B9"/>
    <w:rsid w:val="00C749BD"/>
    <w:rsid w:val="00C74C1F"/>
    <w:rsid w:val="00CA7144"/>
    <w:rsid w:val="00CE0E82"/>
    <w:rsid w:val="00CF6203"/>
    <w:rsid w:val="00D00D1F"/>
    <w:rsid w:val="00D158F3"/>
    <w:rsid w:val="00D212FF"/>
    <w:rsid w:val="00D21E68"/>
    <w:rsid w:val="00D75BD6"/>
    <w:rsid w:val="00D844DD"/>
    <w:rsid w:val="00DF0730"/>
    <w:rsid w:val="00E24AE2"/>
    <w:rsid w:val="00E26832"/>
    <w:rsid w:val="00E34032"/>
    <w:rsid w:val="00E6752E"/>
    <w:rsid w:val="00EA725E"/>
    <w:rsid w:val="00EC0956"/>
    <w:rsid w:val="00ED5688"/>
    <w:rsid w:val="00F17693"/>
    <w:rsid w:val="00F323C2"/>
    <w:rsid w:val="00F94041"/>
    <w:rsid w:val="00FB7683"/>
    <w:rsid w:val="00FD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2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26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2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26F4"/>
    <w:rPr>
      <w:rFonts w:cs="Times New Roman"/>
    </w:rPr>
  </w:style>
  <w:style w:type="character" w:styleId="Hyperlink">
    <w:name w:val="Hyperlink"/>
    <w:basedOn w:val="DefaultParagraphFont"/>
    <w:uiPriority w:val="99"/>
    <w:rsid w:val="00971F4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84AEF"/>
    <w:rPr>
      <w:rFonts w:cs="Times New Roman"/>
    </w:rPr>
  </w:style>
  <w:style w:type="paragraph" w:customStyle="1" w:styleId="subparagrapha">
    <w:name w:val="subparagrapha"/>
    <w:basedOn w:val="Normal"/>
    <w:uiPriority w:val="99"/>
    <w:rsid w:val="0004619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efault">
    <w:name w:val="Default"/>
    <w:uiPriority w:val="99"/>
    <w:rsid w:val="003916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cde-tex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1602</Words>
  <Characters>9138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That Lighthouse</dc:title>
  <dc:subject/>
  <dc:creator>Lisa Felske</dc:creator>
  <cp:keywords/>
  <dc:description/>
  <cp:lastModifiedBy>Lisa Felske</cp:lastModifiedBy>
  <cp:revision>3</cp:revision>
  <cp:lastPrinted>2010-07-26T16:31:00Z</cp:lastPrinted>
  <dcterms:created xsi:type="dcterms:W3CDTF">2010-11-08T17:14:00Z</dcterms:created>
  <dcterms:modified xsi:type="dcterms:W3CDTF">2010-11-08T17:18:00Z</dcterms:modified>
</cp:coreProperties>
</file>