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34" w:rsidRPr="00B274A2" w:rsidRDefault="00B274A2" w:rsidP="00B274A2">
      <w:pPr>
        <w:pStyle w:val="Header"/>
        <w:rPr>
          <w:rFonts w:ascii="Arial" w:hAnsi="Arial" w:cs="Verdana"/>
          <w:color w:val="000000"/>
          <w:sz w:val="20"/>
          <w:szCs w:val="21"/>
        </w:rPr>
      </w:pPr>
      <w:r>
        <w:rPr>
          <w:rFonts w:ascii="Arial" w:hAnsi="Arial"/>
          <w:b/>
          <w:bCs/>
          <w:sz w:val="20"/>
        </w:rPr>
        <w:t>Can You Copperplate?</w:t>
      </w:r>
      <w:r w:rsidR="00E24A34" w:rsidRPr="00C74C1F">
        <w:rPr>
          <w:rFonts w:ascii="Arial" w:hAnsi="Arial"/>
        </w:rPr>
        <w:br/>
      </w:r>
      <w:r w:rsidRPr="00B274A2">
        <w:rPr>
          <w:rFonts w:ascii="Arial" w:hAnsi="Arial" w:cs="Verdana"/>
          <w:color w:val="000000"/>
          <w:sz w:val="20"/>
          <w:szCs w:val="21"/>
        </w:rPr>
        <w:t>Lesson explores chemical engineering and explores how the processes of chemical plating</w:t>
      </w:r>
      <w:r>
        <w:rPr>
          <w:rFonts w:ascii="Arial" w:hAnsi="Arial" w:cs="Verdana"/>
          <w:color w:val="000000"/>
          <w:sz w:val="20"/>
          <w:szCs w:val="21"/>
        </w:rPr>
        <w:t xml:space="preserve"> </w:t>
      </w:r>
      <w:r w:rsidRPr="00B274A2">
        <w:rPr>
          <w:rFonts w:ascii="Arial" w:hAnsi="Arial" w:cs="Verdana"/>
          <w:color w:val="000000"/>
          <w:sz w:val="20"/>
          <w:szCs w:val="21"/>
        </w:rPr>
        <w:t>and electroplating have impacted many industries. Students work in teams to copper</w:t>
      </w:r>
      <w:r>
        <w:rPr>
          <w:rFonts w:ascii="Arial" w:hAnsi="Arial" w:cs="Verdana"/>
          <w:color w:val="000000"/>
          <w:sz w:val="20"/>
          <w:szCs w:val="21"/>
        </w:rPr>
        <w:t xml:space="preserve"> </w:t>
      </w:r>
      <w:r w:rsidRPr="00B274A2">
        <w:rPr>
          <w:rFonts w:ascii="Arial" w:hAnsi="Arial" w:cs="Verdana"/>
          <w:color w:val="000000"/>
          <w:sz w:val="20"/>
          <w:szCs w:val="21"/>
        </w:rPr>
        <w:t>plate a range of items using everyday materials. They develop a hypothesis about which</w:t>
      </w:r>
      <w:r>
        <w:rPr>
          <w:rFonts w:ascii="Arial" w:hAnsi="Arial" w:cs="Verdana"/>
          <w:color w:val="000000"/>
          <w:sz w:val="20"/>
          <w:szCs w:val="21"/>
        </w:rPr>
        <w:t xml:space="preserve"> </w:t>
      </w:r>
      <w:r w:rsidRPr="00B274A2">
        <w:rPr>
          <w:rFonts w:ascii="Arial" w:hAnsi="Arial" w:cs="Verdana"/>
          <w:color w:val="000000"/>
          <w:sz w:val="20"/>
          <w:szCs w:val="21"/>
        </w:rPr>
        <w:t>materials and surface preparations will result in the best copper plate, present their plans</w:t>
      </w:r>
      <w:r>
        <w:rPr>
          <w:rFonts w:ascii="Arial" w:hAnsi="Arial" w:cs="Verdana"/>
          <w:color w:val="000000"/>
          <w:sz w:val="20"/>
          <w:szCs w:val="21"/>
        </w:rPr>
        <w:t xml:space="preserve"> </w:t>
      </w:r>
      <w:r w:rsidRPr="00B274A2">
        <w:rPr>
          <w:rFonts w:ascii="Arial" w:hAnsi="Arial" w:cs="Verdana"/>
          <w:color w:val="000000"/>
          <w:sz w:val="20"/>
          <w:szCs w:val="21"/>
        </w:rPr>
        <w:t>to the class, test their process, evaluate their results and those of classmates, and share</w:t>
      </w:r>
      <w:r>
        <w:rPr>
          <w:rFonts w:ascii="Arial" w:hAnsi="Arial" w:cs="Verdana"/>
          <w:color w:val="000000"/>
          <w:sz w:val="20"/>
          <w:szCs w:val="21"/>
        </w:rPr>
        <w:t xml:space="preserve"> </w:t>
      </w:r>
      <w:r w:rsidRPr="00B274A2">
        <w:rPr>
          <w:rFonts w:ascii="Arial" w:hAnsi="Arial" w:cs="Verdana"/>
          <w:color w:val="000000"/>
          <w:sz w:val="20"/>
          <w:szCs w:val="21"/>
        </w:rPr>
        <w:t>observations with their class.</w:t>
      </w:r>
      <w:r>
        <w:rPr>
          <w:rFonts w:ascii="Arial" w:hAnsi="Arial" w:cs="Verdana"/>
          <w:color w:val="000000"/>
          <w:sz w:val="20"/>
          <w:szCs w:val="21"/>
        </w:rPr>
        <w:br/>
      </w:r>
    </w:p>
    <w:tbl>
      <w:tblPr>
        <w:tblW w:w="137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340"/>
        <w:gridCol w:w="2340"/>
        <w:gridCol w:w="2520"/>
        <w:gridCol w:w="2250"/>
        <w:gridCol w:w="2160"/>
        <w:gridCol w:w="2160"/>
      </w:tblGrid>
      <w:tr w:rsidR="00803120" w:rsidRPr="00EA725E" w:rsidTr="00803120">
        <w:trPr>
          <w:tblHeader/>
        </w:trPr>
        <w:tc>
          <w:tcPr>
            <w:tcW w:w="2340" w:type="dxa"/>
            <w:shd w:val="clear" w:color="auto" w:fill="E6E6E6"/>
          </w:tcPr>
          <w:p w:rsidR="00803120" w:rsidRPr="00EA725E" w:rsidRDefault="00803120" w:rsidP="00EA725E">
            <w:pPr>
              <w:jc w:val="center"/>
              <w:rPr>
                <w:rFonts w:ascii="Arial Bold" w:hAnsi="Arial Bold"/>
                <w:sz w:val="20"/>
              </w:rPr>
            </w:pPr>
            <w:r>
              <w:rPr>
                <w:rFonts w:ascii="Arial Bold" w:hAnsi="Arial Bold"/>
                <w:sz w:val="20"/>
              </w:rPr>
              <w:t>Grade 6</w:t>
            </w:r>
          </w:p>
        </w:tc>
        <w:tc>
          <w:tcPr>
            <w:tcW w:w="2340" w:type="dxa"/>
            <w:shd w:val="clear" w:color="auto" w:fill="E6E6E6"/>
          </w:tcPr>
          <w:p w:rsidR="00803120" w:rsidRPr="00EA725E" w:rsidRDefault="00803120" w:rsidP="00EA725E">
            <w:pPr>
              <w:jc w:val="center"/>
              <w:rPr>
                <w:rFonts w:ascii="Arial Bold" w:hAnsi="Arial Bold"/>
                <w:sz w:val="20"/>
              </w:rPr>
            </w:pPr>
            <w:r w:rsidRPr="00EA725E">
              <w:rPr>
                <w:rFonts w:ascii="Arial Bold" w:hAnsi="Arial Bold"/>
                <w:sz w:val="20"/>
              </w:rPr>
              <w:t>Grade 7</w:t>
            </w:r>
          </w:p>
        </w:tc>
        <w:tc>
          <w:tcPr>
            <w:tcW w:w="2520" w:type="dxa"/>
            <w:shd w:val="clear" w:color="auto" w:fill="E6E6E6"/>
          </w:tcPr>
          <w:p w:rsidR="00803120" w:rsidRPr="00EA725E" w:rsidRDefault="00803120" w:rsidP="00EA725E">
            <w:pPr>
              <w:jc w:val="center"/>
              <w:rPr>
                <w:rFonts w:ascii="Arial Bold" w:hAnsi="Arial Bold"/>
                <w:sz w:val="20"/>
              </w:rPr>
            </w:pPr>
            <w:r w:rsidRPr="00EA725E">
              <w:rPr>
                <w:rFonts w:ascii="Arial Bold" w:hAnsi="Arial Bold"/>
                <w:sz w:val="20"/>
              </w:rPr>
              <w:t>Grade 8</w:t>
            </w:r>
          </w:p>
        </w:tc>
        <w:tc>
          <w:tcPr>
            <w:tcW w:w="2250" w:type="dxa"/>
            <w:shd w:val="clear" w:color="auto" w:fill="E6E6E6"/>
          </w:tcPr>
          <w:p w:rsidR="00803120" w:rsidRPr="00EA725E" w:rsidRDefault="00803120" w:rsidP="00EA725E">
            <w:pPr>
              <w:jc w:val="center"/>
              <w:rPr>
                <w:rFonts w:ascii="Arial Bold" w:hAnsi="Arial Bold"/>
                <w:sz w:val="20"/>
              </w:rPr>
            </w:pPr>
            <w:r w:rsidRPr="00EA725E">
              <w:rPr>
                <w:rFonts w:ascii="Arial Bold" w:hAnsi="Arial Bold"/>
                <w:sz w:val="20"/>
              </w:rPr>
              <w:t>IPC</w:t>
            </w:r>
          </w:p>
        </w:tc>
        <w:tc>
          <w:tcPr>
            <w:tcW w:w="2160" w:type="dxa"/>
            <w:shd w:val="clear" w:color="auto" w:fill="E6E6E6"/>
          </w:tcPr>
          <w:p w:rsidR="00803120" w:rsidRPr="00EA725E" w:rsidRDefault="00803120" w:rsidP="00EA725E">
            <w:pPr>
              <w:jc w:val="center"/>
              <w:rPr>
                <w:rFonts w:ascii="Arial Bold" w:hAnsi="Arial Bold"/>
                <w:sz w:val="20"/>
              </w:rPr>
            </w:pPr>
            <w:r>
              <w:rPr>
                <w:rFonts w:ascii="Arial Bold" w:hAnsi="Arial Bold"/>
                <w:sz w:val="20"/>
              </w:rPr>
              <w:t>Chemistry</w:t>
            </w:r>
          </w:p>
        </w:tc>
        <w:tc>
          <w:tcPr>
            <w:tcW w:w="2160" w:type="dxa"/>
            <w:shd w:val="clear" w:color="auto" w:fill="E6E6E6"/>
          </w:tcPr>
          <w:p w:rsidR="00803120" w:rsidRPr="00EA725E" w:rsidRDefault="00803120" w:rsidP="00EA725E">
            <w:pPr>
              <w:jc w:val="center"/>
              <w:rPr>
                <w:rFonts w:ascii="Arial Bold" w:hAnsi="Arial Bold"/>
                <w:sz w:val="20"/>
              </w:rPr>
            </w:pPr>
            <w:r w:rsidRPr="00EA725E">
              <w:rPr>
                <w:rFonts w:ascii="Arial Bold" w:hAnsi="Arial Bold"/>
                <w:sz w:val="20"/>
              </w:rPr>
              <w:t>Physics</w:t>
            </w:r>
          </w:p>
        </w:tc>
      </w:tr>
      <w:tr w:rsidR="00803120" w:rsidRPr="00EA725E" w:rsidTr="00803120">
        <w:trPr>
          <w:trHeight w:val="341"/>
        </w:trPr>
        <w:tc>
          <w:tcPr>
            <w:tcW w:w="13770" w:type="dxa"/>
            <w:gridSpan w:val="6"/>
            <w:vAlign w:val="center"/>
          </w:tcPr>
          <w:p w:rsidR="00803120" w:rsidRPr="00B274A2" w:rsidRDefault="00803120" w:rsidP="00B274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MS Mincho" w:hAnsi="Arial" w:cs="Arial"/>
                <w:b/>
                <w:bCs/>
                <w:i/>
                <w:sz w:val="20"/>
                <w:szCs w:val="20"/>
              </w:rPr>
            </w:pPr>
            <w:r w:rsidRPr="00B274A2">
              <w:rPr>
                <w:rFonts w:ascii="Arial" w:eastAsia="MS Mincho" w:hAnsi="Arial" w:cs="Arial"/>
                <w:b/>
                <w:i/>
                <w:sz w:val="20"/>
                <w:szCs w:val="20"/>
              </w:rPr>
              <w:t>Strand:</w:t>
            </w:r>
            <w:r w:rsidRPr="00B274A2">
              <w:rPr>
                <w:rFonts w:ascii="Arial" w:eastAsia="Times New Roman" w:hAnsi="Arial"/>
                <w:b/>
                <w:bCs/>
                <w:sz w:val="18"/>
                <w:szCs w:val="18"/>
              </w:rPr>
              <w:t xml:space="preserve"> </w:t>
            </w:r>
            <w:r w:rsidRPr="00B274A2">
              <w:rPr>
                <w:rFonts w:ascii="Arial" w:eastAsia="MS Mincho" w:hAnsi="Arial" w:cs="Arial"/>
                <w:b/>
                <w:bCs/>
                <w:i/>
                <w:sz w:val="20"/>
                <w:szCs w:val="20"/>
              </w:rPr>
              <w:t>Scientific Investigation and Reasoning</w:t>
            </w:r>
          </w:p>
        </w:tc>
      </w:tr>
      <w:tr w:rsidR="00803120" w:rsidRPr="00EA725E" w:rsidTr="00803120">
        <w:tc>
          <w:tcPr>
            <w:tcW w:w="2340" w:type="dxa"/>
          </w:tcPr>
          <w:p w:rsidR="00803120" w:rsidRPr="00803120"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803120">
              <w:rPr>
                <w:rFonts w:ascii="Arial" w:hAnsi="Arial" w:cs="Arial"/>
                <w:bCs/>
                <w:color w:val="000000"/>
                <w:sz w:val="17"/>
                <w:szCs w:val="17"/>
              </w:rPr>
              <w:t xml:space="preserve">1.A  </w:t>
            </w:r>
            <w:r w:rsidRPr="00803120">
              <w:rPr>
                <w:rFonts w:ascii="Arial" w:hAnsi="Arial" w:cs="Arial"/>
                <w:sz w:val="17"/>
                <w:szCs w:val="17"/>
              </w:rPr>
              <w:t>Demonstrate safe practices during laboratory and field investigations as outlined in the Texas Safety Standards.</w:t>
            </w:r>
          </w:p>
        </w:tc>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1.A  Demonstrate safe practices during laboratory and field investigations as outlined in the Texas Safety Standards.</w:t>
            </w:r>
          </w:p>
          <w:p w:rsidR="00803120" w:rsidRPr="00526486" w:rsidRDefault="00803120" w:rsidP="00282CCA">
            <w:pPr>
              <w:rPr>
                <w:sz w:val="17"/>
                <w:szCs w:val="17"/>
              </w:rPr>
            </w:pPr>
          </w:p>
        </w:tc>
        <w:tc>
          <w:tcPr>
            <w:tcW w:w="252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1.A  Demonstrate safe practices during laboratory and field investigations as outlined in the Texas Safety Standards.</w:t>
            </w:r>
          </w:p>
          <w:p w:rsidR="00803120" w:rsidRPr="00526486" w:rsidRDefault="00803120" w:rsidP="0022663F">
            <w:pPr>
              <w:rPr>
                <w:sz w:val="17"/>
                <w:szCs w:val="17"/>
              </w:rPr>
            </w:pPr>
          </w:p>
        </w:tc>
        <w:tc>
          <w:tcPr>
            <w:tcW w:w="2250" w:type="dxa"/>
          </w:tcPr>
          <w:p w:rsidR="00803120" w:rsidRPr="00526486" w:rsidRDefault="00803120" w:rsidP="00192E1D">
            <w:pPr>
              <w:widowControl w:val="0"/>
              <w:tabs>
                <w:tab w:val="left" w:pos="560"/>
                <w:tab w:val="left" w:pos="1120"/>
                <w:tab w:val="left" w:pos="1680"/>
                <w:tab w:val="left" w:pos="2240"/>
                <w:tab w:val="left" w:pos="2800"/>
                <w:tab w:val="left" w:pos="3360"/>
                <w:tab w:val="left" w:pos="3920"/>
                <w:tab w:val="left" w:pos="4572"/>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1.A  Demonstrate safe practices during laboratory and field investigations.</w:t>
            </w: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bCs/>
                <w:color w:val="000000"/>
                <w:sz w:val="17"/>
                <w:szCs w:val="17"/>
              </w:rPr>
              <w:t xml:space="preserve">1.A  </w:t>
            </w:r>
            <w:r w:rsidRPr="00526486">
              <w:rPr>
                <w:rFonts w:ascii="Arial" w:hAnsi="Arial" w:cs="Arial"/>
                <w:color w:val="000000"/>
                <w:sz w:val="17"/>
                <w:szCs w:val="17"/>
              </w:rPr>
              <w:t>Demonstrate safe practices during laboratory and field investigations, including the appropriate use of safety showers, eyewash fountains, safety goggles and fire extinguishers.</w:t>
            </w: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1.A  Demonstrate safe practices during laboratory and field investigations.</w:t>
            </w:r>
          </w:p>
        </w:tc>
      </w:tr>
      <w:tr w:rsidR="00803120" w:rsidRPr="00EA725E" w:rsidTr="00803120">
        <w:tc>
          <w:tcPr>
            <w:tcW w:w="2340" w:type="dxa"/>
          </w:tcPr>
          <w:p w:rsidR="00803120" w:rsidRPr="00803120"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25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7"/>
                <w:szCs w:val="17"/>
              </w:rPr>
            </w:pPr>
            <w:r w:rsidRPr="00526486">
              <w:rPr>
                <w:rFonts w:ascii="Arial" w:hAnsi="Arial" w:cs="Arial"/>
                <w:bCs/>
                <w:color w:val="000000"/>
                <w:sz w:val="17"/>
                <w:szCs w:val="17"/>
              </w:rPr>
              <w:t>1.B</w:t>
            </w:r>
            <w:r w:rsidRPr="00526486">
              <w:rPr>
                <w:rFonts w:ascii="Arial" w:hAnsi="Arial" w:cs="Arial"/>
                <w:b/>
                <w:bCs/>
                <w:color w:val="000000"/>
                <w:sz w:val="17"/>
                <w:szCs w:val="17"/>
              </w:rPr>
              <w:t xml:space="preserve">  </w:t>
            </w:r>
            <w:r w:rsidRPr="00526486">
              <w:rPr>
                <w:rFonts w:ascii="Arial" w:hAnsi="Arial" w:cs="Arial"/>
                <w:bCs/>
                <w:color w:val="000000"/>
                <w:sz w:val="17"/>
                <w:szCs w:val="17"/>
              </w:rPr>
              <w:t>Know specific hazards of chemical substances such as flammability, corrosiveness and radioactivity as summarized on the Material Safety Data Sheets (MSDS).</w:t>
            </w: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803120" w:rsidRPr="00EA725E" w:rsidTr="00803120">
        <w:tc>
          <w:tcPr>
            <w:tcW w:w="2340" w:type="dxa"/>
          </w:tcPr>
          <w:p w:rsidR="00803120" w:rsidRPr="00803120"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803120">
              <w:rPr>
                <w:rFonts w:ascii="Arial" w:hAnsi="Arial" w:cs="Arial"/>
                <w:bCs/>
                <w:color w:val="000000"/>
                <w:sz w:val="17"/>
                <w:szCs w:val="17"/>
              </w:rPr>
              <w:t xml:space="preserve">1.B  </w:t>
            </w:r>
            <w:r w:rsidRPr="00803120">
              <w:rPr>
                <w:rFonts w:ascii="Arial" w:hAnsi="Arial"/>
                <w:sz w:val="17"/>
                <w:szCs w:val="17"/>
              </w:rPr>
              <w:t>Practice appropriate use and conservation of resources including disposal, reuse, or recycling of materials.</w:t>
            </w:r>
          </w:p>
        </w:tc>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1.B  Practice appropriate use and conservation of resources including disposal, reuse, or recycling of materials.</w:t>
            </w:r>
          </w:p>
        </w:tc>
        <w:tc>
          <w:tcPr>
            <w:tcW w:w="252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1.B  Practice appropriate use and conservation of resources including disposal, reuse, or recycling of materials.</w:t>
            </w:r>
          </w:p>
        </w:tc>
        <w:tc>
          <w:tcPr>
            <w:tcW w:w="225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1.B  Demonstrate an understanding of the use and conservation of resources and the proper disposal or recycling of materials.</w:t>
            </w: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bCs/>
                <w:color w:val="000000"/>
                <w:sz w:val="17"/>
                <w:szCs w:val="17"/>
              </w:rPr>
              <w:t>1.C</w:t>
            </w:r>
            <w:r w:rsidRPr="00526486">
              <w:rPr>
                <w:rFonts w:ascii="Arial" w:hAnsi="Arial" w:cs="Arial"/>
                <w:b/>
                <w:bCs/>
                <w:color w:val="000000"/>
                <w:sz w:val="17"/>
                <w:szCs w:val="17"/>
              </w:rPr>
              <w:t xml:space="preserve">  </w:t>
            </w:r>
            <w:r w:rsidRPr="00526486">
              <w:rPr>
                <w:rFonts w:ascii="Arial" w:hAnsi="Arial" w:cs="Arial"/>
                <w:color w:val="000000"/>
                <w:sz w:val="17"/>
                <w:szCs w:val="17"/>
              </w:rPr>
              <w:t>Demonstrate an understanding of the use and conservation of resources and the proper disposal or recycling of materials.</w:t>
            </w: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1.B  Demonstrate an understanding of the use and conservation of resources and the proper disposal or recycling of materials.</w:t>
            </w:r>
          </w:p>
        </w:tc>
      </w:tr>
      <w:tr w:rsidR="00803120" w:rsidRPr="00EA725E" w:rsidTr="00803120">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803120">
              <w:rPr>
                <w:rFonts w:ascii="Arial" w:hAnsi="Arial" w:cs="Arial"/>
                <w:bCs/>
                <w:color w:val="000000"/>
                <w:sz w:val="17"/>
                <w:szCs w:val="17"/>
              </w:rPr>
              <w:t>2.A</w:t>
            </w:r>
            <w:r w:rsidRPr="00803120">
              <w:rPr>
                <w:rFonts w:ascii="Arial" w:hAnsi="Arial" w:cs="Arial"/>
                <w:b/>
                <w:bCs/>
                <w:color w:val="000000"/>
                <w:sz w:val="17"/>
                <w:szCs w:val="17"/>
              </w:rPr>
              <w:t xml:space="preserve">  </w:t>
            </w:r>
            <w:r w:rsidRPr="00803120">
              <w:rPr>
                <w:rFonts w:ascii="Arial" w:hAnsi="Arial" w:cs="Arial"/>
                <w:color w:val="000000"/>
                <w:sz w:val="17"/>
                <w:szCs w:val="17"/>
              </w:rPr>
              <w:t>Plan and implement comparative and descriptive investigations by making observations, asking well-defined questions, and using appropriate equipment and technology.</w:t>
            </w:r>
          </w:p>
        </w:tc>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52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tc>
        <w:tc>
          <w:tcPr>
            <w:tcW w:w="2250" w:type="dxa"/>
            <w:vMerge w:val="restart"/>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2.B  Plan and implement investigate procedures including asking questions, formulating testable hypotheses, and selecting equipment and technology.</w:t>
            </w:r>
          </w:p>
        </w:tc>
        <w:tc>
          <w:tcPr>
            <w:tcW w:w="2160" w:type="dxa"/>
            <w:vMerge w:val="restart"/>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bCs/>
                <w:color w:val="000000"/>
                <w:sz w:val="17"/>
                <w:szCs w:val="17"/>
              </w:rPr>
              <w:t>2.E</w:t>
            </w:r>
            <w:r w:rsidRPr="00526486">
              <w:rPr>
                <w:rFonts w:ascii="Arial" w:hAnsi="Arial" w:cs="Arial"/>
                <w:b/>
                <w:bCs/>
                <w:color w:val="000000"/>
                <w:sz w:val="17"/>
                <w:szCs w:val="17"/>
              </w:rPr>
              <w:t xml:space="preserve">  </w:t>
            </w:r>
            <w:r w:rsidRPr="00526486">
              <w:rPr>
                <w:rFonts w:ascii="Arial" w:hAnsi="Arial" w:cs="Arial"/>
                <w:color w:val="000000"/>
                <w:sz w:val="17"/>
                <w:szCs w:val="17"/>
              </w:rPr>
              <w:t>Plan and implement investigative procedures including asking questions, formulating testable hypotheses, and selecting equipment and technology; including graphing calculators, computers and probes, sufficient scientific glassware such as beakers, Erlenmeyer flasks, pipettes, graduated cylinders, volumetric flasks, safety goggles, burettes, electronic balances and an adequate supply of consumable chemicals.</w:t>
            </w:r>
          </w:p>
        </w:tc>
        <w:tc>
          <w:tcPr>
            <w:tcW w:w="2160" w:type="dxa"/>
            <w:vMerge w:val="restart"/>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7"/>
                <w:szCs w:val="17"/>
              </w:rPr>
            </w:pPr>
            <w:r w:rsidRPr="00526486">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803120" w:rsidRPr="00EA725E" w:rsidTr="00803120">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803120">
              <w:rPr>
                <w:rFonts w:ascii="Arial" w:hAnsi="Arial" w:cs="Arial"/>
                <w:bCs/>
                <w:color w:val="000000"/>
                <w:sz w:val="17"/>
                <w:szCs w:val="17"/>
              </w:rPr>
              <w:t>2.B</w:t>
            </w:r>
            <w:r w:rsidRPr="00803120">
              <w:rPr>
                <w:rFonts w:ascii="Arial" w:hAnsi="Arial" w:cs="Arial"/>
                <w:b/>
                <w:bCs/>
                <w:color w:val="000000"/>
                <w:sz w:val="17"/>
                <w:szCs w:val="17"/>
              </w:rPr>
              <w:t xml:space="preserve">  </w:t>
            </w:r>
            <w:r w:rsidRPr="00803120">
              <w:rPr>
                <w:rFonts w:ascii="Arial" w:hAnsi="Arial" w:cs="Arial"/>
                <w:color w:val="000000"/>
                <w:sz w:val="17"/>
                <w:szCs w:val="17"/>
              </w:rPr>
              <w:t>Design and implement experimental</w:t>
            </w:r>
            <w:r w:rsidRPr="00803120">
              <w:rPr>
                <w:rFonts w:ascii="Arial" w:hAnsi="Arial" w:cs="Arial"/>
                <w:b/>
                <w:bCs/>
                <w:color w:val="000000"/>
                <w:sz w:val="17"/>
                <w:szCs w:val="17"/>
              </w:rPr>
              <w:t xml:space="preserve"> </w:t>
            </w:r>
            <w:r w:rsidRPr="00803120">
              <w:rPr>
                <w:rFonts w:ascii="Arial" w:hAnsi="Arial" w:cs="Arial"/>
                <w:color w:val="000000"/>
                <w:sz w:val="17"/>
                <w:szCs w:val="17"/>
              </w:rPr>
              <w:t>investigations by making observations, asking well-defined questions, formulating testable hypotheses, and using appropriate equipment and technology.</w:t>
            </w:r>
          </w:p>
        </w:tc>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2250" w:type="dxa"/>
            <w:vMerge/>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160" w:type="dxa"/>
            <w:vMerge/>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160" w:type="dxa"/>
            <w:vMerge/>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803120" w:rsidRPr="00EA725E" w:rsidTr="00803120">
        <w:tc>
          <w:tcPr>
            <w:tcW w:w="2340" w:type="dxa"/>
          </w:tcPr>
          <w:p w:rsidR="00803120" w:rsidRPr="00803120" w:rsidRDefault="00803120" w:rsidP="00A50E6B">
            <w:pPr>
              <w:rPr>
                <w:rFonts w:ascii="Arial" w:hAnsi="Arial" w:cs="Arial"/>
                <w:b/>
                <w:bCs/>
                <w:color w:val="000000"/>
                <w:sz w:val="17"/>
                <w:szCs w:val="17"/>
              </w:rPr>
            </w:pPr>
            <w:r w:rsidRPr="00803120">
              <w:rPr>
                <w:rFonts w:ascii="Arial" w:hAnsi="Arial" w:cs="Arial"/>
                <w:b/>
                <w:bCs/>
                <w:color w:val="000000"/>
                <w:sz w:val="17"/>
                <w:szCs w:val="17"/>
              </w:rPr>
              <w:t xml:space="preserve">2.D  </w:t>
            </w:r>
            <w:r w:rsidRPr="00803120">
              <w:rPr>
                <w:rFonts w:ascii="Arial" w:hAnsi="Arial"/>
                <w:sz w:val="17"/>
                <w:szCs w:val="17"/>
              </w:rPr>
              <w:t>Construct tables, using repeated trials and means to organize data and identify patterns.</w:t>
            </w:r>
          </w:p>
        </w:tc>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2.D  Construct tables and graphs, using repeated trials and means to organize data and identify patterns.</w:t>
            </w:r>
          </w:p>
        </w:tc>
        <w:tc>
          <w:tcPr>
            <w:tcW w:w="252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2.D  Construct tables and graphs, using repeated trials and means, to organize data and identify patterns.</w:t>
            </w:r>
          </w:p>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25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7"/>
                <w:szCs w:val="17"/>
              </w:rPr>
            </w:pP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803120" w:rsidRPr="00EA725E" w:rsidTr="00803120">
        <w:tc>
          <w:tcPr>
            <w:tcW w:w="2340" w:type="dxa"/>
          </w:tcPr>
          <w:p w:rsidR="00803120" w:rsidRPr="00803120" w:rsidRDefault="00803120" w:rsidP="00A50E6B">
            <w:pPr>
              <w:rPr>
                <w:rFonts w:ascii="Arial" w:hAnsi="Arial" w:cs="Arial"/>
                <w:b/>
                <w:bCs/>
                <w:color w:val="000000"/>
                <w:sz w:val="17"/>
                <w:szCs w:val="17"/>
              </w:rPr>
            </w:pPr>
            <w:r w:rsidRPr="00803120">
              <w:rPr>
                <w:rFonts w:ascii="Arial" w:hAnsi="Arial" w:cs="Arial"/>
                <w:b/>
                <w:bCs/>
                <w:color w:val="000000"/>
                <w:sz w:val="17"/>
                <w:szCs w:val="17"/>
              </w:rPr>
              <w:t xml:space="preserve">2.E  </w:t>
            </w:r>
            <w:r w:rsidRPr="00803120">
              <w:rPr>
                <w:rFonts w:ascii="Arial" w:hAnsi="Arial" w:cs="Arial"/>
                <w:sz w:val="17"/>
                <w:szCs w:val="17"/>
              </w:rPr>
              <w:t xml:space="preserve">Analyze data to formulate reasonable explanations, communicate valid conclusions supported by the data, and predict trends. </w:t>
            </w:r>
          </w:p>
        </w:tc>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2.E  Analyze data to formulate reasonable explanations, communicate valid conclusions supported by the data, and predict trends.</w:t>
            </w:r>
          </w:p>
        </w:tc>
        <w:tc>
          <w:tcPr>
            <w:tcW w:w="252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2.E  Analyze data to formulate reasonable explanations, communicate valid conclusions supported by the data, and predict trends.</w:t>
            </w:r>
          </w:p>
        </w:tc>
        <w:tc>
          <w:tcPr>
            <w:tcW w:w="225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2.D  Organize, analyze, evaluate, make inferences, and predict trends from data.</w:t>
            </w: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803120">
              <w:rPr>
                <w:rFonts w:ascii="Arial" w:hAnsi="Arial" w:cs="Arial"/>
                <w:bCs/>
                <w:color w:val="000000"/>
                <w:sz w:val="17"/>
                <w:szCs w:val="17"/>
              </w:rPr>
              <w:t>2.H</w:t>
            </w:r>
            <w:r w:rsidRPr="00526486">
              <w:rPr>
                <w:rFonts w:ascii="Arial" w:hAnsi="Arial" w:cs="Arial"/>
                <w:b/>
                <w:bCs/>
                <w:color w:val="000000"/>
                <w:sz w:val="17"/>
                <w:szCs w:val="17"/>
              </w:rPr>
              <w:t xml:space="preserve">  </w:t>
            </w:r>
            <w:r w:rsidRPr="00526486">
              <w:rPr>
                <w:rFonts w:ascii="Arial" w:hAnsi="Arial" w:cs="Arial"/>
                <w:bCs/>
                <w:color w:val="000000"/>
                <w:sz w:val="17"/>
                <w:szCs w:val="17"/>
              </w:rPr>
              <w:t>Organize, analyze, evaluate, make inferences, and predict trends from data.</w:t>
            </w: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bCs/>
                <w:color w:val="000000"/>
                <w:sz w:val="17"/>
                <w:szCs w:val="17"/>
              </w:rPr>
              <w:t xml:space="preserve">2.J  </w:t>
            </w:r>
            <w:r w:rsidRPr="00526486">
              <w:rPr>
                <w:rFonts w:ascii="Arial" w:hAnsi="Arial" w:cs="Arial"/>
                <w:color w:val="000000"/>
                <w:sz w:val="17"/>
                <w:szCs w:val="17"/>
              </w:rPr>
              <w:t>Organize and evaluate data and make inferences from data including the use of tables, charts, and graphs.</w:t>
            </w:r>
          </w:p>
        </w:tc>
      </w:tr>
      <w:tr w:rsidR="00803120" w:rsidRPr="00EA725E" w:rsidTr="00803120">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7"/>
                <w:szCs w:val="17"/>
              </w:rPr>
            </w:pPr>
          </w:p>
        </w:tc>
        <w:tc>
          <w:tcPr>
            <w:tcW w:w="234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7"/>
                <w:szCs w:val="17"/>
              </w:rPr>
            </w:pPr>
          </w:p>
        </w:tc>
        <w:tc>
          <w:tcPr>
            <w:tcW w:w="252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7"/>
                <w:szCs w:val="17"/>
              </w:rPr>
            </w:pPr>
          </w:p>
        </w:tc>
        <w:tc>
          <w:tcPr>
            <w:tcW w:w="225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7"/>
                <w:szCs w:val="17"/>
              </w:rPr>
            </w:pPr>
            <w:r w:rsidRPr="00526486">
              <w:rPr>
                <w:rFonts w:ascii="Arial" w:hAnsi="Arial" w:cs="Arial"/>
                <w:color w:val="000000"/>
                <w:sz w:val="17"/>
                <w:szCs w:val="17"/>
              </w:rPr>
              <w:t>2.E  Communicate valid conclusions.</w:t>
            </w: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bCs/>
                <w:color w:val="000000"/>
                <w:sz w:val="17"/>
                <w:szCs w:val="17"/>
              </w:rPr>
              <w:t xml:space="preserve">2.I  </w:t>
            </w:r>
            <w:r w:rsidRPr="00526486">
              <w:rPr>
                <w:rFonts w:ascii="Arial" w:hAnsi="Arial" w:cs="Arial"/>
                <w:color w:val="000000"/>
                <w:sz w:val="17"/>
                <w:szCs w:val="17"/>
              </w:rPr>
              <w:t>Communicate valid conclusions supported by the data through methods such as lab reports, labeled drawings, graphs, journals, summaries, oral reports and technology-based reports.</w:t>
            </w:r>
          </w:p>
        </w:tc>
        <w:tc>
          <w:tcPr>
            <w:tcW w:w="2160" w:type="dxa"/>
          </w:tcPr>
          <w:p w:rsidR="00803120" w:rsidRPr="00526486" w:rsidRDefault="0080312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526486">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803120" w:rsidRPr="00EA725E" w:rsidTr="00803120">
        <w:tc>
          <w:tcPr>
            <w:tcW w:w="2340" w:type="dxa"/>
          </w:tcPr>
          <w:p w:rsidR="00803120" w:rsidRPr="00526486" w:rsidRDefault="00A50E6B" w:rsidP="00282CCA">
            <w:pPr>
              <w:rPr>
                <w:rFonts w:ascii="Arial" w:hAnsi="Arial" w:cs="Arial"/>
                <w:color w:val="000000"/>
                <w:sz w:val="17"/>
                <w:szCs w:val="17"/>
              </w:rPr>
            </w:pPr>
            <w:r w:rsidRPr="00A50E6B">
              <w:rPr>
                <w:rFonts w:ascii="Arial" w:hAnsi="Arial" w:cs="Arial"/>
                <w:bCs/>
                <w:color w:val="000000"/>
                <w:sz w:val="17"/>
                <w:szCs w:val="17"/>
              </w:rPr>
              <w:t>3.D</w:t>
            </w:r>
            <w:r w:rsidRPr="00A50E6B">
              <w:rPr>
                <w:rFonts w:ascii="Arial" w:hAnsi="Arial" w:cs="Arial"/>
                <w:b/>
                <w:bCs/>
                <w:color w:val="000000"/>
                <w:sz w:val="17"/>
                <w:szCs w:val="17"/>
              </w:rPr>
              <w:t xml:space="preserve">  </w:t>
            </w:r>
            <w:r w:rsidRPr="00A50E6B">
              <w:rPr>
                <w:rFonts w:ascii="Arial" w:hAnsi="Arial" w:cs="Arial"/>
                <w:color w:val="000000"/>
                <w:sz w:val="17"/>
                <w:szCs w:val="17"/>
              </w:rPr>
              <w:t>Relate the impact of research on scientific thought and society including the history of science and contributions of scientists as related to the content.</w:t>
            </w:r>
          </w:p>
        </w:tc>
        <w:tc>
          <w:tcPr>
            <w:tcW w:w="2340" w:type="dxa"/>
          </w:tcPr>
          <w:p w:rsidR="00803120" w:rsidRPr="00526486" w:rsidRDefault="00803120" w:rsidP="00282CCA">
            <w:pPr>
              <w:rPr>
                <w:sz w:val="17"/>
                <w:szCs w:val="17"/>
              </w:rPr>
            </w:pPr>
            <w:r w:rsidRPr="00526486">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520" w:type="dxa"/>
          </w:tcPr>
          <w:p w:rsidR="00803120" w:rsidRPr="00526486" w:rsidRDefault="00803120" w:rsidP="0022663F">
            <w:pPr>
              <w:rPr>
                <w:sz w:val="17"/>
                <w:szCs w:val="17"/>
              </w:rPr>
            </w:pPr>
            <w:r w:rsidRPr="00526486">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250" w:type="dxa"/>
          </w:tcPr>
          <w:p w:rsidR="00803120" w:rsidRPr="00526486" w:rsidRDefault="00803120" w:rsidP="0022663F">
            <w:pPr>
              <w:rPr>
                <w:rFonts w:ascii="Arial" w:hAnsi="Arial" w:cs="Arial"/>
                <w:color w:val="000000"/>
                <w:sz w:val="17"/>
                <w:szCs w:val="17"/>
              </w:rPr>
            </w:pPr>
            <w:r w:rsidRPr="00526486">
              <w:rPr>
                <w:rFonts w:ascii="Arial" w:hAnsi="Arial" w:cs="Arial"/>
                <w:color w:val="000000"/>
                <w:sz w:val="17"/>
                <w:szCs w:val="17"/>
              </w:rPr>
              <w:t>3.D  Evaluate the impact of research on scientific thought, society, and the environment.</w:t>
            </w:r>
          </w:p>
        </w:tc>
        <w:tc>
          <w:tcPr>
            <w:tcW w:w="2160" w:type="dxa"/>
          </w:tcPr>
          <w:p w:rsidR="00803120" w:rsidRPr="00526486" w:rsidRDefault="00803120" w:rsidP="00EA725E">
            <w:pPr>
              <w:pStyle w:val="subparagrapha"/>
              <w:spacing w:before="2" w:after="2"/>
              <w:rPr>
                <w:rFonts w:ascii="Arial" w:hAnsi="Arial" w:cs="Arial"/>
                <w:bCs/>
                <w:iCs/>
                <w:color w:val="000000"/>
                <w:sz w:val="17"/>
                <w:szCs w:val="17"/>
              </w:rPr>
            </w:pPr>
            <w:r w:rsidRPr="00526486">
              <w:rPr>
                <w:rFonts w:ascii="Arial" w:hAnsi="Arial" w:cs="Arial"/>
                <w:bCs/>
                <w:iCs/>
                <w:color w:val="000000"/>
                <w:sz w:val="17"/>
                <w:szCs w:val="17"/>
              </w:rPr>
              <w:t>3.D</w:t>
            </w:r>
            <w:r w:rsidRPr="00526486">
              <w:rPr>
                <w:rFonts w:ascii="Arial" w:hAnsi="Arial" w:cs="Arial"/>
                <w:b/>
                <w:bCs/>
                <w:iCs/>
                <w:color w:val="000000"/>
                <w:sz w:val="17"/>
                <w:szCs w:val="17"/>
              </w:rPr>
              <w:t xml:space="preserve">  </w:t>
            </w:r>
            <w:r w:rsidRPr="00526486">
              <w:rPr>
                <w:rFonts w:ascii="Arial" w:hAnsi="Arial" w:cs="Arial"/>
                <w:bCs/>
                <w:iCs/>
                <w:color w:val="000000"/>
                <w:sz w:val="17"/>
                <w:szCs w:val="17"/>
              </w:rPr>
              <w:t>Evaluate the impact of research on scientific thought, society, and the environment.</w:t>
            </w:r>
          </w:p>
        </w:tc>
        <w:tc>
          <w:tcPr>
            <w:tcW w:w="2160" w:type="dxa"/>
          </w:tcPr>
          <w:p w:rsidR="00803120" w:rsidRPr="00526486" w:rsidRDefault="00803120" w:rsidP="00EA725E">
            <w:pPr>
              <w:pStyle w:val="subparagrapha"/>
              <w:spacing w:before="2" w:after="2"/>
              <w:rPr>
                <w:rFonts w:ascii="Arial" w:hAnsi="Arial" w:cs="Arial"/>
                <w:color w:val="000000"/>
                <w:sz w:val="17"/>
                <w:szCs w:val="17"/>
              </w:rPr>
            </w:pPr>
            <w:r w:rsidRPr="00526486">
              <w:rPr>
                <w:rFonts w:ascii="Arial" w:hAnsi="Arial" w:cs="Arial"/>
                <w:bCs/>
                <w:iCs/>
                <w:color w:val="000000"/>
                <w:sz w:val="17"/>
                <w:szCs w:val="17"/>
              </w:rPr>
              <w:t xml:space="preserve">3.D  </w:t>
            </w:r>
            <w:r w:rsidRPr="00526486">
              <w:rPr>
                <w:rFonts w:ascii="Arial" w:hAnsi="Arial" w:cs="Arial"/>
                <w:color w:val="000000"/>
                <w:sz w:val="17"/>
                <w:szCs w:val="17"/>
              </w:rPr>
              <w:t>Explain the impacts of the scientific contributions of a variety of historical and contemporary scientists on scientific thought and society.</w:t>
            </w:r>
          </w:p>
        </w:tc>
      </w:tr>
      <w:tr w:rsidR="00803120" w:rsidRPr="00EA725E" w:rsidTr="00803120">
        <w:tc>
          <w:tcPr>
            <w:tcW w:w="2340" w:type="dxa"/>
          </w:tcPr>
          <w:p w:rsidR="00803120" w:rsidRPr="00526486" w:rsidRDefault="00803120">
            <w:pPr>
              <w:rPr>
                <w:rFonts w:ascii="Arial" w:hAnsi="Arial" w:cs="Arial"/>
                <w:color w:val="000000"/>
                <w:sz w:val="17"/>
                <w:szCs w:val="17"/>
              </w:rPr>
            </w:pPr>
          </w:p>
        </w:tc>
        <w:tc>
          <w:tcPr>
            <w:tcW w:w="2340" w:type="dxa"/>
          </w:tcPr>
          <w:p w:rsidR="00803120" w:rsidRPr="00526486" w:rsidRDefault="00803120">
            <w:pPr>
              <w:rPr>
                <w:rFonts w:ascii="Arial" w:hAnsi="Arial" w:cs="Arial"/>
                <w:color w:val="000000"/>
                <w:sz w:val="17"/>
                <w:szCs w:val="17"/>
              </w:rPr>
            </w:pPr>
          </w:p>
        </w:tc>
        <w:tc>
          <w:tcPr>
            <w:tcW w:w="2520" w:type="dxa"/>
          </w:tcPr>
          <w:p w:rsidR="00803120" w:rsidRPr="00526486" w:rsidRDefault="00803120">
            <w:pPr>
              <w:rPr>
                <w:rFonts w:ascii="Arial" w:hAnsi="Arial" w:cs="Arial"/>
                <w:color w:val="000000"/>
                <w:sz w:val="17"/>
                <w:szCs w:val="17"/>
              </w:rPr>
            </w:pPr>
          </w:p>
        </w:tc>
        <w:tc>
          <w:tcPr>
            <w:tcW w:w="2250" w:type="dxa"/>
          </w:tcPr>
          <w:p w:rsidR="00803120" w:rsidRPr="00526486" w:rsidRDefault="00803120" w:rsidP="0044481F">
            <w:pPr>
              <w:rPr>
                <w:rFonts w:ascii="Arial" w:hAnsi="Arial" w:cs="Arial"/>
                <w:color w:val="000000"/>
                <w:sz w:val="17"/>
                <w:szCs w:val="17"/>
              </w:rPr>
            </w:pPr>
            <w:r w:rsidRPr="00526486">
              <w:rPr>
                <w:rFonts w:ascii="Arial" w:hAnsi="Arial" w:cs="Arial"/>
                <w:color w:val="000000"/>
                <w:sz w:val="17"/>
                <w:szCs w:val="17"/>
              </w:rPr>
              <w:t>3.E  Describe connections between physics and chemistry and future careers.</w:t>
            </w:r>
          </w:p>
        </w:tc>
        <w:tc>
          <w:tcPr>
            <w:tcW w:w="2160" w:type="dxa"/>
          </w:tcPr>
          <w:p w:rsidR="00803120" w:rsidRPr="00526486" w:rsidRDefault="00803120" w:rsidP="00EA725E">
            <w:pPr>
              <w:pStyle w:val="subparagrapha"/>
              <w:spacing w:before="2" w:after="2"/>
              <w:rPr>
                <w:rFonts w:ascii="Arial" w:hAnsi="Arial" w:cs="Arial"/>
                <w:color w:val="000000"/>
                <w:sz w:val="17"/>
                <w:szCs w:val="17"/>
              </w:rPr>
            </w:pPr>
            <w:r w:rsidRPr="00526486">
              <w:rPr>
                <w:rFonts w:ascii="Arial" w:hAnsi="Arial" w:cs="Arial"/>
                <w:bCs/>
                <w:color w:val="000000"/>
                <w:sz w:val="17"/>
                <w:szCs w:val="17"/>
              </w:rPr>
              <w:t>3.E</w:t>
            </w:r>
            <w:r w:rsidRPr="00526486">
              <w:rPr>
                <w:rFonts w:ascii="Arial" w:hAnsi="Arial" w:cs="Arial"/>
                <w:b/>
                <w:bCs/>
                <w:color w:val="000000"/>
                <w:sz w:val="17"/>
                <w:szCs w:val="17"/>
              </w:rPr>
              <w:t xml:space="preserve">  </w:t>
            </w:r>
            <w:r w:rsidRPr="00526486">
              <w:rPr>
                <w:rFonts w:ascii="Arial" w:hAnsi="Arial" w:cs="Arial"/>
                <w:color w:val="000000"/>
                <w:sz w:val="17"/>
                <w:szCs w:val="17"/>
              </w:rPr>
              <w:t>Describe the connection between chemistry and future careers.</w:t>
            </w:r>
          </w:p>
        </w:tc>
        <w:tc>
          <w:tcPr>
            <w:tcW w:w="2160" w:type="dxa"/>
          </w:tcPr>
          <w:p w:rsidR="00803120" w:rsidRPr="00526486" w:rsidRDefault="00803120" w:rsidP="00EA725E">
            <w:pPr>
              <w:pStyle w:val="subparagrapha"/>
              <w:spacing w:before="2" w:after="2"/>
              <w:rPr>
                <w:rFonts w:ascii="Arial" w:hAnsi="Arial" w:cs="Arial"/>
                <w:color w:val="000000"/>
                <w:sz w:val="17"/>
                <w:szCs w:val="17"/>
              </w:rPr>
            </w:pPr>
            <w:r w:rsidRPr="00526486">
              <w:rPr>
                <w:rFonts w:ascii="Arial" w:hAnsi="Arial" w:cs="Arial"/>
                <w:color w:val="000000"/>
                <w:sz w:val="17"/>
                <w:szCs w:val="17"/>
              </w:rPr>
              <w:t>3.E  Research and describe the connections between physics and future careers.</w:t>
            </w:r>
          </w:p>
        </w:tc>
      </w:tr>
      <w:tr w:rsidR="00803120" w:rsidRPr="00EA725E" w:rsidTr="00803120">
        <w:tc>
          <w:tcPr>
            <w:tcW w:w="2340" w:type="dxa"/>
          </w:tcPr>
          <w:p w:rsidR="00803120" w:rsidRPr="00526486" w:rsidRDefault="00A50E6B">
            <w:pPr>
              <w:rPr>
                <w:rFonts w:ascii="Arial" w:hAnsi="Arial" w:cs="Arial"/>
                <w:bCs/>
                <w:color w:val="000000"/>
                <w:sz w:val="17"/>
                <w:szCs w:val="17"/>
              </w:rPr>
            </w:pPr>
            <w:r w:rsidRPr="00A50E6B">
              <w:rPr>
                <w:rFonts w:ascii="Arial" w:hAnsi="Arial" w:cs="Arial"/>
                <w:bCs/>
                <w:color w:val="000000"/>
                <w:sz w:val="17"/>
                <w:szCs w:val="17"/>
              </w:rPr>
              <w:t>4.A</w:t>
            </w:r>
            <w:r w:rsidRPr="00A50E6B">
              <w:rPr>
                <w:rFonts w:ascii="Arial" w:hAnsi="Arial" w:cs="Arial"/>
                <w:b/>
                <w:bCs/>
                <w:color w:val="000000"/>
                <w:sz w:val="17"/>
                <w:szCs w:val="17"/>
              </w:rPr>
              <w:t xml:space="preserve">  </w:t>
            </w:r>
            <w:r w:rsidRPr="00A50E6B">
              <w:rPr>
                <w:rFonts w:ascii="Arial" w:hAnsi="Arial" w:cs="Arial"/>
                <w:bCs/>
                <w:color w:val="000000"/>
                <w:sz w:val="17"/>
                <w:szCs w:val="17"/>
              </w:rPr>
              <w:t>Use appropriate tools to collect, record, and analyze information including: journals/notebooks, beakers, Petri dishes, meter sticks, graduated cylinders, hot plates, test tubes, triple beam balances, microscopes, thermometers, calculators, computers, timing devices, and other equipment as needed to teach the curriculum.</w:t>
            </w:r>
          </w:p>
        </w:tc>
        <w:tc>
          <w:tcPr>
            <w:tcW w:w="2340" w:type="dxa"/>
          </w:tcPr>
          <w:p w:rsidR="00803120" w:rsidRPr="00526486" w:rsidRDefault="00803120">
            <w:pPr>
              <w:rPr>
                <w:rFonts w:ascii="Arial" w:hAnsi="Arial" w:cs="Arial"/>
                <w:color w:val="000000"/>
                <w:sz w:val="17"/>
                <w:szCs w:val="17"/>
              </w:rPr>
            </w:pPr>
            <w:r w:rsidRPr="00526486">
              <w:rPr>
                <w:rFonts w:ascii="Arial" w:hAnsi="Arial" w:cs="Arial"/>
                <w:bCs/>
                <w:color w:val="000000"/>
                <w:sz w:val="17"/>
                <w:szCs w:val="17"/>
              </w:rPr>
              <w:t xml:space="preserve">4.A  </w:t>
            </w:r>
            <w:r w:rsidRPr="00526486">
              <w:rPr>
                <w:rFonts w:ascii="Arial" w:hAnsi="Arial" w:cs="Arial"/>
                <w:color w:val="000000"/>
                <w:sz w:val="17"/>
                <w:szCs w:val="17"/>
              </w:rPr>
              <w:t>Use appropriate tools to collect, record, and analyze information including: life science models, hand lens, stereoscopes, microscopes, beakers, Petri dishes, microscope slides, graduated cylinders, test tubes, meter sticks, metric rulers, metric tape measures, timing devices, hot plates, balances, thermometers, calculators, water test kits, computers, temperature and pH probes, collecting nets, insect traps, globes, digital cameras and journals/notebooks and other equipment as needed to teach the curriculum.</w:t>
            </w:r>
          </w:p>
        </w:tc>
        <w:tc>
          <w:tcPr>
            <w:tcW w:w="2520" w:type="dxa"/>
          </w:tcPr>
          <w:p w:rsidR="00803120" w:rsidRPr="00526486" w:rsidRDefault="00803120">
            <w:pPr>
              <w:rPr>
                <w:rFonts w:ascii="Arial" w:hAnsi="Arial" w:cs="Arial"/>
                <w:color w:val="000000"/>
                <w:sz w:val="17"/>
                <w:szCs w:val="17"/>
              </w:rPr>
            </w:pPr>
            <w:r w:rsidRPr="00526486">
              <w:rPr>
                <w:rFonts w:ascii="Arial" w:hAnsi="Arial" w:cs="Arial"/>
                <w:bCs/>
                <w:color w:val="000000"/>
                <w:sz w:val="17"/>
                <w:szCs w:val="17"/>
              </w:rPr>
              <w:t>4.A</w:t>
            </w:r>
            <w:r w:rsidRPr="00526486">
              <w:rPr>
                <w:rFonts w:ascii="Arial" w:hAnsi="Arial" w:cs="Arial"/>
                <w:b/>
                <w:bCs/>
                <w:color w:val="000000"/>
                <w:sz w:val="17"/>
                <w:szCs w:val="17"/>
              </w:rPr>
              <w:t xml:space="preserve">  </w:t>
            </w:r>
            <w:r w:rsidRPr="00526486">
              <w:rPr>
                <w:rFonts w:ascii="Arial" w:hAnsi="Arial" w:cs="Arial"/>
                <w:color w:val="000000"/>
                <w:sz w:val="17"/>
                <w:szCs w:val="17"/>
              </w:rPr>
              <w:t>Use appropriate tools to collect, record, and analyze information including: lab journals/notebooks, beakers, meter sticks, graduated cylinders, anemometers, psychrometers, hot plates, test tubes, spring scales, balances, microscopes, thermometers, calculators, computers, spectroscopes, timing devices, and other equipment as needed to teach the curriculum.</w:t>
            </w:r>
          </w:p>
        </w:tc>
        <w:tc>
          <w:tcPr>
            <w:tcW w:w="2250" w:type="dxa"/>
          </w:tcPr>
          <w:p w:rsidR="00803120" w:rsidRPr="00526486" w:rsidRDefault="00803120" w:rsidP="0044481F">
            <w:pPr>
              <w:rPr>
                <w:rFonts w:ascii="Arial" w:hAnsi="Arial" w:cs="Arial"/>
                <w:color w:val="000000"/>
                <w:sz w:val="17"/>
                <w:szCs w:val="17"/>
              </w:rPr>
            </w:pPr>
          </w:p>
        </w:tc>
        <w:tc>
          <w:tcPr>
            <w:tcW w:w="2160" w:type="dxa"/>
          </w:tcPr>
          <w:p w:rsidR="00803120" w:rsidRPr="00526486" w:rsidRDefault="00803120" w:rsidP="00EA725E">
            <w:pPr>
              <w:pStyle w:val="subparagrapha"/>
              <w:spacing w:before="2" w:after="2"/>
              <w:rPr>
                <w:rFonts w:ascii="Arial" w:hAnsi="Arial" w:cs="Arial"/>
                <w:color w:val="000000"/>
                <w:sz w:val="17"/>
                <w:szCs w:val="17"/>
              </w:rPr>
            </w:pPr>
          </w:p>
        </w:tc>
        <w:tc>
          <w:tcPr>
            <w:tcW w:w="2160" w:type="dxa"/>
          </w:tcPr>
          <w:p w:rsidR="00803120" w:rsidRPr="00526486" w:rsidRDefault="00803120" w:rsidP="00EA725E">
            <w:pPr>
              <w:pStyle w:val="subparagrapha"/>
              <w:spacing w:before="2" w:after="2"/>
              <w:rPr>
                <w:rFonts w:ascii="Arial" w:hAnsi="Arial" w:cs="Arial"/>
                <w:color w:val="000000"/>
                <w:sz w:val="17"/>
                <w:szCs w:val="17"/>
              </w:rPr>
            </w:pPr>
          </w:p>
        </w:tc>
      </w:tr>
      <w:tr w:rsidR="00803120" w:rsidRPr="00EA725E" w:rsidTr="00803120">
        <w:tc>
          <w:tcPr>
            <w:tcW w:w="2340" w:type="dxa"/>
          </w:tcPr>
          <w:p w:rsidR="00803120" w:rsidRPr="00526486" w:rsidRDefault="00A50E6B" w:rsidP="00526486">
            <w:pPr>
              <w:rPr>
                <w:rFonts w:ascii="Arial" w:hAnsi="Arial" w:cs="Arial"/>
                <w:bCs/>
                <w:sz w:val="17"/>
                <w:szCs w:val="17"/>
              </w:rPr>
            </w:pPr>
            <w:r w:rsidRPr="00A50E6B">
              <w:rPr>
                <w:rFonts w:ascii="Arial" w:hAnsi="Arial" w:cs="Arial"/>
                <w:bCs/>
                <w:sz w:val="17"/>
                <w:szCs w:val="17"/>
              </w:rPr>
              <w:t>4.B</w:t>
            </w:r>
            <w:r w:rsidRPr="00A50E6B">
              <w:rPr>
                <w:rFonts w:ascii="Arial" w:hAnsi="Arial" w:cs="Arial"/>
                <w:b/>
                <w:bCs/>
                <w:sz w:val="17"/>
                <w:szCs w:val="17"/>
              </w:rPr>
              <w:t xml:space="preserve">  </w:t>
            </w:r>
            <w:r w:rsidRPr="00A50E6B">
              <w:rPr>
                <w:rFonts w:ascii="Arial" w:hAnsi="Arial" w:cs="Arial"/>
                <w:bCs/>
                <w:sz w:val="17"/>
                <w:szCs w:val="17"/>
              </w:rPr>
              <w:t>Use preventative safety equipment including chemical splash goggles, aprons, and gloves and be prepared to use emergency safety equipment including an eye/face wash, a fire blanket, and a fire extinguisher.</w:t>
            </w:r>
          </w:p>
        </w:tc>
        <w:tc>
          <w:tcPr>
            <w:tcW w:w="2340" w:type="dxa"/>
          </w:tcPr>
          <w:p w:rsidR="00803120" w:rsidRPr="00526486" w:rsidRDefault="00803120" w:rsidP="00526486">
            <w:pPr>
              <w:rPr>
                <w:rFonts w:ascii="Arial" w:hAnsi="Arial" w:cs="Arial"/>
                <w:bCs/>
                <w:sz w:val="17"/>
                <w:szCs w:val="17"/>
              </w:rPr>
            </w:pPr>
            <w:r w:rsidRPr="00526486">
              <w:rPr>
                <w:rFonts w:ascii="Arial" w:hAnsi="Arial" w:cs="Arial"/>
                <w:bCs/>
                <w:sz w:val="17"/>
                <w:szCs w:val="17"/>
              </w:rPr>
              <w:t xml:space="preserve">4.B  </w:t>
            </w:r>
            <w:r w:rsidRPr="00526486">
              <w:rPr>
                <w:rFonts w:ascii="Arial" w:hAnsi="Arial" w:cs="Arial"/>
                <w:sz w:val="17"/>
                <w:szCs w:val="17"/>
              </w:rPr>
              <w:t>Use preventative safety equipment including chemical splash goggles, aprons and gloves and be prepared to use emergency safety equipment including an eye/face wash, a fire blanket, and a fire extinguisher.</w:t>
            </w:r>
          </w:p>
        </w:tc>
        <w:tc>
          <w:tcPr>
            <w:tcW w:w="2520" w:type="dxa"/>
          </w:tcPr>
          <w:p w:rsidR="00803120" w:rsidRDefault="00803120" w:rsidP="00526486">
            <w:pPr>
              <w:rPr>
                <w:rFonts w:ascii="Arial" w:hAnsi="Arial" w:cs="Arial"/>
                <w:sz w:val="17"/>
                <w:szCs w:val="17"/>
              </w:rPr>
            </w:pPr>
            <w:r w:rsidRPr="00526486">
              <w:rPr>
                <w:rFonts w:ascii="Arial" w:hAnsi="Arial" w:cs="Arial"/>
                <w:bCs/>
                <w:sz w:val="17"/>
                <w:szCs w:val="17"/>
              </w:rPr>
              <w:t xml:space="preserve">4.B  </w:t>
            </w:r>
            <w:r w:rsidRPr="00526486">
              <w:rPr>
                <w:rFonts w:ascii="Arial" w:hAnsi="Arial" w:cs="Arial"/>
                <w:sz w:val="17"/>
                <w:szCs w:val="17"/>
              </w:rPr>
              <w:t>Use preventative safety equipment including chemical splash goggles, aprons and gloves, and be prepared to use emergency safety equipment including an eye/face wash, a fire blanket, and a fire extinguisher.</w:t>
            </w:r>
          </w:p>
          <w:p w:rsidR="00803120" w:rsidRPr="00526486" w:rsidRDefault="00803120" w:rsidP="00526486">
            <w:pPr>
              <w:rPr>
                <w:rFonts w:ascii="Arial" w:hAnsi="Arial" w:cs="Arial"/>
                <w:bCs/>
                <w:sz w:val="17"/>
                <w:szCs w:val="17"/>
              </w:rPr>
            </w:pPr>
          </w:p>
        </w:tc>
        <w:tc>
          <w:tcPr>
            <w:tcW w:w="2250" w:type="dxa"/>
          </w:tcPr>
          <w:p w:rsidR="00803120" w:rsidRDefault="00803120" w:rsidP="00526486">
            <w:pPr>
              <w:rPr>
                <w:rFonts w:ascii="Arial" w:hAnsi="Arial" w:cs="Arial"/>
                <w:sz w:val="17"/>
                <w:szCs w:val="17"/>
              </w:rPr>
            </w:pPr>
          </w:p>
          <w:p w:rsidR="00803120" w:rsidRPr="00526486" w:rsidRDefault="00803120" w:rsidP="00526486">
            <w:pPr>
              <w:rPr>
                <w:rFonts w:ascii="Arial" w:hAnsi="Arial" w:cs="Arial"/>
                <w:bCs/>
                <w:sz w:val="17"/>
                <w:szCs w:val="17"/>
              </w:rPr>
            </w:pPr>
          </w:p>
        </w:tc>
        <w:tc>
          <w:tcPr>
            <w:tcW w:w="2160" w:type="dxa"/>
          </w:tcPr>
          <w:p w:rsidR="00803120" w:rsidRPr="00581E63" w:rsidRDefault="00803120" w:rsidP="00EA725E">
            <w:pPr>
              <w:pStyle w:val="subparagrapha"/>
              <w:spacing w:before="2" w:after="2"/>
              <w:rPr>
                <w:rFonts w:ascii="Arial" w:hAnsi="Arial" w:cs="Arial"/>
                <w:color w:val="000000"/>
                <w:sz w:val="16"/>
                <w:szCs w:val="16"/>
              </w:rPr>
            </w:pPr>
          </w:p>
        </w:tc>
        <w:tc>
          <w:tcPr>
            <w:tcW w:w="2160" w:type="dxa"/>
          </w:tcPr>
          <w:p w:rsidR="00803120" w:rsidRPr="00581E63" w:rsidRDefault="00803120" w:rsidP="00EA725E">
            <w:pPr>
              <w:pStyle w:val="subparagrapha"/>
              <w:spacing w:before="2" w:after="2"/>
              <w:rPr>
                <w:rFonts w:ascii="Arial" w:hAnsi="Arial" w:cs="Arial"/>
                <w:color w:val="000000"/>
                <w:sz w:val="16"/>
                <w:szCs w:val="16"/>
              </w:rPr>
            </w:pPr>
          </w:p>
        </w:tc>
      </w:tr>
      <w:tr w:rsidR="00803120" w:rsidRPr="00EA725E" w:rsidTr="00803120">
        <w:trPr>
          <w:trHeight w:val="305"/>
        </w:trPr>
        <w:tc>
          <w:tcPr>
            <w:tcW w:w="13770" w:type="dxa"/>
            <w:gridSpan w:val="6"/>
            <w:vAlign w:val="center"/>
          </w:tcPr>
          <w:p w:rsidR="00803120" w:rsidRPr="00B274A2" w:rsidRDefault="00803120" w:rsidP="00B274A2">
            <w:pPr>
              <w:pStyle w:val="subparagrapha"/>
              <w:spacing w:before="2" w:after="2"/>
              <w:jc w:val="center"/>
              <w:rPr>
                <w:rFonts w:ascii="Arial" w:hAnsi="Arial" w:cs="Arial"/>
                <w:b/>
                <w:i/>
                <w:color w:val="000000"/>
              </w:rPr>
            </w:pPr>
            <w:r w:rsidRPr="00B274A2">
              <w:rPr>
                <w:rFonts w:ascii="Arial" w:hAnsi="Arial" w:cs="Arial"/>
                <w:b/>
                <w:i/>
                <w:color w:val="000000"/>
              </w:rPr>
              <w:t>Strand: Matter and Energy</w:t>
            </w:r>
          </w:p>
        </w:tc>
      </w:tr>
      <w:tr w:rsidR="00803120" w:rsidRPr="00EA725E" w:rsidTr="00803120">
        <w:tc>
          <w:tcPr>
            <w:tcW w:w="2340" w:type="dxa"/>
          </w:tcPr>
          <w:p w:rsidR="00803120" w:rsidRPr="00526486" w:rsidRDefault="00803120" w:rsidP="00303811">
            <w:pPr>
              <w:rPr>
                <w:rFonts w:ascii="Arial" w:hAnsi="Arial" w:cs="Arial"/>
                <w:color w:val="000000"/>
                <w:sz w:val="17"/>
                <w:szCs w:val="17"/>
              </w:rPr>
            </w:pPr>
            <w:r w:rsidRPr="00526486">
              <w:rPr>
                <w:rFonts w:ascii="Arial" w:hAnsi="Arial" w:cs="Arial"/>
                <w:color w:val="000000"/>
                <w:sz w:val="17"/>
                <w:szCs w:val="17"/>
              </w:rPr>
              <w:t>5.A</w:t>
            </w:r>
            <w:r w:rsidRPr="00526486">
              <w:rPr>
                <w:rFonts w:ascii="Arial" w:hAnsi="Arial" w:cs="Arial"/>
                <w:b/>
                <w:color w:val="000000"/>
                <w:sz w:val="17"/>
                <w:szCs w:val="17"/>
              </w:rPr>
              <w:t xml:space="preserve">  </w:t>
            </w:r>
            <w:r w:rsidRPr="00526486">
              <w:rPr>
                <w:rFonts w:ascii="Arial" w:hAnsi="Arial" w:cs="Arial"/>
                <w:color w:val="000000"/>
                <w:sz w:val="17"/>
                <w:szCs w:val="17"/>
              </w:rPr>
              <w:t>Know that an element is a pure substance represented by chemical symbols.</w:t>
            </w:r>
          </w:p>
        </w:tc>
        <w:tc>
          <w:tcPr>
            <w:tcW w:w="2340" w:type="dxa"/>
          </w:tcPr>
          <w:p w:rsidR="00803120" w:rsidRPr="00526486" w:rsidRDefault="00803120" w:rsidP="00303811">
            <w:pPr>
              <w:rPr>
                <w:rFonts w:ascii="Arial" w:hAnsi="Arial" w:cs="Arial"/>
                <w:color w:val="000000"/>
                <w:sz w:val="17"/>
                <w:szCs w:val="17"/>
              </w:rPr>
            </w:pPr>
          </w:p>
        </w:tc>
        <w:tc>
          <w:tcPr>
            <w:tcW w:w="2520" w:type="dxa"/>
          </w:tcPr>
          <w:p w:rsidR="00803120" w:rsidRPr="00526486" w:rsidRDefault="00803120" w:rsidP="00303811">
            <w:pPr>
              <w:rPr>
                <w:rFonts w:ascii="Arial" w:hAnsi="Arial" w:cs="Arial"/>
                <w:color w:val="000000"/>
                <w:sz w:val="17"/>
                <w:szCs w:val="17"/>
              </w:rPr>
            </w:pPr>
          </w:p>
        </w:tc>
        <w:tc>
          <w:tcPr>
            <w:tcW w:w="2250" w:type="dxa"/>
          </w:tcPr>
          <w:p w:rsidR="00803120" w:rsidRPr="00526486" w:rsidRDefault="00E4019A" w:rsidP="00303811">
            <w:pPr>
              <w:rPr>
                <w:rFonts w:ascii="Arial" w:hAnsi="Arial" w:cs="Arial"/>
                <w:bCs/>
                <w:color w:val="000000"/>
                <w:sz w:val="17"/>
                <w:szCs w:val="17"/>
              </w:rPr>
            </w:pPr>
            <w:r w:rsidRPr="00E4019A">
              <w:rPr>
                <w:rFonts w:ascii="Arial" w:hAnsi="Arial" w:cs="Arial"/>
                <w:bCs/>
                <w:sz w:val="17"/>
                <w:szCs w:val="17"/>
              </w:rPr>
              <w:t>6.B</w:t>
            </w:r>
            <w:r w:rsidRPr="00E4019A">
              <w:rPr>
                <w:rFonts w:ascii="Arial" w:hAnsi="Arial" w:cs="Arial"/>
                <w:sz w:val="17"/>
                <w:szCs w:val="17"/>
              </w:rPr>
              <w:t xml:space="preserve">  Relate chemical properties of substances to the arrangement of their atoms or molecules.</w:t>
            </w:r>
          </w:p>
        </w:tc>
        <w:tc>
          <w:tcPr>
            <w:tcW w:w="2160" w:type="dxa"/>
          </w:tcPr>
          <w:p w:rsidR="00803120" w:rsidRPr="00526486" w:rsidRDefault="00803120" w:rsidP="00303811">
            <w:pPr>
              <w:pStyle w:val="subparagrapha"/>
              <w:spacing w:before="2" w:after="2"/>
              <w:rPr>
                <w:rFonts w:ascii="Arial" w:eastAsia="MS Mincho" w:hAnsi="Arial" w:cs="Arial"/>
                <w:color w:val="000000"/>
                <w:sz w:val="17"/>
                <w:szCs w:val="17"/>
              </w:rPr>
            </w:pPr>
          </w:p>
        </w:tc>
        <w:tc>
          <w:tcPr>
            <w:tcW w:w="2160" w:type="dxa"/>
          </w:tcPr>
          <w:p w:rsidR="00803120" w:rsidRPr="00526486" w:rsidRDefault="00803120" w:rsidP="00303811">
            <w:pPr>
              <w:pStyle w:val="subparagrapha"/>
              <w:spacing w:before="2" w:after="2"/>
              <w:rPr>
                <w:rFonts w:ascii="Arial" w:hAnsi="Arial" w:cs="Arial"/>
                <w:color w:val="000000"/>
                <w:sz w:val="17"/>
                <w:szCs w:val="17"/>
              </w:rPr>
            </w:pPr>
          </w:p>
        </w:tc>
      </w:tr>
      <w:tr w:rsidR="00803120" w:rsidRPr="00EA725E" w:rsidTr="00803120">
        <w:tc>
          <w:tcPr>
            <w:tcW w:w="2340" w:type="dxa"/>
          </w:tcPr>
          <w:p w:rsidR="00803120" w:rsidRPr="00526486" w:rsidRDefault="00A50E6B" w:rsidP="00303811">
            <w:pPr>
              <w:rPr>
                <w:rFonts w:ascii="Arial" w:eastAsia="MS Mincho" w:hAnsi="MS Mincho" w:cs="Arial"/>
                <w:bCs/>
                <w:color w:val="000000"/>
                <w:sz w:val="17"/>
                <w:szCs w:val="17"/>
              </w:rPr>
            </w:pPr>
            <w:r w:rsidRPr="00526486">
              <w:rPr>
                <w:rFonts w:ascii="MS Mincho" w:eastAsia="MS Mincho" w:hAnsi="MS Mincho" w:cs="MS Mincho" w:hint="eastAsia"/>
                <w:color w:val="000000"/>
                <w:sz w:val="17"/>
                <w:szCs w:val="17"/>
              </w:rPr>
              <w:t>✔</w:t>
            </w:r>
            <w:r w:rsidRPr="00526486">
              <w:rPr>
                <w:rFonts w:ascii="Arial" w:hAnsi="Arial" w:cs="Arial"/>
                <w:color w:val="000000"/>
                <w:sz w:val="17"/>
                <w:szCs w:val="17"/>
              </w:rPr>
              <w:t>5.C</w:t>
            </w:r>
            <w:r w:rsidRPr="00526486">
              <w:rPr>
                <w:rFonts w:ascii="Arial" w:hAnsi="Arial" w:cs="Arial"/>
                <w:b/>
                <w:color w:val="000000"/>
                <w:sz w:val="17"/>
                <w:szCs w:val="17"/>
              </w:rPr>
              <w:t xml:space="preserve">  </w:t>
            </w:r>
            <w:r w:rsidRPr="00526486">
              <w:rPr>
                <w:rFonts w:ascii="Arial" w:hAnsi="Arial" w:cs="Arial"/>
                <w:color w:val="000000"/>
                <w:sz w:val="17"/>
                <w:szCs w:val="17"/>
              </w:rPr>
              <w:t>Differentiate between elements and compounds on the most basic level.</w:t>
            </w:r>
          </w:p>
        </w:tc>
        <w:tc>
          <w:tcPr>
            <w:tcW w:w="2340" w:type="dxa"/>
          </w:tcPr>
          <w:p w:rsidR="00803120" w:rsidRPr="00526486" w:rsidRDefault="00803120" w:rsidP="00303811">
            <w:pPr>
              <w:rPr>
                <w:rFonts w:ascii="Arial" w:eastAsia="MS Mincho" w:hAnsi="Arial" w:cs="Arial"/>
                <w:bCs/>
                <w:color w:val="000000"/>
                <w:sz w:val="17"/>
                <w:szCs w:val="17"/>
              </w:rPr>
            </w:pPr>
          </w:p>
        </w:tc>
        <w:tc>
          <w:tcPr>
            <w:tcW w:w="2520" w:type="dxa"/>
          </w:tcPr>
          <w:p w:rsidR="00803120" w:rsidRPr="00526486" w:rsidRDefault="00803120" w:rsidP="00303811">
            <w:pPr>
              <w:rPr>
                <w:rFonts w:ascii="Arial" w:eastAsia="MS Mincho" w:hAnsi="Arial" w:cs="Arial"/>
                <w:color w:val="000000"/>
                <w:sz w:val="17"/>
                <w:szCs w:val="17"/>
              </w:rPr>
            </w:pPr>
            <w:r w:rsidRPr="00526486">
              <w:rPr>
                <w:rFonts w:ascii="Arial" w:eastAsia="MS Mincho" w:hAnsi="MS Mincho" w:cs="Arial"/>
                <w:color w:val="000000"/>
                <w:sz w:val="17"/>
                <w:szCs w:val="17"/>
              </w:rPr>
              <w:t>☆</w:t>
            </w:r>
            <w:r w:rsidRPr="00526486">
              <w:rPr>
                <w:rFonts w:ascii="Arial" w:hAnsi="Arial" w:cs="Arial"/>
                <w:bCs/>
                <w:color w:val="000000"/>
                <w:sz w:val="17"/>
                <w:szCs w:val="17"/>
              </w:rPr>
              <w:t>5.A</w:t>
            </w:r>
            <w:r w:rsidRPr="00526486">
              <w:rPr>
                <w:rFonts w:ascii="Arial" w:hAnsi="Arial" w:cs="Arial"/>
                <w:b/>
                <w:bCs/>
                <w:color w:val="000000"/>
                <w:sz w:val="17"/>
                <w:szCs w:val="17"/>
              </w:rPr>
              <w:t xml:space="preserve">  </w:t>
            </w:r>
            <w:r w:rsidRPr="00526486">
              <w:rPr>
                <w:rFonts w:ascii="Arial" w:hAnsi="Arial" w:cs="Arial"/>
                <w:color w:val="000000"/>
                <w:sz w:val="17"/>
                <w:szCs w:val="17"/>
              </w:rPr>
              <w:t>Describe the structure of atoms including the masses, electrical charges and locations of protons and neutrons in the nucleus and electrons in the electron cloud.</w:t>
            </w:r>
          </w:p>
        </w:tc>
        <w:tc>
          <w:tcPr>
            <w:tcW w:w="2250" w:type="dxa"/>
          </w:tcPr>
          <w:p w:rsidR="00803120" w:rsidRPr="00526486" w:rsidRDefault="00803120" w:rsidP="00303811">
            <w:pPr>
              <w:rPr>
                <w:rFonts w:ascii="Arial" w:hAnsi="Arial" w:cs="Arial"/>
                <w:bCs/>
                <w:color w:val="000000"/>
                <w:sz w:val="17"/>
                <w:szCs w:val="17"/>
              </w:rPr>
            </w:pPr>
          </w:p>
        </w:tc>
        <w:tc>
          <w:tcPr>
            <w:tcW w:w="2160" w:type="dxa"/>
          </w:tcPr>
          <w:p w:rsidR="00803120" w:rsidRPr="00526486" w:rsidRDefault="00803120" w:rsidP="00303811">
            <w:pPr>
              <w:pStyle w:val="subparagrapha"/>
              <w:spacing w:before="2" w:after="2"/>
              <w:rPr>
                <w:rFonts w:ascii="Arial" w:eastAsia="MS Mincho" w:hAnsi="Arial" w:cs="Arial"/>
                <w:color w:val="000000"/>
                <w:sz w:val="17"/>
                <w:szCs w:val="17"/>
              </w:rPr>
            </w:pPr>
            <w:r w:rsidRPr="00526486">
              <w:rPr>
                <w:rFonts w:ascii="Arial" w:eastAsia="MS Mincho" w:hAnsi="MS Mincho" w:cs="Arial"/>
                <w:color w:val="000000"/>
                <w:sz w:val="17"/>
                <w:szCs w:val="17"/>
              </w:rPr>
              <w:t>☆</w:t>
            </w:r>
            <w:r w:rsidRPr="00526486">
              <w:rPr>
                <w:rFonts w:ascii="Arial" w:hAnsi="Arial" w:cs="Arial"/>
                <w:color w:val="000000"/>
                <w:sz w:val="17"/>
                <w:szCs w:val="17"/>
              </w:rPr>
              <w:t>4.D</w:t>
            </w:r>
            <w:r w:rsidRPr="00526486">
              <w:rPr>
                <w:rFonts w:ascii="Arial" w:hAnsi="Arial" w:cs="Arial"/>
                <w:b/>
                <w:color w:val="000000"/>
                <w:sz w:val="17"/>
                <w:szCs w:val="17"/>
              </w:rPr>
              <w:t xml:space="preserve">  </w:t>
            </w:r>
            <w:r w:rsidRPr="00526486">
              <w:rPr>
                <w:rFonts w:ascii="Arial" w:hAnsi="Arial" w:cs="Arial"/>
                <w:color w:val="000000"/>
                <w:sz w:val="17"/>
                <w:szCs w:val="17"/>
              </w:rPr>
              <w:t>Classify matter as pure substances or mixtures through investigation of their properties.</w:t>
            </w:r>
          </w:p>
        </w:tc>
        <w:tc>
          <w:tcPr>
            <w:tcW w:w="2160" w:type="dxa"/>
          </w:tcPr>
          <w:p w:rsidR="00803120" w:rsidRPr="00526486" w:rsidRDefault="00803120" w:rsidP="00303811">
            <w:pPr>
              <w:pStyle w:val="subparagrapha"/>
              <w:spacing w:before="2" w:after="2"/>
              <w:rPr>
                <w:rFonts w:ascii="Arial" w:hAnsi="Arial" w:cs="Arial"/>
                <w:color w:val="000000"/>
                <w:sz w:val="17"/>
                <w:szCs w:val="17"/>
              </w:rPr>
            </w:pPr>
          </w:p>
        </w:tc>
      </w:tr>
      <w:tr w:rsidR="00803120" w:rsidRPr="00EA725E" w:rsidTr="00803120">
        <w:tc>
          <w:tcPr>
            <w:tcW w:w="2340" w:type="dxa"/>
          </w:tcPr>
          <w:p w:rsidR="00803120" w:rsidRPr="00526486" w:rsidRDefault="00803120" w:rsidP="00303811">
            <w:pPr>
              <w:rPr>
                <w:rFonts w:ascii="Arial" w:eastAsia="MS Mincho" w:hAnsi="Arial" w:cs="Arial"/>
                <w:bCs/>
                <w:color w:val="000000"/>
                <w:sz w:val="17"/>
                <w:szCs w:val="17"/>
              </w:rPr>
            </w:pPr>
          </w:p>
        </w:tc>
        <w:tc>
          <w:tcPr>
            <w:tcW w:w="2340" w:type="dxa"/>
          </w:tcPr>
          <w:p w:rsidR="00803120" w:rsidRPr="00526486" w:rsidRDefault="00803120" w:rsidP="00303811">
            <w:pPr>
              <w:rPr>
                <w:rFonts w:ascii="Arial" w:eastAsia="MS Mincho" w:hAnsi="Arial" w:cs="Arial"/>
                <w:bCs/>
                <w:color w:val="000000"/>
                <w:sz w:val="17"/>
                <w:szCs w:val="17"/>
              </w:rPr>
            </w:pPr>
          </w:p>
        </w:tc>
        <w:tc>
          <w:tcPr>
            <w:tcW w:w="2520" w:type="dxa"/>
          </w:tcPr>
          <w:p w:rsidR="00803120" w:rsidRPr="00526486" w:rsidRDefault="00803120" w:rsidP="00303811">
            <w:pPr>
              <w:rPr>
                <w:rFonts w:ascii="Arial" w:eastAsia="MS Mincho" w:hAnsi="Arial" w:cs="Arial"/>
                <w:color w:val="000000"/>
                <w:sz w:val="17"/>
                <w:szCs w:val="17"/>
              </w:rPr>
            </w:pPr>
            <w:r w:rsidRPr="00526486">
              <w:rPr>
                <w:rFonts w:ascii="Arial" w:eastAsia="MS Mincho" w:hAnsi="Arial" w:cs="Arial" w:hint="eastAsia"/>
                <w:color w:val="000000"/>
                <w:sz w:val="17"/>
                <w:szCs w:val="17"/>
              </w:rPr>
              <w:t>☆</w:t>
            </w:r>
            <w:r w:rsidRPr="00526486">
              <w:rPr>
                <w:rFonts w:ascii="Arial" w:eastAsia="MS Mincho" w:hAnsi="Arial" w:cs="Arial"/>
                <w:bCs/>
                <w:color w:val="000000"/>
                <w:sz w:val="17"/>
                <w:szCs w:val="17"/>
              </w:rPr>
              <w:t>5.D</w:t>
            </w:r>
            <w:r w:rsidRPr="00526486">
              <w:rPr>
                <w:rFonts w:ascii="Arial" w:eastAsia="MS Mincho" w:hAnsi="Arial" w:cs="Arial"/>
                <w:b/>
                <w:bCs/>
                <w:color w:val="000000"/>
                <w:sz w:val="17"/>
                <w:szCs w:val="17"/>
              </w:rPr>
              <w:t xml:space="preserve">  </w:t>
            </w:r>
            <w:r w:rsidRPr="00526486">
              <w:rPr>
                <w:rFonts w:ascii="Arial" w:eastAsia="MS Mincho" w:hAnsi="Arial" w:cs="Arial"/>
                <w:color w:val="000000"/>
                <w:sz w:val="17"/>
                <w:szCs w:val="17"/>
              </w:rPr>
              <w:t>Recognize that chemical formulas are used to identify substances and determine the number of atoms of each element in chemical formulas containing subscripts.</w:t>
            </w:r>
          </w:p>
        </w:tc>
        <w:tc>
          <w:tcPr>
            <w:tcW w:w="2250" w:type="dxa"/>
          </w:tcPr>
          <w:p w:rsidR="00803120" w:rsidRPr="00526486" w:rsidRDefault="00803120" w:rsidP="00303811">
            <w:pPr>
              <w:rPr>
                <w:rFonts w:ascii="Arial" w:hAnsi="Arial" w:cs="Arial"/>
                <w:bCs/>
                <w:color w:val="000000"/>
                <w:sz w:val="17"/>
                <w:szCs w:val="17"/>
              </w:rPr>
            </w:pPr>
          </w:p>
        </w:tc>
        <w:tc>
          <w:tcPr>
            <w:tcW w:w="2160" w:type="dxa"/>
          </w:tcPr>
          <w:p w:rsidR="00803120" w:rsidRPr="00526486" w:rsidRDefault="00803120" w:rsidP="00303811">
            <w:pPr>
              <w:pStyle w:val="subparagrapha"/>
              <w:spacing w:before="2" w:after="2"/>
              <w:rPr>
                <w:rFonts w:ascii="Arial" w:eastAsia="MS Mincho" w:hAnsi="MS Mincho" w:cs="Arial"/>
                <w:color w:val="000000"/>
                <w:sz w:val="17"/>
                <w:szCs w:val="17"/>
              </w:rPr>
            </w:pPr>
          </w:p>
        </w:tc>
        <w:tc>
          <w:tcPr>
            <w:tcW w:w="2160" w:type="dxa"/>
          </w:tcPr>
          <w:p w:rsidR="00803120" w:rsidRPr="00526486" w:rsidRDefault="00803120" w:rsidP="00303811">
            <w:pPr>
              <w:pStyle w:val="subparagrapha"/>
              <w:spacing w:before="2" w:after="2"/>
              <w:rPr>
                <w:rFonts w:ascii="Arial" w:hAnsi="Arial" w:cs="Arial"/>
                <w:color w:val="000000"/>
                <w:sz w:val="17"/>
                <w:szCs w:val="17"/>
              </w:rPr>
            </w:pPr>
          </w:p>
        </w:tc>
      </w:tr>
      <w:tr w:rsidR="00E4019A" w:rsidRPr="00EA725E" w:rsidTr="00803120">
        <w:tc>
          <w:tcPr>
            <w:tcW w:w="2340" w:type="dxa"/>
          </w:tcPr>
          <w:p w:rsidR="00E4019A" w:rsidRPr="00526486" w:rsidRDefault="00E4019A" w:rsidP="00303811">
            <w:pPr>
              <w:rPr>
                <w:rFonts w:ascii="Arial" w:eastAsia="MS Mincho" w:hAnsi="Arial" w:cs="Arial"/>
                <w:bCs/>
                <w:color w:val="000000"/>
                <w:sz w:val="17"/>
                <w:szCs w:val="17"/>
              </w:rPr>
            </w:pPr>
          </w:p>
        </w:tc>
        <w:tc>
          <w:tcPr>
            <w:tcW w:w="2340" w:type="dxa"/>
          </w:tcPr>
          <w:p w:rsidR="00E4019A" w:rsidRPr="00526486" w:rsidRDefault="00E4019A" w:rsidP="00303811">
            <w:pPr>
              <w:rPr>
                <w:rFonts w:ascii="Arial" w:eastAsia="MS Mincho" w:hAnsi="Arial" w:cs="Arial"/>
                <w:bCs/>
                <w:color w:val="000000"/>
                <w:sz w:val="17"/>
                <w:szCs w:val="17"/>
              </w:rPr>
            </w:pPr>
          </w:p>
        </w:tc>
        <w:tc>
          <w:tcPr>
            <w:tcW w:w="2520" w:type="dxa"/>
          </w:tcPr>
          <w:p w:rsidR="00E4019A" w:rsidRPr="00526486" w:rsidRDefault="00E4019A" w:rsidP="00303811">
            <w:pPr>
              <w:rPr>
                <w:rFonts w:ascii="Arial" w:eastAsia="MS Mincho" w:hAnsi="Arial" w:cs="Arial"/>
                <w:color w:val="000000"/>
                <w:sz w:val="17"/>
                <w:szCs w:val="17"/>
              </w:rPr>
            </w:pPr>
            <w:r w:rsidRPr="00E4019A">
              <w:rPr>
                <w:rFonts w:ascii="MS Mincho" w:eastAsia="MS Mincho" w:hAnsi="MS Mincho" w:cs="MS Mincho" w:hint="eastAsia"/>
                <w:sz w:val="17"/>
                <w:szCs w:val="17"/>
              </w:rPr>
              <w:t>☆</w:t>
            </w:r>
            <w:r w:rsidRPr="00E4019A">
              <w:rPr>
                <w:rFonts w:ascii="Arial" w:hAnsi="Arial" w:cs="Arial"/>
                <w:bCs/>
                <w:sz w:val="17"/>
                <w:szCs w:val="17"/>
              </w:rPr>
              <w:t xml:space="preserve">5.B  </w:t>
            </w:r>
            <w:r w:rsidRPr="00E4019A">
              <w:rPr>
                <w:rFonts w:ascii="Arial" w:hAnsi="Arial" w:cs="Arial"/>
                <w:sz w:val="17"/>
                <w:szCs w:val="17"/>
              </w:rPr>
              <w:t>Identify that protons determine an element’s identity, and valence electrons determine its chemical properties including reactivity.</w:t>
            </w:r>
          </w:p>
        </w:tc>
        <w:tc>
          <w:tcPr>
            <w:tcW w:w="2250" w:type="dxa"/>
          </w:tcPr>
          <w:p w:rsidR="00E4019A" w:rsidRPr="00526486" w:rsidRDefault="00E4019A" w:rsidP="00303811">
            <w:pPr>
              <w:rPr>
                <w:rFonts w:ascii="Arial" w:hAnsi="Arial" w:cs="Arial"/>
                <w:bCs/>
                <w:color w:val="000000"/>
                <w:sz w:val="17"/>
                <w:szCs w:val="17"/>
              </w:rPr>
            </w:pPr>
            <w:r w:rsidRPr="00526486">
              <w:rPr>
                <w:rFonts w:ascii="Arial" w:hAnsi="Arial" w:cs="Arial"/>
                <w:bCs/>
                <w:color w:val="000000"/>
                <w:sz w:val="17"/>
                <w:szCs w:val="17"/>
              </w:rPr>
              <w:t>6.D</w:t>
            </w:r>
            <w:r w:rsidRPr="00526486">
              <w:rPr>
                <w:rFonts w:ascii="Arial" w:hAnsi="Arial" w:cs="Arial"/>
                <w:b/>
                <w:bCs/>
                <w:color w:val="000000"/>
                <w:sz w:val="17"/>
                <w:szCs w:val="17"/>
              </w:rPr>
              <w:t xml:space="preserve"> </w:t>
            </w:r>
            <w:r w:rsidRPr="00526486">
              <w:rPr>
                <w:rFonts w:ascii="Arial" w:hAnsi="Arial" w:cs="Arial"/>
                <w:bCs/>
                <w:color w:val="000000"/>
                <w:sz w:val="17"/>
                <w:szCs w:val="17"/>
              </w:rPr>
              <w:t xml:space="preserve"> Relate the physical and chemical behavior of an element including bonding and classification to its placement on the Periodic Table.</w:t>
            </w:r>
          </w:p>
        </w:tc>
        <w:tc>
          <w:tcPr>
            <w:tcW w:w="2160" w:type="dxa"/>
          </w:tcPr>
          <w:p w:rsidR="00E4019A" w:rsidRPr="00526486" w:rsidRDefault="00E4019A" w:rsidP="00303811">
            <w:pPr>
              <w:pStyle w:val="subparagrapha"/>
              <w:spacing w:before="2" w:after="2"/>
              <w:rPr>
                <w:rFonts w:ascii="Arial" w:eastAsia="MS Mincho" w:hAnsi="Arial" w:cs="Arial"/>
                <w:color w:val="000000"/>
                <w:sz w:val="17"/>
                <w:szCs w:val="17"/>
              </w:rPr>
            </w:pPr>
            <w:r w:rsidRPr="00526486">
              <w:rPr>
                <w:rFonts w:ascii="Arial" w:eastAsia="MS Mincho" w:hAnsi="MS Mincho" w:cs="Arial"/>
                <w:color w:val="000000"/>
                <w:sz w:val="17"/>
                <w:szCs w:val="17"/>
              </w:rPr>
              <w:t>☆</w:t>
            </w:r>
            <w:r w:rsidRPr="00526486">
              <w:rPr>
                <w:rFonts w:ascii="Arial" w:eastAsia="MS Mincho" w:hAnsi="Arial" w:cs="Arial"/>
                <w:color w:val="000000"/>
                <w:sz w:val="17"/>
                <w:szCs w:val="17"/>
              </w:rPr>
              <w:t>5.B</w:t>
            </w:r>
            <w:r w:rsidRPr="00526486">
              <w:rPr>
                <w:rFonts w:ascii="Arial" w:eastAsia="MS Mincho" w:hAnsi="Arial" w:cs="Arial"/>
                <w:b/>
                <w:color w:val="000000"/>
                <w:sz w:val="17"/>
                <w:szCs w:val="17"/>
              </w:rPr>
              <w:t xml:space="preserve">  </w:t>
            </w:r>
            <w:r w:rsidRPr="00526486">
              <w:rPr>
                <w:rFonts w:ascii="Arial" w:eastAsia="MS Mincho" w:hAnsi="Arial" w:cs="Arial"/>
                <w:color w:val="000000"/>
                <w:sz w:val="17"/>
                <w:szCs w:val="17"/>
              </w:rPr>
              <w:t>Use the Periodic Table to identify and explain the properties of chemical families including alkali metals, alkaline earth metals, halogens, noble gases, and transition metals.</w:t>
            </w:r>
          </w:p>
        </w:tc>
        <w:tc>
          <w:tcPr>
            <w:tcW w:w="2160" w:type="dxa"/>
          </w:tcPr>
          <w:p w:rsidR="00E4019A" w:rsidRPr="00526486" w:rsidRDefault="00E4019A" w:rsidP="00303811">
            <w:pPr>
              <w:pStyle w:val="subparagrapha"/>
              <w:spacing w:before="2" w:after="2"/>
              <w:rPr>
                <w:rFonts w:ascii="Arial" w:hAnsi="Arial" w:cs="Arial"/>
                <w:color w:val="000000"/>
                <w:sz w:val="17"/>
                <w:szCs w:val="17"/>
              </w:rPr>
            </w:pPr>
          </w:p>
        </w:tc>
      </w:tr>
      <w:tr w:rsidR="00E4019A" w:rsidRPr="00EA725E" w:rsidTr="00803120">
        <w:tc>
          <w:tcPr>
            <w:tcW w:w="2340" w:type="dxa"/>
          </w:tcPr>
          <w:p w:rsidR="00E4019A" w:rsidRPr="00526486" w:rsidRDefault="00E4019A" w:rsidP="00303811">
            <w:pPr>
              <w:rPr>
                <w:rFonts w:ascii="Arial" w:eastAsia="MS Mincho" w:hAnsi="Arial" w:cs="Arial"/>
                <w:bCs/>
                <w:color w:val="000000"/>
                <w:sz w:val="17"/>
                <w:szCs w:val="17"/>
              </w:rPr>
            </w:pPr>
            <w:r w:rsidRPr="00E4019A">
              <w:rPr>
                <w:rFonts w:ascii="Arial" w:eastAsia="MS Mincho" w:hAnsi="Arial" w:cs="Arial" w:hint="eastAsia"/>
                <w:bCs/>
                <w:color w:val="000000"/>
                <w:sz w:val="17"/>
                <w:szCs w:val="17"/>
              </w:rPr>
              <w:t>✔</w:t>
            </w:r>
            <w:r w:rsidRPr="00E4019A">
              <w:rPr>
                <w:rFonts w:ascii="Arial" w:eastAsia="MS Mincho" w:hAnsi="Arial" w:cs="Arial"/>
                <w:bCs/>
                <w:color w:val="000000"/>
                <w:sz w:val="17"/>
                <w:szCs w:val="17"/>
              </w:rPr>
              <w:t>6.A</w:t>
            </w:r>
            <w:r w:rsidRPr="00E4019A">
              <w:rPr>
                <w:rFonts w:ascii="Arial" w:eastAsia="MS Mincho" w:hAnsi="Arial" w:cs="Arial"/>
                <w:b/>
                <w:bCs/>
                <w:color w:val="000000"/>
                <w:sz w:val="17"/>
                <w:szCs w:val="17"/>
              </w:rPr>
              <w:t xml:space="preserve">  </w:t>
            </w:r>
            <w:r w:rsidRPr="00E4019A">
              <w:rPr>
                <w:rFonts w:ascii="Arial" w:eastAsia="MS Mincho" w:hAnsi="Arial" w:cs="Arial"/>
                <w:bCs/>
                <w:color w:val="000000"/>
                <w:sz w:val="17"/>
                <w:szCs w:val="17"/>
              </w:rPr>
              <w:t>Compare metals, nonmetals, and metalloids using physical properties such as luster, conductivity or malleability.</w:t>
            </w:r>
          </w:p>
        </w:tc>
        <w:tc>
          <w:tcPr>
            <w:tcW w:w="2340" w:type="dxa"/>
          </w:tcPr>
          <w:p w:rsidR="00E4019A" w:rsidRPr="00526486" w:rsidRDefault="00E4019A" w:rsidP="00303811">
            <w:pPr>
              <w:rPr>
                <w:rFonts w:ascii="Arial" w:eastAsia="MS Mincho" w:hAnsi="Arial" w:cs="Arial"/>
                <w:bCs/>
                <w:color w:val="000000"/>
                <w:sz w:val="17"/>
                <w:szCs w:val="17"/>
              </w:rPr>
            </w:pPr>
          </w:p>
        </w:tc>
        <w:tc>
          <w:tcPr>
            <w:tcW w:w="2520" w:type="dxa"/>
          </w:tcPr>
          <w:p w:rsidR="00E4019A" w:rsidRPr="00526486" w:rsidRDefault="00E4019A" w:rsidP="00303811">
            <w:pPr>
              <w:rPr>
                <w:rFonts w:ascii="Arial" w:eastAsia="MS Mincho" w:hAnsi="Arial" w:cs="Arial"/>
                <w:color w:val="000000"/>
                <w:sz w:val="17"/>
                <w:szCs w:val="17"/>
              </w:rPr>
            </w:pPr>
          </w:p>
        </w:tc>
        <w:tc>
          <w:tcPr>
            <w:tcW w:w="2250" w:type="dxa"/>
          </w:tcPr>
          <w:p w:rsidR="00E4019A" w:rsidRPr="00E4019A" w:rsidRDefault="00E4019A" w:rsidP="00303811">
            <w:pPr>
              <w:rPr>
                <w:rFonts w:ascii="Arial" w:hAnsi="Arial" w:cs="Arial"/>
                <w:bCs/>
                <w:color w:val="000000"/>
                <w:sz w:val="17"/>
                <w:szCs w:val="17"/>
              </w:rPr>
            </w:pPr>
            <w:r w:rsidRPr="00E4019A">
              <w:rPr>
                <w:rFonts w:ascii="Arial" w:hAnsi="Arial" w:cs="Arial"/>
                <w:bCs/>
                <w:color w:val="000000"/>
                <w:sz w:val="17"/>
                <w:szCs w:val="17"/>
              </w:rPr>
              <w:t>6.C  Analyze physical and chemical properties of elements and compounds such as, color, density, viscosity, buoyancy, boiling point, freezing point, conductivity, and reactivity.</w:t>
            </w:r>
          </w:p>
        </w:tc>
        <w:tc>
          <w:tcPr>
            <w:tcW w:w="2160" w:type="dxa"/>
          </w:tcPr>
          <w:p w:rsidR="00E4019A" w:rsidRPr="00E4019A" w:rsidRDefault="00E4019A" w:rsidP="00303811">
            <w:pPr>
              <w:pStyle w:val="subparagrapha"/>
              <w:spacing w:before="2" w:after="2"/>
              <w:rPr>
                <w:rFonts w:ascii="Arial" w:eastAsia="MS Mincho" w:hAnsi="Arial" w:cs="Arial"/>
                <w:sz w:val="17"/>
                <w:szCs w:val="17"/>
              </w:rPr>
            </w:pPr>
            <w:r w:rsidRPr="00E4019A">
              <w:rPr>
                <w:rFonts w:ascii="Arial" w:eastAsia="MS Mincho" w:hAnsi="MS Mincho" w:cs="Arial"/>
                <w:sz w:val="17"/>
                <w:szCs w:val="17"/>
              </w:rPr>
              <w:t>☆</w:t>
            </w:r>
            <w:r w:rsidRPr="00E4019A">
              <w:rPr>
                <w:rFonts w:ascii="Arial" w:eastAsia="MS Mincho" w:hAnsi="Arial" w:cs="Arial"/>
                <w:sz w:val="17"/>
                <w:szCs w:val="17"/>
              </w:rPr>
              <w:t>4.A  Differentiate between physical and chemical changes and properties.</w:t>
            </w:r>
          </w:p>
        </w:tc>
        <w:tc>
          <w:tcPr>
            <w:tcW w:w="2160" w:type="dxa"/>
          </w:tcPr>
          <w:p w:rsidR="00E4019A" w:rsidRPr="00526486" w:rsidRDefault="00E4019A" w:rsidP="00303811">
            <w:pPr>
              <w:pStyle w:val="subparagrapha"/>
              <w:spacing w:before="2" w:after="2"/>
              <w:rPr>
                <w:rFonts w:ascii="Arial" w:hAnsi="Arial" w:cs="Arial"/>
                <w:color w:val="000000"/>
                <w:sz w:val="17"/>
                <w:szCs w:val="17"/>
              </w:rPr>
            </w:pPr>
          </w:p>
        </w:tc>
      </w:tr>
      <w:tr w:rsidR="00E4019A" w:rsidRPr="00EA725E" w:rsidTr="00803120">
        <w:tc>
          <w:tcPr>
            <w:tcW w:w="2340" w:type="dxa"/>
          </w:tcPr>
          <w:p w:rsidR="00E4019A" w:rsidRPr="00E4019A" w:rsidRDefault="00E4019A" w:rsidP="000974DB">
            <w:pPr>
              <w:rPr>
                <w:rFonts w:ascii="Arial" w:hAnsi="Arial" w:cs="Arial"/>
                <w:sz w:val="17"/>
                <w:szCs w:val="17"/>
              </w:rPr>
            </w:pPr>
            <w:r w:rsidRPr="00E4019A">
              <w:rPr>
                <w:rFonts w:ascii="Arial" w:hAnsi="Arial" w:cs="Arial"/>
                <w:sz w:val="17"/>
                <w:szCs w:val="17"/>
              </w:rPr>
              <w:t xml:space="preserve">5.D  Identify the formation of a new substance by using the evidence of a possible chemical change such as production of a gas, change in temperature, production of a precipitate, or color change. </w:t>
            </w:r>
          </w:p>
        </w:tc>
        <w:tc>
          <w:tcPr>
            <w:tcW w:w="2340" w:type="dxa"/>
          </w:tcPr>
          <w:p w:rsidR="00E4019A" w:rsidRPr="00E4019A" w:rsidRDefault="00E4019A" w:rsidP="000974DB">
            <w:pPr>
              <w:rPr>
                <w:rFonts w:ascii="Arial" w:hAnsi="Arial" w:cs="Arial"/>
                <w:sz w:val="17"/>
                <w:szCs w:val="17"/>
              </w:rPr>
            </w:pPr>
          </w:p>
        </w:tc>
        <w:tc>
          <w:tcPr>
            <w:tcW w:w="2520" w:type="dxa"/>
          </w:tcPr>
          <w:p w:rsidR="00E4019A" w:rsidRPr="00E4019A" w:rsidRDefault="00E4019A" w:rsidP="000974DB">
            <w:pPr>
              <w:rPr>
                <w:rFonts w:ascii="Arial" w:hAnsi="Arial" w:cs="Arial"/>
                <w:bCs/>
                <w:sz w:val="17"/>
                <w:szCs w:val="17"/>
              </w:rPr>
            </w:pPr>
            <w:r w:rsidRPr="00E4019A">
              <w:rPr>
                <w:rFonts w:ascii="MS Mincho" w:eastAsia="MS Mincho" w:hAnsi="MS Mincho" w:cs="MS Mincho" w:hint="eastAsia"/>
                <w:sz w:val="17"/>
                <w:szCs w:val="17"/>
              </w:rPr>
              <w:t>☆</w:t>
            </w:r>
            <w:r w:rsidRPr="00E4019A">
              <w:rPr>
                <w:rFonts w:ascii="Arial" w:hAnsi="Arial" w:cs="Arial"/>
                <w:bCs/>
                <w:sz w:val="17"/>
                <w:szCs w:val="17"/>
              </w:rPr>
              <w:t xml:space="preserve">5.E  </w:t>
            </w:r>
            <w:r w:rsidRPr="00E4019A">
              <w:rPr>
                <w:rFonts w:ascii="Arial" w:hAnsi="Arial" w:cs="Arial"/>
                <w:sz w:val="17"/>
                <w:szCs w:val="17"/>
              </w:rPr>
              <w:t>Investigate how evidence of chemical reactions indicate that new substances with different properties are formed.</w:t>
            </w:r>
          </w:p>
        </w:tc>
        <w:tc>
          <w:tcPr>
            <w:tcW w:w="2250" w:type="dxa"/>
          </w:tcPr>
          <w:p w:rsidR="00E4019A" w:rsidRPr="00E4019A" w:rsidRDefault="00E4019A" w:rsidP="000974DB">
            <w:pPr>
              <w:rPr>
                <w:rFonts w:ascii="Arial" w:hAnsi="Arial" w:cs="Arial"/>
                <w:sz w:val="17"/>
                <w:szCs w:val="17"/>
              </w:rPr>
            </w:pPr>
            <w:r w:rsidRPr="00E4019A">
              <w:rPr>
                <w:rFonts w:ascii="Arial" w:hAnsi="Arial" w:cs="Arial"/>
                <w:bCs/>
                <w:sz w:val="17"/>
                <w:szCs w:val="17"/>
              </w:rPr>
              <w:t>7.B</w:t>
            </w:r>
            <w:r w:rsidRPr="00E4019A">
              <w:rPr>
                <w:rFonts w:ascii="Arial" w:hAnsi="Arial" w:cs="Arial"/>
                <w:sz w:val="17"/>
                <w:szCs w:val="17"/>
              </w:rPr>
              <w:t xml:space="preserve">  Recognize that chemical changes can occur when substances react to form different substances and that these interactions are largely determined by the valence electrons.</w:t>
            </w:r>
          </w:p>
        </w:tc>
        <w:tc>
          <w:tcPr>
            <w:tcW w:w="2160" w:type="dxa"/>
          </w:tcPr>
          <w:p w:rsidR="00E4019A" w:rsidRPr="00E170A5" w:rsidRDefault="00E4019A" w:rsidP="00303811">
            <w:pPr>
              <w:pStyle w:val="subparagrapha"/>
              <w:spacing w:before="2" w:after="2"/>
              <w:rPr>
                <w:rFonts w:ascii="MS Mincho" w:eastAsia="MS Mincho" w:hAnsi="MS Mincho" w:cs="MS Mincho" w:hint="eastAsia"/>
                <w:sz w:val="18"/>
                <w:szCs w:val="18"/>
              </w:rPr>
            </w:pPr>
          </w:p>
        </w:tc>
        <w:tc>
          <w:tcPr>
            <w:tcW w:w="2160" w:type="dxa"/>
          </w:tcPr>
          <w:p w:rsidR="00E4019A" w:rsidRPr="00526486" w:rsidRDefault="00E4019A" w:rsidP="00303811">
            <w:pPr>
              <w:pStyle w:val="subparagrapha"/>
              <w:spacing w:before="2" w:after="2"/>
              <w:rPr>
                <w:rFonts w:ascii="Arial" w:hAnsi="Arial" w:cs="Arial"/>
                <w:color w:val="000000"/>
                <w:sz w:val="17"/>
                <w:szCs w:val="17"/>
              </w:rPr>
            </w:pPr>
          </w:p>
        </w:tc>
      </w:tr>
      <w:tr w:rsidR="00E4019A" w:rsidRPr="00EA725E" w:rsidTr="00803120">
        <w:tc>
          <w:tcPr>
            <w:tcW w:w="2340" w:type="dxa"/>
          </w:tcPr>
          <w:p w:rsidR="00E4019A" w:rsidRPr="00526486" w:rsidRDefault="00E4019A" w:rsidP="00303811">
            <w:pPr>
              <w:rPr>
                <w:rFonts w:ascii="Arial" w:eastAsia="MS Mincho" w:hAnsi="Arial" w:cs="Arial"/>
                <w:bCs/>
                <w:color w:val="000000"/>
                <w:sz w:val="17"/>
                <w:szCs w:val="17"/>
              </w:rPr>
            </w:pPr>
          </w:p>
        </w:tc>
        <w:tc>
          <w:tcPr>
            <w:tcW w:w="2340" w:type="dxa"/>
          </w:tcPr>
          <w:p w:rsidR="00E4019A" w:rsidRPr="00526486" w:rsidRDefault="00E4019A" w:rsidP="00303811">
            <w:pPr>
              <w:rPr>
                <w:rFonts w:ascii="Arial" w:eastAsia="MS Mincho" w:hAnsi="Arial" w:cs="Arial"/>
                <w:bCs/>
                <w:color w:val="000000"/>
                <w:sz w:val="17"/>
                <w:szCs w:val="17"/>
              </w:rPr>
            </w:pPr>
          </w:p>
        </w:tc>
        <w:tc>
          <w:tcPr>
            <w:tcW w:w="2520" w:type="dxa"/>
          </w:tcPr>
          <w:p w:rsidR="00E4019A" w:rsidRPr="00526486" w:rsidRDefault="00E4019A" w:rsidP="00303811">
            <w:pPr>
              <w:rPr>
                <w:rFonts w:ascii="Arial" w:eastAsia="MS Mincho" w:hAnsi="Arial" w:cs="Arial"/>
                <w:color w:val="000000"/>
                <w:sz w:val="17"/>
                <w:szCs w:val="17"/>
              </w:rPr>
            </w:pPr>
          </w:p>
        </w:tc>
        <w:tc>
          <w:tcPr>
            <w:tcW w:w="2250" w:type="dxa"/>
          </w:tcPr>
          <w:p w:rsidR="00E4019A" w:rsidRPr="00526486" w:rsidRDefault="00E4019A" w:rsidP="00303811">
            <w:pPr>
              <w:rPr>
                <w:rFonts w:ascii="Arial" w:hAnsi="Arial" w:cs="Arial"/>
                <w:bCs/>
                <w:color w:val="000000"/>
                <w:sz w:val="17"/>
                <w:szCs w:val="17"/>
              </w:rPr>
            </w:pPr>
          </w:p>
        </w:tc>
        <w:tc>
          <w:tcPr>
            <w:tcW w:w="2160" w:type="dxa"/>
          </w:tcPr>
          <w:p w:rsidR="00E4019A" w:rsidRPr="00E4019A" w:rsidRDefault="00E4019A" w:rsidP="00303811">
            <w:pPr>
              <w:pStyle w:val="subparagrapha"/>
              <w:spacing w:before="2" w:after="2"/>
              <w:rPr>
                <w:rFonts w:ascii="Arial" w:eastAsia="MS Mincho" w:hAnsi="Arial" w:cs="Arial"/>
                <w:color w:val="000000"/>
                <w:sz w:val="17"/>
                <w:szCs w:val="17"/>
              </w:rPr>
            </w:pPr>
            <w:r w:rsidRPr="00E4019A">
              <w:rPr>
                <w:rFonts w:ascii="Arial" w:eastAsia="MS Mincho" w:hAnsi="MS Mincho" w:cs="Arial"/>
                <w:sz w:val="17"/>
                <w:szCs w:val="17"/>
              </w:rPr>
              <w:t>✔</w:t>
            </w:r>
            <w:r w:rsidRPr="00E4019A">
              <w:rPr>
                <w:rFonts w:ascii="Arial" w:eastAsia="MS Mincho" w:hAnsi="Arial" w:cs="Arial"/>
                <w:color w:val="000000"/>
                <w:sz w:val="17"/>
                <w:szCs w:val="17"/>
              </w:rPr>
              <w:t>7.D</w:t>
            </w:r>
            <w:r w:rsidRPr="00E4019A">
              <w:rPr>
                <w:rFonts w:ascii="Arial" w:eastAsia="MS Mincho" w:hAnsi="Arial" w:cs="Arial"/>
                <w:b/>
                <w:color w:val="000000"/>
                <w:sz w:val="17"/>
                <w:szCs w:val="17"/>
              </w:rPr>
              <w:t xml:space="preserve">  </w:t>
            </w:r>
            <w:r w:rsidRPr="00E4019A">
              <w:rPr>
                <w:rFonts w:ascii="Arial" w:eastAsia="MS Mincho" w:hAnsi="Arial" w:cs="Arial"/>
                <w:color w:val="000000"/>
                <w:sz w:val="17"/>
                <w:szCs w:val="17"/>
              </w:rPr>
              <w:t>Describe the nature of metallic bonding and apply the theory to explain metallic properties such as thermal and electrical conductivity, malleability and ductility.</w:t>
            </w:r>
          </w:p>
        </w:tc>
        <w:tc>
          <w:tcPr>
            <w:tcW w:w="2160" w:type="dxa"/>
          </w:tcPr>
          <w:p w:rsidR="00E4019A" w:rsidRPr="00526486" w:rsidRDefault="00E4019A" w:rsidP="00303811">
            <w:pPr>
              <w:pStyle w:val="subparagrapha"/>
              <w:spacing w:before="2" w:after="2"/>
              <w:rPr>
                <w:rFonts w:ascii="Arial" w:hAnsi="Arial" w:cs="Arial"/>
                <w:color w:val="000000"/>
                <w:sz w:val="17"/>
                <w:szCs w:val="17"/>
              </w:rPr>
            </w:pPr>
          </w:p>
        </w:tc>
      </w:tr>
      <w:tr w:rsidR="00E4019A" w:rsidRPr="00EA725E" w:rsidTr="00803120">
        <w:tc>
          <w:tcPr>
            <w:tcW w:w="2340" w:type="dxa"/>
          </w:tcPr>
          <w:p w:rsidR="00E4019A" w:rsidRPr="00526486" w:rsidRDefault="00E4019A" w:rsidP="00303811">
            <w:pPr>
              <w:rPr>
                <w:rFonts w:ascii="Arial" w:eastAsia="MS Mincho" w:hAnsi="Arial" w:cs="Arial"/>
                <w:bCs/>
                <w:color w:val="000000"/>
                <w:sz w:val="17"/>
                <w:szCs w:val="17"/>
              </w:rPr>
            </w:pPr>
          </w:p>
        </w:tc>
        <w:tc>
          <w:tcPr>
            <w:tcW w:w="2340" w:type="dxa"/>
          </w:tcPr>
          <w:p w:rsidR="00E4019A" w:rsidRPr="00526486" w:rsidRDefault="00E4019A" w:rsidP="00303811">
            <w:pPr>
              <w:rPr>
                <w:rFonts w:ascii="Arial" w:eastAsia="MS Mincho" w:hAnsi="Arial" w:cs="Arial"/>
                <w:bCs/>
                <w:color w:val="000000"/>
                <w:sz w:val="17"/>
                <w:szCs w:val="17"/>
              </w:rPr>
            </w:pPr>
          </w:p>
        </w:tc>
        <w:tc>
          <w:tcPr>
            <w:tcW w:w="2520" w:type="dxa"/>
          </w:tcPr>
          <w:p w:rsidR="00E4019A" w:rsidRPr="00526486" w:rsidRDefault="00E4019A" w:rsidP="00303811">
            <w:pPr>
              <w:rPr>
                <w:rFonts w:ascii="Arial" w:eastAsia="MS Mincho" w:hAnsi="Arial" w:cs="Arial"/>
                <w:color w:val="000000"/>
                <w:sz w:val="17"/>
                <w:szCs w:val="17"/>
              </w:rPr>
            </w:pPr>
          </w:p>
        </w:tc>
        <w:tc>
          <w:tcPr>
            <w:tcW w:w="2250" w:type="dxa"/>
          </w:tcPr>
          <w:p w:rsidR="00E4019A" w:rsidRPr="00526486" w:rsidRDefault="00E4019A" w:rsidP="00303811">
            <w:pPr>
              <w:rPr>
                <w:rFonts w:ascii="Arial" w:hAnsi="Arial" w:cs="Arial"/>
                <w:bCs/>
                <w:color w:val="000000"/>
                <w:sz w:val="17"/>
                <w:szCs w:val="17"/>
              </w:rPr>
            </w:pPr>
          </w:p>
        </w:tc>
        <w:tc>
          <w:tcPr>
            <w:tcW w:w="2160" w:type="dxa"/>
          </w:tcPr>
          <w:p w:rsidR="00E4019A" w:rsidRPr="00E4019A" w:rsidRDefault="00E4019A" w:rsidP="00303811">
            <w:pPr>
              <w:pStyle w:val="subparagrapha"/>
              <w:spacing w:before="2" w:after="2"/>
              <w:rPr>
                <w:rFonts w:ascii="Arial" w:eastAsia="MS Mincho" w:hAnsi="Arial" w:cs="Arial"/>
                <w:sz w:val="17"/>
                <w:szCs w:val="17"/>
              </w:rPr>
            </w:pPr>
            <w:r w:rsidRPr="00E4019A">
              <w:rPr>
                <w:rFonts w:ascii="Arial" w:eastAsia="MS Mincho" w:hAnsi="MS Mincho" w:cs="Arial"/>
                <w:sz w:val="17"/>
                <w:szCs w:val="17"/>
              </w:rPr>
              <w:t>☆</w:t>
            </w:r>
            <w:r w:rsidRPr="00E4019A">
              <w:rPr>
                <w:rFonts w:ascii="Arial" w:eastAsia="MS Mincho" w:hAnsi="Arial" w:cs="Arial"/>
                <w:sz w:val="17"/>
                <w:szCs w:val="17"/>
              </w:rPr>
              <w:t>10.E</w:t>
            </w:r>
            <w:r w:rsidRPr="00E4019A">
              <w:rPr>
                <w:rFonts w:ascii="Arial" w:eastAsia="MS Mincho" w:hAnsi="Arial" w:cs="Arial"/>
                <w:b/>
                <w:sz w:val="17"/>
                <w:szCs w:val="17"/>
              </w:rPr>
              <w:t xml:space="preserve">  </w:t>
            </w:r>
            <w:r w:rsidRPr="00E4019A">
              <w:rPr>
                <w:rFonts w:ascii="Arial" w:eastAsia="MS Mincho" w:hAnsi="Arial" w:cs="Arial"/>
                <w:sz w:val="17"/>
                <w:szCs w:val="17"/>
              </w:rPr>
              <w:t>Distinguish between types of solutions such as electrolytes and nonelectrolytes and unsaturated, saturated, and supersaturated solutions.</w:t>
            </w:r>
          </w:p>
        </w:tc>
        <w:tc>
          <w:tcPr>
            <w:tcW w:w="2160" w:type="dxa"/>
          </w:tcPr>
          <w:p w:rsidR="00E4019A" w:rsidRPr="00526486" w:rsidRDefault="00E4019A" w:rsidP="00303811">
            <w:pPr>
              <w:pStyle w:val="subparagrapha"/>
              <w:spacing w:before="2" w:after="2"/>
              <w:rPr>
                <w:rFonts w:ascii="Arial" w:hAnsi="Arial" w:cs="Arial"/>
                <w:color w:val="000000"/>
                <w:sz w:val="17"/>
                <w:szCs w:val="17"/>
              </w:rPr>
            </w:pPr>
          </w:p>
        </w:tc>
      </w:tr>
    </w:tbl>
    <w:p w:rsidR="00E24A34" w:rsidRDefault="00E24A34"/>
    <w:sectPr w:rsidR="00E24A34"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6B" w:rsidRDefault="00A50E6B" w:rsidP="00BC0026">
      <w:r>
        <w:separator/>
      </w:r>
    </w:p>
  </w:endnote>
  <w:endnote w:type="continuationSeparator" w:id="0">
    <w:p w:rsidR="00A50E6B" w:rsidRDefault="00A50E6B"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E6B" w:rsidRDefault="00A50E6B"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0E6B" w:rsidRDefault="00A50E6B"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E6B" w:rsidRPr="00784AEF" w:rsidRDefault="00A50E6B"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E4019A">
      <w:rPr>
        <w:rStyle w:val="PageNumber"/>
        <w:rFonts w:ascii="Arial" w:hAnsi="Arial"/>
        <w:noProof/>
        <w:sz w:val="20"/>
      </w:rPr>
      <w:t>1</w:t>
    </w:r>
    <w:r w:rsidRPr="00784AEF">
      <w:rPr>
        <w:rStyle w:val="PageNumber"/>
        <w:rFonts w:ascii="Arial" w:hAnsi="Arial"/>
        <w:sz w:val="20"/>
      </w:rPr>
      <w:fldChar w:fldCharType="end"/>
    </w:r>
  </w:p>
  <w:p w:rsidR="00A50E6B" w:rsidRPr="00971F47" w:rsidRDefault="00A50E6B"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r>
      <w:rPr>
        <w:rFonts w:ascii="Arial" w:hAnsi="Arial"/>
        <w:sz w:val="20"/>
      </w:rPr>
      <w:t xml:space="preserve">     </w:t>
    </w:r>
    <w:r w:rsidRPr="00572869">
      <w:rPr>
        <w:rFonts w:ascii="MS Mincho" w:eastAsia="MS Mincho" w:hAnsi="MS Mincho" w:cs="MS Mincho" w:hint="eastAsia"/>
        <w:color w:val="000000"/>
        <w:sz w:val="18"/>
        <w:szCs w:val="18"/>
      </w:rPr>
      <w:t>☆</w:t>
    </w:r>
    <w:r>
      <w:rPr>
        <w:rFonts w:ascii="Tahoma" w:hAnsi="Tahoma" w:cs="Tahoma"/>
        <w:color w:val="000000"/>
        <w:sz w:val="18"/>
        <w:szCs w:val="18"/>
      </w:rPr>
      <w:t xml:space="preserve">= Readiness Standard         </w:t>
    </w:r>
    <w:r w:rsidRPr="00572869">
      <w:rPr>
        <w:rFonts w:ascii="MS Mincho" w:eastAsia="MS Mincho" w:hAnsi="MS Mincho" w:cs="MS Mincho" w:hint="eastAsia"/>
        <w:color w:val="000000"/>
        <w:sz w:val="18"/>
        <w:szCs w:val="18"/>
      </w:rPr>
      <w:t>✔</w:t>
    </w:r>
    <w:r w:rsidRPr="00572869">
      <w:rPr>
        <w:rFonts w:ascii="Tahoma" w:hAnsi="Tahoma" w:cs="Tahoma"/>
        <w:color w:val="000000"/>
        <w:sz w:val="18"/>
        <w:szCs w:val="18"/>
      </w:rPr>
      <w:t>= Supporting Standard</w:t>
    </w:r>
    <w:r>
      <w:rPr>
        <w:rFonts w:ascii="Tahoma" w:hAnsi="Tahoma" w:cs="Tahoma"/>
        <w:color w:val="00000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6B" w:rsidRDefault="00A50E6B" w:rsidP="00BC0026">
      <w:r>
        <w:separator/>
      </w:r>
    </w:p>
  </w:footnote>
  <w:footnote w:type="continuationSeparator" w:id="0">
    <w:p w:rsidR="00A50E6B" w:rsidRDefault="00A50E6B"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E6B" w:rsidRPr="00F17693" w:rsidRDefault="00A50E6B">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6145"/>
  </w:hdrShapeDefaults>
  <w:footnotePr>
    <w:footnote w:id="-1"/>
    <w:footnote w:id="0"/>
  </w:footnotePr>
  <w:endnotePr>
    <w:endnote w:id="-1"/>
    <w:endnote w:id="0"/>
  </w:endnotePr>
  <w:compat/>
  <w:rsids>
    <w:rsidRoot w:val="008426F4"/>
    <w:rsid w:val="00011784"/>
    <w:rsid w:val="00012156"/>
    <w:rsid w:val="00046199"/>
    <w:rsid w:val="00047DEA"/>
    <w:rsid w:val="00055349"/>
    <w:rsid w:val="00064002"/>
    <w:rsid w:val="000A588A"/>
    <w:rsid w:val="000C5321"/>
    <w:rsid w:val="000C7DA8"/>
    <w:rsid w:val="000D4BA0"/>
    <w:rsid w:val="00192E1D"/>
    <w:rsid w:val="001966BE"/>
    <w:rsid w:val="0022663F"/>
    <w:rsid w:val="00250B28"/>
    <w:rsid w:val="00261820"/>
    <w:rsid w:val="00263AB4"/>
    <w:rsid w:val="00282CCA"/>
    <w:rsid w:val="002B3E8B"/>
    <w:rsid w:val="002D2597"/>
    <w:rsid w:val="002E75D0"/>
    <w:rsid w:val="002F1BD2"/>
    <w:rsid w:val="00303811"/>
    <w:rsid w:val="00322055"/>
    <w:rsid w:val="0033553A"/>
    <w:rsid w:val="003450EA"/>
    <w:rsid w:val="00351475"/>
    <w:rsid w:val="003916B9"/>
    <w:rsid w:val="003A5DF3"/>
    <w:rsid w:val="003F4D96"/>
    <w:rsid w:val="0044481F"/>
    <w:rsid w:val="0044789B"/>
    <w:rsid w:val="005134D0"/>
    <w:rsid w:val="00526486"/>
    <w:rsid w:val="00553499"/>
    <w:rsid w:val="00565BDE"/>
    <w:rsid w:val="00581E63"/>
    <w:rsid w:val="00597032"/>
    <w:rsid w:val="00616E15"/>
    <w:rsid w:val="006837CA"/>
    <w:rsid w:val="00716156"/>
    <w:rsid w:val="0077424B"/>
    <w:rsid w:val="00784AEF"/>
    <w:rsid w:val="00803120"/>
    <w:rsid w:val="008426F4"/>
    <w:rsid w:val="00851C62"/>
    <w:rsid w:val="00865D4B"/>
    <w:rsid w:val="008E3621"/>
    <w:rsid w:val="008F40F7"/>
    <w:rsid w:val="00915808"/>
    <w:rsid w:val="00952E27"/>
    <w:rsid w:val="009558F3"/>
    <w:rsid w:val="00971F47"/>
    <w:rsid w:val="00974F8A"/>
    <w:rsid w:val="00992FFB"/>
    <w:rsid w:val="009A25F5"/>
    <w:rsid w:val="009A75AD"/>
    <w:rsid w:val="009E45FF"/>
    <w:rsid w:val="00A35B89"/>
    <w:rsid w:val="00A50E6B"/>
    <w:rsid w:val="00A66AF5"/>
    <w:rsid w:val="00A705FE"/>
    <w:rsid w:val="00A7223E"/>
    <w:rsid w:val="00A74A6E"/>
    <w:rsid w:val="00A91C01"/>
    <w:rsid w:val="00A946DE"/>
    <w:rsid w:val="00AD2E48"/>
    <w:rsid w:val="00AE21B6"/>
    <w:rsid w:val="00B274A2"/>
    <w:rsid w:val="00B40112"/>
    <w:rsid w:val="00BC0026"/>
    <w:rsid w:val="00BF79C1"/>
    <w:rsid w:val="00C537B9"/>
    <w:rsid w:val="00C74C1F"/>
    <w:rsid w:val="00CE0E82"/>
    <w:rsid w:val="00CE160C"/>
    <w:rsid w:val="00CF4FB1"/>
    <w:rsid w:val="00CF6203"/>
    <w:rsid w:val="00D21E68"/>
    <w:rsid w:val="00D31D3C"/>
    <w:rsid w:val="00D658D8"/>
    <w:rsid w:val="00D844DD"/>
    <w:rsid w:val="00D873EF"/>
    <w:rsid w:val="00E166A3"/>
    <w:rsid w:val="00E24A34"/>
    <w:rsid w:val="00E34032"/>
    <w:rsid w:val="00E4019A"/>
    <w:rsid w:val="00E6752E"/>
    <w:rsid w:val="00EA725E"/>
    <w:rsid w:val="00EC0956"/>
    <w:rsid w:val="00ED5688"/>
    <w:rsid w:val="00F17693"/>
    <w:rsid w:val="00F249E4"/>
    <w:rsid w:val="00F3122C"/>
    <w:rsid w:val="00F35ED7"/>
    <w:rsid w:val="00F453C9"/>
    <w:rsid w:val="00F95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251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1447</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Getting Your Bearings</vt:lpstr>
    </vt:vector>
  </TitlesOfParts>
  <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lfelske</cp:lastModifiedBy>
  <cp:revision>4</cp:revision>
  <cp:lastPrinted>2010-07-26T16:31:00Z</cp:lastPrinted>
  <dcterms:created xsi:type="dcterms:W3CDTF">2012-09-21T15:52:00Z</dcterms:created>
  <dcterms:modified xsi:type="dcterms:W3CDTF">2012-09-21T16:39:00Z</dcterms:modified>
</cp:coreProperties>
</file>