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8B" w:rsidRPr="00430ACB" w:rsidRDefault="00430ACB" w:rsidP="00430ACB">
      <w:pPr>
        <w:jc w:val="center"/>
        <w:rPr>
          <w:rFonts w:ascii="Comic Sans MS" w:hAnsi="Comic Sans MS"/>
          <w:b/>
          <w:sz w:val="36"/>
          <w:szCs w:val="36"/>
        </w:rPr>
      </w:pPr>
      <w:r w:rsidRPr="00430ACB">
        <w:rPr>
          <w:rFonts w:ascii="Comic Sans MS" w:hAnsi="Comic Sans MS"/>
          <w:b/>
          <w:sz w:val="36"/>
          <w:szCs w:val="36"/>
        </w:rPr>
        <w:t>IEEE IAS Myron Zucker Undergraduate Student Design Contest</w:t>
      </w:r>
    </w:p>
    <w:p w:rsidR="00430ACB" w:rsidRDefault="00430ACB"/>
    <w:p w:rsidR="00430ACB" w:rsidRDefault="00627FAE">
      <w:r>
        <w:rPr>
          <w:noProof/>
        </w:rPr>
        <w:pict>
          <v:group id="_x0000_s1062" style="position:absolute;margin-left:30.3pt;margin-top:8.35pt;width:406.4pt;height:380.9pt;z-index:251778048" coordorigin="2046,2447" coordsize="8128,7618">
            <v:rect id="_x0000_s1043" style="position:absolute;left:5929;top:6785;width:3871;height:343;rotation:45" o:regroupid="2" filled="f" fillcolor="#8af379" strokeweight="1.25pt"/>
            <v:rect id="_x0000_s1042" style="position:absolute;left:2448;top:6562;width:2078;height:2078;rotation:45" o:regroupid="2" filled="f" fillcolor="#8af379" strokeweight="1.25pt"/>
            <v:rect id="_x0000_s1028" style="position:absolute;left:2130;top:2656;width:2448;height:2448;rotation:45" o:regroupid="2" fillcolor="#6d6dff" strokeweight="1.25pt"/>
            <v:shapetype id="_x0000_t202" coordsize="21600,21600" o:spt="202" path="m,l,21600r21600,l21600,xe">
              <v:stroke joinstyle="miter"/>
              <v:path gradientshapeok="t" o:connecttype="rect"/>
            </v:shapetype>
            <v:shape id="_x0000_s1029" type="#_x0000_t202" style="position:absolute;left:2046;top:3229;width:2592;height:2046" o:regroupid="2" filled="f" stroked="f">
              <v:textbox style="mso-next-textbox:#_x0000_s1029">
                <w:txbxContent>
                  <w:p w:rsidR="00430ACB" w:rsidRPr="00430ACB" w:rsidRDefault="00430ACB" w:rsidP="00430ACB">
                    <w:pPr>
                      <w:jc w:val="center"/>
                      <w:rPr>
                        <w:rFonts w:ascii="Arial" w:hAnsi="Arial" w:cs="Arial"/>
                        <w:b/>
                        <w:sz w:val="26"/>
                        <w:szCs w:val="28"/>
                      </w:rPr>
                    </w:pPr>
                    <w:r w:rsidRPr="00430ACB">
                      <w:rPr>
                        <w:rFonts w:ascii="Arial" w:hAnsi="Arial" w:cs="Arial"/>
                        <w:b/>
                        <w:sz w:val="26"/>
                        <w:szCs w:val="28"/>
                      </w:rPr>
                      <w:t xml:space="preserve">Who </w:t>
                    </w:r>
                    <w:r w:rsidR="002A7DE7">
                      <w:rPr>
                        <w:rFonts w:ascii="Arial" w:hAnsi="Arial" w:cs="Arial"/>
                        <w:b/>
                        <w:sz w:val="26"/>
                        <w:szCs w:val="28"/>
                      </w:rPr>
                      <w:t>c</w:t>
                    </w:r>
                    <w:r w:rsidRPr="00430ACB">
                      <w:rPr>
                        <w:rFonts w:ascii="Arial" w:hAnsi="Arial" w:cs="Arial"/>
                        <w:b/>
                        <w:sz w:val="26"/>
                        <w:szCs w:val="28"/>
                      </w:rPr>
                      <w:t xml:space="preserve">an </w:t>
                    </w:r>
                    <w:r w:rsidR="002A7DE7">
                      <w:rPr>
                        <w:rFonts w:ascii="Arial" w:hAnsi="Arial" w:cs="Arial"/>
                        <w:b/>
                        <w:sz w:val="26"/>
                        <w:szCs w:val="28"/>
                      </w:rPr>
                      <w:t>s</w:t>
                    </w:r>
                    <w:r w:rsidRPr="00430ACB">
                      <w:rPr>
                        <w:rFonts w:ascii="Arial" w:hAnsi="Arial" w:cs="Arial"/>
                        <w:b/>
                        <w:sz w:val="26"/>
                        <w:szCs w:val="28"/>
                      </w:rPr>
                      <w:t>ubmit?</w:t>
                    </w:r>
                  </w:p>
                  <w:p w:rsidR="00430ACB" w:rsidRPr="005A6744" w:rsidRDefault="00430ACB" w:rsidP="00430ACB">
                    <w:pPr>
                      <w:jc w:val="center"/>
                      <w:rPr>
                        <w:rFonts w:ascii="Arial" w:hAnsi="Arial" w:cs="Arial"/>
                        <w:b/>
                        <w:sz w:val="10"/>
                        <w:szCs w:val="28"/>
                      </w:rPr>
                    </w:pPr>
                  </w:p>
                  <w:p w:rsidR="00430ACB" w:rsidRPr="00430ACB" w:rsidRDefault="00430ACB" w:rsidP="00430ACB">
                    <w:pPr>
                      <w:jc w:val="center"/>
                      <w:rPr>
                        <w:rFonts w:ascii="Arial" w:hAnsi="Arial" w:cs="Arial"/>
                        <w:sz w:val="26"/>
                        <w:szCs w:val="28"/>
                      </w:rPr>
                    </w:pPr>
                    <w:r w:rsidRPr="00430ACB">
                      <w:rPr>
                        <w:rFonts w:ascii="Arial" w:hAnsi="Arial" w:cs="Arial"/>
                        <w:sz w:val="26"/>
                        <w:szCs w:val="28"/>
                      </w:rPr>
                      <w:t xml:space="preserve">IEEE undergraduate student </w:t>
                    </w:r>
                  </w:p>
                  <w:p w:rsidR="00430ACB" w:rsidRPr="00430ACB" w:rsidRDefault="00430ACB" w:rsidP="00430ACB">
                    <w:pPr>
                      <w:jc w:val="center"/>
                      <w:rPr>
                        <w:rFonts w:ascii="Arial" w:hAnsi="Arial" w:cs="Arial"/>
                        <w:sz w:val="26"/>
                        <w:szCs w:val="28"/>
                      </w:rPr>
                    </w:pPr>
                    <w:proofErr w:type="gramStart"/>
                    <w:r w:rsidRPr="00430ACB">
                      <w:rPr>
                        <w:rFonts w:ascii="Arial" w:hAnsi="Arial" w:cs="Arial"/>
                        <w:sz w:val="26"/>
                        <w:szCs w:val="28"/>
                      </w:rPr>
                      <w:t>member</w:t>
                    </w:r>
                    <w:proofErr w:type="gramEnd"/>
                  </w:p>
                </w:txbxContent>
              </v:textbox>
            </v:shape>
            <v:rect id="_x0000_s1030" style="position:absolute;left:5290;top:2992;width:2304;height:2304;rotation:45" o:regroupid="2" fillcolor="#8af379" strokeweight="1.25pt"/>
            <v:shape id="_x0000_s1031" type="#_x0000_t202" style="position:absolute;left:5075;top:3744;width:2736;height:2160" o:regroupid="2" filled="f" stroked="f">
              <v:textbox style="mso-next-textbox:#_x0000_s1031">
                <w:txbxContent>
                  <w:p w:rsidR="00430ACB" w:rsidRPr="00E21451" w:rsidRDefault="005A6744" w:rsidP="00430ACB">
                    <w:pPr>
                      <w:jc w:val="center"/>
                      <w:rPr>
                        <w:rFonts w:ascii="Arial" w:hAnsi="Arial" w:cs="Arial"/>
                        <w:caps/>
                        <w:sz w:val="26"/>
                        <w:szCs w:val="26"/>
                      </w:rPr>
                    </w:pPr>
                    <w:r w:rsidRPr="00E21451">
                      <w:rPr>
                        <w:rFonts w:ascii="Arial" w:hAnsi="Arial" w:cs="Arial"/>
                        <w:b/>
                        <w:caps/>
                        <w:sz w:val="26"/>
                        <w:szCs w:val="26"/>
                      </w:rPr>
                      <w:t>Undergraduate S</w:t>
                    </w:r>
                    <w:r w:rsidR="00430ACB" w:rsidRPr="00E21451">
                      <w:rPr>
                        <w:rFonts w:ascii="Arial" w:hAnsi="Arial" w:cs="Arial"/>
                        <w:b/>
                        <w:caps/>
                        <w:sz w:val="26"/>
                        <w:szCs w:val="26"/>
                      </w:rPr>
                      <w:t xml:space="preserve">tudent Design </w:t>
                    </w:r>
                    <w:r w:rsidR="00E21451" w:rsidRPr="00E21451">
                      <w:rPr>
                        <w:rFonts w:ascii="Arial" w:hAnsi="Arial" w:cs="Arial"/>
                        <w:b/>
                        <w:caps/>
                        <w:sz w:val="26"/>
                        <w:szCs w:val="26"/>
                      </w:rPr>
                      <w:t>Contest</w:t>
                    </w:r>
                  </w:p>
                </w:txbxContent>
              </v:textbox>
            </v:shape>
            <v:rect id="_x0000_s1032" style="position:absolute;left:7279;top:4084;width:2895;height:2895;rotation:45" o:regroupid="2" fillcolor="#6d6dff" strokeweight="1.25pt"/>
            <v:shape id="_x0000_s1033" type="#_x0000_t202" style="position:absolute;left:7419;top:4538;width:2592;height:2224" o:regroupid="2" filled="f" stroked="f">
              <v:textbox style="mso-next-textbox:#_x0000_s1033">
                <w:txbxContent>
                  <w:p w:rsidR="005A6744" w:rsidRPr="00C16364" w:rsidRDefault="005A6744" w:rsidP="005A6744">
                    <w:pPr>
                      <w:jc w:val="center"/>
                      <w:rPr>
                        <w:rFonts w:ascii="Arial" w:hAnsi="Arial" w:cs="Arial"/>
                        <w:b/>
                        <w:sz w:val="24"/>
                        <w:szCs w:val="28"/>
                      </w:rPr>
                    </w:pPr>
                    <w:r w:rsidRPr="00C16364">
                      <w:rPr>
                        <w:rFonts w:ascii="Arial" w:hAnsi="Arial" w:cs="Arial"/>
                        <w:b/>
                        <w:sz w:val="24"/>
                        <w:szCs w:val="28"/>
                      </w:rPr>
                      <w:t>What Subject?</w:t>
                    </w:r>
                  </w:p>
                  <w:p w:rsidR="005A6744" w:rsidRPr="00C16364" w:rsidRDefault="005A6744" w:rsidP="005A6744">
                    <w:pPr>
                      <w:jc w:val="center"/>
                      <w:rPr>
                        <w:rFonts w:ascii="Arial" w:hAnsi="Arial" w:cs="Arial"/>
                        <w:szCs w:val="24"/>
                      </w:rPr>
                    </w:pPr>
                    <w:proofErr w:type="gramStart"/>
                    <w:r w:rsidRPr="00C16364">
                      <w:rPr>
                        <w:rFonts w:ascii="Arial" w:hAnsi="Arial" w:cs="Arial"/>
                        <w:szCs w:val="24"/>
                      </w:rPr>
                      <w:t>Any subject within the scope of the IAS.</w:t>
                    </w:r>
                    <w:proofErr w:type="gramEnd"/>
                    <w:r w:rsidRPr="00C16364">
                      <w:rPr>
                        <w:rFonts w:ascii="Arial" w:hAnsi="Arial" w:cs="Arial"/>
                        <w:szCs w:val="24"/>
                      </w:rPr>
                      <w:t xml:space="preserve">  Most </w:t>
                    </w:r>
                    <w:r w:rsidR="00C16364" w:rsidRPr="00C16364">
                      <w:rPr>
                        <w:rFonts w:ascii="Arial" w:hAnsi="Arial" w:cs="Arial"/>
                        <w:szCs w:val="24"/>
                      </w:rPr>
                      <w:t xml:space="preserve">EE </w:t>
                    </w:r>
                    <w:r w:rsidRPr="00C16364">
                      <w:rPr>
                        <w:rFonts w:ascii="Arial" w:hAnsi="Arial" w:cs="Arial"/>
                        <w:szCs w:val="24"/>
                      </w:rPr>
                      <w:t>senior design</w:t>
                    </w:r>
                    <w:r w:rsidR="00C16364">
                      <w:rPr>
                        <w:rFonts w:ascii="Arial" w:hAnsi="Arial" w:cs="Arial"/>
                        <w:szCs w:val="24"/>
                      </w:rPr>
                      <w:t xml:space="preserve"> p</w:t>
                    </w:r>
                    <w:r w:rsidRPr="00C16364">
                      <w:rPr>
                        <w:rFonts w:ascii="Arial" w:hAnsi="Arial" w:cs="Arial"/>
                        <w:szCs w:val="24"/>
                      </w:rPr>
                      <w:t>rojects</w:t>
                    </w:r>
                    <w:r w:rsidR="00C16364" w:rsidRPr="00C16364">
                      <w:rPr>
                        <w:rFonts w:ascii="Arial" w:hAnsi="Arial" w:cs="Arial"/>
                        <w:szCs w:val="24"/>
                      </w:rPr>
                      <w:t xml:space="preserve"> or senior theses </w:t>
                    </w:r>
                    <w:r w:rsidRPr="00C16364">
                      <w:rPr>
                        <w:rFonts w:ascii="Arial" w:hAnsi="Arial" w:cs="Arial"/>
                        <w:szCs w:val="24"/>
                      </w:rPr>
                      <w:t xml:space="preserve">qualify!  See details </w:t>
                    </w:r>
                    <w:r w:rsidR="00801C24" w:rsidRPr="00C16364">
                      <w:rPr>
                        <w:rFonts w:ascii="Arial" w:hAnsi="Arial" w:cs="Arial"/>
                        <w:szCs w:val="24"/>
                      </w:rPr>
                      <w:t>on application</w:t>
                    </w:r>
                    <w:r w:rsidRPr="00C16364">
                      <w:rPr>
                        <w:rFonts w:ascii="Arial" w:hAnsi="Arial" w:cs="Arial"/>
                        <w:szCs w:val="24"/>
                      </w:rPr>
                      <w:t xml:space="preserve">. </w:t>
                    </w:r>
                  </w:p>
                </w:txbxContent>
              </v:textbox>
            </v:shape>
            <v:rect id="_x0000_s1034" style="position:absolute;left:7363;top:2448;width:946;height:1612;rotation:-45" o:regroupid="2" strokeweight="1.25pt"/>
            <v:rect id="_x0000_s1035" style="position:absolute;left:3665;top:5642;width:3744;height:3744;rotation:45" o:regroupid="2" fillcolor="#8db3e2 [1311]" strokeweight="1.25pt"/>
            <v:shape id="_x0000_s1036" type="#_x0000_t202" style="position:absolute;left:2852;top:5457;width:5386;height:4608" o:regroupid="2" filled="f" stroked="f">
              <v:textbox style="mso-next-textbox:#_x0000_s1036">
                <w:txbxContent>
                  <w:p w:rsidR="002A7DE7" w:rsidRPr="00526203" w:rsidRDefault="002A7DE7" w:rsidP="005A6744">
                    <w:pPr>
                      <w:jc w:val="center"/>
                      <w:rPr>
                        <w:rFonts w:ascii="Arial" w:hAnsi="Arial" w:cs="Arial"/>
                        <w:b/>
                        <w:sz w:val="27"/>
                        <w:szCs w:val="27"/>
                      </w:rPr>
                    </w:pPr>
                    <w:r w:rsidRPr="00526203">
                      <w:rPr>
                        <w:rFonts w:ascii="Arial" w:hAnsi="Arial" w:cs="Arial"/>
                        <w:b/>
                        <w:sz w:val="27"/>
                        <w:szCs w:val="27"/>
                      </w:rPr>
                      <w:t xml:space="preserve">Scope </w:t>
                    </w:r>
                  </w:p>
                  <w:p w:rsidR="005A6744" w:rsidRPr="00526203" w:rsidRDefault="002A7DE7" w:rsidP="005A6744">
                    <w:pPr>
                      <w:jc w:val="center"/>
                      <w:rPr>
                        <w:rFonts w:ascii="Arial" w:hAnsi="Arial" w:cs="Arial"/>
                        <w:b/>
                        <w:sz w:val="27"/>
                        <w:szCs w:val="27"/>
                      </w:rPr>
                    </w:pPr>
                    <w:proofErr w:type="gramStart"/>
                    <w:r w:rsidRPr="00526203">
                      <w:rPr>
                        <w:rFonts w:ascii="Arial" w:hAnsi="Arial" w:cs="Arial"/>
                        <w:b/>
                        <w:sz w:val="27"/>
                        <w:szCs w:val="27"/>
                      </w:rPr>
                      <w:t>of</w:t>
                    </w:r>
                    <w:proofErr w:type="gramEnd"/>
                    <w:r w:rsidRPr="00526203">
                      <w:rPr>
                        <w:rFonts w:ascii="Arial" w:hAnsi="Arial" w:cs="Arial"/>
                        <w:b/>
                        <w:sz w:val="27"/>
                        <w:szCs w:val="27"/>
                      </w:rPr>
                      <w:t xml:space="preserve"> the Society</w:t>
                    </w:r>
                  </w:p>
                  <w:p w:rsidR="002A7DE7" w:rsidRPr="00C00670" w:rsidRDefault="002A7DE7" w:rsidP="005A6744">
                    <w:pPr>
                      <w:jc w:val="center"/>
                      <w:rPr>
                        <w:rFonts w:ascii="Arial" w:hAnsi="Arial" w:cs="Arial"/>
                        <w:sz w:val="10"/>
                      </w:rPr>
                    </w:pPr>
                  </w:p>
                  <w:p w:rsidR="00C00670" w:rsidRPr="005D1EA2" w:rsidRDefault="00C00670" w:rsidP="00C00670">
                    <w:pPr>
                      <w:autoSpaceDE w:val="0"/>
                      <w:autoSpaceDN w:val="0"/>
                      <w:adjustRightInd w:val="0"/>
                      <w:jc w:val="center"/>
                      <w:rPr>
                        <w:rFonts w:ascii="Times-Roman" w:hAnsi="Times-Roman" w:cs="Times-Roman"/>
                        <w:sz w:val="16"/>
                        <w:szCs w:val="16"/>
                      </w:rPr>
                    </w:pPr>
                    <w:r w:rsidRPr="005D1EA2">
                      <w:rPr>
                        <w:rFonts w:ascii="Times-Roman" w:hAnsi="Times-Roman" w:cs="Times-Roman"/>
                        <w:sz w:val="16"/>
                        <w:szCs w:val="16"/>
                      </w:rPr>
                      <w:t>The scope of the IAS, as a</w:t>
                    </w:r>
                  </w:p>
                  <w:p w:rsidR="00C00670" w:rsidRPr="005D1EA2" w:rsidRDefault="00C00670" w:rsidP="00C00670">
                    <w:pPr>
                      <w:autoSpaceDE w:val="0"/>
                      <w:autoSpaceDN w:val="0"/>
                      <w:adjustRightInd w:val="0"/>
                      <w:jc w:val="center"/>
                      <w:rPr>
                        <w:rFonts w:ascii="Times-Roman" w:hAnsi="Times-Roman" w:cs="Times-Roman"/>
                        <w:sz w:val="16"/>
                        <w:szCs w:val="16"/>
                      </w:rPr>
                    </w:pPr>
                    <w:r w:rsidRPr="005D1EA2">
                      <w:rPr>
                        <w:rFonts w:ascii="Times-Roman" w:hAnsi="Times-Roman" w:cs="Times-Roman"/>
                        <w:sz w:val="16"/>
                        <w:szCs w:val="16"/>
                      </w:rPr>
                      <w:t>Transnational organization, is the</w:t>
                    </w:r>
                  </w:p>
                  <w:p w:rsidR="00C00670" w:rsidRPr="005D1EA2" w:rsidRDefault="00C00670" w:rsidP="00C00670">
                    <w:pPr>
                      <w:autoSpaceDE w:val="0"/>
                      <w:autoSpaceDN w:val="0"/>
                      <w:adjustRightInd w:val="0"/>
                      <w:jc w:val="center"/>
                      <w:rPr>
                        <w:rFonts w:ascii="Times-Italic" w:hAnsi="Times-Italic" w:cs="Times-Italic"/>
                        <w:iCs/>
                        <w:sz w:val="16"/>
                        <w:szCs w:val="16"/>
                      </w:rPr>
                    </w:pPr>
                    <w:proofErr w:type="gramStart"/>
                    <w:r w:rsidRPr="005D1EA2">
                      <w:rPr>
                        <w:rFonts w:ascii="Times-Italic" w:hAnsi="Times-Italic" w:cs="Times-Italic"/>
                        <w:iCs/>
                        <w:sz w:val="16"/>
                        <w:szCs w:val="16"/>
                      </w:rPr>
                      <w:t>advancement</w:t>
                    </w:r>
                    <w:proofErr w:type="gramEnd"/>
                    <w:r w:rsidRPr="005D1EA2">
                      <w:rPr>
                        <w:rFonts w:ascii="Times-Italic" w:hAnsi="Times-Italic" w:cs="Times-Italic"/>
                        <w:iCs/>
                        <w:sz w:val="16"/>
                        <w:szCs w:val="16"/>
                      </w:rPr>
                      <w:t xml:space="preserve"> of the theory and practice</w:t>
                    </w:r>
                  </w:p>
                  <w:p w:rsidR="00C00670" w:rsidRPr="005D1EA2" w:rsidRDefault="00C00670" w:rsidP="00C00670">
                    <w:pPr>
                      <w:autoSpaceDE w:val="0"/>
                      <w:autoSpaceDN w:val="0"/>
                      <w:adjustRightInd w:val="0"/>
                      <w:jc w:val="center"/>
                      <w:rPr>
                        <w:rFonts w:ascii="Times-Italic" w:hAnsi="Times-Italic" w:cs="Times-Italic"/>
                        <w:iCs/>
                        <w:sz w:val="16"/>
                        <w:szCs w:val="16"/>
                      </w:rPr>
                    </w:pPr>
                    <w:proofErr w:type="gramStart"/>
                    <w:r w:rsidRPr="005D1EA2">
                      <w:rPr>
                        <w:rFonts w:ascii="Times-Italic" w:hAnsi="Times-Italic" w:cs="Times-Italic"/>
                        <w:iCs/>
                        <w:sz w:val="16"/>
                        <w:szCs w:val="16"/>
                      </w:rPr>
                      <w:t>of</w:t>
                    </w:r>
                    <w:proofErr w:type="gramEnd"/>
                    <w:r w:rsidRPr="005D1EA2">
                      <w:rPr>
                        <w:rFonts w:ascii="Times-Italic" w:hAnsi="Times-Italic" w:cs="Times-Italic"/>
                        <w:iCs/>
                        <w:sz w:val="16"/>
                        <w:szCs w:val="16"/>
                      </w:rPr>
                      <w:t xml:space="preserve"> electrical and electronic engineering in the</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development</w:t>
                    </w:r>
                    <w:proofErr w:type="gramEnd"/>
                    <w:r w:rsidRPr="005D1EA2">
                      <w:rPr>
                        <w:rFonts w:ascii="Times-Roman" w:hAnsi="Times-Roman" w:cs="Times-Roman"/>
                        <w:sz w:val="16"/>
                        <w:szCs w:val="16"/>
                      </w:rPr>
                      <w:t>, design, manufacture and application</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of</w:t>
                    </w:r>
                    <w:proofErr w:type="gramEnd"/>
                    <w:r w:rsidRPr="005D1EA2">
                      <w:rPr>
                        <w:rFonts w:ascii="Times-Roman" w:hAnsi="Times-Roman" w:cs="Times-Roman"/>
                        <w:sz w:val="16"/>
                        <w:szCs w:val="16"/>
                      </w:rPr>
                      <w:t xml:space="preserve"> electrical systems, apparatus, devices and controls</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to</w:t>
                    </w:r>
                    <w:proofErr w:type="gramEnd"/>
                    <w:r w:rsidRPr="005D1EA2">
                      <w:rPr>
                        <w:rFonts w:ascii="Times-Roman" w:hAnsi="Times-Roman" w:cs="Times-Roman"/>
                        <w:sz w:val="16"/>
                        <w:szCs w:val="16"/>
                      </w:rPr>
                      <w:t xml:space="preserve"> the processes and equipment of industry and</w:t>
                    </w:r>
                    <w:r w:rsidR="00526203" w:rsidRPr="005D1EA2">
                      <w:rPr>
                        <w:rFonts w:ascii="Times-Roman" w:hAnsi="Times-Roman" w:cs="Times-Roman"/>
                        <w:sz w:val="16"/>
                        <w:szCs w:val="16"/>
                      </w:rPr>
                      <w:t xml:space="preserve"> </w:t>
                    </w:r>
                    <w:r w:rsidRPr="005D1EA2">
                      <w:rPr>
                        <w:rFonts w:ascii="Times-Roman" w:hAnsi="Times-Roman" w:cs="Times-Roman"/>
                        <w:sz w:val="16"/>
                        <w:szCs w:val="16"/>
                      </w:rPr>
                      <w:t>commerce;</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the</w:t>
                    </w:r>
                    <w:proofErr w:type="gramEnd"/>
                    <w:r w:rsidRPr="005D1EA2">
                      <w:rPr>
                        <w:rFonts w:ascii="Times-Roman" w:hAnsi="Times-Roman" w:cs="Times-Roman"/>
                        <w:sz w:val="16"/>
                        <w:szCs w:val="16"/>
                      </w:rPr>
                      <w:t xml:space="preserve"> promotion of safe, reliable and economic</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installations</w:t>
                    </w:r>
                    <w:proofErr w:type="gramEnd"/>
                    <w:r w:rsidRPr="005D1EA2">
                      <w:rPr>
                        <w:rFonts w:ascii="Times-Roman" w:hAnsi="Times-Roman" w:cs="Times-Roman"/>
                        <w:sz w:val="16"/>
                        <w:szCs w:val="16"/>
                      </w:rPr>
                      <w:t>; industry leadership in energy</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conservation</w:t>
                    </w:r>
                    <w:proofErr w:type="gramEnd"/>
                    <w:r w:rsidRPr="005D1EA2">
                      <w:rPr>
                        <w:rFonts w:ascii="Times-Roman" w:hAnsi="Times-Roman" w:cs="Times-Roman"/>
                        <w:sz w:val="16"/>
                        <w:szCs w:val="16"/>
                      </w:rPr>
                      <w:t xml:space="preserve"> and environmental, health, </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and</w:t>
                    </w:r>
                    <w:proofErr w:type="gramEnd"/>
                    <w:r w:rsidRPr="005D1EA2">
                      <w:rPr>
                        <w:rFonts w:ascii="Times-Roman" w:hAnsi="Times-Roman" w:cs="Times-Roman"/>
                        <w:sz w:val="16"/>
                        <w:szCs w:val="16"/>
                      </w:rPr>
                      <w:t xml:space="preserve"> safety issues; the creation of</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voluntary</w:t>
                    </w:r>
                    <w:proofErr w:type="gramEnd"/>
                    <w:r w:rsidRPr="005D1EA2">
                      <w:rPr>
                        <w:rFonts w:ascii="Times-Roman" w:hAnsi="Times-Roman" w:cs="Times-Roman"/>
                        <w:sz w:val="16"/>
                        <w:szCs w:val="16"/>
                      </w:rPr>
                      <w:t xml:space="preserve"> engineering standards</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and</w:t>
                    </w:r>
                    <w:proofErr w:type="gramEnd"/>
                    <w:r w:rsidRPr="005D1EA2">
                      <w:rPr>
                        <w:rFonts w:ascii="Times-Roman" w:hAnsi="Times-Roman" w:cs="Times-Roman"/>
                        <w:sz w:val="16"/>
                        <w:szCs w:val="16"/>
                      </w:rPr>
                      <w:t xml:space="preserve"> recommended practices;</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and</w:t>
                    </w:r>
                    <w:proofErr w:type="gramEnd"/>
                    <w:r w:rsidRPr="005D1EA2">
                      <w:rPr>
                        <w:rFonts w:ascii="Times-Roman" w:hAnsi="Times-Roman" w:cs="Times-Roman"/>
                        <w:sz w:val="16"/>
                        <w:szCs w:val="16"/>
                      </w:rPr>
                      <w:t xml:space="preserve"> the professional</w:t>
                    </w:r>
                  </w:p>
                  <w:p w:rsidR="00C00670"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development</w:t>
                    </w:r>
                    <w:proofErr w:type="gramEnd"/>
                    <w:r w:rsidRPr="005D1EA2">
                      <w:rPr>
                        <w:rFonts w:ascii="Times-Roman" w:hAnsi="Times-Roman" w:cs="Times-Roman"/>
                        <w:sz w:val="16"/>
                        <w:szCs w:val="16"/>
                      </w:rPr>
                      <w:t xml:space="preserve"> of its</w:t>
                    </w:r>
                  </w:p>
                  <w:p w:rsidR="002A7DE7" w:rsidRPr="005D1EA2" w:rsidRDefault="00C00670" w:rsidP="00C00670">
                    <w:pPr>
                      <w:autoSpaceDE w:val="0"/>
                      <w:autoSpaceDN w:val="0"/>
                      <w:adjustRightInd w:val="0"/>
                      <w:jc w:val="center"/>
                      <w:rPr>
                        <w:rFonts w:ascii="Times-Roman" w:hAnsi="Times-Roman" w:cs="Times-Roman"/>
                        <w:sz w:val="16"/>
                        <w:szCs w:val="16"/>
                      </w:rPr>
                    </w:pPr>
                    <w:proofErr w:type="gramStart"/>
                    <w:r w:rsidRPr="005D1EA2">
                      <w:rPr>
                        <w:rFonts w:ascii="Times-Roman" w:hAnsi="Times-Roman" w:cs="Times-Roman"/>
                        <w:sz w:val="16"/>
                        <w:szCs w:val="16"/>
                      </w:rPr>
                      <w:t>membership</w:t>
                    </w:r>
                    <w:proofErr w:type="gramEnd"/>
                    <w:r w:rsidRPr="005D1EA2">
                      <w:rPr>
                        <w:rFonts w:ascii="Times-Roman" w:hAnsi="Times-Roman" w:cs="Times-Roman"/>
                        <w:sz w:val="16"/>
                        <w:szCs w:val="16"/>
                      </w:rPr>
                      <w:t>.</w:t>
                    </w:r>
                  </w:p>
                </w:txbxContent>
              </v:textbox>
            </v:shape>
            <v:rect id="_x0000_s1038" style="position:absolute;left:2131;top:5529;width:1606;height:1606;rotation:45" o:regroupid="2" fillcolor="#8af379" strokeweight="1.25pt"/>
            <v:shape id="_x0000_s1039" type="#_x0000_t202" style="position:absolute;left:2046;top:5528;width:1760;height:1507" o:regroupid="2" filled="f" stroked="f">
              <v:textbox style="mso-next-textbox:#_x0000_s1039">
                <w:txbxContent>
                  <w:p w:rsidR="00581CE8" w:rsidRPr="00581CE8" w:rsidRDefault="00581CE8" w:rsidP="002A7DE7">
                    <w:pPr>
                      <w:jc w:val="center"/>
                      <w:rPr>
                        <w:rFonts w:ascii="Arial" w:hAnsi="Arial" w:cs="Arial"/>
                        <w:szCs w:val="28"/>
                      </w:rPr>
                    </w:pPr>
                    <w:r w:rsidRPr="00581CE8">
                      <w:rPr>
                        <w:rFonts w:ascii="Arial" w:hAnsi="Arial" w:cs="Arial"/>
                        <w:szCs w:val="28"/>
                      </w:rPr>
                      <w:t>NEW</w:t>
                    </w:r>
                    <w:r>
                      <w:rPr>
                        <w:rFonts w:ascii="Arial" w:hAnsi="Arial" w:cs="Arial"/>
                        <w:szCs w:val="28"/>
                      </w:rPr>
                      <w:t>!</w:t>
                    </w:r>
                  </w:p>
                  <w:p w:rsidR="002A7DE7" w:rsidRPr="00581CE8" w:rsidRDefault="00C16364" w:rsidP="002A7DE7">
                    <w:pPr>
                      <w:jc w:val="center"/>
                      <w:rPr>
                        <w:rFonts w:ascii="Arial" w:hAnsi="Arial" w:cs="Arial"/>
                        <w:szCs w:val="28"/>
                      </w:rPr>
                    </w:pPr>
                    <w:r w:rsidRPr="00581CE8">
                      <w:rPr>
                        <w:rFonts w:ascii="Arial" w:hAnsi="Arial" w:cs="Arial"/>
                        <w:szCs w:val="28"/>
                      </w:rPr>
                      <w:t>Two Categories:</w:t>
                    </w:r>
                  </w:p>
                  <w:p w:rsidR="00C16364" w:rsidRPr="00581CE8" w:rsidRDefault="00C16364" w:rsidP="002A7DE7">
                    <w:pPr>
                      <w:jc w:val="center"/>
                      <w:rPr>
                        <w:rFonts w:ascii="Arial" w:hAnsi="Arial" w:cs="Arial"/>
                        <w:szCs w:val="28"/>
                      </w:rPr>
                    </w:pPr>
                    <w:r w:rsidRPr="00581CE8">
                      <w:rPr>
                        <w:rFonts w:ascii="Arial" w:hAnsi="Arial" w:cs="Arial"/>
                        <w:szCs w:val="28"/>
                      </w:rPr>
                      <w:t>Individual and Team</w:t>
                    </w:r>
                  </w:p>
                </w:txbxContent>
              </v:textbox>
            </v:shape>
            <v:shapetype id="_x0000_t32" coordsize="21600,21600" o:spt="32" o:oned="t" path="m,l21600,21600e" filled="f">
              <v:path arrowok="t" fillok="f" o:connecttype="none"/>
              <o:lock v:ext="edit" shapetype="t"/>
            </v:shapetype>
            <v:shape id="_x0000_s1040" type="#_x0000_t32" style="position:absolute;left:3714;top:4524;width:1446;height:1440;flip:x" o:connectortype="straight" o:regroupid="2" strokeweight="1.25pt"/>
            <v:rect id="_x0000_s1041" style="position:absolute;left:4485;top:2447;width:1182;height:1182;rotation:45" o:regroupid="2" filled="f" fillcolor="#8af379" strokeweight="1.25pt"/>
            <v:rect id="_x0000_s1044" style="position:absolute;left:7135;top:7440;width:864;height:2598;rotation:45" o:regroupid="2" filled="f" fillcolor="#8af379" strokeweight="1.25pt"/>
          </v:group>
        </w:pict>
      </w:r>
    </w:p>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430ACB" w:rsidRDefault="00430ACB"/>
    <w:p w:rsidR="00CA51B7" w:rsidRDefault="00CA51B7"/>
    <w:p w:rsidR="00CA51B7" w:rsidRDefault="00CA51B7"/>
    <w:p w:rsidR="00CA51B7" w:rsidRDefault="00CA51B7"/>
    <w:p w:rsidR="00CA51B7" w:rsidRDefault="00CA51B7"/>
    <w:p w:rsidR="00CA51B7" w:rsidRDefault="00CA51B7"/>
    <w:p w:rsidR="00CA51B7" w:rsidRDefault="00CA51B7"/>
    <w:p w:rsidR="00CA51B7" w:rsidRDefault="00CA51B7"/>
    <w:p w:rsidR="00CA51B7" w:rsidRDefault="00CA51B7"/>
    <w:p w:rsidR="00CA51B7" w:rsidRDefault="00CA51B7"/>
    <w:p w:rsidR="00CA51B7" w:rsidRDefault="00CA51B7"/>
    <w:p w:rsidR="00CA51B7" w:rsidRDefault="00CA51B7"/>
    <w:p w:rsidR="00CA51B7" w:rsidRDefault="00CA51B7"/>
    <w:p w:rsidR="00CA51B7" w:rsidRPr="00CA51B7" w:rsidRDefault="00CA51B7">
      <w:pPr>
        <w:rPr>
          <w:rFonts w:ascii="Arial" w:hAnsi="Arial" w:cs="Arial"/>
          <w:b/>
          <w:sz w:val="24"/>
          <w:szCs w:val="24"/>
        </w:rPr>
      </w:pPr>
      <w:r w:rsidRPr="00CA51B7">
        <w:rPr>
          <w:rFonts w:ascii="Arial" w:hAnsi="Arial" w:cs="Arial"/>
          <w:b/>
          <w:sz w:val="24"/>
          <w:szCs w:val="24"/>
        </w:rPr>
        <w:t>Cash Honora</w:t>
      </w:r>
      <w:r w:rsidR="00E21451">
        <w:rPr>
          <w:rFonts w:ascii="Arial" w:hAnsi="Arial" w:cs="Arial"/>
          <w:b/>
          <w:sz w:val="24"/>
          <w:szCs w:val="24"/>
        </w:rPr>
        <w:t>r</w:t>
      </w:r>
      <w:r w:rsidRPr="00CA51B7">
        <w:rPr>
          <w:rFonts w:ascii="Arial" w:hAnsi="Arial" w:cs="Arial"/>
          <w:b/>
          <w:sz w:val="24"/>
          <w:szCs w:val="24"/>
        </w:rPr>
        <w:t>i</w:t>
      </w:r>
      <w:r w:rsidR="00E21451">
        <w:rPr>
          <w:rFonts w:ascii="Arial" w:hAnsi="Arial" w:cs="Arial"/>
          <w:b/>
          <w:sz w:val="24"/>
          <w:szCs w:val="24"/>
        </w:rPr>
        <w:t>a</w:t>
      </w:r>
      <w:r w:rsidR="00C16364">
        <w:rPr>
          <w:rFonts w:ascii="Arial" w:hAnsi="Arial" w:cs="Arial"/>
          <w:b/>
          <w:sz w:val="24"/>
          <w:szCs w:val="24"/>
        </w:rPr>
        <w:t xml:space="preserve"> for Each Category</w:t>
      </w:r>
    </w:p>
    <w:p w:rsidR="002D202A" w:rsidRPr="002D202A" w:rsidRDefault="00CA51B7" w:rsidP="002D202A">
      <w:pPr>
        <w:pStyle w:val="ListParagraph"/>
        <w:numPr>
          <w:ilvl w:val="0"/>
          <w:numId w:val="1"/>
        </w:numPr>
        <w:rPr>
          <w:rFonts w:ascii="Arial" w:hAnsi="Arial" w:cs="Arial"/>
          <w:sz w:val="20"/>
          <w:szCs w:val="20"/>
        </w:rPr>
      </w:pPr>
      <w:r w:rsidRPr="002D202A">
        <w:rPr>
          <w:rFonts w:ascii="Arial" w:hAnsi="Arial" w:cs="Arial"/>
          <w:sz w:val="20"/>
          <w:szCs w:val="20"/>
        </w:rPr>
        <w:t xml:space="preserve">1st Prize: $800 for students and IEEE IAS certificate </w:t>
      </w:r>
    </w:p>
    <w:p w:rsidR="002D202A" w:rsidRPr="002D202A" w:rsidRDefault="00CA51B7" w:rsidP="002D202A">
      <w:pPr>
        <w:ind w:firstLine="720"/>
        <w:rPr>
          <w:rFonts w:ascii="Arial" w:hAnsi="Arial" w:cs="Arial"/>
          <w:sz w:val="20"/>
          <w:szCs w:val="20"/>
        </w:rPr>
      </w:pPr>
      <w:r w:rsidRPr="002D202A">
        <w:rPr>
          <w:rFonts w:ascii="Arial" w:hAnsi="Arial" w:cs="Arial"/>
          <w:sz w:val="20"/>
          <w:szCs w:val="20"/>
        </w:rPr>
        <w:t xml:space="preserve">$500 for student’s academic department and IEEE IAS certificate </w:t>
      </w:r>
    </w:p>
    <w:p w:rsidR="002D202A" w:rsidRPr="002D202A" w:rsidRDefault="00CA51B7" w:rsidP="002D202A">
      <w:pPr>
        <w:pStyle w:val="ListParagraph"/>
        <w:numPr>
          <w:ilvl w:val="0"/>
          <w:numId w:val="1"/>
        </w:numPr>
        <w:rPr>
          <w:rFonts w:ascii="Arial" w:hAnsi="Arial" w:cs="Arial"/>
          <w:sz w:val="20"/>
          <w:szCs w:val="20"/>
        </w:rPr>
      </w:pPr>
      <w:r w:rsidRPr="002D202A">
        <w:rPr>
          <w:rFonts w:ascii="Arial" w:hAnsi="Arial" w:cs="Arial"/>
          <w:sz w:val="20"/>
          <w:szCs w:val="20"/>
        </w:rPr>
        <w:t>2nd Prize:$600 for students and IEEE IAS certificate</w:t>
      </w:r>
    </w:p>
    <w:p w:rsidR="002D202A" w:rsidRPr="002D202A" w:rsidRDefault="00CA51B7" w:rsidP="002D202A">
      <w:pPr>
        <w:ind w:firstLine="720"/>
        <w:rPr>
          <w:rFonts w:ascii="Arial" w:hAnsi="Arial" w:cs="Arial"/>
          <w:sz w:val="20"/>
          <w:szCs w:val="20"/>
        </w:rPr>
      </w:pPr>
      <w:r w:rsidRPr="002D202A">
        <w:rPr>
          <w:rFonts w:ascii="Arial" w:hAnsi="Arial" w:cs="Arial"/>
          <w:sz w:val="20"/>
          <w:szCs w:val="20"/>
        </w:rPr>
        <w:t>$400 for student’s academic department and IEEE IAS certificate</w:t>
      </w:r>
    </w:p>
    <w:p w:rsidR="002D202A" w:rsidRPr="002D202A" w:rsidRDefault="00CA51B7" w:rsidP="002D202A">
      <w:pPr>
        <w:pStyle w:val="ListParagraph"/>
        <w:numPr>
          <w:ilvl w:val="0"/>
          <w:numId w:val="1"/>
        </w:numPr>
        <w:rPr>
          <w:rFonts w:ascii="Arial" w:hAnsi="Arial" w:cs="Arial"/>
          <w:sz w:val="20"/>
          <w:szCs w:val="20"/>
        </w:rPr>
      </w:pPr>
      <w:r w:rsidRPr="002D202A">
        <w:rPr>
          <w:rFonts w:ascii="Arial" w:hAnsi="Arial" w:cs="Arial"/>
          <w:sz w:val="20"/>
          <w:szCs w:val="20"/>
        </w:rPr>
        <w:t>3rd Prize: $400 for students and IEEE IAS certificate</w:t>
      </w:r>
    </w:p>
    <w:p w:rsidR="002D202A" w:rsidRPr="002D202A" w:rsidRDefault="00CA51B7" w:rsidP="002D202A">
      <w:pPr>
        <w:ind w:firstLine="720"/>
        <w:rPr>
          <w:rFonts w:ascii="Arial" w:hAnsi="Arial" w:cs="Arial"/>
          <w:sz w:val="20"/>
          <w:szCs w:val="20"/>
        </w:rPr>
      </w:pPr>
      <w:r w:rsidRPr="002D202A">
        <w:rPr>
          <w:rFonts w:ascii="Arial" w:hAnsi="Arial" w:cs="Arial"/>
          <w:sz w:val="20"/>
          <w:szCs w:val="20"/>
        </w:rPr>
        <w:t>$300 for student’s academic department and IEEE IAS certificate</w:t>
      </w:r>
    </w:p>
    <w:p w:rsidR="002D202A" w:rsidRDefault="002D202A" w:rsidP="002D202A">
      <w:pPr>
        <w:jc w:val="both"/>
        <w:rPr>
          <w:rFonts w:ascii="Arial" w:hAnsi="Arial" w:cs="Arial"/>
          <w:sz w:val="18"/>
          <w:szCs w:val="18"/>
        </w:rPr>
      </w:pPr>
    </w:p>
    <w:p w:rsidR="00CA51B7" w:rsidRDefault="00CA51B7" w:rsidP="002D202A">
      <w:pPr>
        <w:jc w:val="both"/>
        <w:rPr>
          <w:rFonts w:ascii="Arial" w:hAnsi="Arial" w:cs="Arial"/>
          <w:sz w:val="18"/>
          <w:szCs w:val="18"/>
        </w:rPr>
      </w:pPr>
      <w:r w:rsidRPr="002D202A">
        <w:rPr>
          <w:rFonts w:ascii="Arial" w:hAnsi="Arial" w:cs="Arial"/>
          <w:sz w:val="18"/>
          <w:szCs w:val="18"/>
        </w:rPr>
        <w:t>Award winners will have the opportunity to present their papers at the conference. All cash honoraria will be divided equally among team members. In addition to the cash honorarium, the lAS will reimburse actual travel expenses not to exceed $2000 per award for the award winners to attend the 4</w:t>
      </w:r>
      <w:r w:rsidR="00507CC3">
        <w:rPr>
          <w:rFonts w:ascii="Arial" w:hAnsi="Arial" w:cs="Arial"/>
          <w:sz w:val="18"/>
          <w:szCs w:val="18"/>
        </w:rPr>
        <w:t>8</w:t>
      </w:r>
      <w:r w:rsidRPr="002D202A">
        <w:rPr>
          <w:rFonts w:ascii="Arial" w:hAnsi="Arial" w:cs="Arial"/>
          <w:sz w:val="18"/>
          <w:szCs w:val="18"/>
        </w:rPr>
        <w:t xml:space="preserve">th </w:t>
      </w:r>
      <w:proofErr w:type="spellStart"/>
      <w:r w:rsidRPr="002D202A">
        <w:rPr>
          <w:rFonts w:ascii="Arial" w:hAnsi="Arial" w:cs="Arial"/>
          <w:sz w:val="18"/>
          <w:szCs w:val="18"/>
        </w:rPr>
        <w:t>lAS</w:t>
      </w:r>
      <w:proofErr w:type="spellEnd"/>
      <w:r w:rsidRPr="002D202A">
        <w:rPr>
          <w:rFonts w:ascii="Arial" w:hAnsi="Arial" w:cs="Arial"/>
          <w:sz w:val="18"/>
          <w:szCs w:val="18"/>
        </w:rPr>
        <w:t xml:space="preserve"> Annual Meeting in</w:t>
      </w:r>
      <w:r w:rsidR="00507CC3">
        <w:rPr>
          <w:rFonts w:ascii="Arial" w:hAnsi="Arial" w:cs="Arial"/>
          <w:sz w:val="18"/>
          <w:szCs w:val="18"/>
        </w:rPr>
        <w:t xml:space="preserve"> Orlando</w:t>
      </w:r>
      <w:r w:rsidRPr="002D202A">
        <w:rPr>
          <w:rFonts w:ascii="Arial" w:hAnsi="Arial" w:cs="Arial"/>
          <w:sz w:val="18"/>
          <w:szCs w:val="18"/>
        </w:rPr>
        <w:t xml:space="preserve">, </w:t>
      </w:r>
      <w:r w:rsidR="00507CC3">
        <w:rPr>
          <w:rFonts w:ascii="Arial" w:hAnsi="Arial" w:cs="Arial"/>
          <w:sz w:val="18"/>
          <w:szCs w:val="18"/>
        </w:rPr>
        <w:t xml:space="preserve">Florida, </w:t>
      </w:r>
      <w:r w:rsidRPr="002D202A">
        <w:rPr>
          <w:rFonts w:ascii="Arial" w:hAnsi="Arial" w:cs="Arial"/>
          <w:sz w:val="18"/>
          <w:szCs w:val="18"/>
        </w:rPr>
        <w:t>U.S.A.,</w:t>
      </w:r>
      <w:r w:rsidR="00243561">
        <w:rPr>
          <w:rFonts w:ascii="Arial" w:hAnsi="Arial" w:cs="Arial"/>
          <w:sz w:val="18"/>
          <w:szCs w:val="18"/>
        </w:rPr>
        <w:t xml:space="preserve"> </w:t>
      </w:r>
      <w:r w:rsidR="00507CC3">
        <w:rPr>
          <w:rFonts w:ascii="Arial" w:hAnsi="Arial" w:cs="Arial"/>
          <w:sz w:val="18"/>
          <w:szCs w:val="18"/>
        </w:rPr>
        <w:t>6</w:t>
      </w:r>
      <w:r w:rsidR="00243561">
        <w:rPr>
          <w:rFonts w:ascii="Arial" w:hAnsi="Arial" w:cs="Arial"/>
          <w:sz w:val="18"/>
          <w:szCs w:val="18"/>
        </w:rPr>
        <w:t xml:space="preserve">-11 </w:t>
      </w:r>
      <w:r w:rsidRPr="002D202A">
        <w:rPr>
          <w:rFonts w:ascii="Arial" w:hAnsi="Arial" w:cs="Arial"/>
          <w:sz w:val="18"/>
          <w:szCs w:val="18"/>
        </w:rPr>
        <w:t>October 201</w:t>
      </w:r>
      <w:r w:rsidR="00507CC3">
        <w:rPr>
          <w:rFonts w:ascii="Arial" w:hAnsi="Arial" w:cs="Arial"/>
          <w:sz w:val="18"/>
          <w:szCs w:val="18"/>
        </w:rPr>
        <w:t>3</w:t>
      </w:r>
      <w:r w:rsidRPr="002D202A">
        <w:rPr>
          <w:rFonts w:ascii="Arial" w:hAnsi="Arial" w:cs="Arial"/>
          <w:sz w:val="18"/>
          <w:szCs w:val="18"/>
        </w:rPr>
        <w:t xml:space="preserve">. The lAS will also grant one year free lAS membership to each award winner. SUBMISSION DEADLINE: </w:t>
      </w:r>
      <w:r w:rsidR="00CC30D3">
        <w:rPr>
          <w:rFonts w:ascii="Arial" w:hAnsi="Arial" w:cs="Arial"/>
          <w:sz w:val="18"/>
          <w:szCs w:val="18"/>
        </w:rPr>
        <w:t>0</w:t>
      </w:r>
      <w:r w:rsidRPr="002D202A">
        <w:rPr>
          <w:rFonts w:ascii="Arial" w:hAnsi="Arial" w:cs="Arial"/>
          <w:sz w:val="18"/>
          <w:szCs w:val="18"/>
        </w:rPr>
        <w:t>1 May 201</w:t>
      </w:r>
      <w:r w:rsidR="00507CC3">
        <w:rPr>
          <w:rFonts w:ascii="Arial" w:hAnsi="Arial" w:cs="Arial"/>
          <w:sz w:val="18"/>
          <w:szCs w:val="18"/>
        </w:rPr>
        <w:t>3</w:t>
      </w:r>
      <w:r w:rsidR="002D202A">
        <w:rPr>
          <w:rFonts w:ascii="Arial" w:hAnsi="Arial" w:cs="Arial"/>
          <w:sz w:val="18"/>
          <w:szCs w:val="18"/>
        </w:rPr>
        <w:t>.</w:t>
      </w:r>
    </w:p>
    <w:p w:rsidR="002D202A" w:rsidRDefault="002D202A" w:rsidP="002D202A">
      <w:pPr>
        <w:jc w:val="both"/>
        <w:rPr>
          <w:rFonts w:ascii="Arial" w:hAnsi="Arial" w:cs="Arial"/>
          <w:sz w:val="18"/>
          <w:szCs w:val="18"/>
        </w:rPr>
      </w:pPr>
    </w:p>
    <w:p w:rsidR="002D202A" w:rsidRPr="002D202A" w:rsidRDefault="00627FAE" w:rsidP="002D202A">
      <w:pPr>
        <w:jc w:val="both"/>
        <w:rPr>
          <w:rFonts w:ascii="Arial" w:hAnsi="Arial" w:cs="Arial"/>
          <w:sz w:val="18"/>
          <w:szCs w:val="18"/>
        </w:rPr>
      </w:pPr>
      <w:r>
        <w:rPr>
          <w:rFonts w:ascii="Arial" w:hAnsi="Arial" w:cs="Arial"/>
          <w:noProof/>
          <w:sz w:val="18"/>
          <w:szCs w:val="18"/>
        </w:rPr>
        <w:pict>
          <v:group id="_x0000_s1046" style="position:absolute;left:0;text-align:left;margin-left:-2.85pt;margin-top:17.1pt;width:478.05pt;height:71.25pt;z-index:251673600" coordorigin="1440,1267" coordsize="9561,1425">
            <v:group id="_x0000_s1047" style="position:absolute;left:1440;top:1267;width:1440;height:1425" coordorigin="1440,1714" coordsize="1440,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440;top:1714;width:1440;height:1275" fillcolor="window">
                <v:imagedata r:id="rId5" o:title="ieee blue"/>
              </v:shape>
              <v:shape id="_x0000_s1049" type="#_x0000_t202" style="position:absolute;left:1585;top:2707;width:1122;height:432" filled="f" stroked="f">
                <v:textbox>
                  <w:txbxContent>
                    <w:p w:rsidR="00CA51B7" w:rsidRDefault="00CA51B7" w:rsidP="00CA51B7">
                      <w:r>
                        <w:rPr>
                          <w:rFonts w:ascii="Arial" w:hAnsi="Arial"/>
                          <w:b/>
                          <w:color w:val="0000FF"/>
                          <w:sz w:val="26"/>
                        </w:rPr>
                        <w:t>IEEE</w:t>
                      </w:r>
                    </w:p>
                  </w:txbxContent>
                </v:textbox>
              </v:shape>
            </v:group>
            <v:group id="_x0000_s1050" style="position:absolute;left:7891;top:1304;width:3110;height:1244" coordorigin="7635,600" coordsize="3900,1560">
              <o:lock v:ext="edit" aspectratio="t"/>
              <v:shape id="_x0000_s1051" type="#_x0000_t75" style="position:absolute;left:7785;top:845;width:3750;height:1200">
                <v:imagedata r:id="rId6" o:title="IAS logo"/>
              </v:shape>
              <v:shape id="_x0000_s1052" type="#_x0000_t202" style="position:absolute;left:7635;top:765;width:1800;height:1395" stroked="f">
                <o:lock v:ext="edit" aspectratio="t"/>
                <v:textbox>
                  <w:txbxContent>
                    <w:p w:rsidR="00CA51B7" w:rsidRDefault="00CA51B7" w:rsidP="00CA51B7"/>
                  </w:txbxContent>
                </v:textbox>
              </v:shape>
              <v:shape id="_x0000_s1053" type="#_x0000_t202" style="position:absolute;left:9045;top:600;width:990;height:675" stroked="f">
                <o:lock v:ext="edit" aspectratio="t"/>
                <v:textbox>
                  <w:txbxContent>
                    <w:p w:rsidR="00CA51B7" w:rsidRDefault="00CA51B7" w:rsidP="00CA51B7"/>
                  </w:txbxContent>
                </v:textbox>
              </v:shape>
            </v:group>
          </v:group>
        </w:pict>
      </w:r>
      <w:r w:rsidR="002D202A">
        <w:rPr>
          <w:rFonts w:ascii="Arial" w:hAnsi="Arial" w:cs="Arial"/>
          <w:sz w:val="18"/>
          <w:szCs w:val="18"/>
        </w:rPr>
        <w:t xml:space="preserve">Click </w:t>
      </w:r>
      <w:hyperlink r:id="rId7" w:history="1">
        <w:r w:rsidR="002D202A" w:rsidRPr="006F6199">
          <w:rPr>
            <w:rStyle w:val="Hyperlink"/>
            <w:rFonts w:ascii="Arial" w:hAnsi="Arial" w:cs="Arial"/>
            <w:sz w:val="18"/>
            <w:szCs w:val="18"/>
          </w:rPr>
          <w:t>HERE</w:t>
        </w:r>
      </w:hyperlink>
      <w:r w:rsidR="002D202A">
        <w:rPr>
          <w:rFonts w:ascii="Arial" w:hAnsi="Arial" w:cs="Arial"/>
          <w:sz w:val="18"/>
          <w:szCs w:val="18"/>
        </w:rPr>
        <w:t xml:space="preserve"> to Apply.  </w:t>
      </w:r>
      <w:proofErr w:type="gramStart"/>
      <w:r w:rsidR="002D202A">
        <w:rPr>
          <w:rFonts w:ascii="Arial" w:hAnsi="Arial" w:cs="Arial"/>
          <w:sz w:val="18"/>
          <w:szCs w:val="18"/>
        </w:rPr>
        <w:t>Questions?</w:t>
      </w:r>
      <w:proofErr w:type="gramEnd"/>
      <w:r w:rsidR="002D202A">
        <w:rPr>
          <w:rFonts w:ascii="Arial" w:hAnsi="Arial" w:cs="Arial"/>
          <w:sz w:val="18"/>
          <w:szCs w:val="18"/>
        </w:rPr>
        <w:t xml:space="preserve"> Contact Joe Sottile at </w:t>
      </w:r>
      <w:hyperlink r:id="rId8" w:history="1">
        <w:r w:rsidR="002D202A" w:rsidRPr="00652864">
          <w:rPr>
            <w:rStyle w:val="Hyperlink"/>
            <w:rFonts w:ascii="Arial" w:hAnsi="Arial" w:cs="Arial"/>
            <w:sz w:val="18"/>
            <w:szCs w:val="18"/>
          </w:rPr>
          <w:t>jsottile@ieee.org</w:t>
        </w:r>
      </w:hyperlink>
      <w:r w:rsidR="002D202A">
        <w:rPr>
          <w:rFonts w:ascii="Arial" w:hAnsi="Arial" w:cs="Arial"/>
          <w:sz w:val="18"/>
          <w:szCs w:val="18"/>
        </w:rPr>
        <w:t xml:space="preserve"> </w:t>
      </w:r>
    </w:p>
    <w:sectPr w:rsidR="002D202A" w:rsidRPr="002D202A" w:rsidSect="00E21451">
      <w:pgSz w:w="12240" w:h="15840"/>
      <w:pgMar w:top="1008"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2DD8"/>
    <w:multiLevelType w:val="hybridMultilevel"/>
    <w:tmpl w:val="35EA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NpthxAPcO68yFfdgRxho9oVeFxA=" w:salt="211+RuqSUvDFywN77gv44w=="/>
  <w:defaultTabStop w:val="720"/>
  <w:drawingGridHorizontalSpacing w:val="110"/>
  <w:drawingGridVerticalSpacing w:val="144"/>
  <w:displayHorizontalDrawingGridEvery w:val="2"/>
  <w:characterSpacingControl w:val="doNotCompress"/>
  <w:compat/>
  <w:rsids>
    <w:rsidRoot w:val="00430ACB"/>
    <w:rsid w:val="00066664"/>
    <w:rsid w:val="000E22A7"/>
    <w:rsid w:val="001314D6"/>
    <w:rsid w:val="00200D18"/>
    <w:rsid w:val="00240119"/>
    <w:rsid w:val="00243561"/>
    <w:rsid w:val="00281673"/>
    <w:rsid w:val="00282BE5"/>
    <w:rsid w:val="002A7DE7"/>
    <w:rsid w:val="002B5878"/>
    <w:rsid w:val="002D202A"/>
    <w:rsid w:val="002F6821"/>
    <w:rsid w:val="00305F5D"/>
    <w:rsid w:val="00315ED1"/>
    <w:rsid w:val="003473CF"/>
    <w:rsid w:val="003743E3"/>
    <w:rsid w:val="00426291"/>
    <w:rsid w:val="00430ACB"/>
    <w:rsid w:val="00457E1B"/>
    <w:rsid w:val="004C38A1"/>
    <w:rsid w:val="00507CC3"/>
    <w:rsid w:val="005162F8"/>
    <w:rsid w:val="00526203"/>
    <w:rsid w:val="00581CE8"/>
    <w:rsid w:val="005A6744"/>
    <w:rsid w:val="005D1EA2"/>
    <w:rsid w:val="006171B8"/>
    <w:rsid w:val="006175BF"/>
    <w:rsid w:val="00627FAE"/>
    <w:rsid w:val="006630A1"/>
    <w:rsid w:val="00693CCB"/>
    <w:rsid w:val="006A572D"/>
    <w:rsid w:val="006B41B7"/>
    <w:rsid w:val="006C74A0"/>
    <w:rsid w:val="006D176C"/>
    <w:rsid w:val="006F6199"/>
    <w:rsid w:val="007B3B8F"/>
    <w:rsid w:val="007D5351"/>
    <w:rsid w:val="00801C24"/>
    <w:rsid w:val="008441B4"/>
    <w:rsid w:val="008B28E4"/>
    <w:rsid w:val="008B5B0E"/>
    <w:rsid w:val="008D59C2"/>
    <w:rsid w:val="008E05B0"/>
    <w:rsid w:val="0099139C"/>
    <w:rsid w:val="009C41C6"/>
    <w:rsid w:val="00A224E7"/>
    <w:rsid w:val="00A37D98"/>
    <w:rsid w:val="00AC6DA3"/>
    <w:rsid w:val="00AE4EA1"/>
    <w:rsid w:val="00B23F19"/>
    <w:rsid w:val="00BB7181"/>
    <w:rsid w:val="00BD02FA"/>
    <w:rsid w:val="00BD6B8B"/>
    <w:rsid w:val="00BF31CF"/>
    <w:rsid w:val="00C00670"/>
    <w:rsid w:val="00C16364"/>
    <w:rsid w:val="00C60FA6"/>
    <w:rsid w:val="00C64763"/>
    <w:rsid w:val="00C64794"/>
    <w:rsid w:val="00C8636E"/>
    <w:rsid w:val="00C87ADF"/>
    <w:rsid w:val="00CA51B7"/>
    <w:rsid w:val="00CC30D3"/>
    <w:rsid w:val="00CD52B4"/>
    <w:rsid w:val="00D262AF"/>
    <w:rsid w:val="00D60125"/>
    <w:rsid w:val="00D85D2E"/>
    <w:rsid w:val="00DC7919"/>
    <w:rsid w:val="00DF6324"/>
    <w:rsid w:val="00E16AF4"/>
    <w:rsid w:val="00E21451"/>
    <w:rsid w:val="00EA6DDA"/>
    <w:rsid w:val="00EC3293"/>
    <w:rsid w:val="00ED6A78"/>
    <w:rsid w:val="00EE5C17"/>
    <w:rsid w:val="00F5738B"/>
    <w:rsid w:val="00FA0A94"/>
    <w:rsid w:val="00FD04E2"/>
    <w:rsid w:val="00FE2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4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2A"/>
    <w:pPr>
      <w:ind w:left="720"/>
      <w:contextualSpacing/>
    </w:pPr>
  </w:style>
  <w:style w:type="character" w:styleId="Hyperlink">
    <w:name w:val="Hyperlink"/>
    <w:basedOn w:val="DefaultParagraphFont"/>
    <w:uiPriority w:val="99"/>
    <w:unhideWhenUsed/>
    <w:rsid w:val="002D202A"/>
    <w:rPr>
      <w:color w:val="0000FF" w:themeColor="hyperlink"/>
      <w:u w:val="single"/>
    </w:rPr>
  </w:style>
  <w:style w:type="paragraph" w:styleId="BalloonText">
    <w:name w:val="Balloon Text"/>
    <w:basedOn w:val="Normal"/>
    <w:link w:val="BalloonTextChar"/>
    <w:uiPriority w:val="99"/>
    <w:semiHidden/>
    <w:unhideWhenUsed/>
    <w:rsid w:val="005162F8"/>
    <w:rPr>
      <w:rFonts w:ascii="Tahoma" w:hAnsi="Tahoma" w:cs="Tahoma"/>
      <w:sz w:val="16"/>
      <w:szCs w:val="16"/>
    </w:rPr>
  </w:style>
  <w:style w:type="character" w:customStyle="1" w:styleId="BalloonTextChar">
    <w:name w:val="Balloon Text Char"/>
    <w:basedOn w:val="DefaultParagraphFont"/>
    <w:link w:val="BalloonText"/>
    <w:uiPriority w:val="99"/>
    <w:semiHidden/>
    <w:rsid w:val="005162F8"/>
    <w:rPr>
      <w:rFonts w:ascii="Tahoma" w:hAnsi="Tahoma" w:cs="Tahoma"/>
      <w:sz w:val="16"/>
      <w:szCs w:val="16"/>
    </w:rPr>
  </w:style>
  <w:style w:type="character" w:styleId="FollowedHyperlink">
    <w:name w:val="FollowedHyperlink"/>
    <w:basedOn w:val="DefaultParagraphFont"/>
    <w:uiPriority w:val="99"/>
    <w:semiHidden/>
    <w:unhideWhenUsed/>
    <w:rsid w:val="005162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ottile@ieee.org" TargetMode="External"/><Relationship Id="rId3" Type="http://schemas.openxmlformats.org/officeDocument/2006/relationships/settings" Target="settings.xml"/><Relationship Id="rId7" Type="http://schemas.openxmlformats.org/officeDocument/2006/relationships/hyperlink" Target="Zucker%20Design%20Contest%20Applicatio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2012-02-17T18:10:00Z</cp:lastPrinted>
  <dcterms:created xsi:type="dcterms:W3CDTF">2012-01-28T15:09:00Z</dcterms:created>
  <dcterms:modified xsi:type="dcterms:W3CDTF">2012-12-10T14:16:00Z</dcterms:modified>
</cp:coreProperties>
</file>