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E4" w:rsidRPr="00D145F1" w:rsidRDefault="0091718C" w:rsidP="006D7B6F">
      <w:pPr>
        <w:autoSpaceDE w:val="0"/>
        <w:autoSpaceDN w:val="0"/>
        <w:adjustRightInd w:val="0"/>
        <w:jc w:val="center"/>
        <w:rPr>
          <w:b/>
          <w:bCs/>
          <w:color w:val="FF0000"/>
          <w:sz w:val="40"/>
          <w:szCs w:val="40"/>
        </w:rPr>
      </w:pPr>
      <w:r w:rsidRPr="00D145F1">
        <w:rPr>
          <w:b/>
          <w:bCs/>
          <w:color w:val="FF0000"/>
          <w:sz w:val="36"/>
          <w:szCs w:val="36"/>
        </w:rPr>
        <w:t>“</w:t>
      </w:r>
      <w:r w:rsidR="00D426DF" w:rsidRPr="00D426DF">
        <w:rPr>
          <w:b/>
          <w:bCs/>
          <w:color w:val="FF0000"/>
        </w:rPr>
        <w:t>Design, Analysis, and Applications of Waveguide-Fed Slot Arrays</w:t>
      </w:r>
      <w:r w:rsidRPr="00D145F1">
        <w:rPr>
          <w:b/>
          <w:bCs/>
          <w:color w:val="FF0000"/>
          <w:sz w:val="36"/>
          <w:szCs w:val="36"/>
        </w:rPr>
        <w:t>”</w:t>
      </w:r>
    </w:p>
    <w:p w:rsidR="00B659E4" w:rsidRPr="0091718C" w:rsidRDefault="00645B26">
      <w:pPr>
        <w:pStyle w:val="Heading2"/>
        <w:rPr>
          <w:sz w:val="28"/>
          <w:szCs w:val="28"/>
        </w:rPr>
      </w:pPr>
      <w:r>
        <w:rPr>
          <w:sz w:val="28"/>
          <w:szCs w:val="28"/>
        </w:rPr>
        <w:t>IEEE MTT/AP</w:t>
      </w:r>
      <w:r w:rsidR="00B659E4" w:rsidRPr="0091718C">
        <w:rPr>
          <w:sz w:val="28"/>
          <w:szCs w:val="28"/>
        </w:rPr>
        <w:t xml:space="preserve"> </w:t>
      </w:r>
      <w:smartTag w:uri="urn:schemas-microsoft-com:office:smarttags" w:element="City">
        <w:smartTag w:uri="urn:schemas-microsoft-com:office:smarttags" w:element="place">
          <w:r>
            <w:rPr>
              <w:sz w:val="28"/>
              <w:szCs w:val="28"/>
            </w:rPr>
            <w:t>Orlando</w:t>
          </w:r>
        </w:smartTag>
      </w:smartTag>
      <w:r>
        <w:rPr>
          <w:sz w:val="28"/>
          <w:szCs w:val="28"/>
        </w:rPr>
        <w:t xml:space="preserve"> </w:t>
      </w:r>
      <w:r w:rsidR="00B659E4" w:rsidRPr="0091718C">
        <w:rPr>
          <w:sz w:val="28"/>
          <w:szCs w:val="28"/>
        </w:rPr>
        <w:t>Chapter Meeting</w:t>
      </w:r>
    </w:p>
    <w:p w:rsidR="00B659E4" w:rsidRDefault="00B659E4" w:rsidP="003F06DF">
      <w:pPr>
        <w:autoSpaceDE w:val="0"/>
        <w:autoSpaceDN w:val="0"/>
        <w:adjustRightInd w:val="0"/>
        <w:ind w:left="900"/>
        <w:rPr>
          <w:rFonts w:ascii="Helvetica" w:hAnsi="Helvetica" w:cs="Helvetica"/>
          <w:color w:val="000000"/>
          <w:sz w:val="20"/>
          <w:szCs w:val="20"/>
        </w:rPr>
      </w:pPr>
      <w:r>
        <w:rPr>
          <w:rFonts w:ascii="Helvetica-Bold" w:hAnsi="Helvetica-Bold"/>
          <w:b/>
          <w:bCs/>
          <w:color w:val="000000"/>
          <w:sz w:val="20"/>
          <w:szCs w:val="20"/>
        </w:rPr>
        <w:t xml:space="preserve">DATE/TIME: </w:t>
      </w:r>
      <w:r w:rsidR="00400FC2">
        <w:rPr>
          <w:rFonts w:ascii="Helvetica" w:hAnsi="Helvetica" w:cs="Helvetica"/>
          <w:b/>
          <w:bCs/>
          <w:color w:val="FF0000"/>
        </w:rPr>
        <w:t>Fri</w:t>
      </w:r>
      <w:r w:rsidR="009479DF">
        <w:rPr>
          <w:rFonts w:ascii="Helvetica" w:hAnsi="Helvetica" w:cs="Helvetica"/>
          <w:b/>
          <w:bCs/>
          <w:color w:val="FF0000"/>
        </w:rPr>
        <w:t>day</w:t>
      </w:r>
      <w:r w:rsidR="00E917EE" w:rsidRPr="0091718C">
        <w:rPr>
          <w:rFonts w:ascii="Helvetica" w:hAnsi="Helvetica" w:cs="Helvetica"/>
          <w:b/>
          <w:bCs/>
          <w:color w:val="FF0000"/>
        </w:rPr>
        <w:t>,</w:t>
      </w:r>
      <w:r w:rsidR="00724C85" w:rsidRPr="0091718C">
        <w:rPr>
          <w:rFonts w:ascii="Helvetica" w:hAnsi="Helvetica" w:cs="Helvetica"/>
          <w:b/>
          <w:bCs/>
          <w:color w:val="FF0000"/>
        </w:rPr>
        <w:t xml:space="preserve"> </w:t>
      </w:r>
      <w:r w:rsidR="00D426DF">
        <w:rPr>
          <w:rFonts w:ascii="Helvetica" w:hAnsi="Helvetica" w:cs="Helvetica"/>
          <w:b/>
          <w:bCs/>
          <w:color w:val="FF0000"/>
        </w:rPr>
        <w:t>Oct</w:t>
      </w:r>
      <w:r w:rsidR="002A239F">
        <w:rPr>
          <w:rFonts w:ascii="Helvetica" w:hAnsi="Helvetica" w:cs="Helvetica"/>
          <w:b/>
          <w:bCs/>
          <w:color w:val="FF0000"/>
        </w:rPr>
        <w:t xml:space="preserve"> </w:t>
      </w:r>
      <w:r w:rsidR="00D426DF">
        <w:rPr>
          <w:rFonts w:ascii="Helvetica" w:hAnsi="Helvetica" w:cs="Helvetica"/>
          <w:b/>
          <w:bCs/>
          <w:color w:val="FF0000"/>
        </w:rPr>
        <w:t>4</w:t>
      </w:r>
      <w:r w:rsidR="002A239F" w:rsidRPr="002A239F">
        <w:rPr>
          <w:rFonts w:ascii="Helvetica" w:hAnsi="Helvetica" w:cs="Helvetica"/>
          <w:b/>
          <w:bCs/>
          <w:color w:val="FF0000"/>
          <w:vertAlign w:val="superscript"/>
        </w:rPr>
        <w:t>th</w:t>
      </w:r>
      <w:r w:rsidRPr="0091718C">
        <w:rPr>
          <w:rFonts w:ascii="Helvetica" w:hAnsi="Helvetica" w:cs="Helvetica"/>
          <w:b/>
          <w:bCs/>
          <w:color w:val="FF0000"/>
        </w:rPr>
        <w:t>, 20</w:t>
      </w:r>
      <w:r w:rsidR="00306951">
        <w:rPr>
          <w:rFonts w:ascii="Helvetica" w:hAnsi="Helvetica" w:cs="Helvetica"/>
          <w:b/>
          <w:bCs/>
          <w:color w:val="FF0000"/>
        </w:rPr>
        <w:t>1</w:t>
      </w:r>
      <w:r w:rsidR="006D7B6F">
        <w:rPr>
          <w:rFonts w:ascii="Helvetica" w:hAnsi="Helvetica" w:cs="Helvetica"/>
          <w:b/>
          <w:bCs/>
          <w:color w:val="FF0000"/>
        </w:rPr>
        <w:t>3</w:t>
      </w:r>
      <w:r w:rsidR="00306951">
        <w:rPr>
          <w:rFonts w:ascii="Helvetica" w:hAnsi="Helvetica" w:cs="Helvetica"/>
          <w:b/>
          <w:bCs/>
          <w:color w:val="FF0000"/>
        </w:rPr>
        <w:t xml:space="preserve">, </w:t>
      </w:r>
      <w:r w:rsidR="00D426DF">
        <w:rPr>
          <w:rFonts w:ascii="Helvetica" w:hAnsi="Helvetica" w:cs="Helvetica"/>
          <w:b/>
          <w:bCs/>
          <w:color w:val="FF0000"/>
        </w:rPr>
        <w:t>5:00</w:t>
      </w:r>
      <w:r w:rsidR="00306951">
        <w:rPr>
          <w:rFonts w:ascii="Helvetica" w:hAnsi="Helvetica" w:cs="Helvetica"/>
          <w:b/>
          <w:bCs/>
          <w:color w:val="FF0000"/>
        </w:rPr>
        <w:t>-</w:t>
      </w:r>
      <w:r w:rsidR="00D426DF">
        <w:rPr>
          <w:rFonts w:ascii="Helvetica" w:hAnsi="Helvetica" w:cs="Helvetica"/>
          <w:b/>
          <w:bCs/>
          <w:color w:val="FF0000"/>
        </w:rPr>
        <w:t>6</w:t>
      </w:r>
      <w:r w:rsidR="00AD6455">
        <w:rPr>
          <w:rFonts w:ascii="Helvetica" w:hAnsi="Helvetica" w:cs="Helvetica"/>
          <w:b/>
          <w:bCs/>
          <w:color w:val="FF0000"/>
        </w:rPr>
        <w:t>:</w:t>
      </w:r>
      <w:r w:rsidR="006D7B6F">
        <w:rPr>
          <w:rFonts w:ascii="Helvetica" w:hAnsi="Helvetica" w:cs="Helvetica"/>
          <w:b/>
          <w:bCs/>
          <w:color w:val="FF0000"/>
        </w:rPr>
        <w:t>0</w:t>
      </w:r>
      <w:r w:rsidR="00AD6455">
        <w:rPr>
          <w:rFonts w:ascii="Helvetica" w:hAnsi="Helvetica" w:cs="Helvetica"/>
          <w:b/>
          <w:bCs/>
          <w:color w:val="FF0000"/>
        </w:rPr>
        <w:t>0</w:t>
      </w:r>
      <w:r w:rsidRPr="0091718C">
        <w:rPr>
          <w:rFonts w:ascii="Helvetica" w:hAnsi="Helvetica" w:cs="Helvetica"/>
          <w:b/>
          <w:bCs/>
          <w:color w:val="FF0000"/>
        </w:rPr>
        <w:t xml:space="preserve"> </w:t>
      </w:r>
      <w:r w:rsidR="00D426DF">
        <w:rPr>
          <w:rFonts w:ascii="Helvetica" w:hAnsi="Helvetica" w:cs="Helvetica"/>
          <w:b/>
          <w:bCs/>
          <w:color w:val="FF0000"/>
        </w:rPr>
        <w:t>P</w:t>
      </w:r>
      <w:r w:rsidRPr="0091718C">
        <w:rPr>
          <w:rFonts w:ascii="Helvetica" w:hAnsi="Helvetica" w:cs="Helvetica"/>
          <w:b/>
          <w:bCs/>
          <w:color w:val="FF0000"/>
        </w:rPr>
        <w:t>M</w:t>
      </w:r>
    </w:p>
    <w:p w:rsidR="002A7734" w:rsidRPr="00E0622B" w:rsidRDefault="004D6174" w:rsidP="004D6174">
      <w:pPr>
        <w:autoSpaceDE w:val="0"/>
        <w:autoSpaceDN w:val="0"/>
        <w:adjustRightInd w:val="0"/>
      </w:pPr>
      <w:r>
        <w:rPr>
          <w:rFonts w:ascii="Helvetica-Bold" w:hAnsi="Helvetica-Bold"/>
          <w:b/>
          <w:bCs/>
          <w:color w:val="000000"/>
          <w:sz w:val="20"/>
          <w:szCs w:val="20"/>
        </w:rPr>
        <w:t xml:space="preserve">                  </w:t>
      </w:r>
      <w:r w:rsidR="00B659E4">
        <w:rPr>
          <w:rFonts w:ascii="Helvetica-Bold" w:hAnsi="Helvetica-Bold"/>
          <w:b/>
          <w:bCs/>
          <w:color w:val="000000"/>
          <w:sz w:val="20"/>
          <w:szCs w:val="20"/>
        </w:rPr>
        <w:t xml:space="preserve">SPEAKER: </w:t>
      </w:r>
      <w:r w:rsidR="006D7B6F">
        <w:rPr>
          <w:lang w:eastAsia="zh-CN"/>
        </w:rPr>
        <w:t xml:space="preserve">Prof. </w:t>
      </w:r>
      <w:proofErr w:type="spellStart"/>
      <w:r w:rsidR="00D426DF">
        <w:rPr>
          <w:lang w:eastAsia="zh-CN"/>
        </w:rPr>
        <w:t>Sembiam</w:t>
      </w:r>
      <w:proofErr w:type="spellEnd"/>
      <w:r w:rsidR="00D426DF">
        <w:rPr>
          <w:lang w:eastAsia="zh-CN"/>
        </w:rPr>
        <w:t xml:space="preserve"> </w:t>
      </w:r>
      <w:proofErr w:type="spellStart"/>
      <w:r w:rsidR="00D426DF">
        <w:rPr>
          <w:lang w:eastAsia="zh-CN"/>
        </w:rPr>
        <w:t>Rengarajan</w:t>
      </w:r>
      <w:proofErr w:type="spellEnd"/>
      <w:r w:rsidR="00D426DF">
        <w:rPr>
          <w:lang w:eastAsia="zh-CN"/>
        </w:rPr>
        <w:t xml:space="preserve">, </w:t>
      </w:r>
      <w:r w:rsidR="00D426DF">
        <w:t>California State University, Northridge</w:t>
      </w:r>
    </w:p>
    <w:p w:rsidR="00B659E4" w:rsidRPr="0091718C" w:rsidRDefault="00B659E4">
      <w:pPr>
        <w:autoSpaceDE w:val="0"/>
        <w:autoSpaceDN w:val="0"/>
        <w:adjustRightInd w:val="0"/>
        <w:jc w:val="center"/>
        <w:rPr>
          <w:rFonts w:ascii="Helvetica" w:hAnsi="Helvetica" w:cs="Helvetica"/>
          <w:bCs/>
          <w:color w:val="000000"/>
          <w:sz w:val="16"/>
          <w:szCs w:val="16"/>
        </w:rPr>
      </w:pPr>
    </w:p>
    <w:p w:rsidR="00B659E4" w:rsidRDefault="00B659E4">
      <w:pPr>
        <w:autoSpaceDE w:val="0"/>
        <w:autoSpaceDN w:val="0"/>
        <w:adjustRightInd w:val="0"/>
        <w:rPr>
          <w:rFonts w:ascii="Helvetica-Bold" w:hAnsi="Helvetica-Bold"/>
          <w:b/>
          <w:bCs/>
          <w:color w:val="000000"/>
          <w:sz w:val="20"/>
          <w:szCs w:val="20"/>
        </w:rPr>
      </w:pPr>
      <w:r>
        <w:rPr>
          <w:rFonts w:ascii="Helvetica-Bold" w:hAnsi="Helvetica-Bold"/>
          <w:b/>
          <w:bCs/>
          <w:color w:val="000000"/>
          <w:sz w:val="20"/>
          <w:szCs w:val="20"/>
        </w:rPr>
        <w:t>ABSTRACT:</w:t>
      </w:r>
    </w:p>
    <w:p w:rsidR="001228D3" w:rsidRPr="001228D3" w:rsidRDefault="001228D3" w:rsidP="001228D3">
      <w:pPr>
        <w:autoSpaceDE w:val="0"/>
        <w:autoSpaceDN w:val="0"/>
        <w:adjustRightInd w:val="0"/>
        <w:jc w:val="both"/>
        <w:rPr>
          <w:rFonts w:ascii="Arial" w:hAnsi="Arial" w:cs="Arial"/>
          <w:sz w:val="18"/>
          <w:szCs w:val="18"/>
          <w:shd w:val="clear" w:color="auto" w:fill="FFFFFF"/>
        </w:rPr>
      </w:pPr>
      <w:r w:rsidRPr="001228D3">
        <w:rPr>
          <w:rFonts w:ascii="Arial" w:hAnsi="Arial" w:cs="Arial"/>
          <w:sz w:val="18"/>
          <w:szCs w:val="18"/>
          <w:shd w:val="clear" w:color="auto" w:fill="FFFFFF"/>
        </w:rPr>
        <w:t>Waveguide-fed slot arrays find applications in numerous radar, remote sensing, and communication systems because of desirable features such as low loss integrated feed, and low volume. Accurate electromagnetic analysis and design tools have made it possible to produce such antennas in ‘one pass’ without any hardware iterations and still meet the stringent specifications commonly encountered. Because of the all metal construction, slot arrays are ideally suited to withstand severe radiation environment encountered in spacecraft applications.</w:t>
      </w:r>
    </w:p>
    <w:p w:rsidR="001228D3" w:rsidRPr="001228D3" w:rsidRDefault="001228D3" w:rsidP="001228D3">
      <w:pPr>
        <w:autoSpaceDE w:val="0"/>
        <w:autoSpaceDN w:val="0"/>
        <w:adjustRightInd w:val="0"/>
        <w:jc w:val="both"/>
        <w:rPr>
          <w:rFonts w:ascii="Arial" w:hAnsi="Arial" w:cs="Arial"/>
          <w:sz w:val="18"/>
          <w:szCs w:val="18"/>
          <w:shd w:val="clear" w:color="auto" w:fill="FFFFFF"/>
        </w:rPr>
      </w:pPr>
      <w:r w:rsidRPr="001228D3">
        <w:rPr>
          <w:rFonts w:ascii="Arial" w:hAnsi="Arial" w:cs="Arial"/>
          <w:sz w:val="18"/>
          <w:szCs w:val="18"/>
          <w:shd w:val="clear" w:color="auto" w:fill="FFFFFF"/>
        </w:rPr>
        <w:t xml:space="preserve">This presentation will start with Elliott’s procedure for designing waveguide fed linear and planar slot arrays. The required input data such as the scattering characteristics of isolated radiating and coupling elements may be obtained, based on techniques such as the method-of-moments solution of the pertinent integral equations (M0M), or finite element techniques, e.g., using the commercial code HFSS, while the excitation coefficients are determined from a pattern synthesis technique. </w:t>
      </w:r>
      <w:proofErr w:type="spellStart"/>
      <w:r w:rsidRPr="001228D3">
        <w:rPr>
          <w:rFonts w:ascii="Arial" w:hAnsi="Arial" w:cs="Arial"/>
          <w:sz w:val="18"/>
          <w:szCs w:val="18"/>
          <w:shd w:val="clear" w:color="auto" w:fill="FFFFFF"/>
        </w:rPr>
        <w:t>Stegen</w:t>
      </w:r>
      <w:proofErr w:type="spellEnd"/>
      <w:r w:rsidRPr="001228D3">
        <w:rPr>
          <w:rFonts w:ascii="Arial" w:hAnsi="Arial" w:cs="Arial"/>
          <w:sz w:val="18"/>
          <w:szCs w:val="18"/>
          <w:shd w:val="clear" w:color="auto" w:fill="FFFFFF"/>
        </w:rPr>
        <w:t xml:space="preserve">-type normalization or an interpolation technique will be used with the computed slot data. External mutual coupling computation in the form of ‘element by element’ model is ideal for small to medium arrays while Floquet series of the infinite array model is suited for large arrays. Different types of feeds and sub-array architectures will be reviewed. Efficient implementation of Elliott’s algorithm with choices for the values of radiating slot admittances and coupling slot impedances will be presented. Analysis techniques such as </w:t>
      </w:r>
      <w:proofErr w:type="spellStart"/>
      <w:r w:rsidRPr="001228D3">
        <w:rPr>
          <w:rFonts w:ascii="Arial" w:hAnsi="Arial" w:cs="Arial"/>
          <w:sz w:val="18"/>
          <w:szCs w:val="18"/>
          <w:shd w:val="clear" w:color="auto" w:fill="FFFFFF"/>
        </w:rPr>
        <w:t>MoM</w:t>
      </w:r>
      <w:proofErr w:type="spellEnd"/>
      <w:r w:rsidRPr="001228D3">
        <w:rPr>
          <w:rFonts w:ascii="Arial" w:hAnsi="Arial" w:cs="Arial"/>
          <w:sz w:val="18"/>
          <w:szCs w:val="18"/>
          <w:shd w:val="clear" w:color="auto" w:fill="FFFFFF"/>
        </w:rPr>
        <w:t xml:space="preserve"> and HFSS are employed to validate and assess the performance of the arrays. Enhancements to Elliott’s technique that account for higher order mode coupling will be discussed. The use of full wave method-of-moments technique in improving the design procedure will be illustrated. Some recent examples of practical slot arrays antennas for different applications will be presented.</w:t>
      </w:r>
    </w:p>
    <w:p w:rsidR="006C32AC" w:rsidRDefault="001228D3">
      <w:pPr>
        <w:autoSpaceDE w:val="0"/>
        <w:autoSpaceDN w:val="0"/>
        <w:adjustRightInd w:val="0"/>
        <w:rPr>
          <w:rFonts w:ascii="Helvetica-Bold" w:hAnsi="Helvetica-Bold"/>
          <w:b/>
          <w:bCs/>
          <w:color w:val="000000"/>
          <w:sz w:val="20"/>
          <w:szCs w:val="20"/>
        </w:rPr>
      </w:pPr>
      <w:r>
        <w:rPr>
          <w:rFonts w:ascii="Helvetica" w:hAnsi="Helvetica"/>
          <w:noProof/>
          <w:color w:val="000000"/>
          <w:sz w:val="20"/>
          <w:szCs w:val="20"/>
        </w:rPr>
        <w:drawing>
          <wp:anchor distT="0" distB="0" distL="114300" distR="114300" simplePos="0" relativeHeight="251662336" behindDoc="0" locked="0" layoutInCell="1" allowOverlap="1">
            <wp:simplePos x="0" y="0"/>
            <wp:positionH relativeFrom="column">
              <wp:posOffset>-939800</wp:posOffset>
            </wp:positionH>
            <wp:positionV relativeFrom="paragraph">
              <wp:posOffset>95976</wp:posOffset>
            </wp:positionV>
            <wp:extent cx="877932" cy="1097280"/>
            <wp:effectExtent l="19050" t="0" r="0" b="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877932" cy="1097280"/>
                    </a:xfrm>
                    <a:prstGeom prst="rect">
                      <a:avLst/>
                    </a:prstGeom>
                    <a:noFill/>
                  </pic:spPr>
                </pic:pic>
              </a:graphicData>
            </a:graphic>
          </wp:anchor>
        </w:drawing>
      </w:r>
      <w:r>
        <w:rPr>
          <w:rFonts w:ascii="Helvetica" w:hAnsi="Helvetica"/>
          <w:noProof/>
          <w:color w:val="000000"/>
          <w:sz w:val="20"/>
          <w:szCs w:val="20"/>
        </w:rPr>
        <w:pict>
          <v:group id="_x0000_s1034" editas="canvas" style="position:absolute;margin-left:0;margin-top:371.25pt;width:62.9pt;height:86.1pt;z-index:251661312;mso-position-horizontal-relative:margin;mso-position-vertical-relative:page" coordorigin="2525,8129" coordsize="966,1324"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525;top:8129;width:966;height:1324" o:preferrelative="f">
              <v:fill o:detectmouseclick="t"/>
              <v:path o:extrusionok="t" o:connecttype="none"/>
              <o:lock v:ext="edit" text="t"/>
            </v:shape>
            <w10:wrap type="square" anchorx="margin" anchory="page"/>
          </v:group>
        </w:pict>
      </w:r>
    </w:p>
    <w:p w:rsidR="00B659E4" w:rsidRPr="00846D6B" w:rsidRDefault="00B659E4" w:rsidP="001228D3">
      <w:pPr>
        <w:autoSpaceDE w:val="0"/>
        <w:autoSpaceDN w:val="0"/>
        <w:adjustRightInd w:val="0"/>
        <w:jc w:val="both"/>
        <w:rPr>
          <w:rFonts w:ascii="Helvetica-Bold" w:hAnsi="Helvetica-Bold"/>
          <w:b/>
          <w:bCs/>
          <w:color w:val="000000"/>
          <w:sz w:val="20"/>
          <w:szCs w:val="20"/>
        </w:rPr>
      </w:pPr>
      <w:r w:rsidRPr="00846D6B">
        <w:rPr>
          <w:rFonts w:ascii="Helvetica-Bold" w:hAnsi="Helvetica-Bold"/>
          <w:b/>
          <w:bCs/>
          <w:color w:val="000000"/>
          <w:sz w:val="20"/>
          <w:szCs w:val="20"/>
        </w:rPr>
        <w:t>BIOGRAPHY:</w:t>
      </w:r>
      <w:bookmarkStart w:id="0" w:name="_GoBack"/>
      <w:bookmarkEnd w:id="0"/>
    </w:p>
    <w:p w:rsidR="001228D3" w:rsidRDefault="001228D3" w:rsidP="001228D3">
      <w:pPr>
        <w:shd w:val="clear" w:color="auto" w:fill="FFFFFF"/>
        <w:jc w:val="both"/>
        <w:rPr>
          <w:rFonts w:ascii="Arial" w:hAnsi="Arial" w:cs="Arial"/>
          <w:sz w:val="18"/>
          <w:szCs w:val="18"/>
        </w:rPr>
      </w:pPr>
      <w:proofErr w:type="spellStart"/>
      <w:r w:rsidRPr="00124537">
        <w:rPr>
          <w:rFonts w:ascii="Arial" w:hAnsi="Arial" w:cs="Arial"/>
          <w:sz w:val="18"/>
          <w:szCs w:val="18"/>
        </w:rPr>
        <w:t>Sembiam</w:t>
      </w:r>
      <w:proofErr w:type="spellEnd"/>
      <w:r w:rsidRPr="00124537">
        <w:rPr>
          <w:rFonts w:ascii="Arial" w:hAnsi="Arial" w:cs="Arial"/>
          <w:sz w:val="18"/>
          <w:szCs w:val="18"/>
        </w:rPr>
        <w:t xml:space="preserve"> R. </w:t>
      </w:r>
      <w:proofErr w:type="spellStart"/>
      <w:r w:rsidRPr="00124537">
        <w:rPr>
          <w:rFonts w:ascii="Arial" w:hAnsi="Arial" w:cs="Arial"/>
          <w:sz w:val="18"/>
          <w:szCs w:val="18"/>
        </w:rPr>
        <w:t>Rengarajan</w:t>
      </w:r>
      <w:proofErr w:type="spellEnd"/>
      <w:r w:rsidRPr="00124537">
        <w:rPr>
          <w:rFonts w:ascii="Arial" w:hAnsi="Arial" w:cs="Arial"/>
          <w:sz w:val="18"/>
          <w:szCs w:val="18"/>
        </w:rPr>
        <w:t xml:space="preserve"> received the Ph.D. degree in Electrical Engineering from the University </w:t>
      </w:r>
      <w:proofErr w:type="gramStart"/>
      <w:r w:rsidRPr="00124537">
        <w:rPr>
          <w:rFonts w:ascii="Arial" w:hAnsi="Arial" w:cs="Arial"/>
          <w:sz w:val="18"/>
          <w:szCs w:val="18"/>
        </w:rPr>
        <w:t>of</w:t>
      </w:r>
      <w:proofErr w:type="gramEnd"/>
      <w:r w:rsidRPr="00124537">
        <w:rPr>
          <w:rFonts w:ascii="Arial" w:hAnsi="Arial" w:cs="Arial"/>
          <w:sz w:val="18"/>
          <w:szCs w:val="18"/>
        </w:rPr>
        <w:t xml:space="preserve"> New Brunswick, Canada in 1980. Since then he has been with the department of Electrical and Computer Engineering, California State University, Northridge (CSUN), CA, presently serving as a Professor. His experience includes periods at Bharat Electronics Ltd., India, Jet Propulsion Laboratory (JPL), Chalmers University of Technology, Sweden, US Air Force Research Laboratory, and Naval Research Lab., Washington, D.C. He has held visiting professorships at UCLA, </w:t>
      </w:r>
      <w:proofErr w:type="spellStart"/>
      <w:r w:rsidRPr="00124537">
        <w:rPr>
          <w:rFonts w:ascii="Arial" w:hAnsi="Arial" w:cs="Arial"/>
          <w:sz w:val="18"/>
          <w:szCs w:val="18"/>
        </w:rPr>
        <w:t>Universidade</w:t>
      </w:r>
      <w:proofErr w:type="spellEnd"/>
      <w:r w:rsidRPr="00124537">
        <w:rPr>
          <w:rFonts w:ascii="Arial" w:hAnsi="Arial" w:cs="Arial"/>
          <w:sz w:val="18"/>
          <w:szCs w:val="18"/>
        </w:rPr>
        <w:t xml:space="preserve"> de Santiago de </w:t>
      </w:r>
      <w:proofErr w:type="spellStart"/>
      <w:r w:rsidRPr="00124537">
        <w:rPr>
          <w:rFonts w:ascii="Arial" w:hAnsi="Arial" w:cs="Arial"/>
          <w:sz w:val="18"/>
          <w:szCs w:val="18"/>
        </w:rPr>
        <w:t>Compostela</w:t>
      </w:r>
      <w:proofErr w:type="spellEnd"/>
      <w:r w:rsidRPr="00124537">
        <w:rPr>
          <w:rFonts w:ascii="Arial" w:hAnsi="Arial" w:cs="Arial"/>
          <w:sz w:val="18"/>
          <w:szCs w:val="18"/>
        </w:rPr>
        <w:t xml:space="preserve">, Spain, the University of Pretoria, South Africa, and the Technical University of Denmark. He has served as a consultant to Hughes Aircraft Company, </w:t>
      </w:r>
      <w:proofErr w:type="spellStart"/>
      <w:r w:rsidRPr="00124537">
        <w:rPr>
          <w:rFonts w:ascii="Arial" w:hAnsi="Arial" w:cs="Arial"/>
          <w:sz w:val="18"/>
          <w:szCs w:val="18"/>
        </w:rPr>
        <w:t>Rantec</w:t>
      </w:r>
      <w:proofErr w:type="spellEnd"/>
      <w:r w:rsidRPr="00124537">
        <w:rPr>
          <w:rFonts w:ascii="Arial" w:hAnsi="Arial" w:cs="Arial"/>
          <w:sz w:val="18"/>
          <w:szCs w:val="18"/>
        </w:rPr>
        <w:t xml:space="preserve">, Saab Ericsson Space, Sweden, Lockheed Martin, United Nations Development Program in India, and URS Alaska. His research interests include analytical and numerical techniques in </w:t>
      </w:r>
      <w:proofErr w:type="spellStart"/>
      <w:r w:rsidRPr="00124537">
        <w:rPr>
          <w:rFonts w:ascii="Arial" w:hAnsi="Arial" w:cs="Arial"/>
          <w:sz w:val="18"/>
          <w:szCs w:val="18"/>
        </w:rPr>
        <w:t>electromagnetics</w:t>
      </w:r>
      <w:proofErr w:type="spellEnd"/>
      <w:r w:rsidRPr="00124537">
        <w:rPr>
          <w:rFonts w:ascii="Arial" w:hAnsi="Arial" w:cs="Arial"/>
          <w:sz w:val="18"/>
          <w:szCs w:val="18"/>
        </w:rPr>
        <w:t xml:space="preserve"> with applications to antennas, scattering, and passive microwave components.</w:t>
      </w:r>
    </w:p>
    <w:p w:rsidR="00B659E4" w:rsidRDefault="001228D3" w:rsidP="001228D3">
      <w:pPr>
        <w:shd w:val="clear" w:color="auto" w:fill="FFFFFF"/>
        <w:spacing w:after="120"/>
        <w:jc w:val="both"/>
        <w:rPr>
          <w:rFonts w:ascii="Helvetica" w:hAnsi="Helvetica" w:cs="Helvetica"/>
          <w:color w:val="000000"/>
          <w:sz w:val="16"/>
          <w:szCs w:val="16"/>
        </w:rPr>
      </w:pPr>
      <w:r w:rsidRPr="00124537">
        <w:rPr>
          <w:rFonts w:ascii="Arial" w:hAnsi="Arial" w:cs="Arial"/>
          <w:sz w:val="18"/>
          <w:szCs w:val="18"/>
        </w:rPr>
        <w:t xml:space="preserve">Dr. </w:t>
      </w:r>
      <w:proofErr w:type="spellStart"/>
      <w:r w:rsidRPr="00124537">
        <w:rPr>
          <w:rFonts w:ascii="Arial" w:hAnsi="Arial" w:cs="Arial"/>
          <w:sz w:val="18"/>
          <w:szCs w:val="18"/>
        </w:rPr>
        <w:t>Rengarajan</w:t>
      </w:r>
      <w:proofErr w:type="spellEnd"/>
      <w:r w:rsidRPr="00124537">
        <w:rPr>
          <w:rFonts w:ascii="Arial" w:hAnsi="Arial" w:cs="Arial"/>
          <w:sz w:val="18"/>
          <w:szCs w:val="18"/>
        </w:rPr>
        <w:t xml:space="preserve"> has authored/co-authored more than 200 journal articles and conference papers. He is a Fellow of IEEE (1994), and a Fellow of the </w:t>
      </w:r>
      <w:proofErr w:type="spellStart"/>
      <w:r w:rsidRPr="00124537">
        <w:rPr>
          <w:rFonts w:ascii="Arial" w:hAnsi="Arial" w:cs="Arial"/>
          <w:sz w:val="18"/>
          <w:szCs w:val="18"/>
        </w:rPr>
        <w:t>Electromagnetics</w:t>
      </w:r>
      <w:proofErr w:type="spellEnd"/>
      <w:r w:rsidRPr="00124537">
        <w:rPr>
          <w:rFonts w:ascii="Arial" w:hAnsi="Arial" w:cs="Arial"/>
          <w:sz w:val="18"/>
          <w:szCs w:val="18"/>
        </w:rPr>
        <w:t xml:space="preserve"> Academy. He served as the Chair of the LA Chapter of IEEE Antennas and Propagation Society (1983-84), Chair of the San Fernando Valley Section of IEEE (1995), and as an Associate Editor of the IEEE Transactions on Antennas and Propagation (2000-2003). He was the Chair of the Education Committee of the IEEE Antennas and Propagation Society and was an Associate Editor of the IEEE Antennas and Propagation Magazine. He received the Preeminent Scholarly Publication Award from CSUN in 2005, CSUN Research Fellow Award in 2010, and a Distinguished Engineering Educator of the Year Award from the Engineers' Council of California in 1995. Dr. </w:t>
      </w:r>
      <w:proofErr w:type="spellStart"/>
      <w:r w:rsidRPr="00124537">
        <w:rPr>
          <w:rFonts w:ascii="Arial" w:hAnsi="Arial" w:cs="Arial"/>
          <w:sz w:val="18"/>
          <w:szCs w:val="18"/>
        </w:rPr>
        <w:t>Rengarajan</w:t>
      </w:r>
      <w:proofErr w:type="spellEnd"/>
      <w:r w:rsidRPr="00124537">
        <w:rPr>
          <w:rFonts w:ascii="Arial" w:hAnsi="Arial" w:cs="Arial"/>
          <w:sz w:val="18"/>
          <w:szCs w:val="18"/>
        </w:rPr>
        <w:t xml:space="preserve"> received more than a dozen awards from the National Aeronautics and Space Administration (NASA) for his innovative research and technical contributions to the Deep Space Network Ground Systems Antennas and to the Spacecraft Antenna Research Group of JPL. In 2005 he was appointed as an Adjunct Professor at the </w:t>
      </w:r>
      <w:proofErr w:type="spellStart"/>
      <w:r w:rsidRPr="00124537">
        <w:rPr>
          <w:rFonts w:ascii="Arial" w:hAnsi="Arial" w:cs="Arial"/>
          <w:sz w:val="18"/>
          <w:szCs w:val="18"/>
        </w:rPr>
        <w:t>Electromagnetics</w:t>
      </w:r>
      <w:proofErr w:type="spellEnd"/>
      <w:r w:rsidRPr="00124537">
        <w:rPr>
          <w:rFonts w:ascii="Arial" w:hAnsi="Arial" w:cs="Arial"/>
          <w:sz w:val="18"/>
          <w:szCs w:val="18"/>
        </w:rPr>
        <w:t xml:space="preserve"> Academy of Zhejiang University in China. He was the guest editor of a special issue of </w:t>
      </w:r>
      <w:proofErr w:type="spellStart"/>
      <w:r w:rsidRPr="00124537">
        <w:rPr>
          <w:rFonts w:ascii="Arial" w:hAnsi="Arial" w:cs="Arial"/>
          <w:sz w:val="18"/>
          <w:szCs w:val="18"/>
        </w:rPr>
        <w:t>Electromagnetics</w:t>
      </w:r>
      <w:proofErr w:type="spellEnd"/>
      <w:r w:rsidRPr="00124537">
        <w:rPr>
          <w:rFonts w:ascii="Arial" w:hAnsi="Arial" w:cs="Arial"/>
          <w:sz w:val="18"/>
          <w:szCs w:val="18"/>
        </w:rPr>
        <w:t xml:space="preserve"> on slot arrays. He has served in the technical program committee of several symposia and serves as a reviewer to many periodicals. Dr. </w:t>
      </w:r>
      <w:proofErr w:type="spellStart"/>
      <w:r w:rsidRPr="00124537">
        <w:rPr>
          <w:rFonts w:ascii="Arial" w:hAnsi="Arial" w:cs="Arial"/>
          <w:sz w:val="18"/>
          <w:szCs w:val="18"/>
        </w:rPr>
        <w:t>Rengarajan</w:t>
      </w:r>
      <w:proofErr w:type="spellEnd"/>
      <w:r w:rsidRPr="00124537">
        <w:rPr>
          <w:rFonts w:ascii="Arial" w:hAnsi="Arial" w:cs="Arial"/>
          <w:sz w:val="18"/>
          <w:szCs w:val="18"/>
        </w:rPr>
        <w:t xml:space="preserve"> is presently the Vice Chair and Chair-Elect of the Commission on Waves and Fields of the United States National Committee of the International Union of Radio Science (USNC/URSI) during the 2009-</w:t>
      </w:r>
      <w:r>
        <w:rPr>
          <w:rFonts w:ascii="Arial" w:hAnsi="Arial" w:cs="Arial"/>
          <w:sz w:val="18"/>
          <w:szCs w:val="18"/>
        </w:rPr>
        <w:t xml:space="preserve">2011 </w:t>
      </w:r>
      <w:proofErr w:type="gramStart"/>
      <w:r>
        <w:rPr>
          <w:rFonts w:ascii="Arial" w:hAnsi="Arial" w:cs="Arial"/>
          <w:sz w:val="18"/>
          <w:szCs w:val="18"/>
        </w:rPr>
        <w:t>triennium</w:t>
      </w:r>
      <w:proofErr w:type="gramEnd"/>
      <w:r>
        <w:rPr>
          <w:rFonts w:ascii="Arial" w:hAnsi="Arial" w:cs="Arial"/>
          <w:sz w:val="18"/>
          <w:szCs w:val="18"/>
        </w:rPr>
        <w:t>.</w:t>
      </w:r>
    </w:p>
    <w:tbl>
      <w:tblPr>
        <w:tblW w:w="0" w:type="auto"/>
        <w:tblLook w:val="01E0"/>
      </w:tblPr>
      <w:tblGrid>
        <w:gridCol w:w="4428"/>
        <w:gridCol w:w="4428"/>
      </w:tblGrid>
      <w:tr w:rsidR="0091718C" w:rsidRPr="009A2202" w:rsidTr="009A2202">
        <w:tc>
          <w:tcPr>
            <w:tcW w:w="4428" w:type="dxa"/>
          </w:tcPr>
          <w:p w:rsidR="0091718C" w:rsidRPr="009A2202" w:rsidRDefault="0091718C" w:rsidP="009A2202">
            <w:pPr>
              <w:autoSpaceDE w:val="0"/>
              <w:autoSpaceDN w:val="0"/>
              <w:adjustRightInd w:val="0"/>
              <w:rPr>
                <w:rFonts w:ascii="Helvetica" w:hAnsi="Helvetica" w:cs="Helvetica"/>
                <w:color w:val="FF0000"/>
                <w:sz w:val="18"/>
                <w:szCs w:val="18"/>
              </w:rPr>
            </w:pPr>
            <w:r w:rsidRPr="009A2202">
              <w:rPr>
                <w:rFonts w:ascii="Helvetica-Bold" w:hAnsi="Helvetica-Bold"/>
                <w:b/>
                <w:bCs/>
                <w:color w:val="FF0000"/>
                <w:sz w:val="18"/>
                <w:szCs w:val="18"/>
              </w:rPr>
              <w:t xml:space="preserve">LOCATION: </w:t>
            </w:r>
            <w:r w:rsidRPr="009A2202">
              <w:rPr>
                <w:rFonts w:ascii="Helvetica-Bold" w:hAnsi="Helvetica-Bold"/>
                <w:b/>
                <w:bCs/>
                <w:color w:val="FF0000"/>
                <w:sz w:val="18"/>
                <w:szCs w:val="18"/>
              </w:rPr>
              <w:tab/>
            </w:r>
            <w:smartTag w:uri="urn:schemas-microsoft-com:office:smarttags" w:element="place">
              <w:smartTag w:uri="urn:schemas-microsoft-com:office:smarttags" w:element="City">
                <w:r w:rsidR="003F0989" w:rsidRPr="009A2202">
                  <w:rPr>
                    <w:rFonts w:ascii="Helvetica" w:hAnsi="Helvetica" w:cs="Helvetica"/>
                    <w:color w:val="FF0000"/>
                    <w:sz w:val="18"/>
                    <w:szCs w:val="18"/>
                  </w:rPr>
                  <w:t>University of Central</w:t>
                </w:r>
              </w:smartTag>
              <w:r w:rsidR="003F0989" w:rsidRPr="009A2202">
                <w:rPr>
                  <w:rFonts w:ascii="Helvetica" w:hAnsi="Helvetica" w:cs="Helvetica"/>
                  <w:color w:val="FF0000"/>
                  <w:sz w:val="18"/>
                  <w:szCs w:val="18"/>
                </w:rPr>
                <w:t xml:space="preserve"> </w:t>
              </w:r>
              <w:smartTag w:uri="urn:schemas-microsoft-com:office:smarttags" w:element="State">
                <w:r w:rsidR="003F0989" w:rsidRPr="009A2202">
                  <w:rPr>
                    <w:rFonts w:ascii="Helvetica" w:hAnsi="Helvetica" w:cs="Helvetica"/>
                    <w:color w:val="FF0000"/>
                    <w:sz w:val="18"/>
                    <w:szCs w:val="18"/>
                  </w:rPr>
                  <w:t>Florida</w:t>
                </w:r>
              </w:smartTag>
            </w:smartTag>
          </w:p>
          <w:p w:rsidR="00074E7F" w:rsidRPr="009A2202" w:rsidRDefault="00144422" w:rsidP="009A2202">
            <w:pPr>
              <w:autoSpaceDE w:val="0"/>
              <w:autoSpaceDN w:val="0"/>
              <w:adjustRightInd w:val="0"/>
              <w:ind w:left="1440"/>
              <w:rPr>
                <w:rFonts w:ascii="Helvetica" w:hAnsi="Helvetica" w:cs="Helvetica"/>
                <w:color w:val="FF0000"/>
                <w:sz w:val="18"/>
                <w:szCs w:val="18"/>
              </w:rPr>
            </w:pPr>
            <w:r w:rsidRPr="009A2202">
              <w:rPr>
                <w:rFonts w:ascii="Helvetica" w:hAnsi="Helvetica" w:cs="Helvetica"/>
                <w:color w:val="FF0000"/>
                <w:sz w:val="18"/>
                <w:szCs w:val="18"/>
              </w:rPr>
              <w:t>H</w:t>
            </w:r>
            <w:r w:rsidR="003520D0" w:rsidRPr="009A2202">
              <w:rPr>
                <w:rFonts w:ascii="Helvetica" w:hAnsi="Helvetica" w:cs="Helvetica"/>
                <w:color w:val="FF0000"/>
                <w:sz w:val="18"/>
                <w:szCs w:val="18"/>
              </w:rPr>
              <w:t>C</w:t>
            </w:r>
            <w:r w:rsidRPr="009A2202">
              <w:rPr>
                <w:rFonts w:ascii="Helvetica" w:hAnsi="Helvetica" w:cs="Helvetica"/>
                <w:color w:val="FF0000"/>
                <w:sz w:val="18"/>
                <w:szCs w:val="18"/>
              </w:rPr>
              <w:t>EC 101</w:t>
            </w:r>
          </w:p>
          <w:p w:rsidR="0091718C" w:rsidRPr="009A2202" w:rsidRDefault="0091718C" w:rsidP="009A2202">
            <w:pPr>
              <w:autoSpaceDE w:val="0"/>
              <w:autoSpaceDN w:val="0"/>
              <w:adjustRightInd w:val="0"/>
              <w:rPr>
                <w:rFonts w:ascii="Helvetica" w:hAnsi="Helvetica" w:cs="Helvetica"/>
                <w:color w:val="000000"/>
                <w:sz w:val="18"/>
                <w:szCs w:val="18"/>
              </w:rPr>
            </w:pPr>
          </w:p>
        </w:tc>
        <w:tc>
          <w:tcPr>
            <w:tcW w:w="4428" w:type="dxa"/>
          </w:tcPr>
          <w:p w:rsidR="00631FB5" w:rsidRPr="009A2202" w:rsidRDefault="00074E7F" w:rsidP="009A2202">
            <w:pPr>
              <w:autoSpaceDE w:val="0"/>
              <w:autoSpaceDN w:val="0"/>
              <w:adjustRightInd w:val="0"/>
              <w:rPr>
                <w:rFonts w:ascii="Helvetica" w:hAnsi="Helvetica" w:cs="Helvetica"/>
                <w:b/>
                <w:color w:val="000000"/>
                <w:sz w:val="18"/>
                <w:szCs w:val="18"/>
              </w:rPr>
            </w:pPr>
            <w:r w:rsidRPr="009A2202">
              <w:rPr>
                <w:rFonts w:ascii="Helvetica-Bold" w:hAnsi="Helvetica-Bold"/>
                <w:b/>
                <w:bCs/>
                <w:color w:val="000000"/>
                <w:sz w:val="18"/>
                <w:szCs w:val="18"/>
              </w:rPr>
              <w:t>Organizer:</w:t>
            </w:r>
            <w:r w:rsidR="00CA7DAE" w:rsidRPr="009A2202">
              <w:rPr>
                <w:rFonts w:ascii="Helvetica" w:hAnsi="Helvetica" w:cs="Helvetica"/>
                <w:b/>
                <w:bCs/>
                <w:color w:val="000000"/>
                <w:sz w:val="18"/>
                <w:szCs w:val="18"/>
              </w:rPr>
              <w:t xml:space="preserve"> </w:t>
            </w:r>
            <w:proofErr w:type="spellStart"/>
            <w:r w:rsidR="006D7B6F">
              <w:rPr>
                <w:rFonts w:ascii="Helvetica" w:hAnsi="Helvetica" w:cs="Helvetica"/>
                <w:b/>
                <w:bCs/>
                <w:color w:val="000000"/>
                <w:sz w:val="18"/>
                <w:szCs w:val="18"/>
              </w:rPr>
              <w:t>Kalyan</w:t>
            </w:r>
            <w:proofErr w:type="spellEnd"/>
            <w:r w:rsidR="006D7B6F">
              <w:rPr>
                <w:rFonts w:ascii="Helvetica" w:hAnsi="Helvetica" w:cs="Helvetica"/>
                <w:b/>
                <w:bCs/>
                <w:color w:val="000000"/>
                <w:sz w:val="18"/>
                <w:szCs w:val="18"/>
              </w:rPr>
              <w:t xml:space="preserve"> </w:t>
            </w:r>
            <w:proofErr w:type="spellStart"/>
            <w:r w:rsidR="006D7B6F">
              <w:rPr>
                <w:rFonts w:ascii="Helvetica" w:hAnsi="Helvetica" w:cs="Helvetica"/>
                <w:b/>
                <w:bCs/>
                <w:color w:val="000000"/>
                <w:sz w:val="18"/>
                <w:szCs w:val="18"/>
              </w:rPr>
              <w:t>Karnati</w:t>
            </w:r>
            <w:proofErr w:type="spellEnd"/>
          </w:p>
          <w:p w:rsidR="0091718C" w:rsidRPr="009A2202" w:rsidRDefault="0091718C" w:rsidP="006D7B6F">
            <w:pPr>
              <w:autoSpaceDE w:val="0"/>
              <w:autoSpaceDN w:val="0"/>
              <w:adjustRightInd w:val="0"/>
              <w:jc w:val="both"/>
              <w:rPr>
                <w:rFonts w:ascii="Helvetica" w:hAnsi="Helvetica" w:cs="Helvetica"/>
                <w:color w:val="000000"/>
                <w:sz w:val="18"/>
                <w:szCs w:val="18"/>
              </w:rPr>
            </w:pPr>
            <w:r w:rsidRPr="009A2202">
              <w:rPr>
                <w:rFonts w:ascii="Helvetica" w:hAnsi="Helvetica" w:cs="Helvetica"/>
                <w:b/>
                <w:bCs/>
                <w:color w:val="000000"/>
                <w:sz w:val="18"/>
                <w:szCs w:val="18"/>
              </w:rPr>
              <w:t>(</w:t>
            </w:r>
            <w:r w:rsidR="00074E7F" w:rsidRPr="009A2202">
              <w:rPr>
                <w:rFonts w:ascii="Helvetica" w:hAnsi="Helvetica" w:cs="Helvetica"/>
                <w:b/>
                <w:bCs/>
                <w:color w:val="000000"/>
                <w:sz w:val="18"/>
                <w:szCs w:val="18"/>
              </w:rPr>
              <w:t>407)</w:t>
            </w:r>
            <w:r w:rsidR="006D7B6F">
              <w:rPr>
                <w:rFonts w:ascii="Helvetica" w:hAnsi="Helvetica" w:cs="Helvetica"/>
                <w:b/>
                <w:bCs/>
                <w:color w:val="000000"/>
                <w:sz w:val="18"/>
                <w:szCs w:val="18"/>
              </w:rPr>
              <w:t>569</w:t>
            </w:r>
            <w:r w:rsidR="00074E7F" w:rsidRPr="009A2202">
              <w:rPr>
                <w:rFonts w:ascii="Helvetica" w:hAnsi="Helvetica" w:cs="Helvetica"/>
                <w:b/>
                <w:bCs/>
                <w:color w:val="000000"/>
                <w:sz w:val="18"/>
                <w:szCs w:val="18"/>
              </w:rPr>
              <w:t>-</w:t>
            </w:r>
            <w:r w:rsidR="006D7B6F">
              <w:rPr>
                <w:rFonts w:ascii="Helvetica" w:hAnsi="Helvetica" w:cs="Helvetica"/>
                <w:b/>
                <w:bCs/>
                <w:color w:val="000000"/>
                <w:sz w:val="18"/>
                <w:szCs w:val="18"/>
              </w:rPr>
              <w:t>6898</w:t>
            </w:r>
            <w:r w:rsidR="00074E7F" w:rsidRPr="009A2202">
              <w:rPr>
                <w:rFonts w:ascii="Helvetica" w:hAnsi="Helvetica" w:cs="Helvetica"/>
                <w:b/>
                <w:bCs/>
                <w:color w:val="000000"/>
                <w:sz w:val="18"/>
                <w:szCs w:val="18"/>
              </w:rPr>
              <w:t>,</w:t>
            </w:r>
            <w:r w:rsidR="00631FB5" w:rsidRPr="009A2202">
              <w:rPr>
                <w:rFonts w:ascii="Helvetica" w:hAnsi="Helvetica" w:cs="Helvetica"/>
                <w:b/>
                <w:bCs/>
                <w:color w:val="000000"/>
                <w:sz w:val="18"/>
                <w:szCs w:val="18"/>
              </w:rPr>
              <w:t xml:space="preserve"> </w:t>
            </w:r>
            <w:r w:rsidR="006D7B6F">
              <w:rPr>
                <w:rFonts w:ascii="Helvetica" w:hAnsi="Helvetica" w:cs="Helvetica"/>
                <w:b/>
                <w:bCs/>
                <w:color w:val="000000"/>
                <w:sz w:val="18"/>
                <w:szCs w:val="18"/>
              </w:rPr>
              <w:t>kalyan@knights.ucf.edu</w:t>
            </w:r>
            <w:hyperlink r:id="rId8" w:history="1"/>
            <w:r w:rsidR="00074E7F" w:rsidRPr="009A2202">
              <w:rPr>
                <w:rFonts w:ascii="Helvetica" w:hAnsi="Helvetica" w:cs="Helvetica"/>
                <w:color w:val="000000"/>
                <w:sz w:val="18"/>
                <w:szCs w:val="18"/>
              </w:rPr>
              <w:t xml:space="preserve"> </w:t>
            </w:r>
          </w:p>
        </w:tc>
      </w:tr>
    </w:tbl>
    <w:p w:rsidR="00996949" w:rsidRPr="0091718C" w:rsidRDefault="00996949" w:rsidP="001228D3">
      <w:pPr>
        <w:autoSpaceDE w:val="0"/>
        <w:autoSpaceDN w:val="0"/>
        <w:adjustRightInd w:val="0"/>
        <w:rPr>
          <w:sz w:val="2"/>
          <w:szCs w:val="2"/>
        </w:rPr>
      </w:pPr>
    </w:p>
    <w:sectPr w:rsidR="00996949" w:rsidRPr="0091718C" w:rsidSect="007B5093">
      <w:headerReference w:type="defaul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67D" w:rsidRDefault="0068267D">
      <w:r>
        <w:separator/>
      </w:r>
    </w:p>
  </w:endnote>
  <w:endnote w:type="continuationSeparator" w:id="0">
    <w:p w:rsidR="0068267D" w:rsidRDefault="006826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siatische Schriftart verwende">
    <w:altName w:val="Times New Roman"/>
    <w:panose1 w:val="00000000000000000000"/>
    <w:charset w:val="00"/>
    <w:family w:val="roman"/>
    <w:notTrueType/>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67D" w:rsidRDefault="0068267D">
      <w:r>
        <w:separator/>
      </w:r>
    </w:p>
  </w:footnote>
  <w:footnote w:type="continuationSeparator" w:id="0">
    <w:p w:rsidR="0068267D" w:rsidRDefault="00682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0A" w:rsidRDefault="0069047C" w:rsidP="00227062">
    <w:pPr>
      <w:autoSpaceDE w:val="0"/>
      <w:autoSpaceDN w:val="0"/>
      <w:adjustRightInd w:val="0"/>
      <w:jc w:val="center"/>
      <w:rPr>
        <w:rFonts w:ascii="Times-Roman" w:hAnsi="Times-Roman"/>
        <w:color w:val="0000FF"/>
      </w:rPr>
    </w:pPr>
    <w:r>
      <w:rPr>
        <w:noProof/>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stylePaneFormatFilter w:val="3F01"/>
  <w:documentProtection w:edit="readOnly" w:enforcement="0"/>
  <w:defaultTabStop w:val="720"/>
  <w:noPunctuationKerning/>
  <w:characterSpacingControl w:val="doNotCompress"/>
  <w:footnotePr>
    <w:footnote w:id="-1"/>
    <w:footnote w:id="0"/>
  </w:footnotePr>
  <w:endnotePr>
    <w:endnote w:id="-1"/>
    <w:endnote w:id="0"/>
  </w:endnotePr>
  <w:compat/>
  <w:rsids>
    <w:rsidRoot w:val="00AF47AC"/>
    <w:rsid w:val="00023F95"/>
    <w:rsid w:val="00031812"/>
    <w:rsid w:val="00074E7F"/>
    <w:rsid w:val="000A2B92"/>
    <w:rsid w:val="000B1D64"/>
    <w:rsid w:val="00120E83"/>
    <w:rsid w:val="001228D3"/>
    <w:rsid w:val="001400CA"/>
    <w:rsid w:val="00144422"/>
    <w:rsid w:val="0015214A"/>
    <w:rsid w:val="001F7E6A"/>
    <w:rsid w:val="0020240A"/>
    <w:rsid w:val="00206703"/>
    <w:rsid w:val="00220405"/>
    <w:rsid w:val="00227062"/>
    <w:rsid w:val="0025522E"/>
    <w:rsid w:val="00265181"/>
    <w:rsid w:val="002850DD"/>
    <w:rsid w:val="002A239F"/>
    <w:rsid w:val="002A46E2"/>
    <w:rsid w:val="002A7734"/>
    <w:rsid w:val="002A7C78"/>
    <w:rsid w:val="002D4153"/>
    <w:rsid w:val="00306951"/>
    <w:rsid w:val="00313FA3"/>
    <w:rsid w:val="00322A07"/>
    <w:rsid w:val="00340BCD"/>
    <w:rsid w:val="003520D0"/>
    <w:rsid w:val="003800B0"/>
    <w:rsid w:val="003C4D30"/>
    <w:rsid w:val="003C55DD"/>
    <w:rsid w:val="003D04AE"/>
    <w:rsid w:val="003E0520"/>
    <w:rsid w:val="003F06DF"/>
    <w:rsid w:val="003F0989"/>
    <w:rsid w:val="00400FC2"/>
    <w:rsid w:val="00450440"/>
    <w:rsid w:val="004578AA"/>
    <w:rsid w:val="00466382"/>
    <w:rsid w:val="00471509"/>
    <w:rsid w:val="004A0FAC"/>
    <w:rsid w:val="004C6E4E"/>
    <w:rsid w:val="004D6174"/>
    <w:rsid w:val="005272C5"/>
    <w:rsid w:val="00557941"/>
    <w:rsid w:val="005668F4"/>
    <w:rsid w:val="0061456D"/>
    <w:rsid w:val="00620A6C"/>
    <w:rsid w:val="00620B24"/>
    <w:rsid w:val="00631FB5"/>
    <w:rsid w:val="00645B26"/>
    <w:rsid w:val="0065179A"/>
    <w:rsid w:val="00651D71"/>
    <w:rsid w:val="00661338"/>
    <w:rsid w:val="006753BB"/>
    <w:rsid w:val="0068267D"/>
    <w:rsid w:val="0069047C"/>
    <w:rsid w:val="006C32AC"/>
    <w:rsid w:val="006C6489"/>
    <w:rsid w:val="006D3E9E"/>
    <w:rsid w:val="006D7B6F"/>
    <w:rsid w:val="006F39A7"/>
    <w:rsid w:val="00700CA4"/>
    <w:rsid w:val="007150E5"/>
    <w:rsid w:val="0071792A"/>
    <w:rsid w:val="00724C85"/>
    <w:rsid w:val="00774DE8"/>
    <w:rsid w:val="007B5093"/>
    <w:rsid w:val="007C5805"/>
    <w:rsid w:val="007F202D"/>
    <w:rsid w:val="00837E91"/>
    <w:rsid w:val="00846D6B"/>
    <w:rsid w:val="00853D7A"/>
    <w:rsid w:val="008828D9"/>
    <w:rsid w:val="0089462B"/>
    <w:rsid w:val="00901553"/>
    <w:rsid w:val="0091718C"/>
    <w:rsid w:val="00923280"/>
    <w:rsid w:val="009479DF"/>
    <w:rsid w:val="00996949"/>
    <w:rsid w:val="009A2202"/>
    <w:rsid w:val="009C7DFA"/>
    <w:rsid w:val="009D416A"/>
    <w:rsid w:val="009D5916"/>
    <w:rsid w:val="009E4DC6"/>
    <w:rsid w:val="009E7299"/>
    <w:rsid w:val="00A10082"/>
    <w:rsid w:val="00A7578B"/>
    <w:rsid w:val="00AB10D8"/>
    <w:rsid w:val="00AB62F9"/>
    <w:rsid w:val="00AD6455"/>
    <w:rsid w:val="00AF47AC"/>
    <w:rsid w:val="00B4197A"/>
    <w:rsid w:val="00B659E4"/>
    <w:rsid w:val="00B66436"/>
    <w:rsid w:val="00BC0D6A"/>
    <w:rsid w:val="00BF14B9"/>
    <w:rsid w:val="00C07584"/>
    <w:rsid w:val="00C1265D"/>
    <w:rsid w:val="00C37763"/>
    <w:rsid w:val="00C53586"/>
    <w:rsid w:val="00C53783"/>
    <w:rsid w:val="00C55D35"/>
    <w:rsid w:val="00CA7DAE"/>
    <w:rsid w:val="00D145F1"/>
    <w:rsid w:val="00D37513"/>
    <w:rsid w:val="00D41D3F"/>
    <w:rsid w:val="00D426DF"/>
    <w:rsid w:val="00D5610F"/>
    <w:rsid w:val="00D66D81"/>
    <w:rsid w:val="00D96AE3"/>
    <w:rsid w:val="00DA1214"/>
    <w:rsid w:val="00DE0E5C"/>
    <w:rsid w:val="00E0622B"/>
    <w:rsid w:val="00E43398"/>
    <w:rsid w:val="00E5500A"/>
    <w:rsid w:val="00E917EE"/>
    <w:rsid w:val="00E96284"/>
    <w:rsid w:val="00EB0B3D"/>
    <w:rsid w:val="00EB5C6A"/>
    <w:rsid w:val="00EC7ECA"/>
    <w:rsid w:val="00F61A64"/>
    <w:rsid w:val="00F72310"/>
    <w:rsid w:val="00FA6E1E"/>
    <w:rsid w:val="00FC2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093"/>
    <w:rPr>
      <w:sz w:val="24"/>
      <w:szCs w:val="24"/>
    </w:rPr>
  </w:style>
  <w:style w:type="paragraph" w:styleId="Heading1">
    <w:name w:val="heading 1"/>
    <w:basedOn w:val="Normal"/>
    <w:next w:val="Normal"/>
    <w:qFormat/>
    <w:rsid w:val="007B5093"/>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rsid w:val="007B5093"/>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093"/>
    <w:rPr>
      <w:color w:val="0000FF"/>
      <w:u w:val="single"/>
    </w:rPr>
  </w:style>
  <w:style w:type="paragraph" w:styleId="BodyText">
    <w:name w:val="Body Text"/>
    <w:basedOn w:val="Normal"/>
    <w:rsid w:val="007B5093"/>
    <w:pPr>
      <w:autoSpaceDE w:val="0"/>
      <w:autoSpaceDN w:val="0"/>
      <w:adjustRightInd w:val="0"/>
    </w:pPr>
    <w:rPr>
      <w:rFonts w:ascii="Helvetica" w:hAnsi="Helvetica"/>
      <w:color w:val="000000"/>
      <w:sz w:val="20"/>
      <w:szCs w:val="20"/>
    </w:rPr>
  </w:style>
  <w:style w:type="paragraph" w:styleId="Header">
    <w:name w:val="header"/>
    <w:basedOn w:val="Normal"/>
    <w:rsid w:val="007B5093"/>
    <w:pPr>
      <w:tabs>
        <w:tab w:val="center" w:pos="4320"/>
        <w:tab w:val="right" w:pos="8640"/>
      </w:tabs>
    </w:pPr>
  </w:style>
  <w:style w:type="paragraph" w:styleId="Footer">
    <w:name w:val="footer"/>
    <w:basedOn w:val="Normal"/>
    <w:rsid w:val="007B5093"/>
    <w:pPr>
      <w:tabs>
        <w:tab w:val="center" w:pos="4320"/>
        <w:tab w:val="right" w:pos="8640"/>
      </w:tabs>
    </w:pPr>
  </w:style>
  <w:style w:type="character" w:styleId="FollowedHyperlink">
    <w:name w:val="FollowedHyperlink"/>
    <w:basedOn w:val="DefaultParagraphFont"/>
    <w:rsid w:val="007B5093"/>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pPr>
      <w:autoSpaceDE w:val="0"/>
      <w:autoSpaceDN w:val="0"/>
      <w:adjustRightInd w:val="0"/>
    </w:pPr>
    <w:rPr>
      <w:rFonts w:ascii="Helvetica" w:hAnsi="Helvetica"/>
      <w:color w:val="00000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ngong@mail.ucf.edu"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High Performance VCO Design</vt:lpstr>
    </vt:vector>
  </TitlesOfParts>
  <Company>Raytheon</Company>
  <LinksUpToDate>false</LinksUpToDate>
  <CharactersWithSpaces>5012</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kalyan</cp:lastModifiedBy>
  <cp:revision>3</cp:revision>
  <cp:lastPrinted>2006-11-14T11:42:00Z</cp:lastPrinted>
  <dcterms:created xsi:type="dcterms:W3CDTF">2013-09-04T19:54:00Z</dcterms:created>
  <dcterms:modified xsi:type="dcterms:W3CDTF">2013-09-04T20:00:00Z</dcterms:modified>
</cp:coreProperties>
</file>