
<file path=[Content_Types].xml><?xml version="1.0" encoding="utf-8"?>
<Types xmlns="http://schemas.openxmlformats.org/package/2006/content-types">
  <Default Extension="xml" ContentType="application/xml"/>
  <Default Extension="ppt" ContentType="application/vnd.ms-powerpoin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2340A" w14:textId="77777777" w:rsidR="00F114A2" w:rsidRDefault="00F114A2" w:rsidP="00291813">
      <w:pPr>
        <w:ind w:left="0"/>
      </w:pPr>
      <w:bookmarkStart w:id="0" w:name="_GoBack"/>
      <w:bookmarkEnd w:id="0"/>
    </w:p>
    <w:p w14:paraId="5E035BD1" w14:textId="77777777" w:rsidR="00F114A2" w:rsidRDefault="00F114A2" w:rsidP="00291813">
      <w:pPr>
        <w:ind w:left="0"/>
      </w:pPr>
    </w:p>
    <w:p w14:paraId="41E64841" w14:textId="77777777" w:rsidR="00F114A2" w:rsidRDefault="00F114A2" w:rsidP="00291813">
      <w:pPr>
        <w:ind w:left="0"/>
      </w:pPr>
    </w:p>
    <w:p w14:paraId="3A6EAB99" w14:textId="77777777" w:rsidR="00F114A2" w:rsidRDefault="00F114A2" w:rsidP="00291813">
      <w:pPr>
        <w:ind w:left="0"/>
      </w:pPr>
    </w:p>
    <w:p w14:paraId="42B9D915" w14:textId="77777777" w:rsidR="00F114A2" w:rsidRDefault="00F114A2" w:rsidP="00291813">
      <w:pPr>
        <w:ind w:left="0"/>
      </w:pPr>
    </w:p>
    <w:p w14:paraId="6EC9E5EC" w14:textId="77777777" w:rsidR="00291813" w:rsidRPr="00291813" w:rsidRDefault="00291813" w:rsidP="00291813">
      <w:pPr>
        <w:pStyle w:val="IEEETitle"/>
        <w:framePr w:w="9085" w:h="2520" w:hRule="exact" w:hSpace="180" w:wrap="around" w:vAnchor="text" w:hAnchor="page" w:x="1726" w:y="553"/>
        <w:pBdr>
          <w:top w:val="single" w:sz="4" w:space="1" w:color="auto"/>
          <w:left w:val="single" w:sz="4" w:space="4" w:color="auto"/>
          <w:bottom w:val="single" w:sz="4" w:space="1" w:color="auto"/>
          <w:right w:val="single" w:sz="4" w:space="4" w:color="auto"/>
        </w:pBdr>
        <w:shd w:val="solid" w:color="FFFFFF" w:fill="FFFFFF"/>
        <w:ind w:left="0"/>
        <w:rPr>
          <w:szCs w:val="28"/>
        </w:rPr>
      </w:pPr>
      <w:r w:rsidRPr="00291813">
        <w:rPr>
          <w:szCs w:val="28"/>
        </w:rPr>
        <w:t>IEEE POWER &amp; ENERGY SOCIETY</w:t>
      </w:r>
    </w:p>
    <w:p w14:paraId="52869322" w14:textId="77777777" w:rsidR="00291813" w:rsidRPr="00291813" w:rsidRDefault="00291813" w:rsidP="00291813">
      <w:pPr>
        <w:pStyle w:val="IEEETitle"/>
        <w:framePr w:w="9085" w:h="2520" w:hRule="exact" w:hSpace="180" w:wrap="around" w:vAnchor="text" w:hAnchor="page" w:x="1726" w:y="553"/>
        <w:pBdr>
          <w:top w:val="single" w:sz="4" w:space="1" w:color="auto"/>
          <w:left w:val="single" w:sz="4" w:space="4" w:color="auto"/>
          <w:bottom w:val="single" w:sz="4" w:space="1" w:color="auto"/>
          <w:right w:val="single" w:sz="4" w:space="4" w:color="auto"/>
        </w:pBdr>
        <w:shd w:val="solid" w:color="FFFFFF" w:fill="FFFFFF"/>
        <w:ind w:left="0"/>
        <w:rPr>
          <w:szCs w:val="28"/>
        </w:rPr>
      </w:pPr>
    </w:p>
    <w:p w14:paraId="0FC757B2" w14:textId="77777777" w:rsidR="00291813" w:rsidRPr="00291813" w:rsidRDefault="00363506" w:rsidP="00291813">
      <w:pPr>
        <w:pStyle w:val="IEEETitle"/>
        <w:framePr w:w="9085" w:h="2520" w:hRule="exact" w:hSpace="180" w:wrap="around" w:vAnchor="text" w:hAnchor="page" w:x="1726" w:y="553"/>
        <w:pBdr>
          <w:top w:val="single" w:sz="4" w:space="1" w:color="auto"/>
          <w:left w:val="single" w:sz="4" w:space="4" w:color="auto"/>
          <w:bottom w:val="single" w:sz="4" w:space="1" w:color="auto"/>
          <w:right w:val="single" w:sz="4" w:space="4" w:color="auto"/>
        </w:pBdr>
        <w:shd w:val="solid" w:color="FFFFFF" w:fill="FFFFFF"/>
        <w:ind w:left="0"/>
        <w:rPr>
          <w:szCs w:val="28"/>
        </w:rPr>
      </w:pPr>
      <w:r>
        <w:rPr>
          <w:szCs w:val="28"/>
        </w:rPr>
        <w:t>ELECTRIC MACHINERY COMMITTEE</w:t>
      </w:r>
    </w:p>
    <w:p w14:paraId="6D7C010F" w14:textId="77777777" w:rsidR="00291813" w:rsidRPr="00291813" w:rsidRDefault="00291813" w:rsidP="00291813">
      <w:pPr>
        <w:pStyle w:val="IEEETitle"/>
        <w:framePr w:w="9085" w:h="2520" w:hRule="exact" w:hSpace="180" w:wrap="around" w:vAnchor="text" w:hAnchor="page" w:x="1726" w:y="553"/>
        <w:pBdr>
          <w:top w:val="single" w:sz="4" w:space="1" w:color="auto"/>
          <w:left w:val="single" w:sz="4" w:space="4" w:color="auto"/>
          <w:bottom w:val="single" w:sz="4" w:space="1" w:color="auto"/>
          <w:right w:val="single" w:sz="4" w:space="4" w:color="auto"/>
        </w:pBdr>
        <w:shd w:val="solid" w:color="FFFFFF" w:fill="FFFFFF"/>
        <w:ind w:left="0"/>
        <w:rPr>
          <w:szCs w:val="28"/>
        </w:rPr>
      </w:pPr>
    </w:p>
    <w:p w14:paraId="49417B88" w14:textId="77777777" w:rsidR="00291813" w:rsidRPr="00291813" w:rsidRDefault="00291813" w:rsidP="00291813">
      <w:pPr>
        <w:pStyle w:val="IEEETitle"/>
        <w:framePr w:w="9085" w:h="2520" w:hRule="exact" w:hSpace="180" w:wrap="around" w:vAnchor="text" w:hAnchor="page" w:x="1726" w:y="553"/>
        <w:pBdr>
          <w:top w:val="single" w:sz="4" w:space="1" w:color="auto"/>
          <w:left w:val="single" w:sz="4" w:space="4" w:color="auto"/>
          <w:bottom w:val="single" w:sz="4" w:space="1" w:color="auto"/>
          <w:right w:val="single" w:sz="4" w:space="4" w:color="auto"/>
        </w:pBdr>
        <w:shd w:val="solid" w:color="FFFFFF" w:fill="FFFFFF"/>
        <w:ind w:left="0"/>
        <w:rPr>
          <w:szCs w:val="28"/>
        </w:rPr>
      </w:pPr>
      <w:r w:rsidRPr="00291813">
        <w:rPr>
          <w:szCs w:val="28"/>
        </w:rPr>
        <w:t>ORGANIZATION AND PROCEDURES MANUAL</w:t>
      </w:r>
    </w:p>
    <w:p w14:paraId="702CFD93" w14:textId="77777777" w:rsidR="00291813" w:rsidRPr="00EE2970" w:rsidRDefault="00291813" w:rsidP="00291813">
      <w:pPr>
        <w:pStyle w:val="IEEETitle"/>
        <w:framePr w:w="9085" w:h="2520" w:hRule="exact" w:hSpace="180" w:wrap="around" w:vAnchor="text" w:hAnchor="page" w:x="1726" w:y="553"/>
        <w:pBdr>
          <w:top w:val="single" w:sz="4" w:space="1" w:color="auto"/>
          <w:left w:val="single" w:sz="4" w:space="4" w:color="auto"/>
          <w:bottom w:val="single" w:sz="4" w:space="1" w:color="auto"/>
          <w:right w:val="single" w:sz="4" w:space="4" w:color="auto"/>
        </w:pBdr>
        <w:shd w:val="solid" w:color="FFFFFF" w:fill="FFFFFF"/>
        <w:ind w:left="0"/>
        <w:rPr>
          <w:sz w:val="24"/>
          <w:szCs w:val="24"/>
        </w:rPr>
      </w:pPr>
    </w:p>
    <w:p w14:paraId="0908E332" w14:textId="77777777" w:rsidR="00291813" w:rsidRDefault="00291813" w:rsidP="00291813">
      <w:pPr>
        <w:pStyle w:val="IEEETitle"/>
        <w:framePr w:w="9085" w:h="2520" w:hRule="exact" w:hSpace="180" w:wrap="around" w:vAnchor="text" w:hAnchor="page" w:x="1726" w:y="553"/>
        <w:pBdr>
          <w:top w:val="single" w:sz="4" w:space="1" w:color="auto"/>
          <w:left w:val="single" w:sz="4" w:space="4" w:color="auto"/>
          <w:bottom w:val="single" w:sz="4" w:space="1" w:color="auto"/>
          <w:right w:val="single" w:sz="4" w:space="4" w:color="auto"/>
        </w:pBdr>
        <w:shd w:val="solid" w:color="FFFFFF" w:fill="FFFFFF"/>
        <w:ind w:left="0"/>
      </w:pPr>
      <w:r w:rsidRPr="00EE2970">
        <w:t xml:space="preserve">Revision: </w:t>
      </w:r>
      <w:r>
        <w:t xml:space="preserve"> </w:t>
      </w:r>
      <w:r w:rsidR="00EE0825">
        <w:t>March</w:t>
      </w:r>
      <w:r w:rsidR="00104E0A">
        <w:t xml:space="preserve"> </w:t>
      </w:r>
      <w:r w:rsidR="00EE0825">
        <w:t>11</w:t>
      </w:r>
      <w:r w:rsidR="00104E0A">
        <w:t>, 201</w:t>
      </w:r>
      <w:r w:rsidR="00EE0825">
        <w:t>6</w:t>
      </w:r>
    </w:p>
    <w:p w14:paraId="3500B321" w14:textId="77777777" w:rsidR="00F114A2" w:rsidRDefault="00F114A2" w:rsidP="00291813">
      <w:pPr>
        <w:ind w:left="0"/>
      </w:pPr>
    </w:p>
    <w:p w14:paraId="76E4DB24" w14:textId="77777777" w:rsidR="00F114A2" w:rsidRDefault="00F114A2" w:rsidP="00291813">
      <w:pPr>
        <w:ind w:left="0"/>
      </w:pPr>
    </w:p>
    <w:p w14:paraId="44B7F255" w14:textId="77777777" w:rsidR="00F114A2" w:rsidRDefault="00F114A2" w:rsidP="00291813">
      <w:pPr>
        <w:ind w:left="0"/>
      </w:pPr>
    </w:p>
    <w:p w14:paraId="5FD88344" w14:textId="77777777" w:rsidR="00F114A2" w:rsidRDefault="00F114A2" w:rsidP="00AD7150">
      <w:pPr>
        <w:ind w:left="0"/>
      </w:pPr>
    </w:p>
    <w:p w14:paraId="1030A01F" w14:textId="77777777" w:rsidR="00F114A2" w:rsidRDefault="00F114A2" w:rsidP="00291813">
      <w:pPr>
        <w:pStyle w:val="IEEETitle"/>
        <w:ind w:left="0"/>
        <w:jc w:val="left"/>
      </w:pPr>
    </w:p>
    <w:p w14:paraId="347B85A0" w14:textId="77777777" w:rsidR="00AD7150" w:rsidRDefault="00AD7150" w:rsidP="00291813">
      <w:pPr>
        <w:pStyle w:val="IEEETitle"/>
        <w:ind w:left="0"/>
        <w:jc w:val="left"/>
      </w:pPr>
    </w:p>
    <w:p w14:paraId="01C22618" w14:textId="77777777" w:rsidR="00AD7150" w:rsidRDefault="00AD7150" w:rsidP="00291813">
      <w:pPr>
        <w:pStyle w:val="IEEETitle"/>
        <w:ind w:left="0"/>
        <w:jc w:val="left"/>
      </w:pPr>
    </w:p>
    <w:p w14:paraId="103C0777" w14:textId="77777777" w:rsidR="00AD7150" w:rsidRDefault="00AD7150" w:rsidP="00291813">
      <w:pPr>
        <w:pStyle w:val="IEEETitle"/>
        <w:ind w:left="0"/>
        <w:jc w:val="left"/>
      </w:pPr>
    </w:p>
    <w:p w14:paraId="69F7222B" w14:textId="77777777" w:rsidR="00AD7150" w:rsidRDefault="00AD7150" w:rsidP="00291813">
      <w:pPr>
        <w:pStyle w:val="IEEETitle"/>
        <w:ind w:left="0"/>
        <w:jc w:val="left"/>
      </w:pPr>
    </w:p>
    <w:p w14:paraId="48E6B678" w14:textId="77777777" w:rsidR="00AD7150" w:rsidRDefault="00AD7150" w:rsidP="00291813">
      <w:pPr>
        <w:pStyle w:val="IEEETitle"/>
        <w:ind w:left="0"/>
        <w:jc w:val="left"/>
      </w:pPr>
    </w:p>
    <w:p w14:paraId="55F2F42E" w14:textId="77777777" w:rsidR="00AD7150" w:rsidRDefault="00AD7150" w:rsidP="00291813">
      <w:pPr>
        <w:pStyle w:val="IEEETitle"/>
        <w:ind w:left="0"/>
        <w:jc w:val="left"/>
      </w:pPr>
    </w:p>
    <w:p w14:paraId="648E79B3" w14:textId="77777777" w:rsidR="00AD7150" w:rsidRDefault="00AD7150" w:rsidP="00291813">
      <w:pPr>
        <w:pStyle w:val="IEEETitle"/>
        <w:ind w:left="0"/>
        <w:jc w:val="left"/>
      </w:pPr>
    </w:p>
    <w:p w14:paraId="48DFC4EF" w14:textId="77777777" w:rsidR="00AD7150" w:rsidRDefault="00AD7150" w:rsidP="00291813">
      <w:pPr>
        <w:pStyle w:val="IEEETitle"/>
        <w:ind w:left="0"/>
        <w:jc w:val="left"/>
      </w:pPr>
    </w:p>
    <w:p w14:paraId="4B92D6CC" w14:textId="77777777" w:rsidR="00AD7150" w:rsidRDefault="00AD7150" w:rsidP="00AD7150">
      <w:pPr>
        <w:pStyle w:val="IEEETitle"/>
        <w:ind w:left="0"/>
        <w:jc w:val="left"/>
        <w:rPr>
          <w:bCs/>
          <w:sz w:val="24"/>
        </w:rPr>
      </w:pPr>
    </w:p>
    <w:p w14:paraId="5B471F02" w14:textId="77777777" w:rsidR="00F114A2" w:rsidRDefault="00F114A2" w:rsidP="00291813">
      <w:pPr>
        <w:pStyle w:val="IEEETitle"/>
        <w:ind w:left="0"/>
        <w:jc w:val="left"/>
        <w:rPr>
          <w:bCs/>
          <w:sz w:val="24"/>
        </w:rPr>
      </w:pPr>
    </w:p>
    <w:p w14:paraId="527D73D4" w14:textId="77777777" w:rsidR="00F114A2" w:rsidRDefault="00F114A2" w:rsidP="00291813">
      <w:pPr>
        <w:pStyle w:val="IEEETitle"/>
        <w:ind w:left="0"/>
        <w:jc w:val="left"/>
        <w:rPr>
          <w:bCs/>
          <w:sz w:val="24"/>
        </w:rPr>
      </w:pPr>
    </w:p>
    <w:p w14:paraId="31D17FA2" w14:textId="77777777" w:rsidR="00F114A2" w:rsidRDefault="00F114A2" w:rsidP="00291813">
      <w:pPr>
        <w:pStyle w:val="IEEETitle"/>
        <w:ind w:left="0"/>
        <w:jc w:val="left"/>
        <w:rPr>
          <w:sz w:val="24"/>
          <w:szCs w:val="24"/>
        </w:rPr>
      </w:pPr>
      <w:r>
        <w:rPr>
          <w:sz w:val="24"/>
          <w:szCs w:val="24"/>
        </w:rPr>
        <w:t>Approved:</w:t>
      </w:r>
    </w:p>
    <w:p w14:paraId="4D1A27BE" w14:textId="77777777" w:rsidR="00F114A2" w:rsidRDefault="00F114A2" w:rsidP="00291813">
      <w:pPr>
        <w:pStyle w:val="IEEETitle"/>
        <w:ind w:left="0"/>
        <w:jc w:val="left"/>
        <w:rPr>
          <w:sz w:val="24"/>
          <w:szCs w:val="24"/>
        </w:rPr>
      </w:pPr>
    </w:p>
    <w:p w14:paraId="7F737F35" w14:textId="77777777" w:rsidR="00F114A2" w:rsidRDefault="00F114A2" w:rsidP="00291813">
      <w:pPr>
        <w:pStyle w:val="IEEETitle"/>
        <w:ind w:left="0"/>
        <w:jc w:val="left"/>
        <w:rPr>
          <w:sz w:val="24"/>
          <w:szCs w:val="24"/>
        </w:rPr>
      </w:pPr>
    </w:p>
    <w:p w14:paraId="0CE416A2" w14:textId="77777777" w:rsidR="00F114A2" w:rsidRDefault="00F114A2" w:rsidP="00291813">
      <w:pPr>
        <w:pStyle w:val="IEEETitle"/>
        <w:ind w:left="0"/>
        <w:jc w:val="left"/>
        <w:rPr>
          <w:sz w:val="24"/>
          <w:szCs w:val="24"/>
        </w:rPr>
      </w:pPr>
      <w:r>
        <w:rPr>
          <w:sz w:val="24"/>
          <w:szCs w:val="24"/>
        </w:rPr>
        <w:t>______________________________</w:t>
      </w:r>
    </w:p>
    <w:p w14:paraId="2544FA6D" w14:textId="77777777" w:rsidR="00F114A2" w:rsidRDefault="00B7310F" w:rsidP="00291813">
      <w:pPr>
        <w:pStyle w:val="IEEETitle"/>
        <w:ind w:left="0"/>
        <w:jc w:val="left"/>
        <w:rPr>
          <w:sz w:val="24"/>
          <w:szCs w:val="24"/>
        </w:rPr>
      </w:pPr>
      <w:r>
        <w:rPr>
          <w:sz w:val="24"/>
          <w:szCs w:val="24"/>
        </w:rPr>
        <w:t xml:space="preserve">K. </w:t>
      </w:r>
      <w:r w:rsidR="00EE0825">
        <w:rPr>
          <w:sz w:val="24"/>
          <w:szCs w:val="24"/>
        </w:rPr>
        <w:t>Haran,</w:t>
      </w:r>
      <w:r w:rsidR="00104E0A">
        <w:rPr>
          <w:sz w:val="24"/>
          <w:szCs w:val="24"/>
        </w:rPr>
        <w:t xml:space="preserve"> </w:t>
      </w:r>
      <w:r w:rsidR="00A16B9D">
        <w:rPr>
          <w:sz w:val="24"/>
          <w:szCs w:val="24"/>
        </w:rPr>
        <w:t>Chair</w:t>
      </w:r>
    </w:p>
    <w:p w14:paraId="6247FC91" w14:textId="77777777" w:rsidR="00F114A2" w:rsidRDefault="00F114A2" w:rsidP="00291813">
      <w:pPr>
        <w:pStyle w:val="IEEETitle"/>
        <w:ind w:left="0"/>
        <w:jc w:val="left"/>
        <w:rPr>
          <w:sz w:val="24"/>
          <w:szCs w:val="24"/>
        </w:rPr>
      </w:pPr>
      <w:r>
        <w:rPr>
          <w:sz w:val="24"/>
          <w:szCs w:val="24"/>
        </w:rPr>
        <w:t xml:space="preserve">IEEE PES </w:t>
      </w:r>
      <w:r w:rsidR="00EB25A7">
        <w:rPr>
          <w:sz w:val="24"/>
          <w:szCs w:val="24"/>
        </w:rPr>
        <w:t>Electric Machinery Committee</w:t>
      </w:r>
    </w:p>
    <w:p w14:paraId="7EB11FC3" w14:textId="77777777" w:rsidR="00F114A2" w:rsidRDefault="00F114A2">
      <w:pPr>
        <w:spacing w:before="0" w:after="0"/>
        <w:jc w:val="center"/>
        <w:rPr>
          <w:b/>
          <w:bCs/>
        </w:rPr>
      </w:pPr>
      <w:r>
        <w:br w:type="page"/>
      </w:r>
      <w:r w:rsidR="00B32855" w:rsidRPr="00C46240">
        <w:rPr>
          <w:b/>
          <w:bCs/>
        </w:rPr>
        <w:lastRenderedPageBreak/>
        <w:t xml:space="preserve">IEEE POWER &amp; ENERGY </w:t>
      </w:r>
      <w:r w:rsidRPr="00C46240">
        <w:rPr>
          <w:b/>
          <w:bCs/>
        </w:rPr>
        <w:t>SOCIETY</w:t>
      </w:r>
    </w:p>
    <w:p w14:paraId="6C1C7AEA" w14:textId="77777777" w:rsidR="00F114A2" w:rsidRDefault="00363506">
      <w:pPr>
        <w:spacing w:before="0" w:after="0"/>
        <w:jc w:val="center"/>
        <w:rPr>
          <w:b/>
          <w:bCs/>
        </w:rPr>
      </w:pPr>
      <w:r>
        <w:rPr>
          <w:b/>
          <w:bCs/>
        </w:rPr>
        <w:t>ELECTRIC MACHINERY COMMITTEE</w:t>
      </w:r>
    </w:p>
    <w:p w14:paraId="1BA4659C" w14:textId="77777777" w:rsidR="00F114A2" w:rsidRDefault="00F114A2">
      <w:pPr>
        <w:spacing w:before="0" w:after="0"/>
        <w:jc w:val="center"/>
        <w:rPr>
          <w:b/>
          <w:bCs/>
        </w:rPr>
      </w:pPr>
      <w:r>
        <w:rPr>
          <w:b/>
          <w:bCs/>
        </w:rPr>
        <w:t>ORGANIZATION AND PROCEDURES MANUAL</w:t>
      </w:r>
    </w:p>
    <w:p w14:paraId="0CDADC3B" w14:textId="77777777" w:rsidR="00F114A2" w:rsidRDefault="00F114A2">
      <w:pPr>
        <w:jc w:val="center"/>
        <w:rPr>
          <w:u w:val="single"/>
        </w:rPr>
      </w:pPr>
      <w:r>
        <w:rPr>
          <w:u w:val="single"/>
        </w:rPr>
        <w:t>Table of Contents</w:t>
      </w:r>
    </w:p>
    <w:p w14:paraId="433F6CA5" w14:textId="77777777" w:rsidR="004076E1" w:rsidRPr="008F5C5E" w:rsidRDefault="004076E1" w:rsidP="00F312B9">
      <w:pPr>
        <w:pStyle w:val="TOC1"/>
      </w:pPr>
      <w:r w:rsidRPr="008F5C5E">
        <w:t>Subject</w:t>
      </w:r>
      <w:r w:rsidRPr="008F5C5E">
        <w:tab/>
        <w:t>PAGE</w:t>
      </w:r>
    </w:p>
    <w:p w14:paraId="7337CC08" w14:textId="77777777" w:rsidR="003D2002" w:rsidRPr="00B81CC0" w:rsidRDefault="003D2002">
      <w:pPr>
        <w:pStyle w:val="TOC1"/>
        <w:rPr>
          <w:rFonts w:ascii="Calibri" w:hAnsi="Calibri"/>
          <w:b w:val="0"/>
          <w:bCs w:val="0"/>
          <w:caps w:val="0"/>
          <w:sz w:val="22"/>
          <w:szCs w:val="22"/>
          <w:lang w:val="en-GB" w:eastAsia="en-GB"/>
        </w:rPr>
      </w:pPr>
      <w:r>
        <w:rPr>
          <w:spacing w:val="-3"/>
          <w:sz w:val="32"/>
          <w:szCs w:val="32"/>
        </w:rPr>
        <w:fldChar w:fldCharType="begin"/>
      </w:r>
      <w:r>
        <w:rPr>
          <w:spacing w:val="-3"/>
          <w:sz w:val="32"/>
          <w:szCs w:val="32"/>
        </w:rPr>
        <w:instrText xml:space="preserve"> TOC \o "2-3" \h \z \t "Heading 1;1;Title;1;Annex;4" </w:instrText>
      </w:r>
      <w:r>
        <w:rPr>
          <w:spacing w:val="-3"/>
          <w:sz w:val="32"/>
          <w:szCs w:val="32"/>
        </w:rPr>
        <w:fldChar w:fldCharType="separate"/>
      </w:r>
      <w:hyperlink w:anchor="_Toc372058279" w:history="1">
        <w:r w:rsidRPr="00FE2BFF">
          <w:rPr>
            <w:rStyle w:val="Hyperlink"/>
          </w:rPr>
          <w:t>1.</w:t>
        </w:r>
        <w:r w:rsidRPr="00B81CC0">
          <w:rPr>
            <w:rFonts w:ascii="Calibri" w:hAnsi="Calibri"/>
            <w:b w:val="0"/>
            <w:bCs w:val="0"/>
            <w:caps w:val="0"/>
            <w:sz w:val="22"/>
            <w:szCs w:val="22"/>
            <w:lang w:val="en-GB" w:eastAsia="en-GB"/>
          </w:rPr>
          <w:tab/>
        </w:r>
        <w:r w:rsidRPr="00FE2BFF">
          <w:rPr>
            <w:rStyle w:val="Hyperlink"/>
          </w:rPr>
          <w:t>Purpose of the Organization and Procedures Manual</w:t>
        </w:r>
        <w:r>
          <w:rPr>
            <w:webHidden/>
          </w:rPr>
          <w:tab/>
        </w:r>
        <w:r>
          <w:rPr>
            <w:webHidden/>
          </w:rPr>
          <w:fldChar w:fldCharType="begin"/>
        </w:r>
        <w:r>
          <w:rPr>
            <w:webHidden/>
          </w:rPr>
          <w:instrText xml:space="preserve"> PAGEREF _Toc372058279 \h </w:instrText>
        </w:r>
        <w:r>
          <w:rPr>
            <w:webHidden/>
          </w:rPr>
        </w:r>
        <w:r>
          <w:rPr>
            <w:webHidden/>
          </w:rPr>
          <w:fldChar w:fldCharType="separate"/>
        </w:r>
        <w:r w:rsidR="0061489D">
          <w:rPr>
            <w:webHidden/>
          </w:rPr>
          <w:t>3</w:t>
        </w:r>
        <w:r>
          <w:rPr>
            <w:webHidden/>
          </w:rPr>
          <w:fldChar w:fldCharType="end"/>
        </w:r>
      </w:hyperlink>
    </w:p>
    <w:p w14:paraId="3E9B43CB" w14:textId="77777777" w:rsidR="003D2002" w:rsidRPr="00B81CC0" w:rsidRDefault="00941BB6">
      <w:pPr>
        <w:pStyle w:val="TOC1"/>
        <w:rPr>
          <w:rFonts w:ascii="Calibri" w:hAnsi="Calibri"/>
          <w:b w:val="0"/>
          <w:bCs w:val="0"/>
          <w:caps w:val="0"/>
          <w:sz w:val="22"/>
          <w:szCs w:val="22"/>
          <w:lang w:val="en-GB" w:eastAsia="en-GB"/>
        </w:rPr>
      </w:pPr>
      <w:hyperlink w:anchor="_Toc372058280" w:history="1">
        <w:r w:rsidR="003D2002" w:rsidRPr="00FE2BFF">
          <w:rPr>
            <w:rStyle w:val="Hyperlink"/>
          </w:rPr>
          <w:t>2.</w:t>
        </w:r>
        <w:r w:rsidR="003D2002" w:rsidRPr="00B81CC0">
          <w:rPr>
            <w:rFonts w:ascii="Calibri" w:hAnsi="Calibri"/>
            <w:b w:val="0"/>
            <w:bCs w:val="0"/>
            <w:caps w:val="0"/>
            <w:sz w:val="22"/>
            <w:szCs w:val="22"/>
            <w:lang w:val="en-GB" w:eastAsia="en-GB"/>
          </w:rPr>
          <w:tab/>
        </w:r>
        <w:r w:rsidR="003D2002" w:rsidRPr="00FE2BFF">
          <w:rPr>
            <w:rStyle w:val="Hyperlink"/>
          </w:rPr>
          <w:t>IEEE Electrical Machinery Committee Scope</w:t>
        </w:r>
        <w:r w:rsidR="003D2002">
          <w:rPr>
            <w:webHidden/>
          </w:rPr>
          <w:tab/>
        </w:r>
        <w:r w:rsidR="003D2002">
          <w:rPr>
            <w:webHidden/>
          </w:rPr>
          <w:fldChar w:fldCharType="begin"/>
        </w:r>
        <w:r w:rsidR="003D2002">
          <w:rPr>
            <w:webHidden/>
          </w:rPr>
          <w:instrText xml:space="preserve"> PAGEREF _Toc372058280 \h </w:instrText>
        </w:r>
        <w:r w:rsidR="003D2002">
          <w:rPr>
            <w:webHidden/>
          </w:rPr>
        </w:r>
        <w:r w:rsidR="003D2002">
          <w:rPr>
            <w:webHidden/>
          </w:rPr>
          <w:fldChar w:fldCharType="separate"/>
        </w:r>
        <w:r w:rsidR="0061489D">
          <w:rPr>
            <w:webHidden/>
          </w:rPr>
          <w:t>3</w:t>
        </w:r>
        <w:r w:rsidR="003D2002">
          <w:rPr>
            <w:webHidden/>
          </w:rPr>
          <w:fldChar w:fldCharType="end"/>
        </w:r>
      </w:hyperlink>
    </w:p>
    <w:p w14:paraId="6584AA5F" w14:textId="77777777" w:rsidR="003D2002" w:rsidRPr="00B81CC0" w:rsidRDefault="00941BB6">
      <w:pPr>
        <w:pStyle w:val="TOC2"/>
        <w:rPr>
          <w:rFonts w:ascii="Calibri" w:hAnsi="Calibri"/>
          <w:smallCaps w:val="0"/>
          <w:sz w:val="22"/>
          <w:szCs w:val="22"/>
          <w:lang w:val="en-GB" w:eastAsia="en-GB"/>
        </w:rPr>
      </w:pPr>
      <w:hyperlink w:anchor="_Toc372058281" w:history="1">
        <w:r w:rsidR="003D2002" w:rsidRPr="00FE2BFF">
          <w:rPr>
            <w:rStyle w:val="Hyperlink"/>
          </w:rPr>
          <w:t>2.1</w:t>
        </w:r>
        <w:r w:rsidR="003D2002" w:rsidRPr="00B81CC0">
          <w:rPr>
            <w:rFonts w:ascii="Calibri" w:hAnsi="Calibri"/>
            <w:smallCaps w:val="0"/>
            <w:sz w:val="22"/>
            <w:szCs w:val="22"/>
            <w:lang w:val="en-GB" w:eastAsia="en-GB"/>
          </w:rPr>
          <w:tab/>
        </w:r>
        <w:r w:rsidR="003D2002" w:rsidRPr="00FE2BFF">
          <w:rPr>
            <w:rStyle w:val="Hyperlink"/>
          </w:rPr>
          <w:t>Scopes of Subcommittees</w:t>
        </w:r>
        <w:r w:rsidR="003D2002">
          <w:rPr>
            <w:webHidden/>
          </w:rPr>
          <w:tab/>
        </w:r>
        <w:r w:rsidR="003D2002">
          <w:rPr>
            <w:webHidden/>
          </w:rPr>
          <w:fldChar w:fldCharType="begin"/>
        </w:r>
        <w:r w:rsidR="003D2002">
          <w:rPr>
            <w:webHidden/>
          </w:rPr>
          <w:instrText xml:space="preserve"> PAGEREF _Toc372058281 \h </w:instrText>
        </w:r>
        <w:r w:rsidR="003D2002">
          <w:rPr>
            <w:webHidden/>
          </w:rPr>
        </w:r>
        <w:r w:rsidR="003D2002">
          <w:rPr>
            <w:webHidden/>
          </w:rPr>
          <w:fldChar w:fldCharType="separate"/>
        </w:r>
        <w:r w:rsidR="0061489D">
          <w:rPr>
            <w:webHidden/>
          </w:rPr>
          <w:t>3</w:t>
        </w:r>
        <w:r w:rsidR="003D2002">
          <w:rPr>
            <w:webHidden/>
          </w:rPr>
          <w:fldChar w:fldCharType="end"/>
        </w:r>
      </w:hyperlink>
    </w:p>
    <w:p w14:paraId="2D88E05F" w14:textId="77777777" w:rsidR="003D2002" w:rsidRPr="00B81CC0" w:rsidRDefault="00941BB6">
      <w:pPr>
        <w:pStyle w:val="TOC3"/>
        <w:rPr>
          <w:rFonts w:ascii="Calibri" w:hAnsi="Calibri"/>
          <w:i w:val="0"/>
          <w:iCs w:val="0"/>
          <w:sz w:val="22"/>
          <w:szCs w:val="22"/>
          <w:lang w:val="en-GB" w:eastAsia="en-GB"/>
        </w:rPr>
      </w:pPr>
      <w:hyperlink w:anchor="_Toc372058282" w:history="1">
        <w:r w:rsidR="003D2002" w:rsidRPr="00FE2BFF">
          <w:rPr>
            <w:rStyle w:val="Hyperlink"/>
          </w:rPr>
          <w:t>2.1.1</w:t>
        </w:r>
        <w:r w:rsidR="003D2002" w:rsidRPr="00B81CC0">
          <w:rPr>
            <w:rFonts w:ascii="Calibri" w:hAnsi="Calibri"/>
            <w:i w:val="0"/>
            <w:iCs w:val="0"/>
            <w:sz w:val="22"/>
            <w:szCs w:val="22"/>
            <w:lang w:val="en-GB" w:eastAsia="en-GB"/>
          </w:rPr>
          <w:tab/>
        </w:r>
        <w:r w:rsidR="003D2002" w:rsidRPr="00FE2BFF">
          <w:rPr>
            <w:rStyle w:val="Hyperlink"/>
          </w:rPr>
          <w:t>Administrative Subcommittee (ADSCOM)</w:t>
        </w:r>
        <w:r w:rsidR="003D2002">
          <w:rPr>
            <w:webHidden/>
          </w:rPr>
          <w:tab/>
        </w:r>
        <w:r w:rsidR="003D2002">
          <w:rPr>
            <w:webHidden/>
          </w:rPr>
          <w:fldChar w:fldCharType="begin"/>
        </w:r>
        <w:r w:rsidR="003D2002">
          <w:rPr>
            <w:webHidden/>
          </w:rPr>
          <w:instrText xml:space="preserve"> PAGEREF _Toc372058282 \h </w:instrText>
        </w:r>
        <w:r w:rsidR="003D2002">
          <w:rPr>
            <w:webHidden/>
          </w:rPr>
        </w:r>
        <w:r w:rsidR="003D2002">
          <w:rPr>
            <w:webHidden/>
          </w:rPr>
          <w:fldChar w:fldCharType="separate"/>
        </w:r>
        <w:r w:rsidR="0061489D">
          <w:rPr>
            <w:webHidden/>
          </w:rPr>
          <w:t>3</w:t>
        </w:r>
        <w:r w:rsidR="003D2002">
          <w:rPr>
            <w:webHidden/>
          </w:rPr>
          <w:fldChar w:fldCharType="end"/>
        </w:r>
      </w:hyperlink>
    </w:p>
    <w:p w14:paraId="77145887" w14:textId="77777777" w:rsidR="003D2002" w:rsidRPr="00B81CC0" w:rsidRDefault="00941BB6">
      <w:pPr>
        <w:pStyle w:val="TOC3"/>
        <w:rPr>
          <w:rFonts w:ascii="Calibri" w:hAnsi="Calibri"/>
          <w:i w:val="0"/>
          <w:iCs w:val="0"/>
          <w:sz w:val="22"/>
          <w:szCs w:val="22"/>
          <w:lang w:val="en-GB" w:eastAsia="en-GB"/>
        </w:rPr>
      </w:pPr>
      <w:hyperlink w:anchor="_Toc372058283" w:history="1">
        <w:r w:rsidR="003D2002" w:rsidRPr="00FE2BFF">
          <w:rPr>
            <w:rStyle w:val="Hyperlink"/>
          </w:rPr>
          <w:t>2.1.2</w:t>
        </w:r>
        <w:r w:rsidR="003D2002" w:rsidRPr="00B81CC0">
          <w:rPr>
            <w:rFonts w:ascii="Calibri" w:hAnsi="Calibri"/>
            <w:i w:val="0"/>
            <w:iCs w:val="0"/>
            <w:sz w:val="22"/>
            <w:szCs w:val="22"/>
            <w:lang w:val="en-GB" w:eastAsia="en-GB"/>
          </w:rPr>
          <w:tab/>
        </w:r>
        <w:r w:rsidR="003D2002" w:rsidRPr="00FE2BFF">
          <w:rPr>
            <w:rStyle w:val="Hyperlink"/>
          </w:rPr>
          <w:t>Generators Subcommittee</w:t>
        </w:r>
        <w:r w:rsidR="003D2002">
          <w:rPr>
            <w:webHidden/>
          </w:rPr>
          <w:tab/>
        </w:r>
        <w:r w:rsidR="003D2002">
          <w:rPr>
            <w:webHidden/>
          </w:rPr>
          <w:fldChar w:fldCharType="begin"/>
        </w:r>
        <w:r w:rsidR="003D2002">
          <w:rPr>
            <w:webHidden/>
          </w:rPr>
          <w:instrText xml:space="preserve"> PAGEREF _Toc372058283 \h </w:instrText>
        </w:r>
        <w:r w:rsidR="003D2002">
          <w:rPr>
            <w:webHidden/>
          </w:rPr>
        </w:r>
        <w:r w:rsidR="003D2002">
          <w:rPr>
            <w:webHidden/>
          </w:rPr>
          <w:fldChar w:fldCharType="separate"/>
        </w:r>
        <w:r w:rsidR="0061489D">
          <w:rPr>
            <w:webHidden/>
          </w:rPr>
          <w:t>3</w:t>
        </w:r>
        <w:r w:rsidR="003D2002">
          <w:rPr>
            <w:webHidden/>
          </w:rPr>
          <w:fldChar w:fldCharType="end"/>
        </w:r>
      </w:hyperlink>
    </w:p>
    <w:p w14:paraId="62951FD6" w14:textId="77777777" w:rsidR="003D2002" w:rsidRPr="00B81CC0" w:rsidRDefault="00941BB6">
      <w:pPr>
        <w:pStyle w:val="TOC3"/>
        <w:rPr>
          <w:rFonts w:ascii="Calibri" w:hAnsi="Calibri"/>
          <w:i w:val="0"/>
          <w:iCs w:val="0"/>
          <w:sz w:val="22"/>
          <w:szCs w:val="22"/>
          <w:lang w:val="en-GB" w:eastAsia="en-GB"/>
        </w:rPr>
      </w:pPr>
      <w:hyperlink w:anchor="_Toc372058284" w:history="1">
        <w:r w:rsidR="003D2002" w:rsidRPr="00FE2BFF">
          <w:rPr>
            <w:rStyle w:val="Hyperlink"/>
          </w:rPr>
          <w:t>2.1.3</w:t>
        </w:r>
        <w:r w:rsidR="003D2002" w:rsidRPr="00B81CC0">
          <w:rPr>
            <w:rFonts w:ascii="Calibri" w:hAnsi="Calibri"/>
            <w:i w:val="0"/>
            <w:iCs w:val="0"/>
            <w:sz w:val="22"/>
            <w:szCs w:val="22"/>
            <w:lang w:val="en-GB" w:eastAsia="en-GB"/>
          </w:rPr>
          <w:tab/>
        </w:r>
        <w:r w:rsidR="003D2002" w:rsidRPr="00FE2BFF">
          <w:rPr>
            <w:rStyle w:val="Hyperlink"/>
          </w:rPr>
          <w:t>Materials Subcommittee</w:t>
        </w:r>
        <w:r w:rsidR="003D2002">
          <w:rPr>
            <w:webHidden/>
          </w:rPr>
          <w:tab/>
        </w:r>
        <w:r w:rsidR="003D2002">
          <w:rPr>
            <w:webHidden/>
          </w:rPr>
          <w:fldChar w:fldCharType="begin"/>
        </w:r>
        <w:r w:rsidR="003D2002">
          <w:rPr>
            <w:webHidden/>
          </w:rPr>
          <w:instrText xml:space="preserve"> PAGEREF _Toc372058284 \h </w:instrText>
        </w:r>
        <w:r w:rsidR="003D2002">
          <w:rPr>
            <w:webHidden/>
          </w:rPr>
        </w:r>
        <w:r w:rsidR="003D2002">
          <w:rPr>
            <w:webHidden/>
          </w:rPr>
          <w:fldChar w:fldCharType="separate"/>
        </w:r>
        <w:r w:rsidR="0061489D">
          <w:rPr>
            <w:webHidden/>
          </w:rPr>
          <w:t>3</w:t>
        </w:r>
        <w:r w:rsidR="003D2002">
          <w:rPr>
            <w:webHidden/>
          </w:rPr>
          <w:fldChar w:fldCharType="end"/>
        </w:r>
      </w:hyperlink>
    </w:p>
    <w:p w14:paraId="0DF34B0F" w14:textId="77777777" w:rsidR="003D2002" w:rsidRPr="00B81CC0" w:rsidRDefault="00941BB6">
      <w:pPr>
        <w:pStyle w:val="TOC3"/>
        <w:rPr>
          <w:rFonts w:ascii="Calibri" w:hAnsi="Calibri"/>
          <w:i w:val="0"/>
          <w:iCs w:val="0"/>
          <w:sz w:val="22"/>
          <w:szCs w:val="22"/>
          <w:lang w:val="en-GB" w:eastAsia="en-GB"/>
        </w:rPr>
      </w:pPr>
      <w:hyperlink w:anchor="_Toc372058285" w:history="1">
        <w:r w:rsidR="003D2002" w:rsidRPr="00FE2BFF">
          <w:rPr>
            <w:rStyle w:val="Hyperlink"/>
          </w:rPr>
          <w:t>2.1.4</w:t>
        </w:r>
        <w:r w:rsidR="003D2002" w:rsidRPr="00B81CC0">
          <w:rPr>
            <w:rFonts w:ascii="Calibri" w:hAnsi="Calibri"/>
            <w:i w:val="0"/>
            <w:iCs w:val="0"/>
            <w:sz w:val="22"/>
            <w:szCs w:val="22"/>
            <w:lang w:val="en-GB" w:eastAsia="en-GB"/>
          </w:rPr>
          <w:tab/>
        </w:r>
        <w:r w:rsidR="003D2002" w:rsidRPr="00FE2BFF">
          <w:rPr>
            <w:rStyle w:val="Hyperlink"/>
          </w:rPr>
          <w:t>Motors Subcommittee</w:t>
        </w:r>
        <w:r w:rsidR="003D2002">
          <w:rPr>
            <w:webHidden/>
          </w:rPr>
          <w:tab/>
        </w:r>
        <w:r w:rsidR="003D2002">
          <w:rPr>
            <w:webHidden/>
          </w:rPr>
          <w:fldChar w:fldCharType="begin"/>
        </w:r>
        <w:r w:rsidR="003D2002">
          <w:rPr>
            <w:webHidden/>
          </w:rPr>
          <w:instrText xml:space="preserve"> PAGEREF _Toc372058285 \h </w:instrText>
        </w:r>
        <w:r w:rsidR="003D2002">
          <w:rPr>
            <w:webHidden/>
          </w:rPr>
        </w:r>
        <w:r w:rsidR="003D2002">
          <w:rPr>
            <w:webHidden/>
          </w:rPr>
          <w:fldChar w:fldCharType="separate"/>
        </w:r>
        <w:r w:rsidR="0061489D">
          <w:rPr>
            <w:webHidden/>
          </w:rPr>
          <w:t>3</w:t>
        </w:r>
        <w:r w:rsidR="003D2002">
          <w:rPr>
            <w:webHidden/>
          </w:rPr>
          <w:fldChar w:fldCharType="end"/>
        </w:r>
      </w:hyperlink>
    </w:p>
    <w:p w14:paraId="49932AA8" w14:textId="77777777" w:rsidR="003D2002" w:rsidRPr="00B81CC0" w:rsidRDefault="00941BB6">
      <w:pPr>
        <w:pStyle w:val="TOC3"/>
        <w:rPr>
          <w:rFonts w:ascii="Calibri" w:hAnsi="Calibri"/>
          <w:i w:val="0"/>
          <w:iCs w:val="0"/>
          <w:sz w:val="22"/>
          <w:szCs w:val="22"/>
          <w:lang w:val="en-GB" w:eastAsia="en-GB"/>
        </w:rPr>
      </w:pPr>
      <w:hyperlink w:anchor="_Toc372058286" w:history="1">
        <w:r w:rsidR="003D2002" w:rsidRPr="00FE2BFF">
          <w:rPr>
            <w:rStyle w:val="Hyperlink"/>
          </w:rPr>
          <w:t>2.1.5</w:t>
        </w:r>
        <w:r w:rsidR="003D2002" w:rsidRPr="00B81CC0">
          <w:rPr>
            <w:rFonts w:ascii="Calibri" w:hAnsi="Calibri"/>
            <w:i w:val="0"/>
            <w:iCs w:val="0"/>
            <w:sz w:val="22"/>
            <w:szCs w:val="22"/>
            <w:lang w:val="en-GB" w:eastAsia="en-GB"/>
          </w:rPr>
          <w:tab/>
        </w:r>
        <w:r w:rsidR="003D2002" w:rsidRPr="00FE2BFF">
          <w:rPr>
            <w:rStyle w:val="Hyperlink"/>
          </w:rPr>
          <w:t>Renewable Energy Machinery and Systems Subcommittee</w:t>
        </w:r>
        <w:r w:rsidR="003D2002">
          <w:rPr>
            <w:webHidden/>
          </w:rPr>
          <w:tab/>
        </w:r>
        <w:r w:rsidR="003D2002">
          <w:rPr>
            <w:webHidden/>
          </w:rPr>
          <w:fldChar w:fldCharType="begin"/>
        </w:r>
        <w:r w:rsidR="003D2002">
          <w:rPr>
            <w:webHidden/>
          </w:rPr>
          <w:instrText xml:space="preserve"> PAGEREF _Toc372058286 \h </w:instrText>
        </w:r>
        <w:r w:rsidR="003D2002">
          <w:rPr>
            <w:webHidden/>
          </w:rPr>
        </w:r>
        <w:r w:rsidR="003D2002">
          <w:rPr>
            <w:webHidden/>
          </w:rPr>
          <w:fldChar w:fldCharType="separate"/>
        </w:r>
        <w:r w:rsidR="0061489D">
          <w:rPr>
            <w:webHidden/>
          </w:rPr>
          <w:t>3</w:t>
        </w:r>
        <w:r w:rsidR="003D2002">
          <w:rPr>
            <w:webHidden/>
          </w:rPr>
          <w:fldChar w:fldCharType="end"/>
        </w:r>
      </w:hyperlink>
    </w:p>
    <w:p w14:paraId="2DD84F51" w14:textId="77777777" w:rsidR="003D2002" w:rsidRPr="00B81CC0" w:rsidRDefault="00941BB6">
      <w:pPr>
        <w:pStyle w:val="TOC2"/>
        <w:rPr>
          <w:rFonts w:ascii="Calibri" w:hAnsi="Calibri"/>
          <w:smallCaps w:val="0"/>
          <w:sz w:val="22"/>
          <w:szCs w:val="22"/>
          <w:lang w:val="en-GB" w:eastAsia="en-GB"/>
        </w:rPr>
      </w:pPr>
      <w:hyperlink w:anchor="_Toc372058287" w:history="1">
        <w:r w:rsidR="003D2002" w:rsidRPr="00FE2BFF">
          <w:rPr>
            <w:rStyle w:val="Hyperlink"/>
          </w:rPr>
          <w:t>2.2</w:t>
        </w:r>
        <w:r w:rsidR="003D2002" w:rsidRPr="00B81CC0">
          <w:rPr>
            <w:rFonts w:ascii="Calibri" w:hAnsi="Calibri"/>
            <w:smallCaps w:val="0"/>
            <w:sz w:val="22"/>
            <w:szCs w:val="22"/>
            <w:lang w:val="en-GB" w:eastAsia="en-GB"/>
          </w:rPr>
          <w:tab/>
        </w:r>
        <w:r w:rsidR="003D2002" w:rsidRPr="00FE2BFF">
          <w:rPr>
            <w:rStyle w:val="Hyperlink"/>
          </w:rPr>
          <w:t>Changes in Scope of the Electrical Machinery Committee</w:t>
        </w:r>
        <w:r w:rsidR="003D2002">
          <w:rPr>
            <w:webHidden/>
          </w:rPr>
          <w:tab/>
        </w:r>
        <w:r w:rsidR="003D2002">
          <w:rPr>
            <w:webHidden/>
          </w:rPr>
          <w:fldChar w:fldCharType="begin"/>
        </w:r>
        <w:r w:rsidR="003D2002">
          <w:rPr>
            <w:webHidden/>
          </w:rPr>
          <w:instrText xml:space="preserve"> PAGEREF _Toc372058287 \h </w:instrText>
        </w:r>
        <w:r w:rsidR="003D2002">
          <w:rPr>
            <w:webHidden/>
          </w:rPr>
        </w:r>
        <w:r w:rsidR="003D2002">
          <w:rPr>
            <w:webHidden/>
          </w:rPr>
          <w:fldChar w:fldCharType="separate"/>
        </w:r>
        <w:r w:rsidR="0061489D">
          <w:rPr>
            <w:webHidden/>
          </w:rPr>
          <w:t>3</w:t>
        </w:r>
        <w:r w:rsidR="003D2002">
          <w:rPr>
            <w:webHidden/>
          </w:rPr>
          <w:fldChar w:fldCharType="end"/>
        </w:r>
      </w:hyperlink>
    </w:p>
    <w:p w14:paraId="5E67998F" w14:textId="77777777" w:rsidR="003D2002" w:rsidRPr="00B81CC0" w:rsidRDefault="00941BB6">
      <w:pPr>
        <w:pStyle w:val="TOC1"/>
        <w:rPr>
          <w:rFonts w:ascii="Calibri" w:hAnsi="Calibri"/>
          <w:b w:val="0"/>
          <w:bCs w:val="0"/>
          <w:caps w:val="0"/>
          <w:sz w:val="22"/>
          <w:szCs w:val="22"/>
          <w:lang w:val="en-GB" w:eastAsia="en-GB"/>
        </w:rPr>
      </w:pPr>
      <w:hyperlink w:anchor="_Toc372058288" w:history="1">
        <w:r w:rsidR="003D2002" w:rsidRPr="00FE2BFF">
          <w:rPr>
            <w:rStyle w:val="Hyperlink"/>
          </w:rPr>
          <w:t>3.</w:t>
        </w:r>
        <w:r w:rsidR="003D2002" w:rsidRPr="00B81CC0">
          <w:rPr>
            <w:rFonts w:ascii="Calibri" w:hAnsi="Calibri"/>
            <w:b w:val="0"/>
            <w:bCs w:val="0"/>
            <w:caps w:val="0"/>
            <w:sz w:val="22"/>
            <w:szCs w:val="22"/>
            <w:lang w:val="en-GB" w:eastAsia="en-GB"/>
          </w:rPr>
          <w:tab/>
        </w:r>
        <w:r w:rsidR="003D2002" w:rsidRPr="00FE2BFF">
          <w:rPr>
            <w:rStyle w:val="Hyperlink"/>
          </w:rPr>
          <w:t>Organization</w:t>
        </w:r>
        <w:r w:rsidR="003D2002">
          <w:rPr>
            <w:webHidden/>
          </w:rPr>
          <w:tab/>
        </w:r>
        <w:r w:rsidR="003D2002">
          <w:rPr>
            <w:webHidden/>
          </w:rPr>
          <w:fldChar w:fldCharType="begin"/>
        </w:r>
        <w:r w:rsidR="003D2002">
          <w:rPr>
            <w:webHidden/>
          </w:rPr>
          <w:instrText xml:space="preserve"> PAGEREF _Toc372058288 \h </w:instrText>
        </w:r>
        <w:r w:rsidR="003D2002">
          <w:rPr>
            <w:webHidden/>
          </w:rPr>
        </w:r>
        <w:r w:rsidR="003D2002">
          <w:rPr>
            <w:webHidden/>
          </w:rPr>
          <w:fldChar w:fldCharType="separate"/>
        </w:r>
        <w:r w:rsidR="0061489D">
          <w:rPr>
            <w:webHidden/>
          </w:rPr>
          <w:t>3</w:t>
        </w:r>
        <w:r w:rsidR="003D2002">
          <w:rPr>
            <w:webHidden/>
          </w:rPr>
          <w:fldChar w:fldCharType="end"/>
        </w:r>
      </w:hyperlink>
    </w:p>
    <w:p w14:paraId="477AF990" w14:textId="77777777" w:rsidR="003D2002" w:rsidRPr="00B81CC0" w:rsidRDefault="00941BB6">
      <w:pPr>
        <w:pStyle w:val="TOC1"/>
        <w:rPr>
          <w:rFonts w:ascii="Calibri" w:hAnsi="Calibri"/>
          <w:b w:val="0"/>
          <w:bCs w:val="0"/>
          <w:caps w:val="0"/>
          <w:sz w:val="22"/>
          <w:szCs w:val="22"/>
          <w:lang w:val="en-GB" w:eastAsia="en-GB"/>
        </w:rPr>
      </w:pPr>
      <w:hyperlink w:anchor="_Toc372058289" w:history="1">
        <w:r w:rsidR="003D2002" w:rsidRPr="00FE2BFF">
          <w:rPr>
            <w:rStyle w:val="Hyperlink"/>
          </w:rPr>
          <w:t>4.</w:t>
        </w:r>
        <w:r w:rsidR="003D2002" w:rsidRPr="00B81CC0">
          <w:rPr>
            <w:rFonts w:ascii="Calibri" w:hAnsi="Calibri"/>
            <w:b w:val="0"/>
            <w:bCs w:val="0"/>
            <w:caps w:val="0"/>
            <w:sz w:val="22"/>
            <w:szCs w:val="22"/>
            <w:lang w:val="en-GB" w:eastAsia="en-GB"/>
          </w:rPr>
          <w:tab/>
        </w:r>
        <w:r w:rsidR="003D2002" w:rsidRPr="00FE2BFF">
          <w:rPr>
            <w:rStyle w:val="Hyperlink"/>
          </w:rPr>
          <w:t>Responsibilities of the Electrical Machinery Committee</w:t>
        </w:r>
        <w:r w:rsidR="003D2002">
          <w:rPr>
            <w:webHidden/>
          </w:rPr>
          <w:tab/>
        </w:r>
        <w:r w:rsidR="003D2002">
          <w:rPr>
            <w:webHidden/>
          </w:rPr>
          <w:fldChar w:fldCharType="begin"/>
        </w:r>
        <w:r w:rsidR="003D2002">
          <w:rPr>
            <w:webHidden/>
          </w:rPr>
          <w:instrText xml:space="preserve"> PAGEREF _Toc372058289 \h </w:instrText>
        </w:r>
        <w:r w:rsidR="003D2002">
          <w:rPr>
            <w:webHidden/>
          </w:rPr>
        </w:r>
        <w:r w:rsidR="003D2002">
          <w:rPr>
            <w:webHidden/>
          </w:rPr>
          <w:fldChar w:fldCharType="separate"/>
        </w:r>
        <w:r w:rsidR="0061489D">
          <w:rPr>
            <w:webHidden/>
          </w:rPr>
          <w:t>3</w:t>
        </w:r>
        <w:r w:rsidR="003D2002">
          <w:rPr>
            <w:webHidden/>
          </w:rPr>
          <w:fldChar w:fldCharType="end"/>
        </w:r>
      </w:hyperlink>
    </w:p>
    <w:p w14:paraId="53C4D165" w14:textId="77777777" w:rsidR="003D2002" w:rsidRPr="00B81CC0" w:rsidRDefault="00941BB6">
      <w:pPr>
        <w:pStyle w:val="TOC1"/>
        <w:rPr>
          <w:rFonts w:ascii="Calibri" w:hAnsi="Calibri"/>
          <w:b w:val="0"/>
          <w:bCs w:val="0"/>
          <w:caps w:val="0"/>
          <w:sz w:val="22"/>
          <w:szCs w:val="22"/>
          <w:lang w:val="en-GB" w:eastAsia="en-GB"/>
        </w:rPr>
      </w:pPr>
      <w:hyperlink w:anchor="_Toc372058290" w:history="1">
        <w:r w:rsidR="003D2002" w:rsidRPr="00FE2BFF">
          <w:rPr>
            <w:rStyle w:val="Hyperlink"/>
          </w:rPr>
          <w:t>5.</w:t>
        </w:r>
        <w:r w:rsidR="003D2002" w:rsidRPr="00B81CC0">
          <w:rPr>
            <w:rFonts w:ascii="Calibri" w:hAnsi="Calibri"/>
            <w:b w:val="0"/>
            <w:bCs w:val="0"/>
            <w:caps w:val="0"/>
            <w:sz w:val="22"/>
            <w:szCs w:val="22"/>
            <w:lang w:val="en-GB" w:eastAsia="en-GB"/>
          </w:rPr>
          <w:tab/>
        </w:r>
        <w:r w:rsidR="003D2002" w:rsidRPr="00FE2BFF">
          <w:rPr>
            <w:rStyle w:val="Hyperlink"/>
          </w:rPr>
          <w:t>Officers</w:t>
        </w:r>
        <w:r w:rsidR="003D2002">
          <w:rPr>
            <w:webHidden/>
          </w:rPr>
          <w:tab/>
        </w:r>
        <w:r w:rsidR="003D2002">
          <w:rPr>
            <w:webHidden/>
          </w:rPr>
          <w:fldChar w:fldCharType="begin"/>
        </w:r>
        <w:r w:rsidR="003D2002">
          <w:rPr>
            <w:webHidden/>
          </w:rPr>
          <w:instrText xml:space="preserve"> PAGEREF _Toc372058290 \h </w:instrText>
        </w:r>
        <w:r w:rsidR="003D2002">
          <w:rPr>
            <w:webHidden/>
          </w:rPr>
        </w:r>
        <w:r w:rsidR="003D2002">
          <w:rPr>
            <w:webHidden/>
          </w:rPr>
          <w:fldChar w:fldCharType="separate"/>
        </w:r>
        <w:r w:rsidR="0061489D">
          <w:rPr>
            <w:webHidden/>
          </w:rPr>
          <w:t>3</w:t>
        </w:r>
        <w:r w:rsidR="003D2002">
          <w:rPr>
            <w:webHidden/>
          </w:rPr>
          <w:fldChar w:fldCharType="end"/>
        </w:r>
      </w:hyperlink>
    </w:p>
    <w:p w14:paraId="40A1DF7E" w14:textId="77777777" w:rsidR="003D2002" w:rsidRPr="00B81CC0" w:rsidRDefault="00941BB6">
      <w:pPr>
        <w:pStyle w:val="TOC2"/>
        <w:rPr>
          <w:rFonts w:ascii="Calibri" w:hAnsi="Calibri"/>
          <w:smallCaps w:val="0"/>
          <w:sz w:val="22"/>
          <w:szCs w:val="22"/>
          <w:lang w:val="en-GB" w:eastAsia="en-GB"/>
        </w:rPr>
      </w:pPr>
      <w:hyperlink w:anchor="_Toc372058291" w:history="1">
        <w:r w:rsidR="003D2002" w:rsidRPr="00FE2BFF">
          <w:rPr>
            <w:rStyle w:val="Hyperlink"/>
          </w:rPr>
          <w:t>5.1</w:t>
        </w:r>
        <w:r w:rsidR="003D2002" w:rsidRPr="00B81CC0">
          <w:rPr>
            <w:rFonts w:ascii="Calibri" w:hAnsi="Calibri"/>
            <w:smallCaps w:val="0"/>
            <w:sz w:val="22"/>
            <w:szCs w:val="22"/>
            <w:lang w:val="en-GB" w:eastAsia="en-GB"/>
          </w:rPr>
          <w:tab/>
        </w:r>
        <w:r w:rsidR="003D2002" w:rsidRPr="00FE2BFF">
          <w:rPr>
            <w:rStyle w:val="Hyperlink"/>
          </w:rPr>
          <w:t>Appointment of Committee Officers</w:t>
        </w:r>
        <w:r w:rsidR="003D2002">
          <w:rPr>
            <w:webHidden/>
          </w:rPr>
          <w:tab/>
        </w:r>
        <w:r w:rsidR="003D2002">
          <w:rPr>
            <w:webHidden/>
          </w:rPr>
          <w:fldChar w:fldCharType="begin"/>
        </w:r>
        <w:r w:rsidR="003D2002">
          <w:rPr>
            <w:webHidden/>
          </w:rPr>
          <w:instrText xml:space="preserve"> PAGEREF _Toc372058291 \h </w:instrText>
        </w:r>
        <w:r w:rsidR="003D2002">
          <w:rPr>
            <w:webHidden/>
          </w:rPr>
        </w:r>
        <w:r w:rsidR="003D2002">
          <w:rPr>
            <w:webHidden/>
          </w:rPr>
          <w:fldChar w:fldCharType="separate"/>
        </w:r>
        <w:r w:rsidR="0061489D">
          <w:rPr>
            <w:webHidden/>
          </w:rPr>
          <w:t>3</w:t>
        </w:r>
        <w:r w:rsidR="003D2002">
          <w:rPr>
            <w:webHidden/>
          </w:rPr>
          <w:fldChar w:fldCharType="end"/>
        </w:r>
      </w:hyperlink>
    </w:p>
    <w:p w14:paraId="1D07A969" w14:textId="77777777" w:rsidR="003D2002" w:rsidRPr="00B81CC0" w:rsidRDefault="00941BB6">
      <w:pPr>
        <w:pStyle w:val="TOC2"/>
        <w:rPr>
          <w:rFonts w:ascii="Calibri" w:hAnsi="Calibri"/>
          <w:smallCaps w:val="0"/>
          <w:sz w:val="22"/>
          <w:szCs w:val="22"/>
          <w:lang w:val="en-GB" w:eastAsia="en-GB"/>
        </w:rPr>
      </w:pPr>
      <w:hyperlink w:anchor="_Toc372058292" w:history="1">
        <w:r w:rsidR="003D2002" w:rsidRPr="00FE2BFF">
          <w:rPr>
            <w:rStyle w:val="Hyperlink"/>
          </w:rPr>
          <w:t>5.2</w:t>
        </w:r>
        <w:r w:rsidR="003D2002" w:rsidRPr="00B81CC0">
          <w:rPr>
            <w:rFonts w:ascii="Calibri" w:hAnsi="Calibri"/>
            <w:smallCaps w:val="0"/>
            <w:sz w:val="22"/>
            <w:szCs w:val="22"/>
            <w:lang w:val="en-GB" w:eastAsia="en-GB"/>
          </w:rPr>
          <w:tab/>
        </w:r>
        <w:r w:rsidR="003D2002" w:rsidRPr="00FE2BFF">
          <w:rPr>
            <w:rStyle w:val="Hyperlink"/>
          </w:rPr>
          <w:t>Term of Office</w:t>
        </w:r>
        <w:r w:rsidR="003D2002">
          <w:rPr>
            <w:webHidden/>
          </w:rPr>
          <w:tab/>
        </w:r>
        <w:r w:rsidR="003D2002">
          <w:rPr>
            <w:webHidden/>
          </w:rPr>
          <w:fldChar w:fldCharType="begin"/>
        </w:r>
        <w:r w:rsidR="003D2002">
          <w:rPr>
            <w:webHidden/>
          </w:rPr>
          <w:instrText xml:space="preserve"> PAGEREF _Toc372058292 \h </w:instrText>
        </w:r>
        <w:r w:rsidR="003D2002">
          <w:rPr>
            <w:webHidden/>
          </w:rPr>
        </w:r>
        <w:r w:rsidR="003D2002">
          <w:rPr>
            <w:webHidden/>
          </w:rPr>
          <w:fldChar w:fldCharType="separate"/>
        </w:r>
        <w:r w:rsidR="0061489D">
          <w:rPr>
            <w:webHidden/>
          </w:rPr>
          <w:t>3</w:t>
        </w:r>
        <w:r w:rsidR="003D2002">
          <w:rPr>
            <w:webHidden/>
          </w:rPr>
          <w:fldChar w:fldCharType="end"/>
        </w:r>
      </w:hyperlink>
    </w:p>
    <w:p w14:paraId="49FAE34E" w14:textId="77777777" w:rsidR="003D2002" w:rsidRPr="00B81CC0" w:rsidRDefault="00941BB6">
      <w:pPr>
        <w:pStyle w:val="TOC2"/>
        <w:rPr>
          <w:rFonts w:ascii="Calibri" w:hAnsi="Calibri"/>
          <w:smallCaps w:val="0"/>
          <w:sz w:val="22"/>
          <w:szCs w:val="22"/>
          <w:lang w:val="en-GB" w:eastAsia="en-GB"/>
        </w:rPr>
      </w:pPr>
      <w:hyperlink w:anchor="_Toc372058293" w:history="1">
        <w:r w:rsidR="003D2002" w:rsidRPr="00FE2BFF">
          <w:rPr>
            <w:rStyle w:val="Hyperlink"/>
          </w:rPr>
          <w:t>5.3</w:t>
        </w:r>
        <w:r w:rsidR="003D2002" w:rsidRPr="00B81CC0">
          <w:rPr>
            <w:rFonts w:ascii="Calibri" w:hAnsi="Calibri"/>
            <w:smallCaps w:val="0"/>
            <w:sz w:val="22"/>
            <w:szCs w:val="22"/>
            <w:lang w:val="en-GB" w:eastAsia="en-GB"/>
          </w:rPr>
          <w:tab/>
        </w:r>
        <w:r w:rsidR="003D2002" w:rsidRPr="00FE2BFF">
          <w:rPr>
            <w:rStyle w:val="Hyperlink"/>
          </w:rPr>
          <w:t>Automatic Progression of Officers</w:t>
        </w:r>
        <w:r w:rsidR="003D2002">
          <w:rPr>
            <w:webHidden/>
          </w:rPr>
          <w:tab/>
        </w:r>
        <w:r w:rsidR="003D2002">
          <w:rPr>
            <w:webHidden/>
          </w:rPr>
          <w:fldChar w:fldCharType="begin"/>
        </w:r>
        <w:r w:rsidR="003D2002">
          <w:rPr>
            <w:webHidden/>
          </w:rPr>
          <w:instrText xml:space="preserve"> PAGEREF _Toc372058293 \h </w:instrText>
        </w:r>
        <w:r w:rsidR="003D2002">
          <w:rPr>
            <w:webHidden/>
          </w:rPr>
        </w:r>
        <w:r w:rsidR="003D2002">
          <w:rPr>
            <w:webHidden/>
          </w:rPr>
          <w:fldChar w:fldCharType="separate"/>
        </w:r>
        <w:r w:rsidR="0061489D">
          <w:rPr>
            <w:webHidden/>
          </w:rPr>
          <w:t>3</w:t>
        </w:r>
        <w:r w:rsidR="003D2002">
          <w:rPr>
            <w:webHidden/>
          </w:rPr>
          <w:fldChar w:fldCharType="end"/>
        </w:r>
      </w:hyperlink>
    </w:p>
    <w:p w14:paraId="38EF1016" w14:textId="77777777" w:rsidR="003D2002" w:rsidRPr="00B81CC0" w:rsidRDefault="00941BB6">
      <w:pPr>
        <w:pStyle w:val="TOC2"/>
        <w:rPr>
          <w:rFonts w:ascii="Calibri" w:hAnsi="Calibri"/>
          <w:smallCaps w:val="0"/>
          <w:sz w:val="22"/>
          <w:szCs w:val="22"/>
          <w:lang w:val="en-GB" w:eastAsia="en-GB"/>
        </w:rPr>
      </w:pPr>
      <w:hyperlink w:anchor="_Toc372058294" w:history="1">
        <w:r w:rsidR="003D2002" w:rsidRPr="00FE2BFF">
          <w:rPr>
            <w:rStyle w:val="Hyperlink"/>
          </w:rPr>
          <w:t>5.4</w:t>
        </w:r>
        <w:r w:rsidR="003D2002" w:rsidRPr="00B81CC0">
          <w:rPr>
            <w:rFonts w:ascii="Calibri" w:hAnsi="Calibri"/>
            <w:smallCaps w:val="0"/>
            <w:sz w:val="22"/>
            <w:szCs w:val="22"/>
            <w:lang w:val="en-GB" w:eastAsia="en-GB"/>
          </w:rPr>
          <w:tab/>
        </w:r>
        <w:r w:rsidR="003D2002" w:rsidRPr="00FE2BFF">
          <w:rPr>
            <w:rStyle w:val="Hyperlink"/>
          </w:rPr>
          <w:t>Temporary Appointments to Vacancies</w:t>
        </w:r>
        <w:r w:rsidR="003D2002">
          <w:rPr>
            <w:webHidden/>
          </w:rPr>
          <w:tab/>
        </w:r>
        <w:r w:rsidR="003D2002">
          <w:rPr>
            <w:webHidden/>
          </w:rPr>
          <w:fldChar w:fldCharType="begin"/>
        </w:r>
        <w:r w:rsidR="003D2002">
          <w:rPr>
            <w:webHidden/>
          </w:rPr>
          <w:instrText xml:space="preserve"> PAGEREF _Toc372058294 \h </w:instrText>
        </w:r>
        <w:r w:rsidR="003D2002">
          <w:rPr>
            <w:webHidden/>
          </w:rPr>
        </w:r>
        <w:r w:rsidR="003D2002">
          <w:rPr>
            <w:webHidden/>
          </w:rPr>
          <w:fldChar w:fldCharType="separate"/>
        </w:r>
        <w:r w:rsidR="0061489D">
          <w:rPr>
            <w:webHidden/>
          </w:rPr>
          <w:t>3</w:t>
        </w:r>
        <w:r w:rsidR="003D2002">
          <w:rPr>
            <w:webHidden/>
          </w:rPr>
          <w:fldChar w:fldCharType="end"/>
        </w:r>
      </w:hyperlink>
    </w:p>
    <w:p w14:paraId="4648F349" w14:textId="77777777" w:rsidR="003D2002" w:rsidRPr="00B81CC0" w:rsidRDefault="00941BB6">
      <w:pPr>
        <w:pStyle w:val="TOC2"/>
        <w:rPr>
          <w:rFonts w:ascii="Calibri" w:hAnsi="Calibri"/>
          <w:smallCaps w:val="0"/>
          <w:sz w:val="22"/>
          <w:szCs w:val="22"/>
          <w:lang w:val="en-GB" w:eastAsia="en-GB"/>
        </w:rPr>
      </w:pPr>
      <w:hyperlink w:anchor="_Toc372058295" w:history="1">
        <w:r w:rsidR="003D2002" w:rsidRPr="00FE2BFF">
          <w:rPr>
            <w:rStyle w:val="Hyperlink"/>
          </w:rPr>
          <w:t>5.5</w:t>
        </w:r>
        <w:r w:rsidR="003D2002" w:rsidRPr="00B81CC0">
          <w:rPr>
            <w:rFonts w:ascii="Calibri" w:hAnsi="Calibri"/>
            <w:smallCaps w:val="0"/>
            <w:sz w:val="22"/>
            <w:szCs w:val="22"/>
            <w:lang w:val="en-GB" w:eastAsia="en-GB"/>
          </w:rPr>
          <w:tab/>
        </w:r>
        <w:r w:rsidR="003D2002" w:rsidRPr="00FE2BFF">
          <w:rPr>
            <w:rStyle w:val="Hyperlink"/>
          </w:rPr>
          <w:t>Removal of Officers</w:t>
        </w:r>
        <w:r w:rsidR="003D2002">
          <w:rPr>
            <w:webHidden/>
          </w:rPr>
          <w:tab/>
        </w:r>
        <w:r w:rsidR="003D2002">
          <w:rPr>
            <w:webHidden/>
          </w:rPr>
          <w:fldChar w:fldCharType="begin"/>
        </w:r>
        <w:r w:rsidR="003D2002">
          <w:rPr>
            <w:webHidden/>
          </w:rPr>
          <w:instrText xml:space="preserve"> PAGEREF _Toc372058295 \h </w:instrText>
        </w:r>
        <w:r w:rsidR="003D2002">
          <w:rPr>
            <w:webHidden/>
          </w:rPr>
        </w:r>
        <w:r w:rsidR="003D2002">
          <w:rPr>
            <w:webHidden/>
          </w:rPr>
          <w:fldChar w:fldCharType="separate"/>
        </w:r>
        <w:r w:rsidR="0061489D">
          <w:rPr>
            <w:webHidden/>
          </w:rPr>
          <w:t>3</w:t>
        </w:r>
        <w:r w:rsidR="003D2002">
          <w:rPr>
            <w:webHidden/>
          </w:rPr>
          <w:fldChar w:fldCharType="end"/>
        </w:r>
      </w:hyperlink>
    </w:p>
    <w:p w14:paraId="77AA0272" w14:textId="77777777" w:rsidR="003D2002" w:rsidRPr="00B81CC0" w:rsidRDefault="00941BB6">
      <w:pPr>
        <w:pStyle w:val="TOC2"/>
        <w:rPr>
          <w:rFonts w:ascii="Calibri" w:hAnsi="Calibri"/>
          <w:smallCaps w:val="0"/>
          <w:sz w:val="22"/>
          <w:szCs w:val="22"/>
          <w:lang w:val="en-GB" w:eastAsia="en-GB"/>
        </w:rPr>
      </w:pPr>
      <w:hyperlink w:anchor="_Toc372058296" w:history="1">
        <w:r w:rsidR="003D2002" w:rsidRPr="00FE2BFF">
          <w:rPr>
            <w:rStyle w:val="Hyperlink"/>
          </w:rPr>
          <w:t>5.6</w:t>
        </w:r>
        <w:r w:rsidR="003D2002" w:rsidRPr="00B81CC0">
          <w:rPr>
            <w:rFonts w:ascii="Calibri" w:hAnsi="Calibri"/>
            <w:smallCaps w:val="0"/>
            <w:sz w:val="22"/>
            <w:szCs w:val="22"/>
            <w:lang w:val="en-GB" w:eastAsia="en-GB"/>
          </w:rPr>
          <w:tab/>
        </w:r>
        <w:r w:rsidR="003D2002" w:rsidRPr="00FE2BFF">
          <w:rPr>
            <w:rStyle w:val="Hyperlink"/>
          </w:rPr>
          <w:t>Responsibilities of Officers</w:t>
        </w:r>
        <w:r w:rsidR="003D2002">
          <w:rPr>
            <w:webHidden/>
          </w:rPr>
          <w:tab/>
        </w:r>
        <w:r w:rsidR="003D2002">
          <w:rPr>
            <w:webHidden/>
          </w:rPr>
          <w:fldChar w:fldCharType="begin"/>
        </w:r>
        <w:r w:rsidR="003D2002">
          <w:rPr>
            <w:webHidden/>
          </w:rPr>
          <w:instrText xml:space="preserve"> PAGEREF _Toc372058296 \h </w:instrText>
        </w:r>
        <w:r w:rsidR="003D2002">
          <w:rPr>
            <w:webHidden/>
          </w:rPr>
        </w:r>
        <w:r w:rsidR="003D2002">
          <w:rPr>
            <w:webHidden/>
          </w:rPr>
          <w:fldChar w:fldCharType="separate"/>
        </w:r>
        <w:r w:rsidR="0061489D">
          <w:rPr>
            <w:webHidden/>
          </w:rPr>
          <w:t>3</w:t>
        </w:r>
        <w:r w:rsidR="003D2002">
          <w:rPr>
            <w:webHidden/>
          </w:rPr>
          <w:fldChar w:fldCharType="end"/>
        </w:r>
      </w:hyperlink>
    </w:p>
    <w:p w14:paraId="502CC1D4" w14:textId="77777777" w:rsidR="003D2002" w:rsidRPr="00B81CC0" w:rsidRDefault="00941BB6">
      <w:pPr>
        <w:pStyle w:val="TOC3"/>
        <w:rPr>
          <w:rFonts w:ascii="Calibri" w:hAnsi="Calibri"/>
          <w:i w:val="0"/>
          <w:iCs w:val="0"/>
          <w:sz w:val="22"/>
          <w:szCs w:val="22"/>
          <w:lang w:val="en-GB" w:eastAsia="en-GB"/>
        </w:rPr>
      </w:pPr>
      <w:hyperlink w:anchor="_Toc372058297" w:history="1">
        <w:r w:rsidR="003D2002" w:rsidRPr="00FE2BFF">
          <w:rPr>
            <w:rStyle w:val="Hyperlink"/>
          </w:rPr>
          <w:t>5.6.1</w:t>
        </w:r>
        <w:r w:rsidR="003D2002" w:rsidRPr="00B81CC0">
          <w:rPr>
            <w:rFonts w:ascii="Calibri" w:hAnsi="Calibri"/>
            <w:i w:val="0"/>
            <w:iCs w:val="0"/>
            <w:sz w:val="22"/>
            <w:szCs w:val="22"/>
            <w:lang w:val="en-GB" w:eastAsia="en-GB"/>
          </w:rPr>
          <w:tab/>
        </w:r>
        <w:r w:rsidR="003D2002" w:rsidRPr="000E44EC">
          <w:rPr>
            <w:rStyle w:val="Hyperlink"/>
          </w:rPr>
          <w:t>Chair</w:t>
        </w:r>
        <w:r w:rsidR="003D2002">
          <w:rPr>
            <w:webHidden/>
          </w:rPr>
          <w:tab/>
        </w:r>
        <w:r w:rsidR="003D2002">
          <w:rPr>
            <w:webHidden/>
          </w:rPr>
          <w:fldChar w:fldCharType="begin"/>
        </w:r>
        <w:r w:rsidR="003D2002">
          <w:rPr>
            <w:webHidden/>
          </w:rPr>
          <w:instrText xml:space="preserve"> PAGEREF _Toc372058297 \h </w:instrText>
        </w:r>
        <w:r w:rsidR="003D2002">
          <w:rPr>
            <w:webHidden/>
          </w:rPr>
        </w:r>
        <w:r w:rsidR="003D2002">
          <w:rPr>
            <w:webHidden/>
          </w:rPr>
          <w:fldChar w:fldCharType="separate"/>
        </w:r>
        <w:r w:rsidR="0061489D">
          <w:rPr>
            <w:webHidden/>
          </w:rPr>
          <w:t>3</w:t>
        </w:r>
        <w:r w:rsidR="003D2002">
          <w:rPr>
            <w:webHidden/>
          </w:rPr>
          <w:fldChar w:fldCharType="end"/>
        </w:r>
      </w:hyperlink>
    </w:p>
    <w:p w14:paraId="6014C9F1" w14:textId="77777777" w:rsidR="003D2002" w:rsidRPr="00B81CC0" w:rsidRDefault="00941BB6">
      <w:pPr>
        <w:pStyle w:val="TOC3"/>
        <w:rPr>
          <w:rFonts w:ascii="Calibri" w:hAnsi="Calibri"/>
          <w:i w:val="0"/>
          <w:iCs w:val="0"/>
          <w:sz w:val="22"/>
          <w:szCs w:val="22"/>
          <w:lang w:val="en-GB" w:eastAsia="en-GB"/>
        </w:rPr>
      </w:pPr>
      <w:hyperlink w:anchor="_Toc372058298" w:history="1">
        <w:r w:rsidR="003D2002" w:rsidRPr="00FE2BFF">
          <w:rPr>
            <w:rStyle w:val="Hyperlink"/>
          </w:rPr>
          <w:t>5.6.2</w:t>
        </w:r>
        <w:r w:rsidR="003D2002" w:rsidRPr="00B81CC0">
          <w:rPr>
            <w:rFonts w:ascii="Calibri" w:hAnsi="Calibri"/>
            <w:i w:val="0"/>
            <w:iCs w:val="0"/>
            <w:sz w:val="22"/>
            <w:szCs w:val="22"/>
            <w:lang w:val="en-GB" w:eastAsia="en-GB"/>
          </w:rPr>
          <w:tab/>
        </w:r>
        <w:r w:rsidR="003D2002" w:rsidRPr="000E44EC">
          <w:rPr>
            <w:rStyle w:val="Hyperlink"/>
          </w:rPr>
          <w:t>Vice Chair</w:t>
        </w:r>
        <w:r w:rsidR="003D2002">
          <w:rPr>
            <w:webHidden/>
          </w:rPr>
          <w:tab/>
        </w:r>
        <w:r w:rsidR="003D2002">
          <w:rPr>
            <w:webHidden/>
          </w:rPr>
          <w:fldChar w:fldCharType="begin"/>
        </w:r>
        <w:r w:rsidR="003D2002">
          <w:rPr>
            <w:webHidden/>
          </w:rPr>
          <w:instrText xml:space="preserve"> PAGEREF _Toc372058298 \h </w:instrText>
        </w:r>
        <w:r w:rsidR="003D2002">
          <w:rPr>
            <w:webHidden/>
          </w:rPr>
        </w:r>
        <w:r w:rsidR="003D2002">
          <w:rPr>
            <w:webHidden/>
          </w:rPr>
          <w:fldChar w:fldCharType="separate"/>
        </w:r>
        <w:r w:rsidR="0061489D">
          <w:rPr>
            <w:webHidden/>
          </w:rPr>
          <w:t>3</w:t>
        </w:r>
        <w:r w:rsidR="003D2002">
          <w:rPr>
            <w:webHidden/>
          </w:rPr>
          <w:fldChar w:fldCharType="end"/>
        </w:r>
      </w:hyperlink>
    </w:p>
    <w:p w14:paraId="1893F9EB" w14:textId="77777777" w:rsidR="003D2002" w:rsidRPr="00B81CC0" w:rsidRDefault="00941BB6">
      <w:pPr>
        <w:pStyle w:val="TOC3"/>
        <w:rPr>
          <w:rFonts w:ascii="Calibri" w:hAnsi="Calibri"/>
          <w:i w:val="0"/>
          <w:iCs w:val="0"/>
          <w:sz w:val="22"/>
          <w:szCs w:val="22"/>
          <w:lang w:val="en-GB" w:eastAsia="en-GB"/>
        </w:rPr>
      </w:pPr>
      <w:hyperlink w:anchor="_Toc372058299" w:history="1">
        <w:r w:rsidR="003D2002" w:rsidRPr="00FE2BFF">
          <w:rPr>
            <w:rStyle w:val="Hyperlink"/>
          </w:rPr>
          <w:t>5.6.3</w:t>
        </w:r>
        <w:r w:rsidR="003D2002" w:rsidRPr="00B81CC0">
          <w:rPr>
            <w:rFonts w:ascii="Calibri" w:hAnsi="Calibri"/>
            <w:i w:val="0"/>
            <w:iCs w:val="0"/>
            <w:sz w:val="22"/>
            <w:szCs w:val="22"/>
            <w:lang w:val="en-GB" w:eastAsia="en-GB"/>
          </w:rPr>
          <w:tab/>
        </w:r>
        <w:r w:rsidR="003D2002" w:rsidRPr="000E44EC">
          <w:rPr>
            <w:rStyle w:val="Hyperlink"/>
          </w:rPr>
          <w:t>Secretary/Meeting Coordinator</w:t>
        </w:r>
        <w:r w:rsidR="003D2002">
          <w:rPr>
            <w:webHidden/>
          </w:rPr>
          <w:tab/>
        </w:r>
        <w:r w:rsidR="003D2002">
          <w:rPr>
            <w:webHidden/>
          </w:rPr>
          <w:fldChar w:fldCharType="begin"/>
        </w:r>
        <w:r w:rsidR="003D2002">
          <w:rPr>
            <w:webHidden/>
          </w:rPr>
          <w:instrText xml:space="preserve"> PAGEREF _Toc372058299 \h </w:instrText>
        </w:r>
        <w:r w:rsidR="003D2002">
          <w:rPr>
            <w:webHidden/>
          </w:rPr>
        </w:r>
        <w:r w:rsidR="003D2002">
          <w:rPr>
            <w:webHidden/>
          </w:rPr>
          <w:fldChar w:fldCharType="separate"/>
        </w:r>
        <w:r w:rsidR="0061489D">
          <w:rPr>
            <w:webHidden/>
          </w:rPr>
          <w:t>3</w:t>
        </w:r>
        <w:r w:rsidR="003D2002">
          <w:rPr>
            <w:webHidden/>
          </w:rPr>
          <w:fldChar w:fldCharType="end"/>
        </w:r>
      </w:hyperlink>
    </w:p>
    <w:p w14:paraId="7FE77E44" w14:textId="77777777" w:rsidR="003D2002" w:rsidRPr="00B81CC0" w:rsidRDefault="00941BB6">
      <w:pPr>
        <w:pStyle w:val="TOC3"/>
        <w:rPr>
          <w:rFonts w:ascii="Calibri" w:hAnsi="Calibri"/>
          <w:i w:val="0"/>
          <w:iCs w:val="0"/>
          <w:sz w:val="22"/>
          <w:szCs w:val="22"/>
          <w:lang w:val="en-GB" w:eastAsia="en-GB"/>
        </w:rPr>
      </w:pPr>
      <w:hyperlink w:anchor="_Toc372058300" w:history="1">
        <w:r w:rsidR="003D2002" w:rsidRPr="00FE2BFF">
          <w:rPr>
            <w:rStyle w:val="Hyperlink"/>
          </w:rPr>
          <w:t>5.6.4</w:t>
        </w:r>
        <w:r w:rsidR="003D2002" w:rsidRPr="00B81CC0">
          <w:rPr>
            <w:rFonts w:ascii="Calibri" w:hAnsi="Calibri"/>
            <w:i w:val="0"/>
            <w:iCs w:val="0"/>
            <w:sz w:val="22"/>
            <w:szCs w:val="22"/>
            <w:lang w:val="en-GB" w:eastAsia="en-GB"/>
          </w:rPr>
          <w:tab/>
        </w:r>
        <w:r w:rsidR="003D2002" w:rsidRPr="00FE2BFF">
          <w:rPr>
            <w:rStyle w:val="Hyperlink"/>
          </w:rPr>
          <w:t>Standards Coordinator</w:t>
        </w:r>
        <w:r w:rsidR="003D2002">
          <w:rPr>
            <w:webHidden/>
          </w:rPr>
          <w:tab/>
        </w:r>
        <w:r w:rsidR="003D2002">
          <w:rPr>
            <w:webHidden/>
          </w:rPr>
          <w:fldChar w:fldCharType="begin"/>
        </w:r>
        <w:r w:rsidR="003D2002">
          <w:rPr>
            <w:webHidden/>
          </w:rPr>
          <w:instrText xml:space="preserve"> PAGEREF _Toc372058300 \h </w:instrText>
        </w:r>
        <w:r w:rsidR="003D2002">
          <w:rPr>
            <w:webHidden/>
          </w:rPr>
        </w:r>
        <w:r w:rsidR="003D2002">
          <w:rPr>
            <w:webHidden/>
          </w:rPr>
          <w:fldChar w:fldCharType="separate"/>
        </w:r>
        <w:r w:rsidR="0061489D">
          <w:rPr>
            <w:webHidden/>
          </w:rPr>
          <w:t>3</w:t>
        </w:r>
        <w:r w:rsidR="003D2002">
          <w:rPr>
            <w:webHidden/>
          </w:rPr>
          <w:fldChar w:fldCharType="end"/>
        </w:r>
      </w:hyperlink>
    </w:p>
    <w:p w14:paraId="6EE3E4FF" w14:textId="77777777" w:rsidR="003D2002" w:rsidRPr="00B81CC0" w:rsidRDefault="00941BB6">
      <w:pPr>
        <w:pStyle w:val="TOC1"/>
        <w:rPr>
          <w:rFonts w:ascii="Calibri" w:hAnsi="Calibri"/>
          <w:b w:val="0"/>
          <w:bCs w:val="0"/>
          <w:caps w:val="0"/>
          <w:sz w:val="22"/>
          <w:szCs w:val="22"/>
          <w:lang w:val="en-GB" w:eastAsia="en-GB"/>
        </w:rPr>
      </w:pPr>
      <w:hyperlink w:anchor="_Toc372058301" w:history="1">
        <w:r w:rsidR="003D2002" w:rsidRPr="00FE2BFF">
          <w:rPr>
            <w:rStyle w:val="Hyperlink"/>
          </w:rPr>
          <w:t>6.</w:t>
        </w:r>
        <w:r w:rsidR="003D2002" w:rsidRPr="00B81CC0">
          <w:rPr>
            <w:rFonts w:ascii="Calibri" w:hAnsi="Calibri"/>
            <w:b w:val="0"/>
            <w:bCs w:val="0"/>
            <w:caps w:val="0"/>
            <w:sz w:val="22"/>
            <w:szCs w:val="22"/>
            <w:lang w:val="en-GB" w:eastAsia="en-GB"/>
          </w:rPr>
          <w:tab/>
        </w:r>
        <w:r w:rsidR="003D2002" w:rsidRPr="00FE2BFF">
          <w:rPr>
            <w:rStyle w:val="Hyperlink"/>
          </w:rPr>
          <w:t>Membership</w:t>
        </w:r>
        <w:r w:rsidR="003D2002">
          <w:rPr>
            <w:webHidden/>
          </w:rPr>
          <w:tab/>
        </w:r>
        <w:r w:rsidR="003D2002">
          <w:rPr>
            <w:webHidden/>
          </w:rPr>
          <w:fldChar w:fldCharType="begin"/>
        </w:r>
        <w:r w:rsidR="003D2002">
          <w:rPr>
            <w:webHidden/>
          </w:rPr>
          <w:instrText xml:space="preserve"> PAGEREF _Toc372058301 \h </w:instrText>
        </w:r>
        <w:r w:rsidR="003D2002">
          <w:rPr>
            <w:webHidden/>
          </w:rPr>
        </w:r>
        <w:r w:rsidR="003D2002">
          <w:rPr>
            <w:webHidden/>
          </w:rPr>
          <w:fldChar w:fldCharType="separate"/>
        </w:r>
        <w:r w:rsidR="0061489D">
          <w:rPr>
            <w:webHidden/>
          </w:rPr>
          <w:t>3</w:t>
        </w:r>
        <w:r w:rsidR="003D2002">
          <w:rPr>
            <w:webHidden/>
          </w:rPr>
          <w:fldChar w:fldCharType="end"/>
        </w:r>
      </w:hyperlink>
    </w:p>
    <w:p w14:paraId="37D4F2DD" w14:textId="77777777" w:rsidR="003D2002" w:rsidRPr="00B81CC0" w:rsidRDefault="00941BB6">
      <w:pPr>
        <w:pStyle w:val="TOC2"/>
        <w:rPr>
          <w:rFonts w:ascii="Calibri" w:hAnsi="Calibri"/>
          <w:smallCaps w:val="0"/>
          <w:sz w:val="22"/>
          <w:szCs w:val="22"/>
          <w:lang w:val="en-GB" w:eastAsia="en-GB"/>
        </w:rPr>
      </w:pPr>
      <w:hyperlink w:anchor="_Toc372058302" w:history="1">
        <w:r w:rsidR="003D2002" w:rsidRPr="00FE2BFF">
          <w:rPr>
            <w:rStyle w:val="Hyperlink"/>
          </w:rPr>
          <w:t>6.1</w:t>
        </w:r>
        <w:r w:rsidR="003D2002" w:rsidRPr="00B81CC0">
          <w:rPr>
            <w:rFonts w:ascii="Calibri" w:hAnsi="Calibri"/>
            <w:smallCaps w:val="0"/>
            <w:sz w:val="22"/>
            <w:szCs w:val="22"/>
            <w:lang w:val="en-GB" w:eastAsia="en-GB"/>
          </w:rPr>
          <w:tab/>
        </w:r>
        <w:r w:rsidR="003D2002" w:rsidRPr="00FE2BFF">
          <w:rPr>
            <w:rStyle w:val="Hyperlink"/>
          </w:rPr>
          <w:t>Electrical Machinery Committee Members (Voting Members)</w:t>
        </w:r>
        <w:r w:rsidR="003D2002">
          <w:rPr>
            <w:webHidden/>
          </w:rPr>
          <w:tab/>
        </w:r>
        <w:r w:rsidR="003D2002">
          <w:rPr>
            <w:webHidden/>
          </w:rPr>
          <w:fldChar w:fldCharType="begin"/>
        </w:r>
        <w:r w:rsidR="003D2002">
          <w:rPr>
            <w:webHidden/>
          </w:rPr>
          <w:instrText xml:space="preserve"> PAGEREF _Toc372058302 \h </w:instrText>
        </w:r>
        <w:r w:rsidR="003D2002">
          <w:rPr>
            <w:webHidden/>
          </w:rPr>
        </w:r>
        <w:r w:rsidR="003D2002">
          <w:rPr>
            <w:webHidden/>
          </w:rPr>
          <w:fldChar w:fldCharType="separate"/>
        </w:r>
        <w:r w:rsidR="0061489D">
          <w:rPr>
            <w:webHidden/>
          </w:rPr>
          <w:t>3</w:t>
        </w:r>
        <w:r w:rsidR="003D2002">
          <w:rPr>
            <w:webHidden/>
          </w:rPr>
          <w:fldChar w:fldCharType="end"/>
        </w:r>
      </w:hyperlink>
    </w:p>
    <w:p w14:paraId="7F75D53C" w14:textId="77777777" w:rsidR="003D2002" w:rsidRPr="00B81CC0" w:rsidRDefault="00941BB6">
      <w:pPr>
        <w:pStyle w:val="TOC2"/>
        <w:rPr>
          <w:rFonts w:ascii="Calibri" w:hAnsi="Calibri"/>
          <w:smallCaps w:val="0"/>
          <w:sz w:val="22"/>
          <w:szCs w:val="22"/>
          <w:lang w:val="en-GB" w:eastAsia="en-GB"/>
        </w:rPr>
      </w:pPr>
      <w:hyperlink w:anchor="_Toc372058303" w:history="1">
        <w:r w:rsidR="003D2002" w:rsidRPr="00FE2BFF">
          <w:rPr>
            <w:rStyle w:val="Hyperlink"/>
          </w:rPr>
          <w:t>6.2</w:t>
        </w:r>
        <w:r w:rsidR="003D2002" w:rsidRPr="00B81CC0">
          <w:rPr>
            <w:rFonts w:ascii="Calibri" w:hAnsi="Calibri"/>
            <w:smallCaps w:val="0"/>
            <w:sz w:val="22"/>
            <w:szCs w:val="22"/>
            <w:lang w:val="en-GB" w:eastAsia="en-GB"/>
          </w:rPr>
          <w:tab/>
        </w:r>
        <w:r w:rsidR="003D2002" w:rsidRPr="00FE2BFF">
          <w:rPr>
            <w:rStyle w:val="Hyperlink"/>
          </w:rPr>
          <w:t>Eligibility and Qualifications</w:t>
        </w:r>
        <w:r w:rsidR="003D2002">
          <w:rPr>
            <w:webHidden/>
          </w:rPr>
          <w:tab/>
        </w:r>
        <w:r w:rsidR="003D2002">
          <w:rPr>
            <w:webHidden/>
          </w:rPr>
          <w:fldChar w:fldCharType="begin"/>
        </w:r>
        <w:r w:rsidR="003D2002">
          <w:rPr>
            <w:webHidden/>
          </w:rPr>
          <w:instrText xml:space="preserve"> PAGEREF _Toc372058303 \h </w:instrText>
        </w:r>
        <w:r w:rsidR="003D2002">
          <w:rPr>
            <w:webHidden/>
          </w:rPr>
        </w:r>
        <w:r w:rsidR="003D2002">
          <w:rPr>
            <w:webHidden/>
          </w:rPr>
          <w:fldChar w:fldCharType="separate"/>
        </w:r>
        <w:r w:rsidR="0061489D">
          <w:rPr>
            <w:webHidden/>
          </w:rPr>
          <w:t>3</w:t>
        </w:r>
        <w:r w:rsidR="003D2002">
          <w:rPr>
            <w:webHidden/>
          </w:rPr>
          <w:fldChar w:fldCharType="end"/>
        </w:r>
      </w:hyperlink>
    </w:p>
    <w:p w14:paraId="66824D8A" w14:textId="77777777" w:rsidR="003D2002" w:rsidRPr="00B81CC0" w:rsidRDefault="00941BB6">
      <w:pPr>
        <w:pStyle w:val="TOC2"/>
        <w:rPr>
          <w:rFonts w:ascii="Calibri" w:hAnsi="Calibri"/>
          <w:smallCaps w:val="0"/>
          <w:sz w:val="22"/>
          <w:szCs w:val="22"/>
          <w:lang w:val="en-GB" w:eastAsia="en-GB"/>
        </w:rPr>
      </w:pPr>
      <w:hyperlink w:anchor="_Toc372058304" w:history="1">
        <w:r w:rsidR="003D2002" w:rsidRPr="00FE2BFF">
          <w:rPr>
            <w:rStyle w:val="Hyperlink"/>
          </w:rPr>
          <w:t>6.3</w:t>
        </w:r>
        <w:r w:rsidR="003D2002" w:rsidRPr="00B81CC0">
          <w:rPr>
            <w:rFonts w:ascii="Calibri" w:hAnsi="Calibri"/>
            <w:smallCaps w:val="0"/>
            <w:sz w:val="22"/>
            <w:szCs w:val="22"/>
            <w:lang w:val="en-GB" w:eastAsia="en-GB"/>
          </w:rPr>
          <w:tab/>
        </w:r>
        <w:r w:rsidR="003D2002" w:rsidRPr="00FE2BFF">
          <w:rPr>
            <w:rStyle w:val="Hyperlink"/>
          </w:rPr>
          <w:t>Affirmation, Termination, and Reinstatement of Membership</w:t>
        </w:r>
        <w:r w:rsidR="003D2002">
          <w:rPr>
            <w:webHidden/>
          </w:rPr>
          <w:tab/>
        </w:r>
        <w:r w:rsidR="003D2002">
          <w:rPr>
            <w:webHidden/>
          </w:rPr>
          <w:fldChar w:fldCharType="begin"/>
        </w:r>
        <w:r w:rsidR="003D2002">
          <w:rPr>
            <w:webHidden/>
          </w:rPr>
          <w:instrText xml:space="preserve"> PAGEREF _Toc372058304 \h </w:instrText>
        </w:r>
        <w:r w:rsidR="003D2002">
          <w:rPr>
            <w:webHidden/>
          </w:rPr>
        </w:r>
        <w:r w:rsidR="003D2002">
          <w:rPr>
            <w:webHidden/>
          </w:rPr>
          <w:fldChar w:fldCharType="separate"/>
        </w:r>
        <w:r w:rsidR="0061489D">
          <w:rPr>
            <w:webHidden/>
          </w:rPr>
          <w:t>3</w:t>
        </w:r>
        <w:r w:rsidR="003D2002">
          <w:rPr>
            <w:webHidden/>
          </w:rPr>
          <w:fldChar w:fldCharType="end"/>
        </w:r>
      </w:hyperlink>
    </w:p>
    <w:p w14:paraId="2FE592F5" w14:textId="77777777" w:rsidR="003D2002" w:rsidRPr="00B81CC0" w:rsidRDefault="00941BB6">
      <w:pPr>
        <w:pStyle w:val="TOC2"/>
        <w:rPr>
          <w:rFonts w:ascii="Calibri" w:hAnsi="Calibri"/>
          <w:smallCaps w:val="0"/>
          <w:sz w:val="22"/>
          <w:szCs w:val="22"/>
          <w:lang w:val="en-GB" w:eastAsia="en-GB"/>
        </w:rPr>
      </w:pPr>
      <w:hyperlink w:anchor="_Toc372058305" w:history="1">
        <w:r w:rsidR="003D2002" w:rsidRPr="00FE2BFF">
          <w:rPr>
            <w:rStyle w:val="Hyperlink"/>
          </w:rPr>
          <w:t>6.4</w:t>
        </w:r>
        <w:r w:rsidR="003D2002" w:rsidRPr="00B81CC0">
          <w:rPr>
            <w:rFonts w:ascii="Calibri" w:hAnsi="Calibri"/>
            <w:smallCaps w:val="0"/>
            <w:sz w:val="22"/>
            <w:szCs w:val="22"/>
            <w:lang w:val="en-GB" w:eastAsia="en-GB"/>
          </w:rPr>
          <w:tab/>
        </w:r>
        <w:r w:rsidR="003D2002" w:rsidRPr="00FE2BFF">
          <w:rPr>
            <w:rStyle w:val="Hyperlink"/>
          </w:rPr>
          <w:t>Voting Membership Roster</w:t>
        </w:r>
        <w:r w:rsidR="003D2002">
          <w:rPr>
            <w:webHidden/>
          </w:rPr>
          <w:tab/>
        </w:r>
        <w:r w:rsidR="003D2002">
          <w:rPr>
            <w:webHidden/>
          </w:rPr>
          <w:fldChar w:fldCharType="begin"/>
        </w:r>
        <w:r w:rsidR="003D2002">
          <w:rPr>
            <w:webHidden/>
          </w:rPr>
          <w:instrText xml:space="preserve"> PAGEREF _Toc372058305 \h </w:instrText>
        </w:r>
        <w:r w:rsidR="003D2002">
          <w:rPr>
            <w:webHidden/>
          </w:rPr>
        </w:r>
        <w:r w:rsidR="003D2002">
          <w:rPr>
            <w:webHidden/>
          </w:rPr>
          <w:fldChar w:fldCharType="separate"/>
        </w:r>
        <w:r w:rsidR="0061489D">
          <w:rPr>
            <w:webHidden/>
          </w:rPr>
          <w:t>3</w:t>
        </w:r>
        <w:r w:rsidR="003D2002">
          <w:rPr>
            <w:webHidden/>
          </w:rPr>
          <w:fldChar w:fldCharType="end"/>
        </w:r>
      </w:hyperlink>
    </w:p>
    <w:p w14:paraId="15438318" w14:textId="77777777" w:rsidR="003D2002" w:rsidRPr="00B81CC0" w:rsidRDefault="00941BB6">
      <w:pPr>
        <w:pStyle w:val="TOC2"/>
        <w:rPr>
          <w:rFonts w:ascii="Calibri" w:hAnsi="Calibri"/>
          <w:smallCaps w:val="0"/>
          <w:sz w:val="22"/>
          <w:szCs w:val="22"/>
          <w:lang w:val="en-GB" w:eastAsia="en-GB"/>
        </w:rPr>
      </w:pPr>
      <w:hyperlink w:anchor="_Toc372058306" w:history="1">
        <w:r w:rsidR="003D2002" w:rsidRPr="00FE2BFF">
          <w:rPr>
            <w:rStyle w:val="Hyperlink"/>
          </w:rPr>
          <w:t>6.5</w:t>
        </w:r>
        <w:r w:rsidR="003D2002" w:rsidRPr="00B81CC0">
          <w:rPr>
            <w:rFonts w:ascii="Calibri" w:hAnsi="Calibri"/>
            <w:smallCaps w:val="0"/>
            <w:sz w:val="22"/>
            <w:szCs w:val="22"/>
            <w:lang w:val="en-GB" w:eastAsia="en-GB"/>
          </w:rPr>
          <w:tab/>
        </w:r>
        <w:r w:rsidR="003D2002" w:rsidRPr="00FE2BFF">
          <w:rPr>
            <w:rStyle w:val="Hyperlink"/>
          </w:rPr>
          <w:t>Corresponding Membership</w:t>
        </w:r>
        <w:r w:rsidR="003D2002">
          <w:rPr>
            <w:webHidden/>
          </w:rPr>
          <w:tab/>
        </w:r>
        <w:r w:rsidR="003D2002">
          <w:rPr>
            <w:webHidden/>
          </w:rPr>
          <w:fldChar w:fldCharType="begin"/>
        </w:r>
        <w:r w:rsidR="003D2002">
          <w:rPr>
            <w:webHidden/>
          </w:rPr>
          <w:instrText xml:space="preserve"> PAGEREF _Toc372058306 \h </w:instrText>
        </w:r>
        <w:r w:rsidR="003D2002">
          <w:rPr>
            <w:webHidden/>
          </w:rPr>
        </w:r>
        <w:r w:rsidR="003D2002">
          <w:rPr>
            <w:webHidden/>
          </w:rPr>
          <w:fldChar w:fldCharType="separate"/>
        </w:r>
        <w:r w:rsidR="0061489D">
          <w:rPr>
            <w:webHidden/>
          </w:rPr>
          <w:t>3</w:t>
        </w:r>
        <w:r w:rsidR="003D2002">
          <w:rPr>
            <w:webHidden/>
          </w:rPr>
          <w:fldChar w:fldCharType="end"/>
        </w:r>
      </w:hyperlink>
    </w:p>
    <w:p w14:paraId="5A08EB23" w14:textId="77777777" w:rsidR="003D2002" w:rsidRPr="00B81CC0" w:rsidRDefault="00941BB6">
      <w:pPr>
        <w:pStyle w:val="TOC2"/>
        <w:rPr>
          <w:rFonts w:ascii="Calibri" w:hAnsi="Calibri"/>
          <w:smallCaps w:val="0"/>
          <w:sz w:val="22"/>
          <w:szCs w:val="22"/>
          <w:lang w:val="en-GB" w:eastAsia="en-GB"/>
        </w:rPr>
      </w:pPr>
      <w:hyperlink w:anchor="_Toc372058307" w:history="1">
        <w:r w:rsidR="003D2002" w:rsidRPr="00FE2BFF">
          <w:rPr>
            <w:rStyle w:val="Hyperlink"/>
          </w:rPr>
          <w:t>6.6</w:t>
        </w:r>
        <w:r w:rsidR="003D2002" w:rsidRPr="00B81CC0">
          <w:rPr>
            <w:rFonts w:ascii="Calibri" w:hAnsi="Calibri"/>
            <w:smallCaps w:val="0"/>
            <w:sz w:val="22"/>
            <w:szCs w:val="22"/>
            <w:lang w:val="en-GB" w:eastAsia="en-GB"/>
          </w:rPr>
          <w:tab/>
        </w:r>
        <w:r w:rsidR="003D2002" w:rsidRPr="00FE2BFF">
          <w:rPr>
            <w:rStyle w:val="Hyperlink"/>
          </w:rPr>
          <w:t>Honorary Membership</w:t>
        </w:r>
        <w:r w:rsidR="003D2002">
          <w:rPr>
            <w:webHidden/>
          </w:rPr>
          <w:tab/>
        </w:r>
        <w:r w:rsidR="003D2002">
          <w:rPr>
            <w:webHidden/>
          </w:rPr>
          <w:fldChar w:fldCharType="begin"/>
        </w:r>
        <w:r w:rsidR="003D2002">
          <w:rPr>
            <w:webHidden/>
          </w:rPr>
          <w:instrText xml:space="preserve"> PAGEREF _Toc372058307 \h </w:instrText>
        </w:r>
        <w:r w:rsidR="003D2002">
          <w:rPr>
            <w:webHidden/>
          </w:rPr>
        </w:r>
        <w:r w:rsidR="003D2002">
          <w:rPr>
            <w:webHidden/>
          </w:rPr>
          <w:fldChar w:fldCharType="separate"/>
        </w:r>
        <w:r w:rsidR="0061489D">
          <w:rPr>
            <w:webHidden/>
          </w:rPr>
          <w:t>3</w:t>
        </w:r>
        <w:r w:rsidR="003D2002">
          <w:rPr>
            <w:webHidden/>
          </w:rPr>
          <w:fldChar w:fldCharType="end"/>
        </w:r>
      </w:hyperlink>
    </w:p>
    <w:p w14:paraId="23317921" w14:textId="77777777" w:rsidR="003D2002" w:rsidRDefault="00941BB6">
      <w:pPr>
        <w:pStyle w:val="TOC2"/>
        <w:rPr>
          <w:rStyle w:val="Hyperlink"/>
        </w:rPr>
      </w:pPr>
      <w:hyperlink w:anchor="_Toc372058308" w:history="1">
        <w:r w:rsidR="003D2002" w:rsidRPr="00FE2BFF">
          <w:rPr>
            <w:rStyle w:val="Hyperlink"/>
          </w:rPr>
          <w:t>6.7</w:t>
        </w:r>
        <w:r w:rsidR="003D2002" w:rsidRPr="00B81CC0">
          <w:rPr>
            <w:rFonts w:ascii="Calibri" w:hAnsi="Calibri"/>
            <w:smallCaps w:val="0"/>
            <w:sz w:val="22"/>
            <w:szCs w:val="22"/>
            <w:lang w:val="en-GB" w:eastAsia="en-GB"/>
          </w:rPr>
          <w:tab/>
        </w:r>
        <w:r w:rsidR="003D2002" w:rsidRPr="00FE2BFF">
          <w:rPr>
            <w:rStyle w:val="Hyperlink"/>
          </w:rPr>
          <w:t>Participation by Non-Members of IEEE</w:t>
        </w:r>
        <w:r w:rsidR="003D2002">
          <w:rPr>
            <w:webHidden/>
          </w:rPr>
          <w:tab/>
        </w:r>
        <w:r w:rsidR="003D2002">
          <w:rPr>
            <w:webHidden/>
          </w:rPr>
          <w:fldChar w:fldCharType="begin"/>
        </w:r>
        <w:r w:rsidR="003D2002">
          <w:rPr>
            <w:webHidden/>
          </w:rPr>
          <w:instrText xml:space="preserve"> PAGEREF _Toc372058308 \h </w:instrText>
        </w:r>
        <w:r w:rsidR="003D2002">
          <w:rPr>
            <w:webHidden/>
          </w:rPr>
        </w:r>
        <w:r w:rsidR="003D2002">
          <w:rPr>
            <w:webHidden/>
          </w:rPr>
          <w:fldChar w:fldCharType="separate"/>
        </w:r>
        <w:r w:rsidR="0061489D">
          <w:rPr>
            <w:webHidden/>
          </w:rPr>
          <w:t>3</w:t>
        </w:r>
        <w:r w:rsidR="003D2002">
          <w:rPr>
            <w:webHidden/>
          </w:rPr>
          <w:fldChar w:fldCharType="end"/>
        </w:r>
      </w:hyperlink>
    </w:p>
    <w:p w14:paraId="3C00B18B" w14:textId="77777777" w:rsidR="00EB6355" w:rsidRPr="00B81CC0" w:rsidRDefault="00EB6355" w:rsidP="00EB6355"/>
    <w:p w14:paraId="01A7F113" w14:textId="77777777" w:rsidR="003D2002" w:rsidRPr="00B81CC0" w:rsidRDefault="00941BB6">
      <w:pPr>
        <w:pStyle w:val="TOC1"/>
        <w:rPr>
          <w:rFonts w:ascii="Calibri" w:hAnsi="Calibri"/>
          <w:b w:val="0"/>
          <w:bCs w:val="0"/>
          <w:caps w:val="0"/>
          <w:sz w:val="22"/>
          <w:szCs w:val="22"/>
          <w:lang w:val="en-GB" w:eastAsia="en-GB"/>
        </w:rPr>
      </w:pPr>
      <w:hyperlink w:anchor="_Toc372058309" w:history="1">
        <w:r w:rsidR="003D2002" w:rsidRPr="00FE2BFF">
          <w:rPr>
            <w:rStyle w:val="Hyperlink"/>
          </w:rPr>
          <w:t>7.</w:t>
        </w:r>
        <w:r w:rsidR="003D2002" w:rsidRPr="00B81CC0">
          <w:rPr>
            <w:rFonts w:ascii="Calibri" w:hAnsi="Calibri"/>
            <w:b w:val="0"/>
            <w:bCs w:val="0"/>
            <w:caps w:val="0"/>
            <w:sz w:val="22"/>
            <w:szCs w:val="22"/>
            <w:lang w:val="en-GB" w:eastAsia="en-GB"/>
          </w:rPr>
          <w:tab/>
        </w:r>
        <w:r w:rsidR="003D2002" w:rsidRPr="00FE2BFF">
          <w:rPr>
            <w:rStyle w:val="Hyperlink"/>
          </w:rPr>
          <w:t>Subcommittees</w:t>
        </w:r>
        <w:r w:rsidR="003D2002">
          <w:rPr>
            <w:webHidden/>
          </w:rPr>
          <w:tab/>
        </w:r>
        <w:r w:rsidR="003D2002">
          <w:rPr>
            <w:webHidden/>
          </w:rPr>
          <w:fldChar w:fldCharType="begin"/>
        </w:r>
        <w:r w:rsidR="003D2002">
          <w:rPr>
            <w:webHidden/>
          </w:rPr>
          <w:instrText xml:space="preserve"> PAGEREF _Toc372058309 \h </w:instrText>
        </w:r>
        <w:r w:rsidR="003D2002">
          <w:rPr>
            <w:webHidden/>
          </w:rPr>
        </w:r>
        <w:r w:rsidR="003D2002">
          <w:rPr>
            <w:webHidden/>
          </w:rPr>
          <w:fldChar w:fldCharType="separate"/>
        </w:r>
        <w:r w:rsidR="0061489D">
          <w:rPr>
            <w:webHidden/>
          </w:rPr>
          <w:t>3</w:t>
        </w:r>
        <w:r w:rsidR="003D2002">
          <w:rPr>
            <w:webHidden/>
          </w:rPr>
          <w:fldChar w:fldCharType="end"/>
        </w:r>
      </w:hyperlink>
    </w:p>
    <w:p w14:paraId="22D815A2" w14:textId="77777777" w:rsidR="003D2002" w:rsidRPr="00B81CC0" w:rsidRDefault="00941BB6">
      <w:pPr>
        <w:pStyle w:val="TOC2"/>
        <w:rPr>
          <w:rFonts w:ascii="Calibri" w:hAnsi="Calibri"/>
          <w:smallCaps w:val="0"/>
          <w:sz w:val="22"/>
          <w:szCs w:val="22"/>
          <w:lang w:val="en-GB" w:eastAsia="en-GB"/>
        </w:rPr>
      </w:pPr>
      <w:hyperlink w:anchor="_Toc372058310" w:history="1">
        <w:r w:rsidR="003D2002" w:rsidRPr="00FE2BFF">
          <w:rPr>
            <w:rStyle w:val="Hyperlink"/>
          </w:rPr>
          <w:t>7.1</w:t>
        </w:r>
        <w:r w:rsidR="003D2002" w:rsidRPr="00B81CC0">
          <w:rPr>
            <w:rFonts w:ascii="Calibri" w:hAnsi="Calibri"/>
            <w:smallCaps w:val="0"/>
            <w:sz w:val="22"/>
            <w:szCs w:val="22"/>
            <w:lang w:val="en-GB" w:eastAsia="en-GB"/>
          </w:rPr>
          <w:tab/>
        </w:r>
        <w:r w:rsidR="003D2002" w:rsidRPr="00FE2BFF">
          <w:rPr>
            <w:rStyle w:val="Hyperlink"/>
          </w:rPr>
          <w:t>Appointment of Subcommittee Chair</w:t>
        </w:r>
        <w:r w:rsidR="003D2002">
          <w:rPr>
            <w:webHidden/>
          </w:rPr>
          <w:tab/>
        </w:r>
        <w:r w:rsidR="003D2002">
          <w:rPr>
            <w:webHidden/>
          </w:rPr>
          <w:fldChar w:fldCharType="begin"/>
        </w:r>
        <w:r w:rsidR="003D2002">
          <w:rPr>
            <w:webHidden/>
          </w:rPr>
          <w:instrText xml:space="preserve"> PAGEREF _Toc372058310 \h </w:instrText>
        </w:r>
        <w:r w:rsidR="003D2002">
          <w:rPr>
            <w:webHidden/>
          </w:rPr>
        </w:r>
        <w:r w:rsidR="003D2002">
          <w:rPr>
            <w:webHidden/>
          </w:rPr>
          <w:fldChar w:fldCharType="separate"/>
        </w:r>
        <w:r w:rsidR="0061489D">
          <w:rPr>
            <w:webHidden/>
          </w:rPr>
          <w:t>3</w:t>
        </w:r>
        <w:r w:rsidR="003D2002">
          <w:rPr>
            <w:webHidden/>
          </w:rPr>
          <w:fldChar w:fldCharType="end"/>
        </w:r>
      </w:hyperlink>
    </w:p>
    <w:p w14:paraId="56C2B660" w14:textId="77777777" w:rsidR="003D2002" w:rsidRPr="00B81CC0" w:rsidRDefault="00941BB6">
      <w:pPr>
        <w:pStyle w:val="TOC2"/>
        <w:rPr>
          <w:rFonts w:ascii="Calibri" w:hAnsi="Calibri"/>
          <w:smallCaps w:val="0"/>
          <w:sz w:val="22"/>
          <w:szCs w:val="22"/>
          <w:lang w:val="en-GB" w:eastAsia="en-GB"/>
        </w:rPr>
      </w:pPr>
      <w:hyperlink w:anchor="_Toc372058311" w:history="1">
        <w:r w:rsidR="003D2002" w:rsidRPr="00FE2BFF">
          <w:rPr>
            <w:rStyle w:val="Hyperlink"/>
          </w:rPr>
          <w:t>7.2</w:t>
        </w:r>
        <w:r w:rsidR="003D2002" w:rsidRPr="00B81CC0">
          <w:rPr>
            <w:rFonts w:ascii="Calibri" w:hAnsi="Calibri"/>
            <w:smallCaps w:val="0"/>
            <w:sz w:val="22"/>
            <w:szCs w:val="22"/>
            <w:lang w:val="en-GB" w:eastAsia="en-GB"/>
          </w:rPr>
          <w:tab/>
        </w:r>
        <w:r w:rsidR="003D2002" w:rsidRPr="00FE2BFF">
          <w:rPr>
            <w:rStyle w:val="Hyperlink"/>
          </w:rPr>
          <w:t>Duties of the Subcommittee Chair</w:t>
        </w:r>
        <w:r w:rsidR="003D2002">
          <w:rPr>
            <w:webHidden/>
          </w:rPr>
          <w:tab/>
        </w:r>
        <w:r w:rsidR="003D2002">
          <w:rPr>
            <w:webHidden/>
          </w:rPr>
          <w:fldChar w:fldCharType="begin"/>
        </w:r>
        <w:r w:rsidR="003D2002">
          <w:rPr>
            <w:webHidden/>
          </w:rPr>
          <w:instrText xml:space="preserve"> PAGEREF _Toc372058311 \h </w:instrText>
        </w:r>
        <w:r w:rsidR="003D2002">
          <w:rPr>
            <w:webHidden/>
          </w:rPr>
        </w:r>
        <w:r w:rsidR="003D2002">
          <w:rPr>
            <w:webHidden/>
          </w:rPr>
          <w:fldChar w:fldCharType="separate"/>
        </w:r>
        <w:r w:rsidR="0061489D">
          <w:rPr>
            <w:webHidden/>
          </w:rPr>
          <w:t>3</w:t>
        </w:r>
        <w:r w:rsidR="003D2002">
          <w:rPr>
            <w:webHidden/>
          </w:rPr>
          <w:fldChar w:fldCharType="end"/>
        </w:r>
      </w:hyperlink>
    </w:p>
    <w:p w14:paraId="06DB7402" w14:textId="77777777" w:rsidR="003D2002" w:rsidRPr="00B81CC0" w:rsidRDefault="00941BB6">
      <w:pPr>
        <w:pStyle w:val="TOC2"/>
        <w:rPr>
          <w:rFonts w:ascii="Calibri" w:hAnsi="Calibri"/>
          <w:smallCaps w:val="0"/>
          <w:sz w:val="22"/>
          <w:szCs w:val="22"/>
          <w:lang w:val="en-GB" w:eastAsia="en-GB"/>
        </w:rPr>
      </w:pPr>
      <w:hyperlink w:anchor="_Toc372058312" w:history="1">
        <w:r w:rsidR="003D2002" w:rsidRPr="00FE2BFF">
          <w:rPr>
            <w:rStyle w:val="Hyperlink"/>
          </w:rPr>
          <w:t>7.3</w:t>
        </w:r>
        <w:r w:rsidR="003D2002" w:rsidRPr="00B81CC0">
          <w:rPr>
            <w:rFonts w:ascii="Calibri" w:hAnsi="Calibri"/>
            <w:smallCaps w:val="0"/>
            <w:sz w:val="22"/>
            <w:szCs w:val="22"/>
            <w:lang w:val="en-GB" w:eastAsia="en-GB"/>
          </w:rPr>
          <w:tab/>
        </w:r>
        <w:r w:rsidR="003D2002" w:rsidRPr="00FE2BFF">
          <w:rPr>
            <w:rStyle w:val="Hyperlink"/>
          </w:rPr>
          <w:t>Eligibility and Qualifications of Subcommittee Members (other than ADSCOM)</w:t>
        </w:r>
        <w:r w:rsidR="003D2002">
          <w:rPr>
            <w:webHidden/>
          </w:rPr>
          <w:tab/>
        </w:r>
        <w:r w:rsidR="003D2002">
          <w:rPr>
            <w:webHidden/>
          </w:rPr>
          <w:fldChar w:fldCharType="begin"/>
        </w:r>
        <w:r w:rsidR="003D2002">
          <w:rPr>
            <w:webHidden/>
          </w:rPr>
          <w:instrText xml:space="preserve"> PAGEREF _Toc372058312 \h </w:instrText>
        </w:r>
        <w:r w:rsidR="003D2002">
          <w:rPr>
            <w:webHidden/>
          </w:rPr>
        </w:r>
        <w:r w:rsidR="003D2002">
          <w:rPr>
            <w:webHidden/>
          </w:rPr>
          <w:fldChar w:fldCharType="separate"/>
        </w:r>
        <w:r w:rsidR="0061489D">
          <w:rPr>
            <w:webHidden/>
          </w:rPr>
          <w:t>3</w:t>
        </w:r>
        <w:r w:rsidR="003D2002">
          <w:rPr>
            <w:webHidden/>
          </w:rPr>
          <w:fldChar w:fldCharType="end"/>
        </w:r>
      </w:hyperlink>
    </w:p>
    <w:p w14:paraId="2BFE148B" w14:textId="77777777" w:rsidR="003D2002" w:rsidRPr="00B81CC0" w:rsidRDefault="00941BB6">
      <w:pPr>
        <w:pStyle w:val="TOC2"/>
        <w:rPr>
          <w:rFonts w:ascii="Calibri" w:hAnsi="Calibri"/>
          <w:smallCaps w:val="0"/>
          <w:sz w:val="22"/>
          <w:szCs w:val="22"/>
          <w:lang w:val="en-GB" w:eastAsia="en-GB"/>
        </w:rPr>
      </w:pPr>
      <w:hyperlink w:anchor="_Toc372058313" w:history="1">
        <w:r w:rsidR="003D2002" w:rsidRPr="00FE2BFF">
          <w:rPr>
            <w:rStyle w:val="Hyperlink"/>
          </w:rPr>
          <w:t>7.4</w:t>
        </w:r>
        <w:r w:rsidR="003D2002" w:rsidRPr="00B81CC0">
          <w:rPr>
            <w:rFonts w:ascii="Calibri" w:hAnsi="Calibri"/>
            <w:smallCaps w:val="0"/>
            <w:sz w:val="22"/>
            <w:szCs w:val="22"/>
            <w:lang w:val="en-GB" w:eastAsia="en-GB"/>
          </w:rPr>
          <w:tab/>
        </w:r>
        <w:r w:rsidR="003D2002" w:rsidRPr="00FE2BFF">
          <w:rPr>
            <w:rStyle w:val="Hyperlink"/>
          </w:rPr>
          <w:t>Administrative Subcommittee (ADSCOM) Membership</w:t>
        </w:r>
        <w:r w:rsidR="003D2002">
          <w:rPr>
            <w:webHidden/>
          </w:rPr>
          <w:tab/>
        </w:r>
        <w:r w:rsidR="003D2002">
          <w:rPr>
            <w:webHidden/>
          </w:rPr>
          <w:fldChar w:fldCharType="begin"/>
        </w:r>
        <w:r w:rsidR="003D2002">
          <w:rPr>
            <w:webHidden/>
          </w:rPr>
          <w:instrText xml:space="preserve"> PAGEREF _Toc372058313 \h </w:instrText>
        </w:r>
        <w:r w:rsidR="003D2002">
          <w:rPr>
            <w:webHidden/>
          </w:rPr>
        </w:r>
        <w:r w:rsidR="003D2002">
          <w:rPr>
            <w:webHidden/>
          </w:rPr>
          <w:fldChar w:fldCharType="separate"/>
        </w:r>
        <w:r w:rsidR="0061489D">
          <w:rPr>
            <w:webHidden/>
          </w:rPr>
          <w:t>3</w:t>
        </w:r>
        <w:r w:rsidR="003D2002">
          <w:rPr>
            <w:webHidden/>
          </w:rPr>
          <w:fldChar w:fldCharType="end"/>
        </w:r>
      </w:hyperlink>
    </w:p>
    <w:p w14:paraId="4D66EB97" w14:textId="77777777" w:rsidR="003D2002" w:rsidRPr="00B81CC0" w:rsidRDefault="00941BB6">
      <w:pPr>
        <w:pStyle w:val="TOC1"/>
        <w:rPr>
          <w:rFonts w:ascii="Calibri" w:hAnsi="Calibri"/>
          <w:b w:val="0"/>
          <w:bCs w:val="0"/>
          <w:caps w:val="0"/>
          <w:sz w:val="22"/>
          <w:szCs w:val="22"/>
          <w:lang w:val="en-GB" w:eastAsia="en-GB"/>
        </w:rPr>
      </w:pPr>
      <w:hyperlink w:anchor="_Toc372058314" w:history="1">
        <w:r w:rsidR="003D2002" w:rsidRPr="00FE2BFF">
          <w:rPr>
            <w:rStyle w:val="Hyperlink"/>
          </w:rPr>
          <w:t>8.</w:t>
        </w:r>
        <w:r w:rsidR="003D2002" w:rsidRPr="00B81CC0">
          <w:rPr>
            <w:rFonts w:ascii="Calibri" w:hAnsi="Calibri"/>
            <w:b w:val="0"/>
            <w:bCs w:val="0"/>
            <w:caps w:val="0"/>
            <w:sz w:val="22"/>
            <w:szCs w:val="22"/>
            <w:lang w:val="en-GB" w:eastAsia="en-GB"/>
          </w:rPr>
          <w:tab/>
        </w:r>
        <w:r w:rsidR="003D2002" w:rsidRPr="00FE2BFF">
          <w:rPr>
            <w:rStyle w:val="Hyperlink"/>
          </w:rPr>
          <w:t>Working Groups</w:t>
        </w:r>
        <w:r w:rsidR="003D2002">
          <w:rPr>
            <w:webHidden/>
          </w:rPr>
          <w:tab/>
        </w:r>
        <w:r w:rsidR="003D2002">
          <w:rPr>
            <w:webHidden/>
          </w:rPr>
          <w:fldChar w:fldCharType="begin"/>
        </w:r>
        <w:r w:rsidR="003D2002">
          <w:rPr>
            <w:webHidden/>
          </w:rPr>
          <w:instrText xml:space="preserve"> PAGEREF _Toc372058314 \h </w:instrText>
        </w:r>
        <w:r w:rsidR="003D2002">
          <w:rPr>
            <w:webHidden/>
          </w:rPr>
        </w:r>
        <w:r w:rsidR="003D2002">
          <w:rPr>
            <w:webHidden/>
          </w:rPr>
          <w:fldChar w:fldCharType="separate"/>
        </w:r>
        <w:r w:rsidR="0061489D">
          <w:rPr>
            <w:webHidden/>
          </w:rPr>
          <w:t>3</w:t>
        </w:r>
        <w:r w:rsidR="003D2002">
          <w:rPr>
            <w:webHidden/>
          </w:rPr>
          <w:fldChar w:fldCharType="end"/>
        </w:r>
      </w:hyperlink>
    </w:p>
    <w:p w14:paraId="0068EA8F" w14:textId="77777777" w:rsidR="003D2002" w:rsidRPr="00B81CC0" w:rsidRDefault="00941BB6">
      <w:pPr>
        <w:pStyle w:val="TOC1"/>
        <w:rPr>
          <w:rFonts w:ascii="Calibri" w:hAnsi="Calibri"/>
          <w:b w:val="0"/>
          <w:bCs w:val="0"/>
          <w:caps w:val="0"/>
          <w:sz w:val="22"/>
          <w:szCs w:val="22"/>
          <w:lang w:val="en-GB" w:eastAsia="en-GB"/>
        </w:rPr>
      </w:pPr>
      <w:hyperlink w:anchor="_Toc372058320" w:history="1">
        <w:r w:rsidR="003D2002" w:rsidRPr="00FE2BFF">
          <w:rPr>
            <w:rStyle w:val="Hyperlink"/>
          </w:rPr>
          <w:t>9.</w:t>
        </w:r>
        <w:r w:rsidR="003D2002" w:rsidRPr="00B81CC0">
          <w:rPr>
            <w:rFonts w:ascii="Calibri" w:hAnsi="Calibri"/>
            <w:b w:val="0"/>
            <w:bCs w:val="0"/>
            <w:caps w:val="0"/>
            <w:sz w:val="22"/>
            <w:szCs w:val="22"/>
            <w:lang w:val="en-GB" w:eastAsia="en-GB"/>
          </w:rPr>
          <w:tab/>
        </w:r>
        <w:r w:rsidR="003D2002" w:rsidRPr="00FE2BFF">
          <w:rPr>
            <w:rStyle w:val="Hyperlink"/>
          </w:rPr>
          <w:t>Meetings</w:t>
        </w:r>
        <w:r w:rsidR="003D2002">
          <w:rPr>
            <w:webHidden/>
          </w:rPr>
          <w:tab/>
        </w:r>
        <w:r w:rsidR="003D2002">
          <w:rPr>
            <w:webHidden/>
          </w:rPr>
          <w:fldChar w:fldCharType="begin"/>
        </w:r>
        <w:r w:rsidR="003D2002">
          <w:rPr>
            <w:webHidden/>
          </w:rPr>
          <w:instrText xml:space="preserve"> PAGEREF _Toc372058320 \h </w:instrText>
        </w:r>
        <w:r w:rsidR="003D2002">
          <w:rPr>
            <w:webHidden/>
          </w:rPr>
        </w:r>
        <w:r w:rsidR="003D2002">
          <w:rPr>
            <w:webHidden/>
          </w:rPr>
          <w:fldChar w:fldCharType="separate"/>
        </w:r>
        <w:r w:rsidR="0061489D">
          <w:rPr>
            <w:webHidden/>
          </w:rPr>
          <w:t>3</w:t>
        </w:r>
        <w:r w:rsidR="003D2002">
          <w:rPr>
            <w:webHidden/>
          </w:rPr>
          <w:fldChar w:fldCharType="end"/>
        </w:r>
      </w:hyperlink>
    </w:p>
    <w:p w14:paraId="53FB163D" w14:textId="77777777" w:rsidR="003D2002" w:rsidRPr="00B81CC0" w:rsidRDefault="00941BB6">
      <w:pPr>
        <w:pStyle w:val="TOC2"/>
        <w:rPr>
          <w:rFonts w:ascii="Calibri" w:hAnsi="Calibri"/>
          <w:smallCaps w:val="0"/>
          <w:sz w:val="22"/>
          <w:szCs w:val="22"/>
          <w:lang w:val="en-GB" w:eastAsia="en-GB"/>
        </w:rPr>
      </w:pPr>
      <w:hyperlink w:anchor="_Toc372058321" w:history="1">
        <w:r w:rsidR="003D2002" w:rsidRPr="00FE2BFF">
          <w:rPr>
            <w:rStyle w:val="Hyperlink"/>
          </w:rPr>
          <w:t>9.1</w:t>
        </w:r>
        <w:r w:rsidR="003D2002" w:rsidRPr="00B81CC0">
          <w:rPr>
            <w:rFonts w:ascii="Calibri" w:hAnsi="Calibri"/>
            <w:smallCaps w:val="0"/>
            <w:sz w:val="22"/>
            <w:szCs w:val="22"/>
            <w:lang w:val="en-GB" w:eastAsia="en-GB"/>
          </w:rPr>
          <w:tab/>
        </w:r>
        <w:r w:rsidR="003D2002" w:rsidRPr="00FE2BFF">
          <w:rPr>
            <w:rStyle w:val="Hyperlink"/>
          </w:rPr>
          <w:t>Quorum</w:t>
        </w:r>
        <w:r w:rsidR="003D2002">
          <w:rPr>
            <w:webHidden/>
          </w:rPr>
          <w:tab/>
        </w:r>
        <w:r w:rsidR="003D2002">
          <w:rPr>
            <w:webHidden/>
          </w:rPr>
          <w:fldChar w:fldCharType="begin"/>
        </w:r>
        <w:r w:rsidR="003D2002">
          <w:rPr>
            <w:webHidden/>
          </w:rPr>
          <w:instrText xml:space="preserve"> PAGEREF _Toc372058321 \h </w:instrText>
        </w:r>
        <w:r w:rsidR="003D2002">
          <w:rPr>
            <w:webHidden/>
          </w:rPr>
        </w:r>
        <w:r w:rsidR="003D2002">
          <w:rPr>
            <w:webHidden/>
          </w:rPr>
          <w:fldChar w:fldCharType="separate"/>
        </w:r>
        <w:r w:rsidR="0061489D">
          <w:rPr>
            <w:webHidden/>
          </w:rPr>
          <w:t>3</w:t>
        </w:r>
        <w:r w:rsidR="003D2002">
          <w:rPr>
            <w:webHidden/>
          </w:rPr>
          <w:fldChar w:fldCharType="end"/>
        </w:r>
      </w:hyperlink>
    </w:p>
    <w:p w14:paraId="6290F508" w14:textId="77777777" w:rsidR="003D2002" w:rsidRPr="00B81CC0" w:rsidRDefault="00941BB6">
      <w:pPr>
        <w:pStyle w:val="TOC2"/>
        <w:rPr>
          <w:rFonts w:ascii="Calibri" w:hAnsi="Calibri"/>
          <w:smallCaps w:val="0"/>
          <w:sz w:val="22"/>
          <w:szCs w:val="22"/>
          <w:lang w:val="en-GB" w:eastAsia="en-GB"/>
        </w:rPr>
      </w:pPr>
      <w:hyperlink w:anchor="_Toc372058322" w:history="1">
        <w:r w:rsidR="003D2002" w:rsidRPr="00FE2BFF">
          <w:rPr>
            <w:rStyle w:val="Hyperlink"/>
          </w:rPr>
          <w:t>9.2</w:t>
        </w:r>
        <w:r w:rsidR="003D2002" w:rsidRPr="00B81CC0">
          <w:rPr>
            <w:rFonts w:ascii="Calibri" w:hAnsi="Calibri"/>
            <w:smallCaps w:val="0"/>
            <w:sz w:val="22"/>
            <w:szCs w:val="22"/>
            <w:lang w:val="en-GB" w:eastAsia="en-GB"/>
          </w:rPr>
          <w:tab/>
        </w:r>
        <w:r w:rsidR="003D2002" w:rsidRPr="00FE2BFF">
          <w:rPr>
            <w:rStyle w:val="Hyperlink"/>
          </w:rPr>
          <w:t>Conduct</w:t>
        </w:r>
        <w:r w:rsidR="003D2002">
          <w:rPr>
            <w:webHidden/>
          </w:rPr>
          <w:tab/>
        </w:r>
        <w:r w:rsidR="003D2002">
          <w:rPr>
            <w:webHidden/>
          </w:rPr>
          <w:fldChar w:fldCharType="begin"/>
        </w:r>
        <w:r w:rsidR="003D2002">
          <w:rPr>
            <w:webHidden/>
          </w:rPr>
          <w:instrText xml:space="preserve"> PAGEREF _Toc372058322 \h </w:instrText>
        </w:r>
        <w:r w:rsidR="003D2002">
          <w:rPr>
            <w:webHidden/>
          </w:rPr>
        </w:r>
        <w:r w:rsidR="003D2002">
          <w:rPr>
            <w:webHidden/>
          </w:rPr>
          <w:fldChar w:fldCharType="separate"/>
        </w:r>
        <w:r w:rsidR="0061489D">
          <w:rPr>
            <w:webHidden/>
          </w:rPr>
          <w:t>3</w:t>
        </w:r>
        <w:r w:rsidR="003D2002">
          <w:rPr>
            <w:webHidden/>
          </w:rPr>
          <w:fldChar w:fldCharType="end"/>
        </w:r>
      </w:hyperlink>
    </w:p>
    <w:p w14:paraId="6E151815" w14:textId="77777777" w:rsidR="003D2002" w:rsidRPr="00B81CC0" w:rsidRDefault="00941BB6">
      <w:pPr>
        <w:pStyle w:val="TOC2"/>
        <w:rPr>
          <w:rFonts w:ascii="Calibri" w:hAnsi="Calibri"/>
          <w:smallCaps w:val="0"/>
          <w:sz w:val="22"/>
          <w:szCs w:val="22"/>
          <w:lang w:val="en-GB" w:eastAsia="en-GB"/>
        </w:rPr>
      </w:pPr>
      <w:hyperlink w:anchor="_Toc372058323" w:history="1">
        <w:r w:rsidR="003D2002" w:rsidRPr="00FE2BFF">
          <w:rPr>
            <w:rStyle w:val="Hyperlink"/>
          </w:rPr>
          <w:t>9.3</w:t>
        </w:r>
        <w:r w:rsidR="003D2002" w:rsidRPr="00B81CC0">
          <w:rPr>
            <w:rFonts w:ascii="Calibri" w:hAnsi="Calibri"/>
            <w:smallCaps w:val="0"/>
            <w:sz w:val="22"/>
            <w:szCs w:val="22"/>
            <w:lang w:val="en-GB" w:eastAsia="en-GB"/>
          </w:rPr>
          <w:tab/>
        </w:r>
        <w:r w:rsidR="003D2002" w:rsidRPr="00FE2BFF">
          <w:rPr>
            <w:rStyle w:val="Hyperlink"/>
          </w:rPr>
          <w:t>Executive Session</w:t>
        </w:r>
        <w:r w:rsidR="003D2002">
          <w:rPr>
            <w:webHidden/>
          </w:rPr>
          <w:tab/>
        </w:r>
        <w:r w:rsidR="003D2002">
          <w:rPr>
            <w:webHidden/>
          </w:rPr>
          <w:fldChar w:fldCharType="begin"/>
        </w:r>
        <w:r w:rsidR="003D2002">
          <w:rPr>
            <w:webHidden/>
          </w:rPr>
          <w:instrText xml:space="preserve"> PAGEREF _Toc372058323 \h </w:instrText>
        </w:r>
        <w:r w:rsidR="003D2002">
          <w:rPr>
            <w:webHidden/>
          </w:rPr>
        </w:r>
        <w:r w:rsidR="003D2002">
          <w:rPr>
            <w:webHidden/>
          </w:rPr>
          <w:fldChar w:fldCharType="separate"/>
        </w:r>
        <w:r w:rsidR="0061489D">
          <w:rPr>
            <w:webHidden/>
          </w:rPr>
          <w:t>3</w:t>
        </w:r>
        <w:r w:rsidR="003D2002">
          <w:rPr>
            <w:webHidden/>
          </w:rPr>
          <w:fldChar w:fldCharType="end"/>
        </w:r>
      </w:hyperlink>
    </w:p>
    <w:p w14:paraId="3A49D836" w14:textId="77777777" w:rsidR="003D2002" w:rsidRPr="00B81CC0" w:rsidRDefault="00941BB6">
      <w:pPr>
        <w:pStyle w:val="TOC1"/>
        <w:rPr>
          <w:rFonts w:ascii="Calibri" w:hAnsi="Calibri"/>
          <w:b w:val="0"/>
          <w:bCs w:val="0"/>
          <w:caps w:val="0"/>
          <w:sz w:val="22"/>
          <w:szCs w:val="22"/>
          <w:lang w:val="en-GB" w:eastAsia="en-GB"/>
        </w:rPr>
      </w:pPr>
      <w:hyperlink w:anchor="_Toc372058324" w:history="1">
        <w:r w:rsidR="003D2002" w:rsidRPr="00FE2BFF">
          <w:rPr>
            <w:rStyle w:val="Hyperlink"/>
          </w:rPr>
          <w:t>10.</w:t>
        </w:r>
        <w:r w:rsidR="003D2002" w:rsidRPr="00B81CC0">
          <w:rPr>
            <w:rFonts w:ascii="Calibri" w:hAnsi="Calibri"/>
            <w:b w:val="0"/>
            <w:bCs w:val="0"/>
            <w:caps w:val="0"/>
            <w:sz w:val="22"/>
            <w:szCs w:val="22"/>
            <w:lang w:val="en-GB" w:eastAsia="en-GB"/>
          </w:rPr>
          <w:tab/>
        </w:r>
        <w:r w:rsidR="003D2002" w:rsidRPr="00FE2BFF">
          <w:rPr>
            <w:rStyle w:val="Hyperlink"/>
          </w:rPr>
          <w:t>Vote</w:t>
        </w:r>
        <w:r w:rsidR="003D2002">
          <w:rPr>
            <w:webHidden/>
          </w:rPr>
          <w:tab/>
        </w:r>
        <w:r w:rsidR="003D2002">
          <w:rPr>
            <w:webHidden/>
          </w:rPr>
          <w:fldChar w:fldCharType="begin"/>
        </w:r>
        <w:r w:rsidR="003D2002">
          <w:rPr>
            <w:webHidden/>
          </w:rPr>
          <w:instrText xml:space="preserve"> PAGEREF _Toc372058324 \h </w:instrText>
        </w:r>
        <w:r w:rsidR="003D2002">
          <w:rPr>
            <w:webHidden/>
          </w:rPr>
        </w:r>
        <w:r w:rsidR="003D2002">
          <w:rPr>
            <w:webHidden/>
          </w:rPr>
          <w:fldChar w:fldCharType="separate"/>
        </w:r>
        <w:r w:rsidR="0061489D">
          <w:rPr>
            <w:webHidden/>
          </w:rPr>
          <w:t>3</w:t>
        </w:r>
        <w:r w:rsidR="003D2002">
          <w:rPr>
            <w:webHidden/>
          </w:rPr>
          <w:fldChar w:fldCharType="end"/>
        </w:r>
      </w:hyperlink>
    </w:p>
    <w:p w14:paraId="3DF86FC0" w14:textId="77777777" w:rsidR="003D2002" w:rsidRPr="00B81CC0" w:rsidRDefault="00941BB6">
      <w:pPr>
        <w:pStyle w:val="TOC2"/>
        <w:rPr>
          <w:rFonts w:ascii="Calibri" w:hAnsi="Calibri"/>
          <w:smallCaps w:val="0"/>
          <w:sz w:val="22"/>
          <w:szCs w:val="22"/>
          <w:lang w:val="en-GB" w:eastAsia="en-GB"/>
        </w:rPr>
      </w:pPr>
      <w:hyperlink w:anchor="_Toc372058325" w:history="1">
        <w:r w:rsidR="003D2002" w:rsidRPr="00FE2BFF">
          <w:rPr>
            <w:rStyle w:val="Hyperlink"/>
          </w:rPr>
          <w:t>10.1</w:t>
        </w:r>
        <w:r w:rsidR="003D2002" w:rsidRPr="00B81CC0">
          <w:rPr>
            <w:rFonts w:ascii="Calibri" w:hAnsi="Calibri"/>
            <w:smallCaps w:val="0"/>
            <w:sz w:val="22"/>
            <w:szCs w:val="22"/>
            <w:lang w:val="en-GB" w:eastAsia="en-GB"/>
          </w:rPr>
          <w:tab/>
        </w:r>
        <w:r w:rsidR="003D2002" w:rsidRPr="00FE2BFF">
          <w:rPr>
            <w:rStyle w:val="Hyperlink"/>
          </w:rPr>
          <w:t>Voting Between Meetings</w:t>
        </w:r>
        <w:r w:rsidR="003D2002">
          <w:rPr>
            <w:webHidden/>
          </w:rPr>
          <w:tab/>
        </w:r>
        <w:r w:rsidR="003D2002">
          <w:rPr>
            <w:webHidden/>
          </w:rPr>
          <w:fldChar w:fldCharType="begin"/>
        </w:r>
        <w:r w:rsidR="003D2002">
          <w:rPr>
            <w:webHidden/>
          </w:rPr>
          <w:instrText xml:space="preserve"> PAGEREF _Toc372058325 \h </w:instrText>
        </w:r>
        <w:r w:rsidR="003D2002">
          <w:rPr>
            <w:webHidden/>
          </w:rPr>
        </w:r>
        <w:r w:rsidR="003D2002">
          <w:rPr>
            <w:webHidden/>
          </w:rPr>
          <w:fldChar w:fldCharType="separate"/>
        </w:r>
        <w:r w:rsidR="0061489D">
          <w:rPr>
            <w:webHidden/>
          </w:rPr>
          <w:t>3</w:t>
        </w:r>
        <w:r w:rsidR="003D2002">
          <w:rPr>
            <w:webHidden/>
          </w:rPr>
          <w:fldChar w:fldCharType="end"/>
        </w:r>
      </w:hyperlink>
    </w:p>
    <w:p w14:paraId="7EE3F44F" w14:textId="77777777" w:rsidR="003D2002" w:rsidRPr="00B81CC0" w:rsidRDefault="00941BB6">
      <w:pPr>
        <w:pStyle w:val="TOC1"/>
        <w:rPr>
          <w:rFonts w:ascii="Calibri" w:hAnsi="Calibri"/>
          <w:b w:val="0"/>
          <w:bCs w:val="0"/>
          <w:caps w:val="0"/>
          <w:sz w:val="22"/>
          <w:szCs w:val="22"/>
          <w:lang w:val="en-GB" w:eastAsia="en-GB"/>
        </w:rPr>
      </w:pPr>
      <w:hyperlink w:anchor="_Toc372058326" w:history="1">
        <w:r w:rsidR="003D2002" w:rsidRPr="00FE2BFF">
          <w:rPr>
            <w:rStyle w:val="Hyperlink"/>
          </w:rPr>
          <w:t>11.</w:t>
        </w:r>
        <w:r w:rsidR="003D2002" w:rsidRPr="00B81CC0">
          <w:rPr>
            <w:rFonts w:ascii="Calibri" w:hAnsi="Calibri"/>
            <w:b w:val="0"/>
            <w:bCs w:val="0"/>
            <w:caps w:val="0"/>
            <w:sz w:val="22"/>
            <w:szCs w:val="22"/>
            <w:lang w:val="en-GB" w:eastAsia="en-GB"/>
          </w:rPr>
          <w:tab/>
        </w:r>
        <w:r w:rsidR="003D2002" w:rsidRPr="00FE2BFF">
          <w:rPr>
            <w:rStyle w:val="Hyperlink"/>
          </w:rPr>
          <w:t>Procedures</w:t>
        </w:r>
        <w:r w:rsidR="003D2002">
          <w:rPr>
            <w:webHidden/>
          </w:rPr>
          <w:tab/>
        </w:r>
        <w:r w:rsidR="003D2002">
          <w:rPr>
            <w:webHidden/>
          </w:rPr>
          <w:fldChar w:fldCharType="begin"/>
        </w:r>
        <w:r w:rsidR="003D2002">
          <w:rPr>
            <w:webHidden/>
          </w:rPr>
          <w:instrText xml:space="preserve"> PAGEREF _Toc372058326 \h </w:instrText>
        </w:r>
        <w:r w:rsidR="003D2002">
          <w:rPr>
            <w:webHidden/>
          </w:rPr>
        </w:r>
        <w:r w:rsidR="003D2002">
          <w:rPr>
            <w:webHidden/>
          </w:rPr>
          <w:fldChar w:fldCharType="separate"/>
        </w:r>
        <w:r w:rsidR="0061489D">
          <w:rPr>
            <w:webHidden/>
          </w:rPr>
          <w:t>3</w:t>
        </w:r>
        <w:r w:rsidR="003D2002">
          <w:rPr>
            <w:webHidden/>
          </w:rPr>
          <w:fldChar w:fldCharType="end"/>
        </w:r>
      </w:hyperlink>
    </w:p>
    <w:p w14:paraId="0A20798E" w14:textId="77777777" w:rsidR="003D2002" w:rsidRPr="00B81CC0" w:rsidRDefault="00941BB6">
      <w:pPr>
        <w:pStyle w:val="TOC2"/>
        <w:rPr>
          <w:rFonts w:ascii="Calibri" w:hAnsi="Calibri"/>
          <w:smallCaps w:val="0"/>
          <w:sz w:val="22"/>
          <w:szCs w:val="22"/>
          <w:lang w:val="en-GB" w:eastAsia="en-GB"/>
        </w:rPr>
      </w:pPr>
      <w:hyperlink w:anchor="_Toc372058327" w:history="1">
        <w:r w:rsidR="003D2002" w:rsidRPr="00FE2BFF">
          <w:rPr>
            <w:rStyle w:val="Hyperlink"/>
          </w:rPr>
          <w:t>11.1</w:t>
        </w:r>
        <w:r w:rsidR="003D2002" w:rsidRPr="00B81CC0">
          <w:rPr>
            <w:rFonts w:ascii="Calibri" w:hAnsi="Calibri"/>
            <w:smallCaps w:val="0"/>
            <w:sz w:val="22"/>
            <w:szCs w:val="22"/>
            <w:lang w:val="en-GB" w:eastAsia="en-GB"/>
          </w:rPr>
          <w:tab/>
        </w:r>
        <w:r w:rsidR="003D2002" w:rsidRPr="00FE2BFF">
          <w:rPr>
            <w:rStyle w:val="Hyperlink"/>
          </w:rPr>
          <w:t>Endorsement of Fellow Award</w:t>
        </w:r>
        <w:r w:rsidR="003D2002">
          <w:rPr>
            <w:webHidden/>
          </w:rPr>
          <w:tab/>
        </w:r>
        <w:r w:rsidR="003D2002">
          <w:rPr>
            <w:webHidden/>
          </w:rPr>
          <w:fldChar w:fldCharType="begin"/>
        </w:r>
        <w:r w:rsidR="003D2002">
          <w:rPr>
            <w:webHidden/>
          </w:rPr>
          <w:instrText xml:space="preserve"> PAGEREF _Toc372058327 \h </w:instrText>
        </w:r>
        <w:r w:rsidR="003D2002">
          <w:rPr>
            <w:webHidden/>
          </w:rPr>
        </w:r>
        <w:r w:rsidR="003D2002">
          <w:rPr>
            <w:webHidden/>
          </w:rPr>
          <w:fldChar w:fldCharType="separate"/>
        </w:r>
        <w:r w:rsidR="0061489D">
          <w:rPr>
            <w:webHidden/>
          </w:rPr>
          <w:t>3</w:t>
        </w:r>
        <w:r w:rsidR="003D2002">
          <w:rPr>
            <w:webHidden/>
          </w:rPr>
          <w:fldChar w:fldCharType="end"/>
        </w:r>
      </w:hyperlink>
    </w:p>
    <w:p w14:paraId="1AE403FF" w14:textId="77777777" w:rsidR="003D2002" w:rsidRPr="00B81CC0" w:rsidRDefault="00941BB6">
      <w:pPr>
        <w:pStyle w:val="TOC2"/>
        <w:rPr>
          <w:rFonts w:ascii="Calibri" w:hAnsi="Calibri"/>
          <w:smallCaps w:val="0"/>
          <w:sz w:val="22"/>
          <w:szCs w:val="22"/>
          <w:lang w:val="en-GB" w:eastAsia="en-GB"/>
        </w:rPr>
      </w:pPr>
      <w:hyperlink w:anchor="_Toc372058328" w:history="1">
        <w:r w:rsidR="003D2002" w:rsidRPr="00FE2BFF">
          <w:rPr>
            <w:rStyle w:val="Hyperlink"/>
          </w:rPr>
          <w:t>11.2</w:t>
        </w:r>
        <w:r w:rsidR="003D2002" w:rsidRPr="00B81CC0">
          <w:rPr>
            <w:rFonts w:ascii="Calibri" w:hAnsi="Calibri"/>
            <w:smallCaps w:val="0"/>
            <w:sz w:val="22"/>
            <w:szCs w:val="22"/>
            <w:lang w:val="en-GB" w:eastAsia="en-GB"/>
          </w:rPr>
          <w:tab/>
        </w:r>
        <w:r w:rsidR="003D2002" w:rsidRPr="00FE2BFF">
          <w:rPr>
            <w:rStyle w:val="Hyperlink"/>
          </w:rPr>
          <w:t>Awards, Recognition and Prize Paper Working Group</w:t>
        </w:r>
        <w:r w:rsidR="003D2002">
          <w:rPr>
            <w:webHidden/>
          </w:rPr>
          <w:tab/>
        </w:r>
        <w:r w:rsidR="003D2002">
          <w:rPr>
            <w:webHidden/>
          </w:rPr>
          <w:fldChar w:fldCharType="begin"/>
        </w:r>
        <w:r w:rsidR="003D2002">
          <w:rPr>
            <w:webHidden/>
          </w:rPr>
          <w:instrText xml:space="preserve"> PAGEREF _Toc372058328 \h </w:instrText>
        </w:r>
        <w:r w:rsidR="003D2002">
          <w:rPr>
            <w:webHidden/>
          </w:rPr>
        </w:r>
        <w:r w:rsidR="003D2002">
          <w:rPr>
            <w:webHidden/>
          </w:rPr>
          <w:fldChar w:fldCharType="separate"/>
        </w:r>
        <w:r w:rsidR="0061489D">
          <w:rPr>
            <w:webHidden/>
          </w:rPr>
          <w:t>3</w:t>
        </w:r>
        <w:r w:rsidR="003D2002">
          <w:rPr>
            <w:webHidden/>
          </w:rPr>
          <w:fldChar w:fldCharType="end"/>
        </w:r>
      </w:hyperlink>
    </w:p>
    <w:p w14:paraId="387A0516" w14:textId="77777777" w:rsidR="003D2002" w:rsidRPr="00B81CC0" w:rsidRDefault="00941BB6">
      <w:pPr>
        <w:pStyle w:val="TOC2"/>
        <w:rPr>
          <w:rFonts w:ascii="Calibri" w:hAnsi="Calibri"/>
          <w:smallCaps w:val="0"/>
          <w:sz w:val="22"/>
          <w:szCs w:val="22"/>
          <w:lang w:val="en-GB" w:eastAsia="en-GB"/>
        </w:rPr>
      </w:pPr>
      <w:hyperlink w:anchor="_Toc372058329" w:history="1">
        <w:r w:rsidR="003D2002" w:rsidRPr="00FE2BFF">
          <w:rPr>
            <w:rStyle w:val="Hyperlink"/>
          </w:rPr>
          <w:t>11.3</w:t>
        </w:r>
        <w:r w:rsidR="003D2002" w:rsidRPr="00B81CC0">
          <w:rPr>
            <w:rFonts w:ascii="Calibri" w:hAnsi="Calibri"/>
            <w:smallCaps w:val="0"/>
            <w:sz w:val="22"/>
            <w:szCs w:val="22"/>
            <w:lang w:val="en-GB" w:eastAsia="en-GB"/>
          </w:rPr>
          <w:tab/>
        </w:r>
        <w:r w:rsidR="003D2002" w:rsidRPr="00FE2BFF">
          <w:rPr>
            <w:rStyle w:val="Hyperlink"/>
          </w:rPr>
          <w:t>Evaluation and Presentation of Technical Papers</w:t>
        </w:r>
        <w:r w:rsidR="003D2002">
          <w:rPr>
            <w:webHidden/>
          </w:rPr>
          <w:tab/>
        </w:r>
        <w:r w:rsidR="003D2002">
          <w:rPr>
            <w:webHidden/>
          </w:rPr>
          <w:fldChar w:fldCharType="begin"/>
        </w:r>
        <w:r w:rsidR="003D2002">
          <w:rPr>
            <w:webHidden/>
          </w:rPr>
          <w:instrText xml:space="preserve"> PAGEREF _Toc372058329 \h </w:instrText>
        </w:r>
        <w:r w:rsidR="003D2002">
          <w:rPr>
            <w:webHidden/>
          </w:rPr>
        </w:r>
        <w:r w:rsidR="003D2002">
          <w:rPr>
            <w:webHidden/>
          </w:rPr>
          <w:fldChar w:fldCharType="separate"/>
        </w:r>
        <w:r w:rsidR="0061489D">
          <w:rPr>
            <w:webHidden/>
          </w:rPr>
          <w:t>3</w:t>
        </w:r>
        <w:r w:rsidR="003D2002">
          <w:rPr>
            <w:webHidden/>
          </w:rPr>
          <w:fldChar w:fldCharType="end"/>
        </w:r>
      </w:hyperlink>
    </w:p>
    <w:p w14:paraId="3C21E05A" w14:textId="77777777" w:rsidR="003D2002" w:rsidRPr="00B81CC0" w:rsidRDefault="00941BB6">
      <w:pPr>
        <w:pStyle w:val="TOC3"/>
        <w:rPr>
          <w:rFonts w:ascii="Calibri" w:hAnsi="Calibri"/>
          <w:i w:val="0"/>
          <w:iCs w:val="0"/>
          <w:sz w:val="22"/>
          <w:szCs w:val="22"/>
          <w:lang w:val="en-GB" w:eastAsia="en-GB"/>
        </w:rPr>
      </w:pPr>
      <w:hyperlink w:anchor="_Toc372058330" w:history="1">
        <w:r w:rsidR="003D2002" w:rsidRPr="00FE2BFF">
          <w:rPr>
            <w:rStyle w:val="Hyperlink"/>
          </w:rPr>
          <w:t>11.3.1</w:t>
        </w:r>
        <w:r w:rsidR="003D2002" w:rsidRPr="00B81CC0">
          <w:rPr>
            <w:rFonts w:ascii="Calibri" w:hAnsi="Calibri"/>
            <w:i w:val="0"/>
            <w:iCs w:val="0"/>
            <w:sz w:val="22"/>
            <w:szCs w:val="22"/>
            <w:lang w:val="en-GB" w:eastAsia="en-GB"/>
          </w:rPr>
          <w:tab/>
        </w:r>
        <w:r w:rsidR="003D2002" w:rsidRPr="00FE2BFF">
          <w:rPr>
            <w:rStyle w:val="Hyperlink"/>
          </w:rPr>
          <w:t>Responsibility for Evaluation of Conference Papers</w:t>
        </w:r>
        <w:r w:rsidR="003D2002">
          <w:rPr>
            <w:webHidden/>
          </w:rPr>
          <w:tab/>
        </w:r>
        <w:r w:rsidR="003D2002">
          <w:rPr>
            <w:webHidden/>
          </w:rPr>
          <w:fldChar w:fldCharType="begin"/>
        </w:r>
        <w:r w:rsidR="003D2002">
          <w:rPr>
            <w:webHidden/>
          </w:rPr>
          <w:instrText xml:space="preserve"> PAGEREF _Toc372058330 \h </w:instrText>
        </w:r>
        <w:r w:rsidR="003D2002">
          <w:rPr>
            <w:webHidden/>
          </w:rPr>
        </w:r>
        <w:r w:rsidR="003D2002">
          <w:rPr>
            <w:webHidden/>
          </w:rPr>
          <w:fldChar w:fldCharType="separate"/>
        </w:r>
        <w:r w:rsidR="0061489D">
          <w:rPr>
            <w:webHidden/>
          </w:rPr>
          <w:t>3</w:t>
        </w:r>
        <w:r w:rsidR="003D2002">
          <w:rPr>
            <w:webHidden/>
          </w:rPr>
          <w:fldChar w:fldCharType="end"/>
        </w:r>
      </w:hyperlink>
    </w:p>
    <w:p w14:paraId="7AA8C1D8" w14:textId="77777777" w:rsidR="003D2002" w:rsidRPr="00B81CC0" w:rsidRDefault="00941BB6">
      <w:pPr>
        <w:pStyle w:val="TOC3"/>
        <w:rPr>
          <w:rFonts w:ascii="Calibri" w:hAnsi="Calibri"/>
          <w:i w:val="0"/>
          <w:iCs w:val="0"/>
          <w:sz w:val="22"/>
          <w:szCs w:val="22"/>
          <w:lang w:val="en-GB" w:eastAsia="en-GB"/>
        </w:rPr>
      </w:pPr>
      <w:hyperlink w:anchor="_Toc372058331" w:history="1">
        <w:r w:rsidR="003D2002" w:rsidRPr="00FE2BFF">
          <w:rPr>
            <w:rStyle w:val="Hyperlink"/>
          </w:rPr>
          <w:t>11.3.2</w:t>
        </w:r>
        <w:r w:rsidR="003D2002" w:rsidRPr="00B81CC0">
          <w:rPr>
            <w:rFonts w:ascii="Calibri" w:hAnsi="Calibri"/>
            <w:i w:val="0"/>
            <w:iCs w:val="0"/>
            <w:sz w:val="22"/>
            <w:szCs w:val="22"/>
            <w:lang w:val="en-GB" w:eastAsia="en-GB"/>
          </w:rPr>
          <w:tab/>
        </w:r>
        <w:r w:rsidR="003D2002" w:rsidRPr="00FE2BFF">
          <w:rPr>
            <w:rStyle w:val="Hyperlink"/>
          </w:rPr>
          <w:t>PES Transactions</w:t>
        </w:r>
        <w:r w:rsidR="003D2002">
          <w:rPr>
            <w:webHidden/>
          </w:rPr>
          <w:tab/>
        </w:r>
        <w:r w:rsidR="003D2002">
          <w:rPr>
            <w:webHidden/>
          </w:rPr>
          <w:fldChar w:fldCharType="begin"/>
        </w:r>
        <w:r w:rsidR="003D2002">
          <w:rPr>
            <w:webHidden/>
          </w:rPr>
          <w:instrText xml:space="preserve"> PAGEREF _Toc372058331 \h </w:instrText>
        </w:r>
        <w:r w:rsidR="003D2002">
          <w:rPr>
            <w:webHidden/>
          </w:rPr>
        </w:r>
        <w:r w:rsidR="003D2002">
          <w:rPr>
            <w:webHidden/>
          </w:rPr>
          <w:fldChar w:fldCharType="separate"/>
        </w:r>
        <w:r w:rsidR="0061489D">
          <w:rPr>
            <w:webHidden/>
          </w:rPr>
          <w:t>3</w:t>
        </w:r>
        <w:r w:rsidR="003D2002">
          <w:rPr>
            <w:webHidden/>
          </w:rPr>
          <w:fldChar w:fldCharType="end"/>
        </w:r>
      </w:hyperlink>
    </w:p>
    <w:p w14:paraId="372183EA" w14:textId="77777777" w:rsidR="003D2002" w:rsidRPr="00B81CC0" w:rsidRDefault="00941BB6">
      <w:pPr>
        <w:pStyle w:val="TOC3"/>
        <w:rPr>
          <w:rFonts w:ascii="Calibri" w:hAnsi="Calibri"/>
          <w:i w:val="0"/>
          <w:iCs w:val="0"/>
          <w:sz w:val="22"/>
          <w:szCs w:val="22"/>
          <w:lang w:val="en-GB" w:eastAsia="en-GB"/>
        </w:rPr>
      </w:pPr>
      <w:hyperlink w:anchor="_Toc372058332" w:history="1">
        <w:r w:rsidR="003D2002" w:rsidRPr="00FE2BFF">
          <w:rPr>
            <w:rStyle w:val="Hyperlink"/>
          </w:rPr>
          <w:t>11.3.3</w:t>
        </w:r>
        <w:r w:rsidR="003D2002" w:rsidRPr="00B81CC0">
          <w:rPr>
            <w:rFonts w:ascii="Calibri" w:hAnsi="Calibri"/>
            <w:i w:val="0"/>
            <w:iCs w:val="0"/>
            <w:sz w:val="22"/>
            <w:szCs w:val="22"/>
            <w:lang w:val="en-GB" w:eastAsia="en-GB"/>
          </w:rPr>
          <w:tab/>
        </w:r>
        <w:r w:rsidR="003D2002" w:rsidRPr="00FE2BFF">
          <w:rPr>
            <w:rStyle w:val="Hyperlink"/>
          </w:rPr>
          <w:t>Other Technical Papers</w:t>
        </w:r>
        <w:r w:rsidR="003D2002">
          <w:rPr>
            <w:webHidden/>
          </w:rPr>
          <w:tab/>
        </w:r>
        <w:r w:rsidR="003D2002">
          <w:rPr>
            <w:webHidden/>
          </w:rPr>
          <w:fldChar w:fldCharType="begin"/>
        </w:r>
        <w:r w:rsidR="003D2002">
          <w:rPr>
            <w:webHidden/>
          </w:rPr>
          <w:instrText xml:space="preserve"> PAGEREF _Toc372058332 \h </w:instrText>
        </w:r>
        <w:r w:rsidR="003D2002">
          <w:rPr>
            <w:webHidden/>
          </w:rPr>
        </w:r>
        <w:r w:rsidR="003D2002">
          <w:rPr>
            <w:webHidden/>
          </w:rPr>
          <w:fldChar w:fldCharType="separate"/>
        </w:r>
        <w:r w:rsidR="0061489D">
          <w:rPr>
            <w:webHidden/>
          </w:rPr>
          <w:t>3</w:t>
        </w:r>
        <w:r w:rsidR="003D2002">
          <w:rPr>
            <w:webHidden/>
          </w:rPr>
          <w:fldChar w:fldCharType="end"/>
        </w:r>
      </w:hyperlink>
    </w:p>
    <w:p w14:paraId="1BCE7902" w14:textId="77777777" w:rsidR="003D2002" w:rsidRPr="00B81CC0" w:rsidRDefault="00941BB6">
      <w:pPr>
        <w:pStyle w:val="TOC3"/>
        <w:rPr>
          <w:rFonts w:ascii="Calibri" w:hAnsi="Calibri"/>
          <w:i w:val="0"/>
          <w:iCs w:val="0"/>
          <w:sz w:val="22"/>
          <w:szCs w:val="22"/>
          <w:lang w:val="en-GB" w:eastAsia="en-GB"/>
        </w:rPr>
      </w:pPr>
      <w:hyperlink w:anchor="_Toc372058333" w:history="1">
        <w:r w:rsidR="003D2002" w:rsidRPr="00FE2BFF">
          <w:rPr>
            <w:rStyle w:val="Hyperlink"/>
          </w:rPr>
          <w:t>11.3.4</w:t>
        </w:r>
        <w:r w:rsidR="003D2002" w:rsidRPr="00B81CC0">
          <w:rPr>
            <w:rFonts w:ascii="Calibri" w:hAnsi="Calibri"/>
            <w:i w:val="0"/>
            <w:iCs w:val="0"/>
            <w:sz w:val="22"/>
            <w:szCs w:val="22"/>
            <w:lang w:val="en-GB" w:eastAsia="en-GB"/>
          </w:rPr>
          <w:tab/>
        </w:r>
        <w:r w:rsidR="003D2002" w:rsidRPr="00FE2BFF">
          <w:rPr>
            <w:rStyle w:val="Hyperlink"/>
          </w:rPr>
          <w:t>Technical Paper Review Procedure</w:t>
        </w:r>
        <w:r w:rsidR="003D2002">
          <w:rPr>
            <w:webHidden/>
          </w:rPr>
          <w:tab/>
        </w:r>
        <w:r w:rsidR="003D2002">
          <w:rPr>
            <w:webHidden/>
          </w:rPr>
          <w:fldChar w:fldCharType="begin"/>
        </w:r>
        <w:r w:rsidR="003D2002">
          <w:rPr>
            <w:webHidden/>
          </w:rPr>
          <w:instrText xml:space="preserve"> PAGEREF _Toc372058333 \h </w:instrText>
        </w:r>
        <w:r w:rsidR="003D2002">
          <w:rPr>
            <w:webHidden/>
          </w:rPr>
        </w:r>
        <w:r w:rsidR="003D2002">
          <w:rPr>
            <w:webHidden/>
          </w:rPr>
          <w:fldChar w:fldCharType="separate"/>
        </w:r>
        <w:r w:rsidR="0061489D">
          <w:rPr>
            <w:webHidden/>
          </w:rPr>
          <w:t>3</w:t>
        </w:r>
        <w:r w:rsidR="003D2002">
          <w:rPr>
            <w:webHidden/>
          </w:rPr>
          <w:fldChar w:fldCharType="end"/>
        </w:r>
      </w:hyperlink>
    </w:p>
    <w:p w14:paraId="5B0502C3" w14:textId="77777777" w:rsidR="003D2002" w:rsidRPr="00B81CC0" w:rsidRDefault="00941BB6">
      <w:pPr>
        <w:pStyle w:val="TOC3"/>
        <w:rPr>
          <w:rFonts w:ascii="Calibri" w:hAnsi="Calibri"/>
          <w:i w:val="0"/>
          <w:iCs w:val="0"/>
          <w:sz w:val="22"/>
          <w:szCs w:val="22"/>
          <w:lang w:val="en-GB" w:eastAsia="en-GB"/>
        </w:rPr>
      </w:pPr>
      <w:hyperlink w:anchor="_Toc372058334" w:history="1">
        <w:r w:rsidR="003D2002" w:rsidRPr="00FE2BFF">
          <w:rPr>
            <w:rStyle w:val="Hyperlink"/>
          </w:rPr>
          <w:t>11.3.5</w:t>
        </w:r>
        <w:r w:rsidR="003D2002" w:rsidRPr="00B81CC0">
          <w:rPr>
            <w:rFonts w:ascii="Calibri" w:hAnsi="Calibri"/>
            <w:i w:val="0"/>
            <w:iCs w:val="0"/>
            <w:sz w:val="22"/>
            <w:szCs w:val="22"/>
            <w:lang w:val="en-GB" w:eastAsia="en-GB"/>
          </w:rPr>
          <w:tab/>
        </w:r>
        <w:r w:rsidR="003D2002" w:rsidRPr="00FE2BFF">
          <w:rPr>
            <w:rStyle w:val="Hyperlink"/>
          </w:rPr>
          <w:t>Technical Paper Presentations</w:t>
        </w:r>
        <w:r w:rsidR="003D2002">
          <w:rPr>
            <w:webHidden/>
          </w:rPr>
          <w:tab/>
        </w:r>
        <w:r w:rsidR="003D2002">
          <w:rPr>
            <w:webHidden/>
          </w:rPr>
          <w:fldChar w:fldCharType="begin"/>
        </w:r>
        <w:r w:rsidR="003D2002">
          <w:rPr>
            <w:webHidden/>
          </w:rPr>
          <w:instrText xml:space="preserve"> PAGEREF _Toc372058334 \h </w:instrText>
        </w:r>
        <w:r w:rsidR="003D2002">
          <w:rPr>
            <w:webHidden/>
          </w:rPr>
        </w:r>
        <w:r w:rsidR="003D2002">
          <w:rPr>
            <w:webHidden/>
          </w:rPr>
          <w:fldChar w:fldCharType="separate"/>
        </w:r>
        <w:r w:rsidR="0061489D">
          <w:rPr>
            <w:webHidden/>
          </w:rPr>
          <w:t>3</w:t>
        </w:r>
        <w:r w:rsidR="003D2002">
          <w:rPr>
            <w:webHidden/>
          </w:rPr>
          <w:fldChar w:fldCharType="end"/>
        </w:r>
      </w:hyperlink>
    </w:p>
    <w:p w14:paraId="6A47E627" w14:textId="77777777" w:rsidR="003D2002" w:rsidRPr="00B81CC0" w:rsidRDefault="00941BB6">
      <w:pPr>
        <w:pStyle w:val="TOC1"/>
        <w:rPr>
          <w:rFonts w:ascii="Calibri" w:hAnsi="Calibri"/>
          <w:b w:val="0"/>
          <w:bCs w:val="0"/>
          <w:caps w:val="0"/>
          <w:sz w:val="22"/>
          <w:szCs w:val="22"/>
          <w:lang w:val="en-GB" w:eastAsia="en-GB"/>
        </w:rPr>
      </w:pPr>
      <w:hyperlink w:anchor="_Toc372058351" w:history="1">
        <w:r w:rsidR="003D2002" w:rsidRPr="00FE2BFF">
          <w:rPr>
            <w:rStyle w:val="Hyperlink"/>
          </w:rPr>
          <w:t>12.</w:t>
        </w:r>
        <w:r w:rsidR="003D2002" w:rsidRPr="00B81CC0">
          <w:rPr>
            <w:rFonts w:ascii="Calibri" w:hAnsi="Calibri"/>
            <w:b w:val="0"/>
            <w:bCs w:val="0"/>
            <w:caps w:val="0"/>
            <w:sz w:val="22"/>
            <w:szCs w:val="22"/>
            <w:lang w:val="en-GB" w:eastAsia="en-GB"/>
          </w:rPr>
          <w:tab/>
        </w:r>
        <w:r w:rsidR="003D2002" w:rsidRPr="00FE2BFF">
          <w:rPr>
            <w:rStyle w:val="Hyperlink"/>
          </w:rPr>
          <w:t>Communications</w:t>
        </w:r>
        <w:r w:rsidR="003D2002">
          <w:rPr>
            <w:webHidden/>
          </w:rPr>
          <w:tab/>
        </w:r>
        <w:r w:rsidR="003D2002">
          <w:rPr>
            <w:webHidden/>
          </w:rPr>
          <w:fldChar w:fldCharType="begin"/>
        </w:r>
        <w:r w:rsidR="003D2002">
          <w:rPr>
            <w:webHidden/>
          </w:rPr>
          <w:instrText xml:space="preserve"> PAGEREF _Toc372058351 \h </w:instrText>
        </w:r>
        <w:r w:rsidR="003D2002">
          <w:rPr>
            <w:webHidden/>
          </w:rPr>
        </w:r>
        <w:r w:rsidR="003D2002">
          <w:rPr>
            <w:webHidden/>
          </w:rPr>
          <w:fldChar w:fldCharType="separate"/>
        </w:r>
        <w:r w:rsidR="0061489D">
          <w:rPr>
            <w:webHidden/>
          </w:rPr>
          <w:t>3</w:t>
        </w:r>
        <w:r w:rsidR="003D2002">
          <w:rPr>
            <w:webHidden/>
          </w:rPr>
          <w:fldChar w:fldCharType="end"/>
        </w:r>
      </w:hyperlink>
    </w:p>
    <w:p w14:paraId="635554E9" w14:textId="77777777" w:rsidR="003D2002" w:rsidRPr="00B81CC0" w:rsidRDefault="00941BB6">
      <w:pPr>
        <w:pStyle w:val="TOC2"/>
        <w:rPr>
          <w:rFonts w:ascii="Calibri" w:hAnsi="Calibri"/>
          <w:smallCaps w:val="0"/>
          <w:sz w:val="22"/>
          <w:szCs w:val="22"/>
          <w:lang w:val="en-GB" w:eastAsia="en-GB"/>
        </w:rPr>
      </w:pPr>
      <w:hyperlink w:anchor="_Toc372058352" w:history="1">
        <w:r w:rsidR="003D2002" w:rsidRPr="00FE2BFF">
          <w:rPr>
            <w:rStyle w:val="Hyperlink"/>
          </w:rPr>
          <w:t>12.1</w:t>
        </w:r>
        <w:r w:rsidR="003D2002" w:rsidRPr="00B81CC0">
          <w:rPr>
            <w:rFonts w:ascii="Calibri" w:hAnsi="Calibri"/>
            <w:smallCaps w:val="0"/>
            <w:sz w:val="22"/>
            <w:szCs w:val="22"/>
            <w:lang w:val="en-GB" w:eastAsia="en-GB"/>
          </w:rPr>
          <w:tab/>
        </w:r>
        <w:r w:rsidR="003D2002" w:rsidRPr="00FE2BFF">
          <w:rPr>
            <w:rStyle w:val="Hyperlink"/>
          </w:rPr>
          <w:t>Formal Internal Communication</w:t>
        </w:r>
        <w:r w:rsidR="003D2002">
          <w:rPr>
            <w:webHidden/>
          </w:rPr>
          <w:tab/>
        </w:r>
        <w:r w:rsidR="003D2002">
          <w:rPr>
            <w:webHidden/>
          </w:rPr>
          <w:fldChar w:fldCharType="begin"/>
        </w:r>
        <w:r w:rsidR="003D2002">
          <w:rPr>
            <w:webHidden/>
          </w:rPr>
          <w:instrText xml:space="preserve"> PAGEREF _Toc372058352 \h </w:instrText>
        </w:r>
        <w:r w:rsidR="003D2002">
          <w:rPr>
            <w:webHidden/>
          </w:rPr>
        </w:r>
        <w:r w:rsidR="003D2002">
          <w:rPr>
            <w:webHidden/>
          </w:rPr>
          <w:fldChar w:fldCharType="separate"/>
        </w:r>
        <w:r w:rsidR="0061489D">
          <w:rPr>
            <w:webHidden/>
          </w:rPr>
          <w:t>3</w:t>
        </w:r>
        <w:r w:rsidR="003D2002">
          <w:rPr>
            <w:webHidden/>
          </w:rPr>
          <w:fldChar w:fldCharType="end"/>
        </w:r>
      </w:hyperlink>
    </w:p>
    <w:p w14:paraId="5BA75A51" w14:textId="77777777" w:rsidR="003D2002" w:rsidRPr="00B81CC0" w:rsidRDefault="00941BB6">
      <w:pPr>
        <w:pStyle w:val="TOC2"/>
        <w:rPr>
          <w:rFonts w:ascii="Calibri" w:hAnsi="Calibri"/>
          <w:smallCaps w:val="0"/>
          <w:sz w:val="22"/>
          <w:szCs w:val="22"/>
          <w:lang w:val="en-GB" w:eastAsia="en-GB"/>
        </w:rPr>
      </w:pPr>
      <w:hyperlink w:anchor="_Toc372058353" w:history="1">
        <w:r w:rsidR="003D2002" w:rsidRPr="00FE2BFF">
          <w:rPr>
            <w:rStyle w:val="Hyperlink"/>
          </w:rPr>
          <w:t>12.2</w:t>
        </w:r>
        <w:r w:rsidR="003D2002" w:rsidRPr="00B81CC0">
          <w:rPr>
            <w:rFonts w:ascii="Calibri" w:hAnsi="Calibri"/>
            <w:smallCaps w:val="0"/>
            <w:sz w:val="22"/>
            <w:szCs w:val="22"/>
            <w:lang w:val="en-GB" w:eastAsia="en-GB"/>
          </w:rPr>
          <w:tab/>
        </w:r>
        <w:r w:rsidR="003D2002" w:rsidRPr="00FE2BFF">
          <w:rPr>
            <w:rStyle w:val="Hyperlink"/>
          </w:rPr>
          <w:t>External Communication</w:t>
        </w:r>
        <w:r w:rsidR="003D2002">
          <w:rPr>
            <w:webHidden/>
          </w:rPr>
          <w:tab/>
        </w:r>
        <w:r w:rsidR="003D2002">
          <w:rPr>
            <w:webHidden/>
          </w:rPr>
          <w:fldChar w:fldCharType="begin"/>
        </w:r>
        <w:r w:rsidR="003D2002">
          <w:rPr>
            <w:webHidden/>
          </w:rPr>
          <w:instrText xml:space="preserve"> PAGEREF _Toc372058353 \h </w:instrText>
        </w:r>
        <w:r w:rsidR="003D2002">
          <w:rPr>
            <w:webHidden/>
          </w:rPr>
        </w:r>
        <w:r w:rsidR="003D2002">
          <w:rPr>
            <w:webHidden/>
          </w:rPr>
          <w:fldChar w:fldCharType="separate"/>
        </w:r>
        <w:r w:rsidR="0061489D">
          <w:rPr>
            <w:webHidden/>
          </w:rPr>
          <w:t>3</w:t>
        </w:r>
        <w:r w:rsidR="003D2002">
          <w:rPr>
            <w:webHidden/>
          </w:rPr>
          <w:fldChar w:fldCharType="end"/>
        </w:r>
      </w:hyperlink>
    </w:p>
    <w:p w14:paraId="3E40AFF1" w14:textId="77777777" w:rsidR="003D2002" w:rsidRPr="00B81CC0" w:rsidRDefault="00941BB6">
      <w:pPr>
        <w:pStyle w:val="TOC3"/>
        <w:rPr>
          <w:rFonts w:ascii="Calibri" w:hAnsi="Calibri"/>
          <w:i w:val="0"/>
          <w:iCs w:val="0"/>
          <w:sz w:val="22"/>
          <w:szCs w:val="22"/>
          <w:lang w:val="en-GB" w:eastAsia="en-GB"/>
        </w:rPr>
      </w:pPr>
      <w:hyperlink w:anchor="_Toc372058356" w:history="1">
        <w:r w:rsidR="003D2002" w:rsidRPr="00FE2BFF">
          <w:rPr>
            <w:rStyle w:val="Hyperlink"/>
          </w:rPr>
          <w:t>12.2.1</w:t>
        </w:r>
        <w:r w:rsidR="003D2002" w:rsidRPr="00B81CC0">
          <w:rPr>
            <w:rFonts w:ascii="Calibri" w:hAnsi="Calibri"/>
            <w:i w:val="0"/>
            <w:iCs w:val="0"/>
            <w:sz w:val="22"/>
            <w:szCs w:val="22"/>
            <w:lang w:val="en-GB" w:eastAsia="en-GB"/>
          </w:rPr>
          <w:tab/>
        </w:r>
        <w:r w:rsidR="003D2002" w:rsidRPr="00FE2BFF">
          <w:rPr>
            <w:rStyle w:val="Hyperlink"/>
          </w:rPr>
          <w:t>Committee and subgroup public statements</w:t>
        </w:r>
        <w:r w:rsidR="003D2002">
          <w:rPr>
            <w:webHidden/>
          </w:rPr>
          <w:tab/>
        </w:r>
        <w:r w:rsidR="003D2002">
          <w:rPr>
            <w:webHidden/>
          </w:rPr>
          <w:fldChar w:fldCharType="begin"/>
        </w:r>
        <w:r w:rsidR="003D2002">
          <w:rPr>
            <w:webHidden/>
          </w:rPr>
          <w:instrText xml:space="preserve"> PAGEREF _Toc372058356 \h </w:instrText>
        </w:r>
        <w:r w:rsidR="003D2002">
          <w:rPr>
            <w:webHidden/>
          </w:rPr>
        </w:r>
        <w:r w:rsidR="003D2002">
          <w:rPr>
            <w:webHidden/>
          </w:rPr>
          <w:fldChar w:fldCharType="separate"/>
        </w:r>
        <w:r w:rsidR="0061489D">
          <w:rPr>
            <w:webHidden/>
          </w:rPr>
          <w:t>3</w:t>
        </w:r>
        <w:r w:rsidR="003D2002">
          <w:rPr>
            <w:webHidden/>
          </w:rPr>
          <w:fldChar w:fldCharType="end"/>
        </w:r>
      </w:hyperlink>
    </w:p>
    <w:p w14:paraId="52AA7436" w14:textId="77777777" w:rsidR="003D2002" w:rsidRPr="00B81CC0" w:rsidRDefault="00941BB6">
      <w:pPr>
        <w:pStyle w:val="TOC3"/>
        <w:rPr>
          <w:rFonts w:ascii="Calibri" w:hAnsi="Calibri"/>
          <w:i w:val="0"/>
          <w:iCs w:val="0"/>
          <w:sz w:val="22"/>
          <w:szCs w:val="22"/>
          <w:lang w:val="en-GB" w:eastAsia="en-GB"/>
        </w:rPr>
      </w:pPr>
      <w:hyperlink w:anchor="_Toc372058357" w:history="1">
        <w:r w:rsidR="003D2002" w:rsidRPr="00FE2BFF">
          <w:rPr>
            <w:rStyle w:val="Hyperlink"/>
          </w:rPr>
          <w:t>12.2.2</w:t>
        </w:r>
        <w:r w:rsidR="003D2002" w:rsidRPr="00B81CC0">
          <w:rPr>
            <w:rFonts w:ascii="Calibri" w:hAnsi="Calibri"/>
            <w:i w:val="0"/>
            <w:iCs w:val="0"/>
            <w:sz w:val="22"/>
            <w:szCs w:val="22"/>
            <w:lang w:val="en-GB" w:eastAsia="en-GB"/>
          </w:rPr>
          <w:tab/>
        </w:r>
        <w:r w:rsidR="003D2002" w:rsidRPr="00FE2BFF">
          <w:rPr>
            <w:rStyle w:val="Hyperlink"/>
            <w:bCs/>
          </w:rPr>
          <w:t>Subgroup public statements</w:t>
        </w:r>
        <w:r w:rsidR="003D2002">
          <w:rPr>
            <w:webHidden/>
          </w:rPr>
          <w:tab/>
        </w:r>
        <w:r w:rsidR="003D2002">
          <w:rPr>
            <w:webHidden/>
          </w:rPr>
          <w:fldChar w:fldCharType="begin"/>
        </w:r>
        <w:r w:rsidR="003D2002">
          <w:rPr>
            <w:webHidden/>
          </w:rPr>
          <w:instrText xml:space="preserve"> PAGEREF _Toc372058357 \h </w:instrText>
        </w:r>
        <w:r w:rsidR="003D2002">
          <w:rPr>
            <w:webHidden/>
          </w:rPr>
        </w:r>
        <w:r w:rsidR="003D2002">
          <w:rPr>
            <w:webHidden/>
          </w:rPr>
          <w:fldChar w:fldCharType="separate"/>
        </w:r>
        <w:r w:rsidR="0061489D">
          <w:rPr>
            <w:webHidden/>
          </w:rPr>
          <w:t>3</w:t>
        </w:r>
        <w:r w:rsidR="003D2002">
          <w:rPr>
            <w:webHidden/>
          </w:rPr>
          <w:fldChar w:fldCharType="end"/>
        </w:r>
      </w:hyperlink>
    </w:p>
    <w:p w14:paraId="70391647" w14:textId="77777777" w:rsidR="003D2002" w:rsidRPr="00B81CC0" w:rsidRDefault="00941BB6">
      <w:pPr>
        <w:pStyle w:val="TOC1"/>
        <w:rPr>
          <w:rFonts w:ascii="Calibri" w:hAnsi="Calibri"/>
          <w:b w:val="0"/>
          <w:bCs w:val="0"/>
          <w:caps w:val="0"/>
          <w:sz w:val="22"/>
          <w:szCs w:val="22"/>
          <w:lang w:val="en-GB" w:eastAsia="en-GB"/>
        </w:rPr>
      </w:pPr>
      <w:hyperlink w:anchor="_Toc372058364" w:history="1">
        <w:r w:rsidR="003D2002" w:rsidRPr="00FE2BFF">
          <w:rPr>
            <w:rStyle w:val="Hyperlink"/>
          </w:rPr>
          <w:t>13.</w:t>
        </w:r>
        <w:r w:rsidR="003D2002" w:rsidRPr="00B81CC0">
          <w:rPr>
            <w:rFonts w:ascii="Calibri" w:hAnsi="Calibri"/>
            <w:b w:val="0"/>
            <w:bCs w:val="0"/>
            <w:caps w:val="0"/>
            <w:sz w:val="22"/>
            <w:szCs w:val="22"/>
            <w:lang w:val="en-GB" w:eastAsia="en-GB"/>
          </w:rPr>
          <w:tab/>
        </w:r>
        <w:r w:rsidR="003D2002" w:rsidRPr="00FE2BFF">
          <w:rPr>
            <w:rStyle w:val="Hyperlink"/>
          </w:rPr>
          <w:t>Task Force, Working Group, &amp; Subcommittee Publications</w:t>
        </w:r>
        <w:r w:rsidR="003D2002">
          <w:rPr>
            <w:webHidden/>
          </w:rPr>
          <w:tab/>
        </w:r>
        <w:r w:rsidR="003D2002">
          <w:rPr>
            <w:webHidden/>
          </w:rPr>
          <w:fldChar w:fldCharType="begin"/>
        </w:r>
        <w:r w:rsidR="003D2002">
          <w:rPr>
            <w:webHidden/>
          </w:rPr>
          <w:instrText xml:space="preserve"> PAGEREF _Toc372058364 \h </w:instrText>
        </w:r>
        <w:r w:rsidR="003D2002">
          <w:rPr>
            <w:webHidden/>
          </w:rPr>
        </w:r>
        <w:r w:rsidR="003D2002">
          <w:rPr>
            <w:webHidden/>
          </w:rPr>
          <w:fldChar w:fldCharType="separate"/>
        </w:r>
        <w:r w:rsidR="0061489D">
          <w:rPr>
            <w:webHidden/>
          </w:rPr>
          <w:t>3</w:t>
        </w:r>
        <w:r w:rsidR="003D2002">
          <w:rPr>
            <w:webHidden/>
          </w:rPr>
          <w:fldChar w:fldCharType="end"/>
        </w:r>
      </w:hyperlink>
    </w:p>
    <w:p w14:paraId="591899C1" w14:textId="77777777" w:rsidR="003D2002" w:rsidRPr="00B81CC0" w:rsidRDefault="00941BB6" w:rsidP="003D2002">
      <w:pPr>
        <w:pStyle w:val="TOC4"/>
      </w:pPr>
      <w:hyperlink w:anchor="_Toc372058366" w:history="1">
        <w:r w:rsidR="003D2002" w:rsidRPr="003D2002">
          <w:rPr>
            <w:rStyle w:val="Hyperlink"/>
            <w:color w:val="auto"/>
            <w:u w:val="none"/>
          </w:rPr>
          <w:t>Annex A</w:t>
        </w:r>
        <w:r w:rsidR="003D2002" w:rsidRPr="00B81CC0">
          <w:tab/>
        </w:r>
        <w:r w:rsidR="003D2002" w:rsidRPr="003D2002">
          <w:rPr>
            <w:rStyle w:val="Hyperlink"/>
            <w:color w:val="auto"/>
            <w:u w:val="none"/>
          </w:rPr>
          <w:t>References</w:t>
        </w:r>
        <w:r w:rsidR="003D2002" w:rsidRPr="003D2002">
          <w:rPr>
            <w:webHidden/>
          </w:rPr>
          <w:tab/>
        </w:r>
        <w:r w:rsidR="003D2002" w:rsidRPr="003D2002">
          <w:rPr>
            <w:webHidden/>
          </w:rPr>
          <w:fldChar w:fldCharType="begin"/>
        </w:r>
        <w:r w:rsidR="003D2002" w:rsidRPr="003D2002">
          <w:rPr>
            <w:webHidden/>
          </w:rPr>
          <w:instrText xml:space="preserve"> PAGEREF _Toc372058366 \h </w:instrText>
        </w:r>
        <w:r w:rsidR="003D2002" w:rsidRPr="003D2002">
          <w:rPr>
            <w:webHidden/>
          </w:rPr>
        </w:r>
        <w:r w:rsidR="003D2002" w:rsidRPr="003D2002">
          <w:rPr>
            <w:webHidden/>
          </w:rPr>
          <w:fldChar w:fldCharType="separate"/>
        </w:r>
        <w:r w:rsidR="0061489D">
          <w:rPr>
            <w:webHidden/>
          </w:rPr>
          <w:t>3</w:t>
        </w:r>
        <w:r w:rsidR="003D2002" w:rsidRPr="003D2002">
          <w:rPr>
            <w:webHidden/>
          </w:rPr>
          <w:fldChar w:fldCharType="end"/>
        </w:r>
      </w:hyperlink>
    </w:p>
    <w:p w14:paraId="1FCF539D" w14:textId="77777777" w:rsidR="003D2002" w:rsidRPr="00B81CC0" w:rsidRDefault="00941BB6" w:rsidP="003D2002">
      <w:pPr>
        <w:pStyle w:val="TOC4"/>
        <w:rPr>
          <w:rFonts w:ascii="Calibri" w:hAnsi="Calibri"/>
          <w:sz w:val="22"/>
          <w:szCs w:val="22"/>
          <w:lang w:val="en-GB" w:eastAsia="en-GB"/>
        </w:rPr>
      </w:pPr>
      <w:hyperlink w:anchor="_Toc372058367" w:history="1">
        <w:r w:rsidR="003D2002" w:rsidRPr="00FE2BFF">
          <w:rPr>
            <w:rStyle w:val="Hyperlink"/>
          </w:rPr>
          <w:t>Annex B</w:t>
        </w:r>
        <w:r w:rsidR="003D2002" w:rsidRPr="00B81CC0">
          <w:rPr>
            <w:rFonts w:ascii="Calibri" w:hAnsi="Calibri"/>
            <w:sz w:val="22"/>
            <w:szCs w:val="22"/>
            <w:lang w:val="en-GB" w:eastAsia="en-GB"/>
          </w:rPr>
          <w:tab/>
        </w:r>
        <w:r w:rsidR="003D2002" w:rsidRPr="00FE2BFF">
          <w:rPr>
            <w:rStyle w:val="Hyperlink"/>
          </w:rPr>
          <w:t>Electrical Machinery Committee Organization Chart</w:t>
        </w:r>
        <w:r w:rsidR="003D2002">
          <w:rPr>
            <w:webHidden/>
          </w:rPr>
          <w:tab/>
        </w:r>
        <w:r w:rsidR="003D2002">
          <w:rPr>
            <w:webHidden/>
          </w:rPr>
          <w:fldChar w:fldCharType="begin"/>
        </w:r>
        <w:r w:rsidR="003D2002">
          <w:rPr>
            <w:webHidden/>
          </w:rPr>
          <w:instrText xml:space="preserve"> PAGEREF _Toc372058367 \h </w:instrText>
        </w:r>
        <w:r w:rsidR="003D2002">
          <w:rPr>
            <w:webHidden/>
          </w:rPr>
        </w:r>
        <w:r w:rsidR="003D2002">
          <w:rPr>
            <w:webHidden/>
          </w:rPr>
          <w:fldChar w:fldCharType="separate"/>
        </w:r>
        <w:r w:rsidR="0061489D">
          <w:rPr>
            <w:webHidden/>
          </w:rPr>
          <w:t>3</w:t>
        </w:r>
        <w:r w:rsidR="003D2002">
          <w:rPr>
            <w:webHidden/>
          </w:rPr>
          <w:fldChar w:fldCharType="end"/>
        </w:r>
      </w:hyperlink>
    </w:p>
    <w:p w14:paraId="6FC760FC" w14:textId="77777777" w:rsidR="004076E1" w:rsidRPr="000A6256" w:rsidRDefault="003D2002" w:rsidP="00843C85">
      <w:pPr>
        <w:pStyle w:val="BodyTextIndent"/>
        <w:jc w:val="left"/>
        <w:rPr>
          <w:b/>
          <w:spacing w:val="-3"/>
          <w:sz w:val="32"/>
          <w:szCs w:val="32"/>
        </w:rPr>
        <w:sectPr w:rsidR="004076E1" w:rsidRPr="000A6256" w:rsidSect="00291813">
          <w:headerReference w:type="default" r:id="rId8"/>
          <w:footerReference w:type="even" r:id="rId9"/>
          <w:footerReference w:type="default" r:id="rId10"/>
          <w:endnotePr>
            <w:numFmt w:val="decimal"/>
          </w:endnotePr>
          <w:pgSz w:w="12240" w:h="15840" w:code="1"/>
          <w:pgMar w:top="720" w:right="1440" w:bottom="1440" w:left="1440" w:header="720" w:footer="1440" w:gutter="0"/>
          <w:pgNumType w:fmt="lowerRoman" w:start="1"/>
          <w:cols w:space="720"/>
          <w:noEndnote/>
          <w:titlePg/>
        </w:sectPr>
      </w:pPr>
      <w:r>
        <w:rPr>
          <w:noProof/>
          <w:spacing w:val="-3"/>
          <w:sz w:val="32"/>
          <w:szCs w:val="32"/>
        </w:rPr>
        <w:fldChar w:fldCharType="end"/>
      </w:r>
    </w:p>
    <w:p w14:paraId="4EE0912B" w14:textId="77777777" w:rsidR="00F114A2" w:rsidRDefault="00F114A2">
      <w:pPr>
        <w:pStyle w:val="Heading1"/>
      </w:pPr>
      <w:bookmarkStart w:id="1" w:name="_Toc372056487"/>
      <w:bookmarkStart w:id="2" w:name="_Toc372057041"/>
      <w:bookmarkStart w:id="3" w:name="_Toc372057194"/>
      <w:bookmarkStart w:id="4" w:name="_Toc372057532"/>
      <w:bookmarkStart w:id="5" w:name="_Toc372057630"/>
      <w:bookmarkStart w:id="6" w:name="_Toc372058176"/>
      <w:bookmarkStart w:id="7" w:name="_Toc372058274"/>
      <w:bookmarkStart w:id="8" w:name="_Toc372056490"/>
      <w:bookmarkStart w:id="9" w:name="_Toc372057044"/>
      <w:bookmarkStart w:id="10" w:name="_Toc372057197"/>
      <w:bookmarkStart w:id="11" w:name="_Toc372057535"/>
      <w:bookmarkStart w:id="12" w:name="_Toc372057633"/>
      <w:bookmarkStart w:id="13" w:name="_Toc372058179"/>
      <w:bookmarkStart w:id="14" w:name="_Toc372058277"/>
      <w:bookmarkStart w:id="15" w:name="_Toc228006872"/>
      <w:bookmarkStart w:id="16" w:name="_Toc372058279"/>
      <w:bookmarkEnd w:id="1"/>
      <w:bookmarkEnd w:id="2"/>
      <w:bookmarkEnd w:id="3"/>
      <w:bookmarkEnd w:id="4"/>
      <w:bookmarkEnd w:id="5"/>
      <w:bookmarkEnd w:id="6"/>
      <w:bookmarkEnd w:id="7"/>
      <w:bookmarkEnd w:id="8"/>
      <w:bookmarkEnd w:id="9"/>
      <w:bookmarkEnd w:id="10"/>
      <w:bookmarkEnd w:id="11"/>
      <w:bookmarkEnd w:id="12"/>
      <w:bookmarkEnd w:id="13"/>
      <w:bookmarkEnd w:id="14"/>
      <w:r>
        <w:lastRenderedPageBreak/>
        <w:t>Purpose of the Organization and Procedures Manual</w:t>
      </w:r>
      <w:bookmarkEnd w:id="15"/>
      <w:bookmarkEnd w:id="16"/>
    </w:p>
    <w:p w14:paraId="182DEE93" w14:textId="77777777" w:rsidR="00F114A2" w:rsidRDefault="00F114A2">
      <w:r>
        <w:t xml:space="preserve">This manual defines the organization of the </w:t>
      </w:r>
      <w:r w:rsidR="004A2884">
        <w:t>IEEE P</w:t>
      </w:r>
      <w:r w:rsidR="006D199E">
        <w:t xml:space="preserve">ower and </w:t>
      </w:r>
      <w:r w:rsidR="004A2884">
        <w:t>E</w:t>
      </w:r>
      <w:r w:rsidR="006D199E">
        <w:t xml:space="preserve">nergy </w:t>
      </w:r>
      <w:r w:rsidR="007B5ED9">
        <w:t xml:space="preserve">Society </w:t>
      </w:r>
      <w:r w:rsidR="00EB25A7">
        <w:t>Electric Machinery Committee</w:t>
      </w:r>
      <w:r>
        <w:t xml:space="preserve"> (the Committee), the scope</w:t>
      </w:r>
      <w:r w:rsidR="00E442B4">
        <w:t>s</w:t>
      </w:r>
      <w:r>
        <w:t xml:space="preserve"> of the </w:t>
      </w:r>
      <w:r w:rsidR="00C909CC">
        <w:t>C</w:t>
      </w:r>
      <w:r>
        <w:t xml:space="preserve">ommittee and its </w:t>
      </w:r>
      <w:r w:rsidR="00C909CC">
        <w:t>S</w:t>
      </w:r>
      <w:r>
        <w:t xml:space="preserve">ubcommittees, and the duties of the </w:t>
      </w:r>
      <w:r w:rsidR="00C909CC">
        <w:t>C</w:t>
      </w:r>
      <w:r>
        <w:t xml:space="preserve">ommittee officers, </w:t>
      </w:r>
      <w:r w:rsidR="00C909CC">
        <w:t>S</w:t>
      </w:r>
      <w:r>
        <w:t xml:space="preserve">ubcommittee chairs and </w:t>
      </w:r>
      <w:r w:rsidR="00C909CC">
        <w:t>W</w:t>
      </w:r>
      <w:r>
        <w:t xml:space="preserve">orking </w:t>
      </w:r>
      <w:r w:rsidR="00C909CC">
        <w:t>G</w:t>
      </w:r>
      <w:r>
        <w:t xml:space="preserve">roup chairs.  Membership qualifications for the </w:t>
      </w:r>
      <w:r w:rsidR="00811190">
        <w:t>C</w:t>
      </w:r>
      <w:r>
        <w:t xml:space="preserve">ommittee, the </w:t>
      </w:r>
      <w:r w:rsidR="0003268B">
        <w:t>s</w:t>
      </w:r>
      <w:r>
        <w:t>ubcommittees, and th</w:t>
      </w:r>
      <w:r w:rsidR="0057711B">
        <w:t>e working groups are stipulated</w:t>
      </w:r>
      <w:r w:rsidR="0003268B">
        <w:t>,</w:t>
      </w:r>
      <w:r w:rsidR="0057711B">
        <w:t xml:space="preserve"> and</w:t>
      </w:r>
      <w:r w:rsidR="0003268B">
        <w:t xml:space="preserve"> </w:t>
      </w:r>
      <w:r>
        <w:t>certain relevant operating procedures</w:t>
      </w:r>
      <w:r w:rsidR="00E442B4">
        <w:t>,</w:t>
      </w:r>
      <w:r>
        <w:t xml:space="preserve"> are defined.</w:t>
      </w:r>
    </w:p>
    <w:p w14:paraId="3526299C" w14:textId="77777777" w:rsidR="00F114A2" w:rsidRDefault="00F114A2">
      <w:r>
        <w:t xml:space="preserve">An organization chart of the Committee is included as </w:t>
      </w:r>
      <w:r w:rsidRPr="00783040">
        <w:t>Annex B</w:t>
      </w:r>
      <w:r>
        <w:t xml:space="preserve"> to this document.  The Committee</w:t>
      </w:r>
      <w:r w:rsidR="00C909CC">
        <w:t>’s</w:t>
      </w:r>
      <w:r>
        <w:t xml:space="preserve"> administrative year shall begin on January 1, the same as the administrative year for the IEEE PES.  All officers shall begin their terms on that date and serve for the prescribed term.</w:t>
      </w:r>
    </w:p>
    <w:p w14:paraId="141725F5" w14:textId="77777777" w:rsidR="00F114A2" w:rsidRDefault="00F114A2">
      <w:pPr>
        <w:pStyle w:val="Heading1"/>
      </w:pPr>
      <w:bookmarkStart w:id="17" w:name="_Toc185584583"/>
      <w:bookmarkStart w:id="18" w:name="_Toc228006873"/>
      <w:bookmarkStart w:id="19" w:name="_Toc372058280"/>
      <w:r>
        <w:t xml:space="preserve">IEEE </w:t>
      </w:r>
      <w:r w:rsidR="00EB25A7">
        <w:t>Electric Machinery Committee</w:t>
      </w:r>
      <w:bookmarkEnd w:id="17"/>
      <w:r>
        <w:t xml:space="preserve"> Scope</w:t>
      </w:r>
      <w:bookmarkEnd w:id="18"/>
      <w:bookmarkEnd w:id="19"/>
    </w:p>
    <w:p w14:paraId="5717EB23" w14:textId="77777777" w:rsidR="00F114A2" w:rsidRDefault="00F114A2">
      <w:r>
        <w:t xml:space="preserve">The scope of the </w:t>
      </w:r>
      <w:r w:rsidR="00A16B9D">
        <w:t>Committee</w:t>
      </w:r>
      <w:r>
        <w:t xml:space="preserve"> encompasses the Committee</w:t>
      </w:r>
      <w:r w:rsidR="00811190">
        <w:t>’s</w:t>
      </w:r>
      <w:r>
        <w:t xml:space="preserve"> and its Subcommittees' technical responsibilities.  Subcommittees, in addition to their technical responsibilities</w:t>
      </w:r>
      <w:r w:rsidR="007B5ED9">
        <w:t>, have</w:t>
      </w:r>
      <w:r>
        <w:t xml:space="preserve"> direct responsibility for remaining cognizant of social implications, the environment, esthetics, increased employment, and other matters as related to the practice of electrical engineering.</w:t>
      </w:r>
    </w:p>
    <w:p w14:paraId="4BA49453" w14:textId="77777777" w:rsidR="006D7F86" w:rsidRDefault="00A16B9D" w:rsidP="006359C0">
      <w:pPr>
        <w:pStyle w:val="Listitem"/>
      </w:pPr>
      <w:r w:rsidRPr="00C349A1">
        <w:t xml:space="preserve">Treatment of </w:t>
      </w:r>
      <w:r w:rsidR="006D7F86" w:rsidRPr="00172925">
        <w:t xml:space="preserve">all matters related to the requirements, research, development, application, design, construction, operation, characterization, modeling, control and supervision of electrical machinery associated with rotational or translational motion, conversion of electric energy into other forms of energy, or the transmission of mechanical energy using an electric link through rotating and linear machinery. Included is treatment of the following: </w:t>
      </w:r>
    </w:p>
    <w:p w14:paraId="03DB229A" w14:textId="77777777" w:rsidR="006D7F86" w:rsidRDefault="006D7F86" w:rsidP="00B81CC0">
      <w:pPr>
        <w:numPr>
          <w:ilvl w:val="0"/>
          <w:numId w:val="24"/>
        </w:numPr>
        <w:spacing w:before="120" w:after="120"/>
      </w:pPr>
      <w:r>
        <w:t xml:space="preserve">Synchronous machines </w:t>
      </w:r>
    </w:p>
    <w:p w14:paraId="08CB1762" w14:textId="77777777" w:rsidR="006D7F86" w:rsidRDefault="006D7F86" w:rsidP="00B81CC0">
      <w:pPr>
        <w:numPr>
          <w:ilvl w:val="0"/>
          <w:numId w:val="24"/>
        </w:numPr>
        <w:spacing w:before="120" w:after="120"/>
      </w:pPr>
      <w:r>
        <w:t xml:space="preserve">Induction machines </w:t>
      </w:r>
    </w:p>
    <w:p w14:paraId="724CCF3C" w14:textId="77777777" w:rsidR="006D7F86" w:rsidRDefault="006D7F86" w:rsidP="00B81CC0">
      <w:pPr>
        <w:numPr>
          <w:ilvl w:val="0"/>
          <w:numId w:val="24"/>
        </w:numPr>
        <w:spacing w:before="120" w:after="120"/>
      </w:pPr>
      <w:r>
        <w:t xml:space="preserve">DC and permanent magnet machines </w:t>
      </w:r>
    </w:p>
    <w:p w14:paraId="07B71953" w14:textId="77777777" w:rsidR="006D7F86" w:rsidRDefault="006D7F86" w:rsidP="00B81CC0">
      <w:pPr>
        <w:numPr>
          <w:ilvl w:val="0"/>
          <w:numId w:val="24"/>
        </w:numPr>
        <w:spacing w:before="120" w:after="120"/>
      </w:pPr>
      <w:r>
        <w:t xml:space="preserve">Switched reluctance machines </w:t>
      </w:r>
    </w:p>
    <w:p w14:paraId="1653479E" w14:textId="77777777" w:rsidR="00731468" w:rsidRDefault="00731468" w:rsidP="00B81CC0">
      <w:pPr>
        <w:numPr>
          <w:ilvl w:val="0"/>
          <w:numId w:val="24"/>
        </w:numPr>
        <w:spacing w:before="120" w:after="120"/>
      </w:pPr>
      <w:r>
        <w:t>Synchronous reluctance machines</w:t>
      </w:r>
    </w:p>
    <w:p w14:paraId="13EF304C" w14:textId="77777777" w:rsidR="006D7F86" w:rsidRDefault="006D7F86" w:rsidP="00B81CC0">
      <w:pPr>
        <w:numPr>
          <w:ilvl w:val="0"/>
          <w:numId w:val="24"/>
        </w:numPr>
        <w:spacing w:before="120" w:after="120"/>
      </w:pPr>
      <w:r>
        <w:t xml:space="preserve">Motor generator sets </w:t>
      </w:r>
    </w:p>
    <w:p w14:paraId="5A1C9A6A" w14:textId="77777777" w:rsidR="006D7F86" w:rsidRDefault="006D7F86" w:rsidP="00B81CC0">
      <w:pPr>
        <w:numPr>
          <w:ilvl w:val="0"/>
          <w:numId w:val="24"/>
        </w:numPr>
        <w:spacing w:before="120" w:after="120"/>
      </w:pPr>
      <w:r>
        <w:t xml:space="preserve">Rotating frequency changers </w:t>
      </w:r>
    </w:p>
    <w:p w14:paraId="165CC74D" w14:textId="77777777" w:rsidR="006D7F86" w:rsidRDefault="006D7F86" w:rsidP="00B81CC0">
      <w:pPr>
        <w:numPr>
          <w:ilvl w:val="0"/>
          <w:numId w:val="24"/>
        </w:numPr>
        <w:spacing w:before="120" w:after="120"/>
      </w:pPr>
      <w:r>
        <w:t xml:space="preserve">Electric couplings, brakes and dynamometers </w:t>
      </w:r>
    </w:p>
    <w:p w14:paraId="005692F1" w14:textId="77777777" w:rsidR="006D7F86" w:rsidRPr="00EE0825" w:rsidRDefault="006D7F86" w:rsidP="00B81CC0">
      <w:pPr>
        <w:numPr>
          <w:ilvl w:val="0"/>
          <w:numId w:val="24"/>
        </w:numPr>
        <w:spacing w:before="120" w:after="120"/>
      </w:pPr>
      <w:r w:rsidRPr="00EE0825">
        <w:t>Magneto</w:t>
      </w:r>
      <w:r w:rsidR="001D5C10" w:rsidRPr="00EE0825">
        <w:t>-</w:t>
      </w:r>
      <w:r w:rsidRPr="00EE0825">
        <w:t xml:space="preserve">hydrodynamic energy conversion ducts </w:t>
      </w:r>
    </w:p>
    <w:p w14:paraId="144FE359" w14:textId="77777777" w:rsidR="006D7F86" w:rsidRDefault="006D7F86" w:rsidP="00272AD6">
      <w:pPr>
        <w:numPr>
          <w:ilvl w:val="0"/>
          <w:numId w:val="24"/>
        </w:numPr>
        <w:tabs>
          <w:tab w:val="clear" w:pos="1440"/>
          <w:tab w:val="num" w:pos="1843"/>
        </w:tabs>
        <w:spacing w:before="120" w:after="120"/>
        <w:ind w:left="2127" w:hanging="327"/>
      </w:pPr>
      <w:r>
        <w:t xml:space="preserve">Insulation, magnetic, conductor, and super conductor materials as used in              </w:t>
      </w:r>
      <w:r w:rsidR="003B7C38">
        <w:t xml:space="preserve">    </w:t>
      </w:r>
      <w:r>
        <w:t xml:space="preserve"> electrical machinery </w:t>
      </w:r>
    </w:p>
    <w:p w14:paraId="57D17EDC" w14:textId="77777777" w:rsidR="006D7F86" w:rsidRDefault="006D7F86" w:rsidP="00B81CC0">
      <w:pPr>
        <w:numPr>
          <w:ilvl w:val="0"/>
          <w:numId w:val="24"/>
        </w:numPr>
        <w:spacing w:before="120" w:after="120"/>
      </w:pPr>
      <w:r>
        <w:t xml:space="preserve">Linear motors </w:t>
      </w:r>
    </w:p>
    <w:p w14:paraId="1AFCA89B" w14:textId="77777777" w:rsidR="006D7F86" w:rsidRDefault="006D7F86" w:rsidP="00B81CC0">
      <w:pPr>
        <w:numPr>
          <w:ilvl w:val="0"/>
          <w:numId w:val="24"/>
        </w:numPr>
        <w:spacing w:before="120" w:after="120"/>
      </w:pPr>
      <w:r>
        <w:t xml:space="preserve">Hydro generators </w:t>
      </w:r>
    </w:p>
    <w:p w14:paraId="69DCF076" w14:textId="77777777" w:rsidR="006D7F86" w:rsidRDefault="006D7F86" w:rsidP="00B81CC0">
      <w:pPr>
        <w:numPr>
          <w:ilvl w:val="0"/>
          <w:numId w:val="24"/>
        </w:numPr>
        <w:spacing w:before="120" w:after="120"/>
      </w:pPr>
      <w:r>
        <w:t xml:space="preserve">Steam turbine generators </w:t>
      </w:r>
    </w:p>
    <w:p w14:paraId="5C01DADF" w14:textId="77777777" w:rsidR="001D5C10" w:rsidRDefault="006D7F86" w:rsidP="00B81CC0">
      <w:pPr>
        <w:numPr>
          <w:ilvl w:val="0"/>
          <w:numId w:val="24"/>
        </w:numPr>
        <w:spacing w:before="120" w:after="120"/>
      </w:pPr>
      <w:r>
        <w:lastRenderedPageBreak/>
        <w:t>Gas turbine generators</w:t>
      </w:r>
    </w:p>
    <w:p w14:paraId="4E368E74" w14:textId="77777777" w:rsidR="006D7F86" w:rsidRDefault="001D5C10" w:rsidP="00B81CC0">
      <w:pPr>
        <w:numPr>
          <w:ilvl w:val="0"/>
          <w:numId w:val="24"/>
        </w:numPr>
        <w:spacing w:before="120" w:after="120"/>
      </w:pPr>
      <w:r>
        <w:t>Wind turbine generators</w:t>
      </w:r>
      <w:r w:rsidR="006D7F86">
        <w:t xml:space="preserve"> </w:t>
      </w:r>
    </w:p>
    <w:p w14:paraId="1E03D222" w14:textId="77777777" w:rsidR="006D7F86" w:rsidRDefault="006D7F86" w:rsidP="00B81CC0">
      <w:pPr>
        <w:numPr>
          <w:ilvl w:val="0"/>
          <w:numId w:val="24"/>
        </w:numPr>
        <w:spacing w:before="120" w:after="120"/>
      </w:pPr>
      <w:r>
        <w:t xml:space="preserve">Power electronics adjustable speed drives applications </w:t>
      </w:r>
    </w:p>
    <w:p w14:paraId="13A11B9A" w14:textId="77777777" w:rsidR="00731468" w:rsidRDefault="006D7F86" w:rsidP="00B81CC0">
      <w:pPr>
        <w:numPr>
          <w:ilvl w:val="0"/>
          <w:numId w:val="24"/>
        </w:numPr>
        <w:spacing w:before="120" w:after="120"/>
      </w:pPr>
      <w:r>
        <w:t>Effects of adjustable speed drives on rotating machine components</w:t>
      </w:r>
    </w:p>
    <w:p w14:paraId="26AC8DBB" w14:textId="77777777" w:rsidR="006D7F86" w:rsidRDefault="00551C6E" w:rsidP="00B81CC0">
      <w:pPr>
        <w:numPr>
          <w:ilvl w:val="0"/>
          <w:numId w:val="24"/>
        </w:numPr>
        <w:spacing w:before="120" w:after="120"/>
      </w:pPr>
      <w:r>
        <w:t>O</w:t>
      </w:r>
      <w:r w:rsidR="00731468">
        <w:t xml:space="preserve">ther emerging electric machine types </w:t>
      </w:r>
      <w:r w:rsidR="006D7F86">
        <w:t xml:space="preserve"> </w:t>
      </w:r>
    </w:p>
    <w:p w14:paraId="44C60DE8" w14:textId="77777777" w:rsidR="00F114A2" w:rsidRDefault="00F114A2" w:rsidP="006359C0">
      <w:pPr>
        <w:pStyle w:val="Listitem"/>
      </w:pPr>
      <w:r>
        <w:t xml:space="preserve">Sponsorship and development (either alone or jointly with other technical committees and/or organizations) of standards, recommended practices, guidelines and policies as well as preparation of position papers and/or documents, technical conferences and/or sessions on matters related </w:t>
      </w:r>
      <w:r w:rsidR="00D030B4">
        <w:t xml:space="preserve">to </w:t>
      </w:r>
      <w:r>
        <w:t xml:space="preserve">items </w:t>
      </w:r>
      <w:r w:rsidR="00D030B4">
        <w:t xml:space="preserve">within the Scope </w:t>
      </w:r>
      <w:r>
        <w:t>above.</w:t>
      </w:r>
    </w:p>
    <w:p w14:paraId="7D10685A" w14:textId="77777777" w:rsidR="00F114A2" w:rsidRDefault="00F114A2" w:rsidP="006359C0">
      <w:pPr>
        <w:pStyle w:val="Listitem"/>
      </w:pPr>
      <w:r>
        <w:t>Liaison and cooperation with other technical committees, societies, groups and associations concerned with various aspects of items</w:t>
      </w:r>
      <w:r w:rsidR="00D030B4">
        <w:t xml:space="preserve"> within the Scope </w:t>
      </w:r>
      <w:r>
        <w:t>above.</w:t>
      </w:r>
    </w:p>
    <w:p w14:paraId="7980342F" w14:textId="77777777" w:rsidR="00F114A2" w:rsidRDefault="00F114A2" w:rsidP="0033061F">
      <w:pPr>
        <w:pStyle w:val="Heading2"/>
      </w:pPr>
      <w:bookmarkStart w:id="20" w:name="_Toc228006874"/>
      <w:bookmarkStart w:id="21" w:name="_Toc372058281"/>
      <w:bookmarkStart w:id="22" w:name="_Toc185584585"/>
      <w:r>
        <w:t>Scope</w:t>
      </w:r>
      <w:r w:rsidR="00D55F67">
        <w:t>s</w:t>
      </w:r>
      <w:r>
        <w:t xml:space="preserve"> of </w:t>
      </w:r>
      <w:r w:rsidRPr="004E59A2">
        <w:t>Subcommittees</w:t>
      </w:r>
      <w:bookmarkEnd w:id="20"/>
      <w:bookmarkEnd w:id="21"/>
    </w:p>
    <w:p w14:paraId="465EFA11" w14:textId="77777777" w:rsidR="00F114A2" w:rsidRDefault="00F114A2">
      <w:pPr>
        <w:pStyle w:val="Heading3"/>
      </w:pPr>
      <w:bookmarkStart w:id="23" w:name="_Toc228006875"/>
      <w:bookmarkStart w:id="24" w:name="_Toc372058282"/>
      <w:r>
        <w:t>Administrative Subcommittee</w:t>
      </w:r>
      <w:bookmarkEnd w:id="22"/>
      <w:bookmarkEnd w:id="23"/>
      <w:r w:rsidR="00FE2741">
        <w:t xml:space="preserve"> (ADSCOM)</w:t>
      </w:r>
      <w:bookmarkEnd w:id="24"/>
    </w:p>
    <w:p w14:paraId="44AC35EB" w14:textId="77777777" w:rsidR="00DA716A" w:rsidRDefault="00DA716A" w:rsidP="00B81CC0">
      <w:pPr>
        <w:pStyle w:val="Listitem"/>
        <w:numPr>
          <w:ilvl w:val="0"/>
          <w:numId w:val="20"/>
        </w:numPr>
      </w:pPr>
      <w:r w:rsidRPr="00DA716A">
        <w:t xml:space="preserve">Development and administration of the policy and general affairs of the Committee. </w:t>
      </w:r>
    </w:p>
    <w:p w14:paraId="1D9D46C0" w14:textId="77777777" w:rsidR="00DA716A" w:rsidRDefault="00405D30" w:rsidP="006359C0">
      <w:pPr>
        <w:pStyle w:val="Listitem"/>
      </w:pPr>
      <w:r>
        <w:t>Long range p</w:t>
      </w:r>
      <w:r w:rsidR="00DA716A" w:rsidRPr="00DA716A">
        <w:t xml:space="preserve">lanning and coordination of the activities of the Committee and its </w:t>
      </w:r>
      <w:r w:rsidR="00D030B4">
        <w:t>S</w:t>
      </w:r>
      <w:r w:rsidR="00DA716A" w:rsidRPr="00DA716A">
        <w:t xml:space="preserve">ubcommittees. </w:t>
      </w:r>
    </w:p>
    <w:p w14:paraId="35AFE714" w14:textId="77777777" w:rsidR="00DA716A" w:rsidRPr="006E035A" w:rsidRDefault="00DA716A" w:rsidP="006359C0">
      <w:pPr>
        <w:pStyle w:val="Listitem"/>
      </w:pPr>
      <w:r w:rsidRPr="00DA716A">
        <w:t xml:space="preserve">Provides guidance to obtain uniformity in </w:t>
      </w:r>
      <w:r w:rsidR="00D55F67">
        <w:t xml:space="preserve">the process of developing and revising </w:t>
      </w:r>
      <w:r w:rsidRPr="00DA716A">
        <w:t xml:space="preserve">Standards and coordinates cross-subcommittee </w:t>
      </w:r>
      <w:r w:rsidR="00C935ED" w:rsidRPr="00DA716A">
        <w:t>activities</w:t>
      </w:r>
      <w:r w:rsidRPr="00DA716A">
        <w:t xml:space="preserve">.  </w:t>
      </w:r>
    </w:p>
    <w:p w14:paraId="3840AE00" w14:textId="77777777" w:rsidR="00A16B9D" w:rsidRDefault="00A16B9D" w:rsidP="006359C0">
      <w:pPr>
        <w:pStyle w:val="Listitem"/>
      </w:pPr>
      <w:r w:rsidRPr="006E035A">
        <w:t>Maintain liaison with other technical committees, societies, groups and associations.</w:t>
      </w:r>
    </w:p>
    <w:p w14:paraId="246017A2" w14:textId="77777777" w:rsidR="00B028E4" w:rsidRDefault="00B028E4" w:rsidP="006359C0">
      <w:pPr>
        <w:pStyle w:val="Listitem"/>
      </w:pPr>
      <w:r w:rsidRPr="00B028E4">
        <w:t>Periodically review Committee structure and scope, and Subcommittee scopes to ensure that objectives are being met. Assist the Committee Chairperson in identifying any necessary organizational changes.</w:t>
      </w:r>
    </w:p>
    <w:p w14:paraId="15776F55" w14:textId="77777777" w:rsidR="00CF6E37" w:rsidRDefault="00CF6E37" w:rsidP="00CF6E37">
      <w:pPr>
        <w:pStyle w:val="Heading3"/>
      </w:pPr>
      <w:bookmarkStart w:id="25" w:name="_Toc372058283"/>
      <w:bookmarkStart w:id="26" w:name="_Toc185584586"/>
      <w:bookmarkStart w:id="27" w:name="_Toc228006876"/>
      <w:bookmarkStart w:id="28" w:name="_Toc194650687"/>
      <w:r w:rsidRPr="00A1182A">
        <w:t>Generators Subcommittee</w:t>
      </w:r>
      <w:bookmarkEnd w:id="25"/>
      <w:r w:rsidRPr="00A1182A">
        <w:t xml:space="preserve"> </w:t>
      </w:r>
    </w:p>
    <w:p w14:paraId="21F6BC50" w14:textId="77777777" w:rsidR="00CF6E37" w:rsidRDefault="00CF6E37" w:rsidP="00B81CC0">
      <w:pPr>
        <w:pStyle w:val="Listitem"/>
        <w:numPr>
          <w:ilvl w:val="0"/>
          <w:numId w:val="19"/>
        </w:numPr>
      </w:pPr>
      <w:r w:rsidRPr="00A1182A">
        <w:t xml:space="preserve">Treat all matters in which the dominant factors are the requirements, research, development, application, design, construction, </w:t>
      </w:r>
      <w:r w:rsidR="000C11F1">
        <w:t>testing</w:t>
      </w:r>
      <w:r w:rsidR="00B417BA">
        <w:t>,</w:t>
      </w:r>
      <w:r w:rsidR="000C11F1">
        <w:t xml:space="preserve"> </w:t>
      </w:r>
      <w:r w:rsidRPr="00A1182A">
        <w:t xml:space="preserve">operation, characterization, modeling, control, and supervision of synchronous generators, rotating as well as linear, both with and without power electronic speed conversion equipment, dc generators and asynchronous generators. </w:t>
      </w:r>
    </w:p>
    <w:p w14:paraId="11A317E4" w14:textId="77777777" w:rsidR="00C50833" w:rsidRDefault="00CF6E37" w:rsidP="006359C0">
      <w:pPr>
        <w:pStyle w:val="Listitem"/>
      </w:pPr>
      <w:r w:rsidRPr="00A1182A">
        <w:t xml:space="preserve">Review and revise test codes as required and provide recommendation for all revisions of standards applicable to this Subcommittee. </w:t>
      </w:r>
    </w:p>
    <w:p w14:paraId="38D83C9A" w14:textId="77777777" w:rsidR="00CF6E37" w:rsidRDefault="00CF6E37" w:rsidP="006359C0">
      <w:pPr>
        <w:pStyle w:val="Listitem"/>
      </w:pPr>
      <w:r w:rsidRPr="00A1182A">
        <w:t>Sponsor papers, panels, technical conferences, and sessions in the field of generators as described in paragraph</w:t>
      </w:r>
      <w:r w:rsidR="000C11F1">
        <w:t xml:space="preserve"> (a)</w:t>
      </w:r>
      <w:r w:rsidRPr="00A1182A">
        <w:t xml:space="preserve">. </w:t>
      </w:r>
    </w:p>
    <w:p w14:paraId="5A99B151" w14:textId="77777777" w:rsidR="00CF6E37" w:rsidRDefault="00CF6E37" w:rsidP="006359C0">
      <w:pPr>
        <w:pStyle w:val="Listitem"/>
      </w:pPr>
      <w:r w:rsidRPr="00A1182A">
        <w:t xml:space="preserve">Establish and maintain liaison with other technical societies, associations, committees, and groups concerned with generators of all kind. </w:t>
      </w:r>
    </w:p>
    <w:p w14:paraId="5534544E" w14:textId="77777777" w:rsidR="00CF6E37" w:rsidRDefault="00CF6E37" w:rsidP="00CF6E37">
      <w:pPr>
        <w:pStyle w:val="Heading3"/>
      </w:pPr>
      <w:bookmarkStart w:id="29" w:name="_Toc372058284"/>
      <w:r w:rsidRPr="00A1182A">
        <w:lastRenderedPageBreak/>
        <w:t>Materials Subcommittee</w:t>
      </w:r>
      <w:bookmarkEnd w:id="29"/>
      <w:r w:rsidRPr="00A1182A">
        <w:t xml:space="preserve"> </w:t>
      </w:r>
    </w:p>
    <w:p w14:paraId="5393130B" w14:textId="77777777" w:rsidR="00CF6E37" w:rsidRDefault="00CF6E37" w:rsidP="00B81CC0">
      <w:pPr>
        <w:pStyle w:val="Listitem"/>
        <w:numPr>
          <w:ilvl w:val="0"/>
          <w:numId w:val="21"/>
        </w:numPr>
      </w:pPr>
      <w:r w:rsidRPr="00A1182A">
        <w:t xml:space="preserve">Treat all matters in which the dominant factors are the requirements, research, development, application, design, manufacture, and testing of insulating, magnetic and conductor materials used in electrical machinery. </w:t>
      </w:r>
    </w:p>
    <w:p w14:paraId="4C4E7D9D" w14:textId="77777777" w:rsidR="00B028E4" w:rsidRDefault="00CF6E37" w:rsidP="006359C0">
      <w:pPr>
        <w:pStyle w:val="Listitem"/>
      </w:pPr>
      <w:r w:rsidRPr="00A1182A">
        <w:t xml:space="preserve">Review and revise test codes as required, and provide recommendations for all revisions to standards, recommended practices, and guides within its scope. </w:t>
      </w:r>
    </w:p>
    <w:p w14:paraId="7A35CA19" w14:textId="77777777" w:rsidR="00CF6E37" w:rsidRDefault="00CF6E37" w:rsidP="006359C0">
      <w:pPr>
        <w:pStyle w:val="Listitem"/>
      </w:pPr>
      <w:r w:rsidRPr="00A1182A">
        <w:t xml:space="preserve">Sponsor papers, panels, technical conferences, and sessions in the field of insulating, dielectric, conductor, superconductor and magnet materials related to electrical machinery to keep engineers current with the developments in these fields. </w:t>
      </w:r>
    </w:p>
    <w:p w14:paraId="7C9707A8" w14:textId="77777777" w:rsidR="00CF6E37" w:rsidRDefault="00CF6E37" w:rsidP="00B81CC0">
      <w:pPr>
        <w:pStyle w:val="Listitem"/>
        <w:numPr>
          <w:ilvl w:val="0"/>
          <w:numId w:val="18"/>
        </w:numPr>
      </w:pPr>
      <w:r w:rsidRPr="00111D56">
        <w:t xml:space="preserve">Establish and maintain liaison with other technical societies, associations, committees, and groups concerned with insulating, magnetic and conductor materials used in electrical machinery as required to support and advance the purpose and scope of the main Committee. </w:t>
      </w:r>
    </w:p>
    <w:p w14:paraId="490DAB7F" w14:textId="77777777" w:rsidR="001C2C36" w:rsidRDefault="001C2C36" w:rsidP="001C2C36">
      <w:pPr>
        <w:pStyle w:val="Heading3"/>
      </w:pPr>
      <w:bookmarkStart w:id="30" w:name="_Toc372058285"/>
      <w:bookmarkStart w:id="31" w:name="_Toc228006891"/>
      <w:bookmarkStart w:id="32" w:name="_Toc185584601"/>
      <w:bookmarkEnd w:id="26"/>
      <w:bookmarkEnd w:id="27"/>
      <w:bookmarkEnd w:id="28"/>
      <w:r w:rsidRPr="00A1182A">
        <w:t>Motors Subcommittee</w:t>
      </w:r>
      <w:bookmarkEnd w:id="30"/>
      <w:r w:rsidRPr="00A1182A">
        <w:t xml:space="preserve"> </w:t>
      </w:r>
    </w:p>
    <w:p w14:paraId="2C78FD88" w14:textId="77777777" w:rsidR="001C2C36" w:rsidRDefault="001C2C36" w:rsidP="00B81CC0">
      <w:pPr>
        <w:pStyle w:val="Listitem"/>
        <w:numPr>
          <w:ilvl w:val="0"/>
          <w:numId w:val="22"/>
        </w:numPr>
      </w:pPr>
      <w:r w:rsidRPr="00A1182A">
        <w:t>Treat all matters in which the dominant factors are the requirements,</w:t>
      </w:r>
      <w:r>
        <w:t xml:space="preserve"> research, development, </w:t>
      </w:r>
      <w:r w:rsidRPr="00A1182A">
        <w:t xml:space="preserve">application, design, construction, </w:t>
      </w:r>
      <w:r w:rsidR="000C11F1">
        <w:t xml:space="preserve">testing, </w:t>
      </w:r>
      <w:r w:rsidRPr="00A1182A">
        <w:t xml:space="preserve">operation, characterization, modeling, control, and supervision of integral horsepower polyphase induction machinery, rotating as well as linear, both with and without power electronic speed conversion equipment, as well as dc and permanent magnet machinery and their associated drive systems, including brushless dc motor systems and all permanent magnet machinery systems and synchronous motors. </w:t>
      </w:r>
    </w:p>
    <w:p w14:paraId="38A30E71" w14:textId="77777777" w:rsidR="001C2C36" w:rsidRDefault="001C2C36" w:rsidP="006359C0">
      <w:pPr>
        <w:pStyle w:val="Listitem"/>
      </w:pPr>
      <w:r w:rsidRPr="00A1182A">
        <w:t xml:space="preserve">Review and revise test codes as required and provide recommendations for all revisions of standards applicable to this Subcommittee. </w:t>
      </w:r>
    </w:p>
    <w:p w14:paraId="626DDC31" w14:textId="77777777" w:rsidR="001C2C36" w:rsidRDefault="001C2C36" w:rsidP="006359C0">
      <w:pPr>
        <w:pStyle w:val="Listitem"/>
      </w:pPr>
      <w:r w:rsidRPr="00A1182A">
        <w:t>Sponsor papers, panels, technical conferences and sessions in the field of motors as described in paragraph</w:t>
      </w:r>
      <w:r w:rsidR="000C11F1">
        <w:t xml:space="preserve"> (a)</w:t>
      </w:r>
      <w:r w:rsidRPr="00A1182A">
        <w:t xml:space="preserve">. </w:t>
      </w:r>
    </w:p>
    <w:p w14:paraId="2BA52728" w14:textId="77777777" w:rsidR="001C2C36" w:rsidRDefault="001C2C36" w:rsidP="006359C0">
      <w:pPr>
        <w:pStyle w:val="Listitem"/>
      </w:pPr>
      <w:r w:rsidRPr="00A1182A">
        <w:t xml:space="preserve">Establish and maintain liaison with other technical societies, associations, committees, and groups concerned with electrical motors of all kind, as required to support and advance the purpose and scope of the main Committee. </w:t>
      </w:r>
    </w:p>
    <w:p w14:paraId="79DBFDD3" w14:textId="77777777" w:rsidR="000A5384" w:rsidRDefault="000A5384" w:rsidP="000A5384">
      <w:pPr>
        <w:pStyle w:val="Heading3"/>
      </w:pPr>
      <w:bookmarkStart w:id="33" w:name="_Toc372058286"/>
      <w:r w:rsidRPr="000A5384">
        <w:t>Renewable Energy Machinery and Systems</w:t>
      </w:r>
      <w:r w:rsidR="00564EC3">
        <w:t xml:space="preserve"> Subcommittee</w:t>
      </w:r>
      <w:bookmarkEnd w:id="33"/>
    </w:p>
    <w:p w14:paraId="07A56EC2" w14:textId="77777777" w:rsidR="000A5384" w:rsidRDefault="000A5384" w:rsidP="00B81CC0">
      <w:pPr>
        <w:pStyle w:val="Listitem"/>
        <w:numPr>
          <w:ilvl w:val="0"/>
          <w:numId w:val="6"/>
        </w:numPr>
      </w:pPr>
      <w:r w:rsidRPr="00A1182A">
        <w:t xml:space="preserve">Treat all matters in which the dominant factors are the requirements, research, development, application, design, construction, </w:t>
      </w:r>
      <w:r w:rsidR="000C11F1">
        <w:t xml:space="preserve">testing, </w:t>
      </w:r>
      <w:r w:rsidRPr="00A1182A">
        <w:t xml:space="preserve">operation, characterization, modeling, control, and supervision of </w:t>
      </w:r>
      <w:r>
        <w:t xml:space="preserve">electrical </w:t>
      </w:r>
      <w:r w:rsidRPr="000A5384">
        <w:t>machines used in renewable energy systems such as wind, ocean and solar. This includes existing and potential systems as well as micro and commercial sizes.</w:t>
      </w:r>
      <w:r>
        <w:t xml:space="preserve"> The specific tasks assigned to this subcommittee include:</w:t>
      </w:r>
    </w:p>
    <w:p w14:paraId="7096B98D" w14:textId="77777777" w:rsidR="003A1AD7" w:rsidRDefault="00AB6BDE" w:rsidP="003A1AD7">
      <w:pPr>
        <w:numPr>
          <w:ilvl w:val="2"/>
          <w:numId w:val="2"/>
        </w:numPr>
        <w:spacing w:before="120" w:after="120"/>
      </w:pPr>
      <w:r>
        <w:t xml:space="preserve">Design, modeling, operation, control and stability of renewable energy </w:t>
      </w:r>
      <w:r w:rsidR="003A1AD7">
        <w:t xml:space="preserve">     </w:t>
      </w:r>
      <w:r>
        <w:t>machines</w:t>
      </w:r>
      <w:r w:rsidR="003A1AD7" w:rsidRPr="003A1AD7">
        <w:t xml:space="preserve"> </w:t>
      </w:r>
    </w:p>
    <w:p w14:paraId="61595573" w14:textId="77777777" w:rsidR="003A1AD7" w:rsidRDefault="003A1AD7" w:rsidP="003A1AD7">
      <w:pPr>
        <w:numPr>
          <w:ilvl w:val="2"/>
          <w:numId w:val="2"/>
        </w:numPr>
        <w:spacing w:before="120" w:after="120"/>
      </w:pPr>
      <w:r>
        <w:t>Maintenance and operation requirements for renewable machines</w:t>
      </w:r>
    </w:p>
    <w:p w14:paraId="3B30071A" w14:textId="77777777" w:rsidR="003A1AD7" w:rsidRDefault="003A1AD7" w:rsidP="003A1AD7">
      <w:pPr>
        <w:numPr>
          <w:ilvl w:val="2"/>
          <w:numId w:val="2"/>
        </w:numPr>
        <w:spacing w:before="120" w:after="120"/>
      </w:pPr>
      <w:r>
        <w:lastRenderedPageBreak/>
        <w:t>Integration of renewable machines into power grids</w:t>
      </w:r>
    </w:p>
    <w:p w14:paraId="3C8D409E" w14:textId="77777777" w:rsidR="003A1AD7" w:rsidRDefault="003A1AD7" w:rsidP="003A1AD7">
      <w:pPr>
        <w:numPr>
          <w:ilvl w:val="2"/>
          <w:numId w:val="2"/>
        </w:numPr>
        <w:spacing w:before="120" w:after="120"/>
      </w:pPr>
      <w:r>
        <w:t>Impact of grid operations on renewable energy machines</w:t>
      </w:r>
    </w:p>
    <w:p w14:paraId="11F4D4E1" w14:textId="77777777" w:rsidR="003A1AD7" w:rsidRDefault="003A1AD7" w:rsidP="003A1AD7">
      <w:pPr>
        <w:numPr>
          <w:ilvl w:val="2"/>
          <w:numId w:val="2"/>
        </w:numPr>
        <w:spacing w:before="120" w:after="120"/>
      </w:pPr>
      <w:r>
        <w:t>Mitigation of varying and cyclic effects of renewable energy machines</w:t>
      </w:r>
    </w:p>
    <w:p w14:paraId="7897694B" w14:textId="77777777" w:rsidR="00AB6BDE" w:rsidRDefault="003A1AD7" w:rsidP="003A1AD7">
      <w:pPr>
        <w:numPr>
          <w:ilvl w:val="2"/>
          <w:numId w:val="2"/>
        </w:numPr>
        <w:spacing w:before="120" w:after="120"/>
      </w:pPr>
      <w:r>
        <w:t>Grid code requirements and compliance for renewable energy machines</w:t>
      </w:r>
    </w:p>
    <w:p w14:paraId="63AF4CDE" w14:textId="77777777" w:rsidR="000A5384" w:rsidRDefault="000A5384" w:rsidP="006359C0">
      <w:pPr>
        <w:pStyle w:val="Listitem"/>
      </w:pPr>
      <w:r w:rsidRPr="00A1182A">
        <w:t xml:space="preserve">Review and revise test codes as required and provide recommendation for all revisions of standards applicable to this Subcommittee. </w:t>
      </w:r>
    </w:p>
    <w:p w14:paraId="5724CCC5" w14:textId="77777777" w:rsidR="000A5384" w:rsidRDefault="000A5384" w:rsidP="006359C0">
      <w:pPr>
        <w:pStyle w:val="Listitem"/>
      </w:pPr>
      <w:r w:rsidRPr="00A1182A">
        <w:t xml:space="preserve">Sponsor papers, panels, technical conferences, and sessions in the field of </w:t>
      </w:r>
      <w:r w:rsidR="00564EC3" w:rsidRPr="00564EC3">
        <w:t>renewable energy machines</w:t>
      </w:r>
      <w:r w:rsidR="00564EC3">
        <w:t xml:space="preserve"> </w:t>
      </w:r>
      <w:r w:rsidRPr="00A1182A">
        <w:t xml:space="preserve">as described in the previous paragraph. </w:t>
      </w:r>
    </w:p>
    <w:p w14:paraId="39D07F87" w14:textId="77777777" w:rsidR="000A5384" w:rsidRDefault="000A5384" w:rsidP="006359C0">
      <w:pPr>
        <w:pStyle w:val="Listitem"/>
      </w:pPr>
      <w:r w:rsidRPr="00A1182A">
        <w:t>Establish and maintain liaison with other technical societies, associations, committ</w:t>
      </w:r>
      <w:r w:rsidR="00564EC3">
        <w:t xml:space="preserve">ees, and groups concerned with </w:t>
      </w:r>
      <w:r w:rsidR="00564EC3" w:rsidRPr="00564EC3">
        <w:t>renewable energy machines</w:t>
      </w:r>
      <w:r w:rsidR="00564EC3">
        <w:t xml:space="preserve"> </w:t>
      </w:r>
      <w:r w:rsidRPr="00A1182A">
        <w:t xml:space="preserve">of all kind. </w:t>
      </w:r>
    </w:p>
    <w:p w14:paraId="0EB92F58" w14:textId="77777777" w:rsidR="00F114A2" w:rsidRPr="002359D2" w:rsidRDefault="00F114A2" w:rsidP="0033061F">
      <w:pPr>
        <w:pStyle w:val="Heading2"/>
      </w:pPr>
      <w:bookmarkStart w:id="34" w:name="_Toc372058287"/>
      <w:r w:rsidRPr="001258DF">
        <w:t xml:space="preserve">Changes in Scope of the </w:t>
      </w:r>
      <w:r w:rsidR="00EB25A7" w:rsidRPr="001258DF">
        <w:t>Electrical Machinery Committee</w:t>
      </w:r>
      <w:bookmarkEnd w:id="31"/>
      <w:bookmarkEnd w:id="34"/>
    </w:p>
    <w:p w14:paraId="7159F984" w14:textId="77777777" w:rsidR="00F114A2" w:rsidRDefault="00F114A2">
      <w:r>
        <w:t xml:space="preserve">The scope </w:t>
      </w:r>
      <w:r w:rsidR="000002CE">
        <w:t xml:space="preserve">of the Committee </w:t>
      </w:r>
      <w:r>
        <w:t xml:space="preserve">is reviewed annually and any proposed changes are </w:t>
      </w:r>
      <w:r w:rsidR="00306808">
        <w:t>discussed and approved at the annual Electrical Machinery Committee meeting</w:t>
      </w:r>
      <w:r>
        <w:t xml:space="preserve">.  </w:t>
      </w:r>
      <w:r w:rsidR="00306808">
        <w:t xml:space="preserve">The changes </w:t>
      </w:r>
      <w:r>
        <w:t>are</w:t>
      </w:r>
      <w:r w:rsidR="00306808">
        <w:t xml:space="preserve"> then</w:t>
      </w:r>
      <w:r>
        <w:t xml:space="preserve"> submitted to the </w:t>
      </w:r>
      <w:r w:rsidRPr="00DC0547">
        <w:t xml:space="preserve">Power </w:t>
      </w:r>
      <w:r w:rsidR="00877CAC" w:rsidRPr="00DC0547">
        <w:t xml:space="preserve">&amp; Energy </w:t>
      </w:r>
      <w:r>
        <w:t xml:space="preserve">Society (PES) </w:t>
      </w:r>
      <w:r w:rsidR="00745E94">
        <w:t xml:space="preserve">Technical Council </w:t>
      </w:r>
      <w:r>
        <w:t>Organization and Procedures Committee for review and final approval.</w:t>
      </w:r>
      <w:bookmarkEnd w:id="32"/>
    </w:p>
    <w:p w14:paraId="23C61FC9" w14:textId="77777777" w:rsidR="00B608DE" w:rsidRDefault="00B608DE" w:rsidP="00B608DE">
      <w:pPr>
        <w:pStyle w:val="Heading1"/>
      </w:pPr>
      <w:bookmarkStart w:id="35" w:name="_Toc228006892"/>
      <w:bookmarkStart w:id="36" w:name="_Toc372058288"/>
      <w:r>
        <w:t>Organization</w:t>
      </w:r>
      <w:bookmarkEnd w:id="35"/>
      <w:bookmarkEnd w:id="36"/>
    </w:p>
    <w:p w14:paraId="02BE2BFA" w14:textId="77777777" w:rsidR="00B608DE" w:rsidRDefault="00B608DE" w:rsidP="00B608DE">
      <w:r>
        <w:t xml:space="preserve">The Committee shall consist of the officers (see </w:t>
      </w:r>
      <w:r w:rsidR="003D6C3A">
        <w:t>Section</w:t>
      </w:r>
      <w:r>
        <w:t xml:space="preserve"> </w:t>
      </w:r>
      <w:r w:rsidR="00AD725E">
        <w:t>5</w:t>
      </w:r>
      <w:r>
        <w:t xml:space="preserve">), </w:t>
      </w:r>
      <w:r w:rsidR="00D62D22">
        <w:t>S</w:t>
      </w:r>
      <w:r>
        <w:t xml:space="preserve">ubcommittee </w:t>
      </w:r>
      <w:r w:rsidR="00D62D22">
        <w:t xml:space="preserve">chairs </w:t>
      </w:r>
      <w:r>
        <w:t xml:space="preserve">and </w:t>
      </w:r>
      <w:r w:rsidR="00D62D22">
        <w:t>W</w:t>
      </w:r>
      <w:r>
        <w:t xml:space="preserve">orking </w:t>
      </w:r>
      <w:r w:rsidR="00D62D22">
        <w:t>G</w:t>
      </w:r>
      <w:r>
        <w:t>roup chairs, liaison representatives, honorary members, and the general (voting) members, for which eligibility, qualifications, and duties are described</w:t>
      </w:r>
      <w:r w:rsidR="00947E57">
        <w:t xml:space="preserve"> in </w:t>
      </w:r>
      <w:r w:rsidR="003D6C3A">
        <w:t>Section</w:t>
      </w:r>
      <w:r w:rsidR="00947E57">
        <w:t xml:space="preserve"> </w:t>
      </w:r>
      <w:r w:rsidR="00AD725E">
        <w:t>6</w:t>
      </w:r>
      <w:r>
        <w:t>.</w:t>
      </w:r>
    </w:p>
    <w:p w14:paraId="54A9D403" w14:textId="77777777" w:rsidR="00B608DE" w:rsidRDefault="00B608DE" w:rsidP="00B608DE">
      <w:pPr>
        <w:pStyle w:val="Heading1"/>
      </w:pPr>
      <w:bookmarkStart w:id="37" w:name="_Toc228006893"/>
      <w:bookmarkStart w:id="38" w:name="_Toc372058289"/>
      <w:r>
        <w:t xml:space="preserve">Responsibilities of the </w:t>
      </w:r>
      <w:r w:rsidR="00EB25A7">
        <w:t>Electrical Machinery Committee</w:t>
      </w:r>
      <w:bookmarkEnd w:id="37"/>
      <w:bookmarkEnd w:id="38"/>
    </w:p>
    <w:p w14:paraId="123747CB" w14:textId="77777777" w:rsidR="00B608DE" w:rsidRDefault="00B608DE" w:rsidP="00B608DE">
      <w:r>
        <w:t>The Committee shall be responsible for at least the following:</w:t>
      </w:r>
    </w:p>
    <w:p w14:paraId="6DC9F2E9" w14:textId="77777777" w:rsidR="00B608DE" w:rsidRDefault="00B608DE" w:rsidP="00B81CC0">
      <w:pPr>
        <w:pStyle w:val="Listitem"/>
        <w:numPr>
          <w:ilvl w:val="0"/>
          <w:numId w:val="7"/>
        </w:numPr>
      </w:pPr>
      <w:r>
        <w:t>Developing proposed IEEE standards and ensuring that they are within its scope.</w:t>
      </w:r>
    </w:p>
    <w:p w14:paraId="7778CF60" w14:textId="77777777" w:rsidR="00B608DE" w:rsidRDefault="00B608DE" w:rsidP="006359C0">
      <w:pPr>
        <w:pStyle w:val="Listitem"/>
      </w:pPr>
      <w:r>
        <w:t>Initiating and overseeing ballots of proposed IEEE standards within its scope.</w:t>
      </w:r>
    </w:p>
    <w:p w14:paraId="70B88418" w14:textId="77777777" w:rsidR="00B608DE" w:rsidRDefault="00B608DE" w:rsidP="006359C0">
      <w:pPr>
        <w:pStyle w:val="Listitem"/>
      </w:pPr>
      <w:r>
        <w:t>Maintaining the standards developed by the Committee in accordance with the IEEE-SA Standards Board Operations Manual.</w:t>
      </w:r>
    </w:p>
    <w:p w14:paraId="71B06E0C" w14:textId="77777777" w:rsidR="00B608DE" w:rsidRDefault="00B608DE" w:rsidP="006359C0">
      <w:pPr>
        <w:pStyle w:val="Listitem"/>
      </w:pPr>
      <w:r>
        <w:t>Responding to requests for interpretations of the standards developed by the Committee.</w:t>
      </w:r>
    </w:p>
    <w:p w14:paraId="187AC0C4" w14:textId="77777777" w:rsidR="00B608DE" w:rsidRDefault="00B608DE" w:rsidP="006359C0">
      <w:pPr>
        <w:pStyle w:val="Listitem"/>
      </w:pPr>
      <w:r>
        <w:t>Acting on other matters requiring Committee effort, as provided in these procedures.</w:t>
      </w:r>
    </w:p>
    <w:p w14:paraId="3841E32A" w14:textId="77777777" w:rsidR="00B608DE" w:rsidRDefault="00B608DE" w:rsidP="006359C0">
      <w:pPr>
        <w:pStyle w:val="Listitem"/>
      </w:pPr>
      <w:r>
        <w:t>Cooperating with other appropriate standards development organizations.</w:t>
      </w:r>
    </w:p>
    <w:p w14:paraId="52B4926E" w14:textId="77777777" w:rsidR="00B608DE" w:rsidRDefault="00B608DE" w:rsidP="006359C0">
      <w:pPr>
        <w:pStyle w:val="Listitem"/>
      </w:pPr>
      <w:r>
        <w:t>Protecting against actions taken in the name of the Committee without proper authorization.</w:t>
      </w:r>
    </w:p>
    <w:p w14:paraId="74626D6F" w14:textId="77777777" w:rsidR="00B608DE" w:rsidRDefault="00B608DE" w:rsidP="006359C0">
      <w:pPr>
        <w:pStyle w:val="Listitem"/>
      </w:pPr>
      <w:r>
        <w:t>Limiting distribution of the membership roster to appropriate parties.</w:t>
      </w:r>
    </w:p>
    <w:p w14:paraId="7F0D359B" w14:textId="77777777" w:rsidR="00B608DE" w:rsidRDefault="00B608DE" w:rsidP="006359C0">
      <w:pPr>
        <w:pStyle w:val="Listitem"/>
      </w:pPr>
      <w:r>
        <w:lastRenderedPageBreak/>
        <w:t xml:space="preserve">Promote and coordinate activities in its </w:t>
      </w:r>
      <w:r w:rsidR="00947E57">
        <w:t>scope</w:t>
      </w:r>
      <w:r>
        <w:t>.</w:t>
      </w:r>
      <w:r w:rsidR="00B028E4">
        <w:t xml:space="preserve"> </w:t>
      </w:r>
    </w:p>
    <w:p w14:paraId="38CE65EF" w14:textId="77777777" w:rsidR="00B608DE" w:rsidRDefault="00B608DE" w:rsidP="006359C0">
      <w:pPr>
        <w:pStyle w:val="Listitem"/>
      </w:pPr>
      <w:r>
        <w:t>Sponsor technical sessions</w:t>
      </w:r>
      <w:r w:rsidR="00B028E4">
        <w:t xml:space="preserve"> and </w:t>
      </w:r>
      <w:r w:rsidR="00B028E4" w:rsidRPr="00B028E4">
        <w:t>Special Technical Conferences</w:t>
      </w:r>
      <w:r>
        <w:t xml:space="preserve"> </w:t>
      </w:r>
      <w:r w:rsidR="007B5ED9">
        <w:t>alone or jointly either</w:t>
      </w:r>
      <w:r>
        <w:t xml:space="preserve"> with other committees of PES or with other technical organizations.</w:t>
      </w:r>
    </w:p>
    <w:p w14:paraId="61294795" w14:textId="77777777" w:rsidR="00B608DE" w:rsidRDefault="00B608DE" w:rsidP="006359C0">
      <w:pPr>
        <w:pStyle w:val="Listitem"/>
      </w:pPr>
      <w:r>
        <w:t>Review and grade technical papers.</w:t>
      </w:r>
    </w:p>
    <w:p w14:paraId="07ABFD18" w14:textId="77777777" w:rsidR="00B608DE" w:rsidRDefault="00B608DE" w:rsidP="006359C0">
      <w:pPr>
        <w:pStyle w:val="Listitem"/>
      </w:pPr>
      <w:r>
        <w:t xml:space="preserve">Initiate, propose, and/or process awards for </w:t>
      </w:r>
      <w:r w:rsidR="00947E57">
        <w:t>C</w:t>
      </w:r>
      <w:r>
        <w:t xml:space="preserve">ommittee, </w:t>
      </w:r>
      <w:r w:rsidR="00947E57">
        <w:t>S</w:t>
      </w:r>
      <w:r>
        <w:t xml:space="preserve">ubcommittee, and </w:t>
      </w:r>
      <w:r w:rsidR="00947E57">
        <w:t>W</w:t>
      </w:r>
      <w:r>
        <w:t xml:space="preserve">orking </w:t>
      </w:r>
      <w:r w:rsidR="00947E57">
        <w:t>G</w:t>
      </w:r>
      <w:r>
        <w:t>roup members.  Promote Senior Memberships and IEEE Fellow candidates and evaluate proposed Fellow candidates by other than committee sources.</w:t>
      </w:r>
    </w:p>
    <w:p w14:paraId="6C192CA6" w14:textId="77777777" w:rsidR="00B608DE" w:rsidRDefault="00B608DE" w:rsidP="006359C0">
      <w:pPr>
        <w:pStyle w:val="Listitem"/>
      </w:pPr>
      <w:r>
        <w:t>Offer cooperation with local sections/chapters of the IEEE PES.</w:t>
      </w:r>
    </w:p>
    <w:p w14:paraId="1CD2DF95" w14:textId="77777777" w:rsidR="00B608DE" w:rsidRDefault="00B608DE" w:rsidP="006359C0">
      <w:pPr>
        <w:pStyle w:val="Listitem"/>
      </w:pPr>
      <w:r>
        <w:t>Select session chairs and be responsible for presentation of papers at meetings designated by PES.</w:t>
      </w:r>
    </w:p>
    <w:p w14:paraId="60D81398" w14:textId="77777777" w:rsidR="00B608DE" w:rsidRPr="00DC0547" w:rsidRDefault="00B608DE" w:rsidP="006359C0">
      <w:pPr>
        <w:pStyle w:val="Listitem"/>
      </w:pPr>
      <w:r w:rsidRPr="00DC0547">
        <w:t>Inform the general membership of the PES about the activities of the Committee by submitting news items to the Power &amp; Energy Society Newsletter or to the Power &amp; Energy Review, as appropriate.</w:t>
      </w:r>
    </w:p>
    <w:p w14:paraId="5C749E76" w14:textId="77777777" w:rsidR="00B608DE" w:rsidRDefault="00B608DE" w:rsidP="006359C0">
      <w:pPr>
        <w:pStyle w:val="Listitem"/>
      </w:pPr>
      <w:r w:rsidRPr="00DC0547">
        <w:t xml:space="preserve">Encourage all who are qualified to seek membership in the Power &amp; Energy Society and the </w:t>
      </w:r>
      <w:r w:rsidR="00EB25A7">
        <w:t>Electrical Machinery Committee</w:t>
      </w:r>
      <w:r w:rsidRPr="00DC0547">
        <w:t>.</w:t>
      </w:r>
    </w:p>
    <w:p w14:paraId="00EFF275" w14:textId="77777777" w:rsidR="00B028E4" w:rsidRDefault="00B028E4" w:rsidP="006359C0">
      <w:pPr>
        <w:pStyle w:val="Listitem"/>
      </w:pPr>
      <w:r w:rsidRPr="00B028E4">
        <w:t>From time to time, as determined in cooperation with Technical Council, present at a General Meeting of the Institute a report including a brief resume of the progress of the art in the field of electric machines. The object of these reports is that they may be authoritative sources of information on history of electrical engineering development.</w:t>
      </w:r>
    </w:p>
    <w:p w14:paraId="103520F6" w14:textId="77777777" w:rsidR="00B608DE" w:rsidRDefault="00B608DE" w:rsidP="00906978">
      <w:pPr>
        <w:pStyle w:val="Heading1"/>
        <w:jc w:val="left"/>
      </w:pPr>
      <w:bookmarkStart w:id="39" w:name="_Toc228006894"/>
      <w:bookmarkStart w:id="40" w:name="_Toc372058290"/>
      <w:bookmarkStart w:id="41" w:name="_Toc185584602"/>
      <w:r>
        <w:t>Officers</w:t>
      </w:r>
      <w:bookmarkEnd w:id="39"/>
      <w:bookmarkEnd w:id="40"/>
    </w:p>
    <w:p w14:paraId="613E4885" w14:textId="77777777" w:rsidR="00B608DE" w:rsidRDefault="00B608DE" w:rsidP="00B608DE">
      <w:r>
        <w:t>Officers shall be members of any grade of the IEEE</w:t>
      </w:r>
      <w:r w:rsidR="005C2EFB">
        <w:t xml:space="preserve"> Power &amp; Energy Society</w:t>
      </w:r>
      <w:r>
        <w:t xml:space="preserve"> and members of the IEEE-SA.  They shall organize the </w:t>
      </w:r>
      <w:r w:rsidR="007A6658">
        <w:t>Committee</w:t>
      </w:r>
      <w:r>
        <w:t>, oversee compliance with these Operating Procedures,</w:t>
      </w:r>
      <w:r w:rsidR="00AD725E">
        <w:t xml:space="preserve"> IEEE-SA Policies and Procedures</w:t>
      </w:r>
      <w:r w:rsidR="005B371D">
        <w:t xml:space="preserve">, </w:t>
      </w:r>
      <w:r>
        <w:t>and submit proposed standards approved by the IEEE SA balloting group (with supporting documentation) for IEEE-SA Standards Board review and approval as IEEE standards.  Officers should read the training material available through IEEE Standards Development Online.</w:t>
      </w:r>
    </w:p>
    <w:p w14:paraId="2D7102C7" w14:textId="77777777" w:rsidR="00B608DE" w:rsidRDefault="00B608DE" w:rsidP="0033061F">
      <w:pPr>
        <w:pStyle w:val="Heading2"/>
      </w:pPr>
      <w:bookmarkStart w:id="42" w:name="_Toc228006895"/>
      <w:bookmarkStart w:id="43" w:name="_Toc372058291"/>
      <w:r>
        <w:t>Appointment of Committee Officers</w:t>
      </w:r>
      <w:bookmarkEnd w:id="42"/>
      <w:bookmarkEnd w:id="43"/>
    </w:p>
    <w:p w14:paraId="63845007" w14:textId="77777777" w:rsidR="00B608DE" w:rsidRDefault="00B608DE" w:rsidP="00B608DE">
      <w:r>
        <w:t>The Chair, Vice Chair, Secretary</w:t>
      </w:r>
      <w:r w:rsidR="00D034BE">
        <w:t xml:space="preserve"> </w:t>
      </w:r>
      <w:r w:rsidR="00FA11C1">
        <w:t>and Standards Coordinator</w:t>
      </w:r>
      <w:r>
        <w:t xml:space="preserve"> are recommended by the incumbent Chair of the Committee with the concurrence of the immediate Past Chair and are approved by the Chair of the Technical Council.</w:t>
      </w:r>
    </w:p>
    <w:p w14:paraId="65FEFE2C" w14:textId="77777777" w:rsidR="00B608DE" w:rsidRDefault="00B608DE" w:rsidP="0033061F">
      <w:pPr>
        <w:pStyle w:val="Heading2"/>
      </w:pPr>
      <w:bookmarkStart w:id="44" w:name="_Toc228006896"/>
      <w:bookmarkStart w:id="45" w:name="_Toc372058292"/>
      <w:r>
        <w:t>Term of Office</w:t>
      </w:r>
      <w:bookmarkEnd w:id="44"/>
      <w:bookmarkEnd w:id="45"/>
    </w:p>
    <w:p w14:paraId="0269D1D4" w14:textId="77777777" w:rsidR="00DF4694" w:rsidRDefault="00B608DE" w:rsidP="00B608DE">
      <w:r>
        <w:t>The Chair, Vice-Chair, and Secretary</w:t>
      </w:r>
      <w:r w:rsidR="00112CEC">
        <w:t>/Meeting Coordinator</w:t>
      </w:r>
      <w:r>
        <w:t xml:space="preserve"> </w:t>
      </w:r>
      <w:r w:rsidR="00DF4694">
        <w:t xml:space="preserve">serve </w:t>
      </w:r>
      <w:r>
        <w:t>for term</w:t>
      </w:r>
      <w:r w:rsidR="00DF4694">
        <w:t>s</w:t>
      </w:r>
      <w:r>
        <w:t xml:space="preserve"> of two years.</w:t>
      </w:r>
    </w:p>
    <w:p w14:paraId="30A35E73" w14:textId="77777777" w:rsidR="00B608DE" w:rsidRDefault="00DF4694" w:rsidP="00B608DE">
      <w:r>
        <w:t>The Standards Coordinator serve</w:t>
      </w:r>
      <w:r w:rsidR="00553387">
        <w:t>s</w:t>
      </w:r>
      <w:r>
        <w:t xml:space="preserve"> for </w:t>
      </w:r>
      <w:r w:rsidR="00553387">
        <w:t xml:space="preserve">a </w:t>
      </w:r>
      <w:r>
        <w:t>term of four years, and may be re</w:t>
      </w:r>
      <w:r w:rsidR="00AD725E">
        <w:t>-</w:t>
      </w:r>
      <w:r>
        <w:t>appointed.</w:t>
      </w:r>
      <w:r w:rsidR="00B608DE">
        <w:t xml:space="preserve">  </w:t>
      </w:r>
    </w:p>
    <w:p w14:paraId="066B309C" w14:textId="77777777" w:rsidR="00B608DE" w:rsidRDefault="00B608DE" w:rsidP="0033061F">
      <w:pPr>
        <w:pStyle w:val="Heading2"/>
      </w:pPr>
      <w:bookmarkStart w:id="46" w:name="_Toc228006897"/>
      <w:bookmarkStart w:id="47" w:name="_Toc372058293"/>
      <w:r>
        <w:lastRenderedPageBreak/>
        <w:t>Automatic Progression of Officers</w:t>
      </w:r>
      <w:bookmarkEnd w:id="46"/>
      <w:bookmarkEnd w:id="47"/>
    </w:p>
    <w:p w14:paraId="59347815" w14:textId="77777777" w:rsidR="00B608DE" w:rsidRDefault="00B608DE" w:rsidP="00B608DE">
      <w:r>
        <w:t>The Committee employs automatic progression of its officers from Secretary/</w:t>
      </w:r>
      <w:r w:rsidR="0033061F" w:rsidRPr="0033061F">
        <w:t xml:space="preserve"> Meeting Coordinator</w:t>
      </w:r>
      <w:r>
        <w:t xml:space="preserve"> to Vice Chair to Chair, in a six-year time span.</w:t>
      </w:r>
    </w:p>
    <w:p w14:paraId="4CEFAC4C" w14:textId="77777777" w:rsidR="00B608DE" w:rsidRDefault="00B608DE" w:rsidP="0033061F">
      <w:pPr>
        <w:pStyle w:val="Heading2"/>
      </w:pPr>
      <w:bookmarkStart w:id="48" w:name="_Toc228006898"/>
      <w:bookmarkStart w:id="49" w:name="_Toc372058294"/>
      <w:r>
        <w:t>Temporary Appointments to Vacancies</w:t>
      </w:r>
      <w:bookmarkEnd w:id="48"/>
      <w:bookmarkEnd w:id="49"/>
    </w:p>
    <w:p w14:paraId="21B1C451" w14:textId="77777777" w:rsidR="00B608DE" w:rsidRDefault="00B608DE" w:rsidP="00B608DE">
      <w:r>
        <w:t xml:space="preserve">If an office becomes vacant due to resignation, removal, lack of nomination or for another reason, a temporary appointment shall be made by the Chair for a period of up to 12 months.  An appointment for the vacated office shall be made in accordance with requirements in </w:t>
      </w:r>
      <w:r w:rsidR="003D6C3A">
        <w:t>Section</w:t>
      </w:r>
      <w:r>
        <w:t xml:space="preserve"> </w:t>
      </w:r>
      <w:r w:rsidR="001258DF">
        <w:t>5</w:t>
      </w:r>
      <w:r>
        <w:t>.1.</w:t>
      </w:r>
    </w:p>
    <w:p w14:paraId="3BC50FB3" w14:textId="77777777" w:rsidR="00B608DE" w:rsidRDefault="00B608DE" w:rsidP="0033061F">
      <w:pPr>
        <w:pStyle w:val="Heading2"/>
      </w:pPr>
      <w:bookmarkStart w:id="50" w:name="_Toc228006899"/>
      <w:bookmarkStart w:id="51" w:name="_Toc372058295"/>
      <w:r>
        <w:t>Removal of Officers</w:t>
      </w:r>
      <w:bookmarkEnd w:id="50"/>
      <w:bookmarkEnd w:id="51"/>
    </w:p>
    <w:p w14:paraId="11F80951" w14:textId="77777777" w:rsidR="00B608DE" w:rsidRDefault="00B608DE" w:rsidP="00B608DE">
      <w:r>
        <w:t xml:space="preserve">An officer may be removed by a two-thirds vote of the </w:t>
      </w:r>
      <w:r w:rsidR="00945C82">
        <w:t>Committee</w:t>
      </w:r>
      <w:r>
        <w:t>.  Grounds for removal shall be included in any motion to remove an officer.  The officer suggested for removal shall be given an opportunity to make a rebuttal prior to the vote on the motion for removal.</w:t>
      </w:r>
    </w:p>
    <w:p w14:paraId="738A203F" w14:textId="77777777" w:rsidR="00B608DE" w:rsidRPr="0033061F" w:rsidRDefault="00B608DE" w:rsidP="0033061F">
      <w:pPr>
        <w:pStyle w:val="Heading2"/>
      </w:pPr>
      <w:bookmarkStart w:id="52" w:name="_Toc228006900"/>
      <w:bookmarkStart w:id="53" w:name="_Toc372058296"/>
      <w:bookmarkEnd w:id="41"/>
      <w:r w:rsidRPr="0033061F">
        <w:t>Responsibilities of Officers</w:t>
      </w:r>
      <w:bookmarkEnd w:id="52"/>
      <w:bookmarkEnd w:id="53"/>
    </w:p>
    <w:p w14:paraId="1503F718" w14:textId="77777777" w:rsidR="00B608DE" w:rsidRPr="00E1430B" w:rsidRDefault="00B608DE" w:rsidP="00B608DE">
      <w:pPr>
        <w:pStyle w:val="Heading3"/>
        <w:rPr>
          <w:b/>
        </w:rPr>
      </w:pPr>
      <w:bookmarkStart w:id="54" w:name="_Toc185584611"/>
      <w:bookmarkStart w:id="55" w:name="_Toc228006901"/>
      <w:bookmarkStart w:id="56" w:name="_Toc372058297"/>
      <w:r w:rsidRPr="00E1430B">
        <w:rPr>
          <w:b/>
        </w:rPr>
        <w:t>Chair</w:t>
      </w:r>
      <w:bookmarkEnd w:id="54"/>
      <w:bookmarkEnd w:id="55"/>
      <w:bookmarkEnd w:id="56"/>
      <w:r w:rsidR="00CE3FE8">
        <w:rPr>
          <w:b/>
        </w:rPr>
        <w:t>man</w:t>
      </w:r>
    </w:p>
    <w:p w14:paraId="542AFDE7" w14:textId="77777777" w:rsidR="00B608DE" w:rsidRDefault="00B608DE" w:rsidP="00B608DE">
      <w:r>
        <w:t xml:space="preserve">The responsibilities of the </w:t>
      </w:r>
      <w:r w:rsidR="00CE3FE8">
        <w:t>Chairman (</w:t>
      </w:r>
      <w:r>
        <w:t>Chair</w:t>
      </w:r>
      <w:r w:rsidR="00CE3FE8">
        <w:t>)</w:t>
      </w:r>
      <w:r>
        <w:t xml:space="preserve"> shall include:</w:t>
      </w:r>
    </w:p>
    <w:p w14:paraId="105B6AE0" w14:textId="77777777" w:rsidR="00B608DE" w:rsidRDefault="00BB6773" w:rsidP="00B81CC0">
      <w:pPr>
        <w:pStyle w:val="Listitem"/>
        <w:numPr>
          <w:ilvl w:val="0"/>
          <w:numId w:val="8"/>
        </w:numPr>
      </w:pPr>
      <w:r>
        <w:t>Lead</w:t>
      </w:r>
      <w:r w:rsidR="00B608DE">
        <w:t xml:space="preserve"> the activity according to all of the relevant policies and procedures</w:t>
      </w:r>
    </w:p>
    <w:p w14:paraId="1E1FD2B1" w14:textId="77777777" w:rsidR="00B608DE" w:rsidRDefault="00BB6773" w:rsidP="006359C0">
      <w:pPr>
        <w:pStyle w:val="Listitem"/>
      </w:pPr>
      <w:r>
        <w:t>Form</w:t>
      </w:r>
      <w:r w:rsidR="00B608DE">
        <w:t xml:space="preserve"> Study Groups, as necessary</w:t>
      </w:r>
    </w:p>
    <w:p w14:paraId="45E2966F" w14:textId="77777777" w:rsidR="00B608DE" w:rsidRDefault="00BB6773" w:rsidP="006359C0">
      <w:pPr>
        <w:pStyle w:val="Listitem"/>
      </w:pPr>
      <w:r>
        <w:t>Appoint</w:t>
      </w:r>
      <w:r w:rsidR="00B608DE">
        <w:t xml:space="preserve"> persons or groups with responsibility for interpretations of all approved standards</w:t>
      </w:r>
    </w:p>
    <w:p w14:paraId="20B1FAC4" w14:textId="77777777" w:rsidR="00B608DE" w:rsidRDefault="00BB6773" w:rsidP="006359C0">
      <w:pPr>
        <w:pStyle w:val="Listitem"/>
      </w:pPr>
      <w:r>
        <w:t>Be</w:t>
      </w:r>
      <w:r w:rsidR="00B608DE">
        <w:t xml:space="preserve"> objective</w:t>
      </w:r>
    </w:p>
    <w:p w14:paraId="66EDEDE5" w14:textId="77777777" w:rsidR="00B608DE" w:rsidRDefault="00BB6773" w:rsidP="006359C0">
      <w:pPr>
        <w:pStyle w:val="Listitem"/>
      </w:pPr>
      <w:r>
        <w:t>Entertain</w:t>
      </w:r>
      <w:r w:rsidR="00B608DE">
        <w:t xml:space="preserve"> motions, but not making </w:t>
      </w:r>
      <w:r w:rsidR="007B5ED9">
        <w:t>motions, (</w:t>
      </w:r>
      <w:r w:rsidR="001762E3">
        <w:t>T</w:t>
      </w:r>
      <w:r w:rsidR="005F0D3F">
        <w:t xml:space="preserve">he chair </w:t>
      </w:r>
      <w:r w:rsidR="001762E3">
        <w:t xml:space="preserve">shall </w:t>
      </w:r>
      <w:r w:rsidR="005F0D3F">
        <w:t>vote</w:t>
      </w:r>
      <w:r w:rsidR="005C4542">
        <w:t xml:space="preserve"> </w:t>
      </w:r>
      <w:r w:rsidR="001762E3">
        <w:t>o</w:t>
      </w:r>
      <w:r w:rsidR="005C4542">
        <w:t>nly if necessary to break a tie</w:t>
      </w:r>
      <w:r w:rsidR="001762E3">
        <w:t>.</w:t>
      </w:r>
      <w:r w:rsidR="005F0D3F">
        <w:t>)</w:t>
      </w:r>
    </w:p>
    <w:p w14:paraId="50CC48FA" w14:textId="77777777" w:rsidR="00B608DE" w:rsidRDefault="00B608DE" w:rsidP="006359C0">
      <w:pPr>
        <w:pStyle w:val="Listitem"/>
      </w:pPr>
      <w:r>
        <w:t>Not biasing discussions</w:t>
      </w:r>
    </w:p>
    <w:p w14:paraId="4818700B" w14:textId="77777777" w:rsidR="00B608DE" w:rsidRDefault="00BB6773" w:rsidP="006359C0">
      <w:pPr>
        <w:pStyle w:val="Listitem"/>
      </w:pPr>
      <w:r>
        <w:t>Delegate</w:t>
      </w:r>
      <w:r w:rsidR="00B608DE">
        <w:t xml:space="preserve"> necessary functions</w:t>
      </w:r>
    </w:p>
    <w:p w14:paraId="6C8F2BF0" w14:textId="77777777" w:rsidR="00B608DE" w:rsidRDefault="00BB6773" w:rsidP="006359C0">
      <w:pPr>
        <w:pStyle w:val="Listitem"/>
      </w:pPr>
      <w:r>
        <w:t>Ensure</w:t>
      </w:r>
      <w:r w:rsidR="00B608DE">
        <w:t xml:space="preserve"> that all parties have the opportunity to express their views</w:t>
      </w:r>
    </w:p>
    <w:p w14:paraId="4B957D23" w14:textId="77777777" w:rsidR="00B608DE" w:rsidRDefault="00BB6773" w:rsidP="006359C0">
      <w:pPr>
        <w:pStyle w:val="Listitem"/>
      </w:pPr>
      <w:r>
        <w:t>Set</w:t>
      </w:r>
      <w:r w:rsidR="00B608DE">
        <w:t xml:space="preserve"> goals and deadlines and adhering to them</w:t>
      </w:r>
    </w:p>
    <w:p w14:paraId="40EE97BC" w14:textId="77777777" w:rsidR="00851878" w:rsidRPr="003D6C3A" w:rsidRDefault="00851878" w:rsidP="00851878">
      <w:pPr>
        <w:pStyle w:val="Listitem"/>
      </w:pPr>
      <w:r w:rsidRPr="003D6C3A">
        <w:t>Be</w:t>
      </w:r>
      <w:r>
        <w:t xml:space="preserve"> </w:t>
      </w:r>
      <w:r w:rsidRPr="003D6C3A">
        <w:t>knowledgeable in the IEEE standards processes and Robert’s Rules of Order and ensuring that these processes and procedures are followed</w:t>
      </w:r>
    </w:p>
    <w:p w14:paraId="1C3FCFFB" w14:textId="77777777" w:rsidR="00B608DE" w:rsidRDefault="00BB6773" w:rsidP="006359C0">
      <w:pPr>
        <w:pStyle w:val="Listitem"/>
      </w:pPr>
      <w:r>
        <w:t>Seek</w:t>
      </w:r>
      <w:r w:rsidR="00B608DE">
        <w:t xml:space="preserve"> consensus of the Committee as a means of resolving issues</w:t>
      </w:r>
    </w:p>
    <w:p w14:paraId="571A8B00" w14:textId="77777777" w:rsidR="00B608DE" w:rsidRDefault="00BB6773" w:rsidP="006359C0">
      <w:pPr>
        <w:pStyle w:val="Listitem"/>
      </w:pPr>
      <w:r>
        <w:t>Prioritize</w:t>
      </w:r>
      <w:r w:rsidR="00B608DE">
        <w:t xml:space="preserve"> work to best serve the group and its goals</w:t>
      </w:r>
    </w:p>
    <w:p w14:paraId="30536F65" w14:textId="77777777" w:rsidR="00B608DE" w:rsidRDefault="00BB6773" w:rsidP="006359C0">
      <w:pPr>
        <w:pStyle w:val="Listitem"/>
      </w:pPr>
      <w:r>
        <w:t>Ensure</w:t>
      </w:r>
      <w:r w:rsidR="00B608DE">
        <w:t xml:space="preserve"> that the Committee and all subgroups comply with the </w:t>
      </w:r>
      <w:r w:rsidR="00B608DE">
        <w:rPr>
          <w:u w:val="single"/>
        </w:rPr>
        <w:t>IEEE-SA Patent Policy</w:t>
      </w:r>
      <w:r w:rsidR="00B608DE">
        <w:t xml:space="preserve"> </w:t>
      </w:r>
    </w:p>
    <w:p w14:paraId="0BE53ADB" w14:textId="77777777" w:rsidR="00B608DE" w:rsidRDefault="00BB6773" w:rsidP="006359C0">
      <w:pPr>
        <w:pStyle w:val="Listitem"/>
      </w:pPr>
      <w:r>
        <w:lastRenderedPageBreak/>
        <w:t>Provide</w:t>
      </w:r>
      <w:r w:rsidR="00B608DE">
        <w:t xml:space="preserve"> general supervision of the affairs of the </w:t>
      </w:r>
      <w:r w:rsidR="00EB25A7">
        <w:t>Electrical Machinery Committee</w:t>
      </w:r>
    </w:p>
    <w:p w14:paraId="740F89C5" w14:textId="77777777" w:rsidR="00B608DE" w:rsidRDefault="00B608DE" w:rsidP="006359C0">
      <w:pPr>
        <w:pStyle w:val="Listitem"/>
      </w:pPr>
      <w:r>
        <w:t>The Chair shall preside at the meetings of the Committee and shall be an ex officio member of all of the Committee's subcommittees</w:t>
      </w:r>
    </w:p>
    <w:p w14:paraId="13253CD6" w14:textId="77777777" w:rsidR="00B608DE" w:rsidRDefault="00BB6773" w:rsidP="006359C0">
      <w:pPr>
        <w:pStyle w:val="Listitem"/>
      </w:pPr>
      <w:r>
        <w:t>Monitor</w:t>
      </w:r>
      <w:r w:rsidR="00B608DE">
        <w:t xml:space="preserve"> the necessity of changing the scope of the Committee and obtain Administrative Subcommittee approval for such changes</w:t>
      </w:r>
    </w:p>
    <w:p w14:paraId="169B915F" w14:textId="77777777" w:rsidR="00B608DE" w:rsidRDefault="00BB6773" w:rsidP="006359C0">
      <w:pPr>
        <w:pStyle w:val="Listitem"/>
      </w:pPr>
      <w:r>
        <w:t>Monitor</w:t>
      </w:r>
      <w:r w:rsidR="00B608DE">
        <w:t xml:space="preserve"> the desirability of forming new subcommittees and the disbanding of other subcommittees as necessary</w:t>
      </w:r>
    </w:p>
    <w:p w14:paraId="6924A2C1" w14:textId="77777777" w:rsidR="00B608DE" w:rsidRDefault="00BB6773" w:rsidP="006359C0">
      <w:pPr>
        <w:pStyle w:val="Listitem"/>
      </w:pPr>
      <w:r>
        <w:t>Be</w:t>
      </w:r>
      <w:r w:rsidR="00B608DE">
        <w:t xml:space="preserve"> a member of the Technical Council and submit a written report of Committee activities at each Technical Council meeting for inclusion in the minutes</w:t>
      </w:r>
    </w:p>
    <w:p w14:paraId="3D84BDA0" w14:textId="77777777" w:rsidR="00D32DFE" w:rsidRDefault="00E1430B" w:rsidP="006359C0">
      <w:pPr>
        <w:pStyle w:val="Listitem"/>
      </w:pPr>
      <w:r>
        <w:t>Represent or</w:t>
      </w:r>
      <w:r w:rsidR="00AD725E">
        <w:t xml:space="preserve"> </w:t>
      </w:r>
      <w:r>
        <w:t>delegate</w:t>
      </w:r>
      <w:r w:rsidR="00AD725E">
        <w:t xml:space="preserve"> representation of </w:t>
      </w:r>
      <w:r w:rsidR="00634D67">
        <w:t xml:space="preserve">the Committee on the </w:t>
      </w:r>
      <w:r w:rsidR="00D32DFE">
        <w:t>following Technical Council Committees:</w:t>
      </w:r>
    </w:p>
    <w:p w14:paraId="286B721A" w14:textId="77777777" w:rsidR="00F4402F" w:rsidRDefault="00634D67" w:rsidP="00A32DBF">
      <w:pPr>
        <w:pStyle w:val="Listitem"/>
        <w:numPr>
          <w:ilvl w:val="0"/>
          <w:numId w:val="30"/>
        </w:numPr>
      </w:pPr>
      <w:r>
        <w:t>Organization and Procedures Committee of the Technical Council</w:t>
      </w:r>
    </w:p>
    <w:p w14:paraId="3D051428" w14:textId="77777777" w:rsidR="00A32DBF" w:rsidRDefault="00A32DBF" w:rsidP="00A32DBF">
      <w:pPr>
        <w:pStyle w:val="Listitem"/>
        <w:numPr>
          <w:ilvl w:val="0"/>
          <w:numId w:val="30"/>
        </w:numPr>
      </w:pPr>
      <w:r>
        <w:t>Technical Sessions Committee</w:t>
      </w:r>
    </w:p>
    <w:p w14:paraId="06E30BAA" w14:textId="77777777" w:rsidR="00A32DBF" w:rsidRDefault="00A32DBF" w:rsidP="00A32DBF">
      <w:pPr>
        <w:pStyle w:val="Listitem"/>
        <w:numPr>
          <w:ilvl w:val="0"/>
          <w:numId w:val="30"/>
        </w:numPr>
      </w:pPr>
      <w:r>
        <w:t>Meeting and Marketing Committee</w:t>
      </w:r>
    </w:p>
    <w:p w14:paraId="4F433706" w14:textId="77777777" w:rsidR="00F4402F" w:rsidRDefault="00F4402F" w:rsidP="00A32DBF">
      <w:pPr>
        <w:pStyle w:val="Listitem"/>
        <w:numPr>
          <w:ilvl w:val="0"/>
          <w:numId w:val="30"/>
        </w:numPr>
      </w:pPr>
      <w:r>
        <w:t>Technical Council Awards Committee</w:t>
      </w:r>
    </w:p>
    <w:p w14:paraId="60A2B8D8" w14:textId="77777777" w:rsidR="00B608DE" w:rsidRDefault="00BB6773" w:rsidP="006359C0">
      <w:pPr>
        <w:pStyle w:val="Listitem"/>
      </w:pPr>
      <w:r>
        <w:t>Follow</w:t>
      </w:r>
      <w:r w:rsidR="00B608DE">
        <w:t xml:space="preserve"> progress of work in Subcommittees and expedite this work as necessary to meet the goals of the IEEE Power </w:t>
      </w:r>
      <w:r w:rsidR="00B608DE" w:rsidRPr="00DC0547">
        <w:t>&amp; Energy</w:t>
      </w:r>
      <w:r w:rsidR="00B608DE">
        <w:t xml:space="preserve"> Society</w:t>
      </w:r>
    </w:p>
    <w:p w14:paraId="5D9A243D" w14:textId="77777777" w:rsidR="00B608DE" w:rsidRDefault="00BB6773" w:rsidP="006359C0">
      <w:pPr>
        <w:pStyle w:val="Listitem"/>
      </w:pPr>
      <w:r>
        <w:t>Encourage</w:t>
      </w:r>
      <w:r w:rsidR="00B608DE">
        <w:t xml:space="preserve"> members of the Committee to schedule and participate in technical sessions at General and Regional meetings.  The Chair should </w:t>
      </w:r>
      <w:r w:rsidR="004005A3">
        <w:t>seek suitable</w:t>
      </w:r>
      <w:r w:rsidR="00B608DE">
        <w:t xml:space="preserve"> subjects for Special Technical Conferences to promote advances in technology within the Committee's scope.</w:t>
      </w:r>
    </w:p>
    <w:p w14:paraId="7D6D15F8" w14:textId="77777777" w:rsidR="00B608DE" w:rsidRDefault="00BB6773" w:rsidP="006359C0">
      <w:pPr>
        <w:pStyle w:val="Listitem"/>
      </w:pPr>
      <w:r>
        <w:t>Initiate</w:t>
      </w:r>
      <w:r w:rsidR="00B608DE">
        <w:t xml:space="preserve"> the development of standards within the scope of the committee documents in accordance with the IEEE–SA Standards Board </w:t>
      </w:r>
      <w:r w:rsidR="00E1430B">
        <w:t xml:space="preserve">Policies and Procedures </w:t>
      </w:r>
      <w:r w:rsidR="00B608DE">
        <w:t>Manual</w:t>
      </w:r>
    </w:p>
    <w:p w14:paraId="5CF0B4D1" w14:textId="77777777" w:rsidR="00B608DE" w:rsidRPr="00DC0547" w:rsidRDefault="00BB6773" w:rsidP="006359C0">
      <w:pPr>
        <w:pStyle w:val="Listitem"/>
      </w:pPr>
      <w:r>
        <w:t>Promote</w:t>
      </w:r>
      <w:r w:rsidR="00B608DE">
        <w:t xml:space="preserve"> power engineering education within the scope of the Committee.  With the aid of the Power </w:t>
      </w:r>
      <w:r w:rsidR="00B608DE" w:rsidRPr="00DC0547">
        <w:t xml:space="preserve">&amp; Energy </w:t>
      </w:r>
      <w:r w:rsidR="00B608DE">
        <w:t>Education Commit</w:t>
      </w:r>
      <w:r w:rsidR="00E87E1E">
        <w:t>tee, plan</w:t>
      </w:r>
      <w:r w:rsidR="00B608DE">
        <w:t xml:space="preserve"> tutorial sessions, publications, working group, subcommittee, and committee educa</w:t>
      </w:r>
      <w:r w:rsidR="00E87E1E">
        <w:t>tional reports.  Prepare</w:t>
      </w:r>
      <w:r w:rsidR="00B608DE">
        <w:t xml:space="preserve"> data of use and interest to colleges and universities regarding the state of the art of power engineering and request (through the Power &amp; Energy</w:t>
      </w:r>
      <w:r w:rsidR="00B608DE" w:rsidRPr="00DC0547">
        <w:t xml:space="preserve"> Education Committee) information from colleges and universities that would aid i</w:t>
      </w:r>
      <w:r>
        <w:t>n problem solution.  Maintain</w:t>
      </w:r>
      <w:r w:rsidR="00B608DE" w:rsidRPr="00DC0547">
        <w:t xml:space="preserve"> an effective liaison with the Power </w:t>
      </w:r>
      <w:r w:rsidR="00B608DE">
        <w:t>&amp; Energy</w:t>
      </w:r>
      <w:r w:rsidR="00B608DE" w:rsidRPr="00DC0547">
        <w:t xml:space="preserve"> Education Committee.</w:t>
      </w:r>
    </w:p>
    <w:p w14:paraId="19559B28" w14:textId="77777777" w:rsidR="00B608DE" w:rsidRDefault="00E87E1E" w:rsidP="006359C0">
      <w:pPr>
        <w:pStyle w:val="Listitem"/>
      </w:pPr>
      <w:r>
        <w:t>Obtain</w:t>
      </w:r>
      <w:r w:rsidR="00B608DE">
        <w:t xml:space="preserve"> approval from the Technical Council on joint projects with organizations outside of the PES</w:t>
      </w:r>
    </w:p>
    <w:p w14:paraId="042E1039" w14:textId="77777777" w:rsidR="00B608DE" w:rsidRDefault="00E87E1E" w:rsidP="006359C0">
      <w:pPr>
        <w:pStyle w:val="Listitem"/>
      </w:pPr>
      <w:r>
        <w:t>Attend</w:t>
      </w:r>
      <w:r w:rsidR="00B608DE">
        <w:t xml:space="preserve"> all </w:t>
      </w:r>
      <w:r>
        <w:t xml:space="preserve">EMC, </w:t>
      </w:r>
      <w:r w:rsidR="00B608DE">
        <w:t>A</w:t>
      </w:r>
      <w:r w:rsidR="007B2015">
        <w:t>DSCOM</w:t>
      </w:r>
      <w:r w:rsidR="00B608DE">
        <w:t xml:space="preserve"> meetings and present a Chair’s report</w:t>
      </w:r>
      <w:r w:rsidR="006359C0">
        <w:t>.</w:t>
      </w:r>
    </w:p>
    <w:p w14:paraId="76310124" w14:textId="77777777" w:rsidR="00B608DE" w:rsidRDefault="00B608DE" w:rsidP="00B608DE">
      <w:r>
        <w:t>The Chair will be responsible for the following activities, but may reassign them to other Committee members.</w:t>
      </w:r>
    </w:p>
    <w:p w14:paraId="5105C93F" w14:textId="77777777" w:rsidR="00B608DE" w:rsidRDefault="00B608DE" w:rsidP="00B81CC0">
      <w:pPr>
        <w:pStyle w:val="Listitem"/>
        <w:numPr>
          <w:ilvl w:val="0"/>
          <w:numId w:val="27"/>
        </w:numPr>
        <w:tabs>
          <w:tab w:val="left" w:pos="1560"/>
        </w:tabs>
        <w:ind w:hanging="666"/>
      </w:pPr>
      <w:r>
        <w:lastRenderedPageBreak/>
        <w:t>Review of IEEE position papers as assigned by the Chair of the Technical Council</w:t>
      </w:r>
    </w:p>
    <w:p w14:paraId="660669CC" w14:textId="77777777" w:rsidR="00B608DE" w:rsidRDefault="00BB6773" w:rsidP="00B81CC0">
      <w:pPr>
        <w:pStyle w:val="Listitem"/>
        <w:numPr>
          <w:ilvl w:val="0"/>
          <w:numId w:val="27"/>
        </w:numPr>
        <w:tabs>
          <w:tab w:val="left" w:pos="1560"/>
        </w:tabs>
        <w:ind w:hanging="666"/>
      </w:pPr>
      <w:r>
        <w:t>Provide</w:t>
      </w:r>
      <w:r w:rsidR="00B608DE">
        <w:t xml:space="preserve"> training for new working group chairs and orientation for new members</w:t>
      </w:r>
    </w:p>
    <w:p w14:paraId="1F15B73D" w14:textId="77777777" w:rsidR="00B608DE" w:rsidRPr="00E1430B" w:rsidRDefault="00B608DE" w:rsidP="00B608DE">
      <w:pPr>
        <w:pStyle w:val="Heading3"/>
        <w:rPr>
          <w:b/>
        </w:rPr>
      </w:pPr>
      <w:bookmarkStart w:id="57" w:name="_Toc185584612"/>
      <w:bookmarkStart w:id="58" w:name="_Toc228006902"/>
      <w:bookmarkStart w:id="59" w:name="_Toc372058298"/>
      <w:r w:rsidRPr="00E1430B">
        <w:rPr>
          <w:b/>
        </w:rPr>
        <w:t>Vice Chair</w:t>
      </w:r>
      <w:bookmarkEnd w:id="57"/>
      <w:bookmarkEnd w:id="58"/>
      <w:bookmarkEnd w:id="59"/>
      <w:r w:rsidR="00987D17">
        <w:rPr>
          <w:b/>
        </w:rPr>
        <w:t>man</w:t>
      </w:r>
    </w:p>
    <w:p w14:paraId="1F2369DE" w14:textId="77777777" w:rsidR="00B608DE" w:rsidRDefault="00B608DE" w:rsidP="00B608DE">
      <w:r>
        <w:t>The Vice Chair</w:t>
      </w:r>
      <w:r w:rsidR="00987D17">
        <w:t>man (Vice Chair)</w:t>
      </w:r>
      <w:r>
        <w:t xml:space="preserve"> shall carry out the Chair's duties if the Chair is temporarily unable to do so or chooses to recuse him or herself (e.g., to speak for or against a motion).</w:t>
      </w:r>
    </w:p>
    <w:p w14:paraId="2CA120CC" w14:textId="77777777" w:rsidR="00B608DE" w:rsidRDefault="00B608DE" w:rsidP="00B608DE">
      <w:r>
        <w:t>The responsibilities of the Vice Chair shall include:</w:t>
      </w:r>
    </w:p>
    <w:p w14:paraId="3C73FFF6" w14:textId="77777777" w:rsidR="00B608DE" w:rsidRDefault="00BB6773" w:rsidP="00B81CC0">
      <w:pPr>
        <w:pStyle w:val="Listitem"/>
        <w:numPr>
          <w:ilvl w:val="0"/>
          <w:numId w:val="9"/>
        </w:numPr>
      </w:pPr>
      <w:r>
        <w:t>Assist</w:t>
      </w:r>
      <w:r w:rsidR="00B608DE">
        <w:t xml:space="preserve"> the Chair in all duties</w:t>
      </w:r>
    </w:p>
    <w:p w14:paraId="492F4FA4" w14:textId="77777777" w:rsidR="00B608DE" w:rsidRDefault="009F3FAC" w:rsidP="006359C0">
      <w:pPr>
        <w:pStyle w:val="Listitem"/>
      </w:pPr>
      <w:r>
        <w:t xml:space="preserve">As Technical Committee Paper Coordinator (TCPC), </w:t>
      </w:r>
      <w:r w:rsidR="00F4402F">
        <w:t xml:space="preserve">represent the Committee as a </w:t>
      </w:r>
      <w:r w:rsidR="00B608DE">
        <w:t xml:space="preserve">member of the Technical </w:t>
      </w:r>
      <w:r w:rsidR="008C6B34">
        <w:t>C</w:t>
      </w:r>
      <w:r w:rsidR="00A962BC">
        <w:t>ouncil Technical Sessions Committee</w:t>
      </w:r>
      <w:r>
        <w:t xml:space="preserve"> at </w:t>
      </w:r>
      <w:r w:rsidR="00B608DE">
        <w:t xml:space="preserve">the PES </w:t>
      </w:r>
      <w:r>
        <w:t xml:space="preserve">Technical Council </w:t>
      </w:r>
      <w:r w:rsidR="00B608DE">
        <w:t>Meeting</w:t>
      </w:r>
      <w:r w:rsidR="00F50405">
        <w:t>s</w:t>
      </w:r>
      <w:r w:rsidR="00851878">
        <w:t>.</w:t>
      </w:r>
      <w:r w:rsidR="004005A3">
        <w:t xml:space="preserve">  This function could be delegated to another committee member if practical.</w:t>
      </w:r>
    </w:p>
    <w:p w14:paraId="370F2729" w14:textId="77777777" w:rsidR="00B608DE" w:rsidRDefault="00BB6773" w:rsidP="006359C0">
      <w:pPr>
        <w:pStyle w:val="Listitem"/>
      </w:pPr>
      <w:r>
        <w:t>Perform</w:t>
      </w:r>
      <w:r w:rsidR="00B608DE">
        <w:t xml:space="preserve"> the function of Technical </w:t>
      </w:r>
      <w:r w:rsidR="008C6B34">
        <w:t xml:space="preserve">Committee </w:t>
      </w:r>
      <w:r w:rsidR="00B608DE">
        <w:t>Publications Coordinator for the Commit</w:t>
      </w:r>
      <w:r>
        <w:t>tee.  Duties include: process</w:t>
      </w:r>
      <w:r w:rsidR="00B608DE">
        <w:t xml:space="preserve"> the review of technical papers sent to the committee by PES Sp</w:t>
      </w:r>
      <w:r>
        <w:t>ecial Activities; plan</w:t>
      </w:r>
      <w:r w:rsidR="00B608DE">
        <w:t xml:space="preserve"> the number of technical paper and panel sessions for</w:t>
      </w:r>
      <w:r w:rsidR="00FA11C1">
        <w:t xml:space="preserve"> PES sponsored meetings</w:t>
      </w:r>
      <w:r>
        <w:t>; plan</w:t>
      </w:r>
      <w:r w:rsidR="00B608DE">
        <w:t xml:space="preserve"> joint sessions with other Techni</w:t>
      </w:r>
      <w:r>
        <w:t>cal Committees, and coordinate</w:t>
      </w:r>
      <w:r w:rsidR="00B608DE">
        <w:t xml:space="preserve"> these plans with PES Special Activities or the designated PES meeting room coordinator for the</w:t>
      </w:r>
      <w:r>
        <w:t xml:space="preserve"> specific meeting; and arrange</w:t>
      </w:r>
      <w:r w:rsidR="00B608DE">
        <w:t xml:space="preserve"> for a Session Chair for each session sponsored by the Committee.</w:t>
      </w:r>
    </w:p>
    <w:p w14:paraId="5B5E2EE7" w14:textId="77777777" w:rsidR="00B608DE" w:rsidRDefault="00BB6773" w:rsidP="006359C0">
      <w:pPr>
        <w:pStyle w:val="Listitem"/>
      </w:pPr>
      <w:r>
        <w:t>Represent</w:t>
      </w:r>
      <w:r w:rsidR="00B608DE">
        <w:t xml:space="preserve"> the Committee on the Technical Improvement Committee of the Technical Council</w:t>
      </w:r>
    </w:p>
    <w:p w14:paraId="473A3A0C" w14:textId="77777777" w:rsidR="00B608DE" w:rsidRDefault="00BB6773" w:rsidP="006359C0">
      <w:pPr>
        <w:pStyle w:val="Listitem"/>
      </w:pPr>
      <w:r>
        <w:t>Coordinate</w:t>
      </w:r>
      <w:r w:rsidR="00B608DE">
        <w:t xml:space="preserve"> the meeting room requests for PES meetings.  See the IEEE/PES Technical Council Organization and Procedures Manual for more details</w:t>
      </w:r>
    </w:p>
    <w:p w14:paraId="1FD1A7F1" w14:textId="77777777" w:rsidR="00B608DE" w:rsidRDefault="00B608DE" w:rsidP="006359C0">
      <w:pPr>
        <w:pStyle w:val="Listitem"/>
      </w:pPr>
      <w:r>
        <w:t xml:space="preserve">Biannually, in the second year as Vice Chair, reviewing the Committee Organization, </w:t>
      </w:r>
      <w:r w:rsidR="00E1430B">
        <w:t xml:space="preserve">Organization </w:t>
      </w:r>
      <w:r>
        <w:t>and Procedures Manual for currency and accuracy.  Preparing revision recommendations for review by the Administrative Subcommittee as required</w:t>
      </w:r>
    </w:p>
    <w:p w14:paraId="49248A43" w14:textId="77777777" w:rsidR="00B608DE" w:rsidRDefault="001762E3" w:rsidP="006359C0">
      <w:pPr>
        <w:pStyle w:val="Listitem"/>
      </w:pPr>
      <w:r>
        <w:t>P</w:t>
      </w:r>
      <w:r w:rsidR="004C053F">
        <w:t>r</w:t>
      </w:r>
      <w:r>
        <w:t>e</w:t>
      </w:r>
      <w:r w:rsidR="00E87E1E">
        <w:t>side</w:t>
      </w:r>
      <w:r w:rsidR="004C053F">
        <w:t xml:space="preserve"> at </w:t>
      </w:r>
      <w:r w:rsidR="00B608DE">
        <w:t xml:space="preserve">all </w:t>
      </w:r>
      <w:r w:rsidR="00E87E1E">
        <w:t xml:space="preserve">EMC, </w:t>
      </w:r>
      <w:r>
        <w:t>ADSCOM</w:t>
      </w:r>
      <w:r w:rsidR="00B608DE">
        <w:t xml:space="preserve"> meetings and present a Vice Chair’s report</w:t>
      </w:r>
    </w:p>
    <w:p w14:paraId="19D911A5" w14:textId="77777777" w:rsidR="00B608DE" w:rsidRPr="00E1430B" w:rsidRDefault="00B608DE" w:rsidP="00B608DE">
      <w:pPr>
        <w:pStyle w:val="Heading3"/>
        <w:rPr>
          <w:b/>
        </w:rPr>
      </w:pPr>
      <w:bookmarkStart w:id="60" w:name="_Toc185584613"/>
      <w:bookmarkStart w:id="61" w:name="_Toc228006903"/>
      <w:bookmarkStart w:id="62" w:name="_Toc372058299"/>
      <w:r w:rsidRPr="00E1430B">
        <w:rPr>
          <w:b/>
        </w:rPr>
        <w:t>Secretary</w:t>
      </w:r>
      <w:bookmarkEnd w:id="60"/>
      <w:bookmarkEnd w:id="61"/>
      <w:r w:rsidR="0071711E" w:rsidRPr="00E1430B">
        <w:rPr>
          <w:b/>
        </w:rPr>
        <w:t>/</w:t>
      </w:r>
      <w:r w:rsidR="001D3DFD" w:rsidRPr="00E1430B">
        <w:rPr>
          <w:b/>
        </w:rPr>
        <w:t>Meeting Coordinator</w:t>
      </w:r>
      <w:bookmarkEnd w:id="62"/>
    </w:p>
    <w:p w14:paraId="3786B099" w14:textId="77777777" w:rsidR="00B608DE" w:rsidRDefault="00B608DE" w:rsidP="00B608DE">
      <w:r>
        <w:t>The responsibilities of the Secretary</w:t>
      </w:r>
      <w:r w:rsidR="00FA11C1">
        <w:t xml:space="preserve"> </w:t>
      </w:r>
      <w:r>
        <w:t>shall include:</w:t>
      </w:r>
    </w:p>
    <w:p w14:paraId="4531A643" w14:textId="77777777" w:rsidR="00B608DE" w:rsidRDefault="00E87E1E" w:rsidP="00B81CC0">
      <w:pPr>
        <w:pStyle w:val="Listitem"/>
        <w:numPr>
          <w:ilvl w:val="0"/>
          <w:numId w:val="10"/>
        </w:numPr>
      </w:pPr>
      <w:r>
        <w:t>Schedule</w:t>
      </w:r>
      <w:r w:rsidR="00B608DE" w:rsidRPr="00D22367">
        <w:t xml:space="preserve"> meetings in coordination with the Chair and distributing a meeting notice at least 30 calendar days before the meeting</w:t>
      </w:r>
    </w:p>
    <w:p w14:paraId="1CC43986" w14:textId="77777777" w:rsidR="00B608DE" w:rsidRDefault="00E87E1E" w:rsidP="006359C0">
      <w:pPr>
        <w:pStyle w:val="Listitem"/>
      </w:pPr>
      <w:r>
        <w:t>Distribute</w:t>
      </w:r>
      <w:r w:rsidR="00B608DE" w:rsidRPr="00D22367">
        <w:t xml:space="preserve"> the agenda at least 14 calendar days before the meeting</w:t>
      </w:r>
    </w:p>
    <w:p w14:paraId="2EDF93B6" w14:textId="77777777" w:rsidR="00B608DE" w:rsidRDefault="00E87E1E" w:rsidP="006359C0">
      <w:pPr>
        <w:pStyle w:val="Listitem"/>
      </w:pPr>
      <w:r>
        <w:t>Record</w:t>
      </w:r>
      <w:r w:rsidR="00B608DE">
        <w:t xml:space="preserve"> the minutes of the Committee meetings and publishing them within 60 calendar days of the end of the meeting</w:t>
      </w:r>
    </w:p>
    <w:p w14:paraId="52327246" w14:textId="77777777" w:rsidR="00B608DE" w:rsidRDefault="00E87E1E" w:rsidP="006359C0">
      <w:pPr>
        <w:pStyle w:val="Listitem"/>
      </w:pPr>
      <w:r>
        <w:lastRenderedPageBreak/>
        <w:t>Record</w:t>
      </w:r>
      <w:r w:rsidR="00B608DE">
        <w:t xml:space="preserve"> the minutes of the </w:t>
      </w:r>
      <w:r>
        <w:t xml:space="preserve">EMC, </w:t>
      </w:r>
      <w:r w:rsidR="001762E3">
        <w:t>ADSCOM</w:t>
      </w:r>
      <w:r w:rsidR="00B608DE">
        <w:t xml:space="preserve"> meetings and distributing them to the members</w:t>
      </w:r>
    </w:p>
    <w:p w14:paraId="7456DA5E" w14:textId="77777777" w:rsidR="00B608DE" w:rsidRDefault="00E87E1E" w:rsidP="006359C0">
      <w:pPr>
        <w:pStyle w:val="Listitem"/>
      </w:pPr>
      <w:r>
        <w:t>Keep</w:t>
      </w:r>
      <w:r w:rsidR="00B608DE">
        <w:t xml:space="preserve"> records of attendance at all Committee meetings for the purpose of (1) estimating attendance and meeting room requirements for future meetings and (2) identifying, for the Chair, any inactive members whose status should be reviewed</w:t>
      </w:r>
    </w:p>
    <w:p w14:paraId="43043A6A" w14:textId="77777777" w:rsidR="00B608DE" w:rsidRDefault="00E87E1E" w:rsidP="006359C0">
      <w:pPr>
        <w:pStyle w:val="Listitem"/>
      </w:pPr>
      <w:r>
        <w:t>Maintain</w:t>
      </w:r>
      <w:r w:rsidR="00B608DE">
        <w:t xml:space="preserve"> a current "Invitation List" of Committee members and others who, by virtue of active participation or expressed interest should be contacted regarding committee meetings</w:t>
      </w:r>
    </w:p>
    <w:p w14:paraId="1441CE80" w14:textId="77777777" w:rsidR="00B608DE" w:rsidRDefault="00E87E1E" w:rsidP="006359C0">
      <w:pPr>
        <w:pStyle w:val="Listitem"/>
      </w:pPr>
      <w:r>
        <w:t>Keep</w:t>
      </w:r>
      <w:r w:rsidR="00B608DE">
        <w:t xml:space="preserve"> the Committee, Subcommittee, and Working Group rosters up to date and shall be responsible for submitting to the Secretary of the Technical Council an updated Committee Organization and Directory list for publication in the PES Organization Manual and Membership Directory.  This information must be submitted by October 15th each year</w:t>
      </w:r>
    </w:p>
    <w:p w14:paraId="3B9BBDBF" w14:textId="77777777" w:rsidR="00B608DE" w:rsidRDefault="00E87E1E" w:rsidP="006359C0">
      <w:pPr>
        <w:pStyle w:val="Listitem"/>
      </w:pPr>
      <w:r>
        <w:t>Be</w:t>
      </w:r>
      <w:r w:rsidR="00B608DE">
        <w:t xml:space="preserve"> responsible for the management and distribution of Committee documentation</w:t>
      </w:r>
    </w:p>
    <w:p w14:paraId="60CB1988" w14:textId="77777777" w:rsidR="00B608DE" w:rsidRDefault="00E87E1E" w:rsidP="006359C0">
      <w:pPr>
        <w:pStyle w:val="Listitem"/>
      </w:pPr>
      <w:r>
        <w:t xml:space="preserve">Maintain </w:t>
      </w:r>
      <w:r w:rsidR="00B608DE">
        <w:t xml:space="preserve"> lists of unresolved issues, action items, and assignments</w:t>
      </w:r>
    </w:p>
    <w:p w14:paraId="6A9F6BBE" w14:textId="77777777" w:rsidR="001D3DFD" w:rsidRDefault="00E87E1E" w:rsidP="006359C0">
      <w:pPr>
        <w:pStyle w:val="Listitem"/>
      </w:pPr>
      <w:r>
        <w:t>Maintain</w:t>
      </w:r>
      <w:r w:rsidR="00B608DE">
        <w:t xml:space="preserve"> a current list of the names of the voting members and distributing it to the members upon request</w:t>
      </w:r>
      <w:r w:rsidR="001D3DFD">
        <w:t xml:space="preserve">. </w:t>
      </w:r>
    </w:p>
    <w:p w14:paraId="00F5431A" w14:textId="77777777" w:rsidR="00B608DE" w:rsidRDefault="001D3DFD" w:rsidP="006359C0">
      <w:pPr>
        <w:pStyle w:val="Listitem"/>
      </w:pPr>
      <w:r w:rsidRPr="001D3DFD">
        <w:t xml:space="preserve">At least once every three years, ballot the Committee membership to determine membership status. The ballot should distinguish between those who wish to maintain active status or Honorary Membership (see Subsection </w:t>
      </w:r>
      <w:r w:rsidR="00B332BF">
        <w:t>6.6</w:t>
      </w:r>
      <w:r w:rsidRPr="001D3DFD">
        <w:t>), and those who no longer wish to be a member of the Committee.</w:t>
      </w:r>
    </w:p>
    <w:p w14:paraId="5C1BDF36" w14:textId="77777777" w:rsidR="00B608DE" w:rsidRDefault="00E87E1E" w:rsidP="006359C0">
      <w:pPr>
        <w:pStyle w:val="Listitem"/>
      </w:pPr>
      <w:r>
        <w:t>Forward</w:t>
      </w:r>
      <w:r w:rsidR="00B608DE">
        <w:t xml:space="preserve"> all changes to the roster of voting members to the Chair</w:t>
      </w:r>
    </w:p>
    <w:p w14:paraId="344EFF40" w14:textId="77777777" w:rsidR="00B608DE" w:rsidRDefault="00E87E1E" w:rsidP="006359C0">
      <w:pPr>
        <w:pStyle w:val="Listitem"/>
      </w:pPr>
      <w:r>
        <w:t>Attend</w:t>
      </w:r>
      <w:r w:rsidR="00B608DE">
        <w:t xml:space="preserve"> all </w:t>
      </w:r>
      <w:r w:rsidR="00D92353">
        <w:t>ADSCOM</w:t>
      </w:r>
      <w:r w:rsidR="00B608DE">
        <w:t xml:space="preserve"> meetings and present a Secretary’s report</w:t>
      </w:r>
    </w:p>
    <w:p w14:paraId="55A2F704" w14:textId="77777777" w:rsidR="00FA11C1" w:rsidRDefault="00FA11C1" w:rsidP="00366031">
      <w:pPr>
        <w:pStyle w:val="Heading3"/>
        <w:jc w:val="left"/>
      </w:pPr>
      <w:bookmarkStart w:id="63" w:name="_Toc185584599"/>
      <w:bookmarkStart w:id="64" w:name="_Toc228006889"/>
      <w:bookmarkStart w:id="65" w:name="_Toc372058300"/>
      <w:r w:rsidRPr="00E70E33">
        <w:t xml:space="preserve">Standards </w:t>
      </w:r>
      <w:bookmarkEnd w:id="63"/>
      <w:bookmarkEnd w:id="64"/>
      <w:r w:rsidRPr="00E70E33">
        <w:t>Coordinator</w:t>
      </w:r>
      <w:bookmarkEnd w:id="65"/>
    </w:p>
    <w:p w14:paraId="67EB3A34" w14:textId="77777777" w:rsidR="00FA11C1" w:rsidRPr="00E72FB8" w:rsidRDefault="00FA11C1" w:rsidP="00FA11C1">
      <w:r>
        <w:t xml:space="preserve">The responsibilities of the Standards Coordinator shall include: </w:t>
      </w:r>
    </w:p>
    <w:p w14:paraId="4624D05B" w14:textId="77777777" w:rsidR="00FA11C1" w:rsidRDefault="00FA11C1" w:rsidP="00B81CC0">
      <w:pPr>
        <w:pStyle w:val="Listitem"/>
        <w:numPr>
          <w:ilvl w:val="0"/>
          <w:numId w:val="11"/>
        </w:numPr>
      </w:pPr>
      <w:r>
        <w:t>C</w:t>
      </w:r>
      <w:r w:rsidRPr="00E70E33">
        <w:t xml:space="preserve">ognizance of </w:t>
      </w:r>
      <w:r>
        <w:t xml:space="preserve">the </w:t>
      </w:r>
      <w:r w:rsidRPr="00E70E33">
        <w:t xml:space="preserve">current status </w:t>
      </w:r>
      <w:r>
        <w:t>for</w:t>
      </w:r>
      <w:r w:rsidRPr="00E70E33">
        <w:t xml:space="preserve"> </w:t>
      </w:r>
      <w:r>
        <w:t xml:space="preserve">all </w:t>
      </w:r>
      <w:r w:rsidRPr="00E70E33">
        <w:t>stand</w:t>
      </w:r>
      <w:r>
        <w:t>ards sponsored by the Committee</w:t>
      </w:r>
    </w:p>
    <w:p w14:paraId="0D5A0961" w14:textId="77777777" w:rsidR="00FA11C1" w:rsidRDefault="00FA11C1" w:rsidP="006359C0">
      <w:pPr>
        <w:pStyle w:val="Listitem"/>
      </w:pPr>
      <w:r w:rsidRPr="00E70E33">
        <w:t>Coordinat</w:t>
      </w:r>
      <w:r w:rsidR="00E87E1E">
        <w:t>e</w:t>
      </w:r>
      <w:r w:rsidRPr="00E70E33">
        <w:t xml:space="preserve"> activities with IEEE Standards Board and Standards Coordinators of other Technical Committees</w:t>
      </w:r>
    </w:p>
    <w:p w14:paraId="52268B4E" w14:textId="77777777" w:rsidR="00FA11C1" w:rsidRDefault="00E87E1E" w:rsidP="006359C0">
      <w:pPr>
        <w:pStyle w:val="Listitem"/>
      </w:pPr>
      <w:r>
        <w:t>Represent</w:t>
      </w:r>
      <w:r w:rsidR="008E0140">
        <w:t xml:space="preserve"> the Committee at</w:t>
      </w:r>
      <w:r w:rsidR="00FA11C1">
        <w:t xml:space="preserve"> the annual </w:t>
      </w:r>
      <w:r w:rsidR="008E0140">
        <w:t xml:space="preserve">Technical Council’s </w:t>
      </w:r>
      <w:r w:rsidR="00FA11C1">
        <w:t>Standards Coordinat</w:t>
      </w:r>
      <w:r w:rsidR="008E0140">
        <w:t>ing</w:t>
      </w:r>
      <w:r w:rsidR="00FA11C1">
        <w:t xml:space="preserve"> Committee meeting </w:t>
      </w:r>
    </w:p>
    <w:p w14:paraId="2BBB0A9A" w14:textId="77777777" w:rsidR="00FA11C1" w:rsidRDefault="00E87E1E" w:rsidP="006359C0">
      <w:pPr>
        <w:pStyle w:val="Listitem"/>
      </w:pPr>
      <w:r>
        <w:t>Attend</w:t>
      </w:r>
      <w:r w:rsidR="00FA11C1" w:rsidRPr="00EE5D03">
        <w:t xml:space="preserve"> all</w:t>
      </w:r>
      <w:r w:rsidR="00D92353">
        <w:t xml:space="preserve"> </w:t>
      </w:r>
      <w:r>
        <w:t>EMC main committee</w:t>
      </w:r>
      <w:r w:rsidR="00FA11C1" w:rsidRPr="00EE5D03">
        <w:t xml:space="preserve"> meetings and </w:t>
      </w:r>
      <w:r>
        <w:t>present</w:t>
      </w:r>
      <w:r w:rsidR="00FA11C1">
        <w:t xml:space="preserve"> a report on document status </w:t>
      </w:r>
    </w:p>
    <w:p w14:paraId="41927290" w14:textId="77777777" w:rsidR="00FA11C1" w:rsidRDefault="00E87E1E" w:rsidP="006359C0">
      <w:pPr>
        <w:pStyle w:val="Listitem"/>
      </w:pPr>
      <w:r>
        <w:t>Assure</w:t>
      </w:r>
      <w:r w:rsidR="00FA11C1">
        <w:t xml:space="preserve"> all documentation for opening a standard</w:t>
      </w:r>
      <w:r w:rsidR="00E1430B">
        <w:t>’</w:t>
      </w:r>
      <w:r w:rsidR="00FA11C1">
        <w:t xml:space="preserve">s </w:t>
      </w:r>
      <w:r w:rsidR="00E1430B">
        <w:t xml:space="preserve">Project Authorization Request </w:t>
      </w:r>
      <w:r w:rsidR="00FA11C1">
        <w:t>(PAR) is complete and correct by performing a review prior to submission</w:t>
      </w:r>
    </w:p>
    <w:p w14:paraId="2A41D621" w14:textId="77777777" w:rsidR="00FA11C1" w:rsidRDefault="00BB6773" w:rsidP="006359C0">
      <w:pPr>
        <w:pStyle w:val="Listitem"/>
      </w:pPr>
      <w:r>
        <w:t>Assist</w:t>
      </w:r>
      <w:r w:rsidR="00FA11C1">
        <w:t xml:space="preserve"> in the creation of </w:t>
      </w:r>
      <w:r>
        <w:t>w</w:t>
      </w:r>
      <w:r w:rsidR="00FA11C1">
        <w:t xml:space="preserve">orking </w:t>
      </w:r>
      <w:r>
        <w:t>groups and authorize</w:t>
      </w:r>
      <w:r w:rsidR="00FA11C1">
        <w:t xml:space="preserve"> the </w:t>
      </w:r>
      <w:r>
        <w:t>w</w:t>
      </w:r>
      <w:r w:rsidR="00FA11C1">
        <w:t xml:space="preserve">orking </w:t>
      </w:r>
      <w:r>
        <w:t>g</w:t>
      </w:r>
      <w:r w:rsidR="00FA11C1">
        <w:t xml:space="preserve">roup chair </w:t>
      </w:r>
      <w:r>
        <w:t>access to</w:t>
      </w:r>
      <w:r w:rsidR="00FA11C1">
        <w:t xml:space="preserve"> the IEEE myBallot process</w:t>
      </w:r>
    </w:p>
    <w:p w14:paraId="3AC08555" w14:textId="77777777" w:rsidR="0028008E" w:rsidRPr="00EE5D03" w:rsidRDefault="0028008E" w:rsidP="006359C0">
      <w:pPr>
        <w:pStyle w:val="Listitem"/>
      </w:pPr>
      <w:r w:rsidRPr="00EE5D03">
        <w:lastRenderedPageBreak/>
        <w:t>Att</w:t>
      </w:r>
      <w:r w:rsidR="00BB6773">
        <w:t>end</w:t>
      </w:r>
      <w:r w:rsidRPr="00EE5D03">
        <w:t xml:space="preserve"> all meetings </w:t>
      </w:r>
      <w:r w:rsidR="00BB6773">
        <w:t>of the Committee and report</w:t>
      </w:r>
      <w:r>
        <w:t xml:space="preserve"> any items requiring immediate </w:t>
      </w:r>
      <w:r w:rsidR="00DC0910">
        <w:t xml:space="preserve">or urgent </w:t>
      </w:r>
      <w:r>
        <w:t xml:space="preserve">action by the Committee </w:t>
      </w:r>
    </w:p>
    <w:p w14:paraId="06C7E373" w14:textId="77777777" w:rsidR="002D7770" w:rsidRDefault="002D7770" w:rsidP="002D7770">
      <w:pPr>
        <w:pStyle w:val="Heading1"/>
      </w:pPr>
      <w:bookmarkStart w:id="66" w:name="_Toc228006905"/>
      <w:bookmarkStart w:id="67" w:name="_Toc372058301"/>
      <w:r>
        <w:t>Membership</w:t>
      </w:r>
      <w:bookmarkEnd w:id="66"/>
      <w:bookmarkEnd w:id="67"/>
    </w:p>
    <w:p w14:paraId="3D6D76E3" w14:textId="77777777" w:rsidR="002D7770" w:rsidRDefault="00EB25A7" w:rsidP="0033061F">
      <w:pPr>
        <w:pStyle w:val="Heading2"/>
      </w:pPr>
      <w:bookmarkStart w:id="68" w:name="_Toc228006906"/>
      <w:bookmarkStart w:id="69" w:name="_Toc372058302"/>
      <w:r>
        <w:t>Electrical Machinery Committee</w:t>
      </w:r>
      <w:r w:rsidR="002D7770">
        <w:t xml:space="preserve"> Members (Voting Members)</w:t>
      </w:r>
      <w:bookmarkEnd w:id="68"/>
      <w:bookmarkEnd w:id="69"/>
    </w:p>
    <w:p w14:paraId="2B76C094" w14:textId="77777777" w:rsidR="00F47CE9" w:rsidRDefault="007E3122" w:rsidP="007E3122">
      <w:bookmarkStart w:id="70" w:name="_Toc185584603"/>
      <w:bookmarkStart w:id="71" w:name="_Toc228006907"/>
      <w:bookmarkStart w:id="72" w:name="_Toc266075638"/>
      <w:r>
        <w:t>The voting members of the Committee are app</w:t>
      </w:r>
      <w:r w:rsidR="00F47CE9">
        <w:t xml:space="preserve">ointed </w:t>
      </w:r>
      <w:r>
        <w:t>by the Chair</w:t>
      </w:r>
      <w:r w:rsidR="008E0140">
        <w:t>,</w:t>
      </w:r>
      <w:r>
        <w:t xml:space="preserve"> </w:t>
      </w:r>
      <w:r w:rsidR="00F47CE9" w:rsidRPr="00F47CE9">
        <w:t xml:space="preserve">with the concurrence of the Subcommittee Chairpersons and in accordance with Technical Council approval requirements </w:t>
      </w:r>
      <w:r w:rsidR="00F47CE9">
        <w:t>(</w:t>
      </w:r>
      <w:r w:rsidR="00BB6773">
        <w:t>S</w:t>
      </w:r>
      <w:r w:rsidR="00F47CE9">
        <w:t xml:space="preserve">ection </w:t>
      </w:r>
      <w:r w:rsidR="00E1430B">
        <w:t>6</w:t>
      </w:r>
      <w:r w:rsidR="00F47CE9">
        <w:t>.2)</w:t>
      </w:r>
      <w:r w:rsidR="00112CEC">
        <w:t>.</w:t>
      </w:r>
    </w:p>
    <w:p w14:paraId="05C6A6A4" w14:textId="77777777" w:rsidR="002D7770" w:rsidRDefault="002D7770" w:rsidP="0033061F">
      <w:pPr>
        <w:pStyle w:val="Heading2"/>
      </w:pPr>
      <w:bookmarkStart w:id="73" w:name="_Toc372058303"/>
      <w:r>
        <w:t>Eligibility and Qualifications</w:t>
      </w:r>
      <w:bookmarkEnd w:id="70"/>
      <w:bookmarkEnd w:id="71"/>
      <w:bookmarkEnd w:id="72"/>
      <w:bookmarkEnd w:id="73"/>
    </w:p>
    <w:p w14:paraId="30F38FE3" w14:textId="77777777" w:rsidR="002D7770" w:rsidRDefault="002D7770" w:rsidP="002D7770">
      <w:r>
        <w:t>Selection and continuation of committee membership shall be determined by meeting all of the following qualifications:</w:t>
      </w:r>
    </w:p>
    <w:p w14:paraId="0AE3B4AF" w14:textId="77777777" w:rsidR="002D7770" w:rsidRPr="00DC0547" w:rsidRDefault="002D7770" w:rsidP="00B81CC0">
      <w:pPr>
        <w:pStyle w:val="Listitem"/>
        <w:numPr>
          <w:ilvl w:val="0"/>
          <w:numId w:val="12"/>
        </w:numPr>
      </w:pPr>
      <w:r w:rsidRPr="00DC0547">
        <w:t>Member in good standing of the IEEE Power &amp; Energy Society</w:t>
      </w:r>
      <w:r w:rsidR="00E1430B">
        <w:t xml:space="preserve"> (PES)</w:t>
      </w:r>
      <w:r w:rsidRPr="00DC0547">
        <w:t xml:space="preserve"> and Standards Association</w:t>
      </w:r>
      <w:r w:rsidR="00E1430B">
        <w:t xml:space="preserve"> (SA)</w:t>
      </w:r>
      <w:r>
        <w:t>.</w:t>
      </w:r>
    </w:p>
    <w:p w14:paraId="5C976069" w14:textId="77777777" w:rsidR="002D7770" w:rsidRPr="00DC0547" w:rsidRDefault="002D7770" w:rsidP="006359C0">
      <w:pPr>
        <w:pStyle w:val="Listitem"/>
      </w:pPr>
      <w:r w:rsidRPr="00DC0547">
        <w:t xml:space="preserve">A demonstrated interest and knowledge of the field of </w:t>
      </w:r>
      <w:r w:rsidR="00EB25A7">
        <w:t xml:space="preserve">Electrical Machinery </w:t>
      </w:r>
      <w:r w:rsidRPr="00DC0547">
        <w:t xml:space="preserve"> as expressed by working on standards, publishing papers, taking part in discussions of technical papers and presentations thereof</w:t>
      </w:r>
      <w:r>
        <w:t>.</w:t>
      </w:r>
    </w:p>
    <w:p w14:paraId="365A76E2" w14:textId="77777777" w:rsidR="002D7770" w:rsidRPr="00DC0547" w:rsidRDefault="002D7770" w:rsidP="006359C0">
      <w:pPr>
        <w:pStyle w:val="Listitem"/>
      </w:pPr>
      <w:r w:rsidRPr="00DC0547">
        <w:t xml:space="preserve">Technical competence in one or more particular </w:t>
      </w:r>
      <w:r w:rsidR="004005A3" w:rsidRPr="00DC0547">
        <w:t>branch (</w:t>
      </w:r>
      <w:r w:rsidR="007553D5" w:rsidRPr="007B5ED9">
        <w:t>e</w:t>
      </w:r>
      <w:r w:rsidRPr="007B5ED9">
        <w:t>s</w:t>
      </w:r>
      <w:r w:rsidRPr="00DC0547">
        <w:t>) of engineering as specified in the scope of the Committee</w:t>
      </w:r>
      <w:r>
        <w:t>.</w:t>
      </w:r>
    </w:p>
    <w:p w14:paraId="478F94AB" w14:textId="77777777" w:rsidR="002D7770" w:rsidRPr="00DC0547" w:rsidRDefault="002D7770" w:rsidP="006359C0">
      <w:pPr>
        <w:pStyle w:val="Listitem"/>
      </w:pPr>
      <w:r w:rsidRPr="00DC0547">
        <w:t>Contributing regularly as a member of Subcommittee(s) and Working Group(s) during a two-year apprenticeship period</w:t>
      </w:r>
      <w:r>
        <w:t>.</w:t>
      </w:r>
    </w:p>
    <w:p w14:paraId="6A47326B" w14:textId="77777777" w:rsidR="002D7770" w:rsidRDefault="002D7770" w:rsidP="006359C0">
      <w:pPr>
        <w:pStyle w:val="Listitem"/>
      </w:pPr>
      <w:r>
        <w:t>Willingness to devote time and effort to contribute to the advance of the art by:</w:t>
      </w:r>
    </w:p>
    <w:p w14:paraId="48662BF4" w14:textId="77777777" w:rsidR="002D7770" w:rsidRDefault="002D7770" w:rsidP="00B81CC0">
      <w:pPr>
        <w:pStyle w:val="Listitem"/>
        <w:numPr>
          <w:ilvl w:val="0"/>
          <w:numId w:val="28"/>
        </w:numPr>
        <w:tabs>
          <w:tab w:val="left" w:pos="1701"/>
        </w:tabs>
        <w:ind w:left="1701" w:hanging="261"/>
      </w:pPr>
      <w:r>
        <w:t xml:space="preserve">Regular attendance at meetings and participation at the </w:t>
      </w:r>
      <w:r w:rsidR="008A5F91">
        <w:t xml:space="preserve">Committee, </w:t>
      </w:r>
      <w:r>
        <w:t xml:space="preserve">Subcommittee and Working </w:t>
      </w:r>
      <w:r w:rsidR="00531F49">
        <w:t>G</w:t>
      </w:r>
      <w:r>
        <w:t>roup level.</w:t>
      </w:r>
    </w:p>
    <w:p w14:paraId="12B11DDD" w14:textId="77777777" w:rsidR="002D7770" w:rsidRDefault="002D7770" w:rsidP="00B81CC0">
      <w:pPr>
        <w:pStyle w:val="Listitem"/>
        <w:numPr>
          <w:ilvl w:val="0"/>
          <w:numId w:val="28"/>
        </w:numPr>
        <w:tabs>
          <w:tab w:val="left" w:pos="1701"/>
        </w:tabs>
        <w:ind w:left="1701" w:hanging="261"/>
      </w:pPr>
      <w:r>
        <w:t>Reviewing technical papers for presentation and publication, as may be assigned by the Vice Chair of the Committee.</w:t>
      </w:r>
    </w:p>
    <w:p w14:paraId="2FD3622E" w14:textId="77777777" w:rsidR="002D7770" w:rsidRDefault="002D7770" w:rsidP="00B81CC0">
      <w:pPr>
        <w:pStyle w:val="Listitem"/>
        <w:numPr>
          <w:ilvl w:val="0"/>
          <w:numId w:val="28"/>
        </w:numPr>
        <w:tabs>
          <w:tab w:val="left" w:pos="1701"/>
        </w:tabs>
        <w:ind w:left="1701" w:hanging="261"/>
      </w:pPr>
      <w:r>
        <w:t>Committing to timely return of Committee ballots.</w:t>
      </w:r>
    </w:p>
    <w:p w14:paraId="5B6A4FB5" w14:textId="77777777" w:rsidR="002D7770" w:rsidRDefault="002D7770" w:rsidP="00B81CC0">
      <w:pPr>
        <w:pStyle w:val="Listitem"/>
        <w:numPr>
          <w:ilvl w:val="0"/>
          <w:numId w:val="28"/>
        </w:numPr>
        <w:tabs>
          <w:tab w:val="left" w:pos="1701"/>
        </w:tabs>
        <w:ind w:left="1701" w:hanging="261"/>
      </w:pPr>
      <w:r>
        <w:t>Continued participation in Committee functions such as serving as an officer, liaison representative, Subcommittee member, or Working Group member.</w:t>
      </w:r>
    </w:p>
    <w:p w14:paraId="1880BA28" w14:textId="77777777" w:rsidR="002D7770" w:rsidRDefault="002D7770" w:rsidP="00B81CC0">
      <w:pPr>
        <w:pStyle w:val="Listitem"/>
        <w:numPr>
          <w:ilvl w:val="0"/>
          <w:numId w:val="28"/>
        </w:numPr>
        <w:tabs>
          <w:tab w:val="left" w:pos="1701"/>
        </w:tabs>
        <w:ind w:left="1701" w:hanging="261"/>
      </w:pPr>
      <w:r>
        <w:t xml:space="preserve">Actively participating in balloting of Technical Committee issues.  </w:t>
      </w:r>
      <w:r w:rsidR="00531F49">
        <w:t>IEEE-</w:t>
      </w:r>
      <w:r>
        <w:t>SA membership is required for balloting.</w:t>
      </w:r>
    </w:p>
    <w:p w14:paraId="1D725D7C" w14:textId="77777777" w:rsidR="002D7770" w:rsidRPr="00DC0547" w:rsidRDefault="002D7770" w:rsidP="00B81CC0">
      <w:pPr>
        <w:pStyle w:val="Listitem"/>
        <w:numPr>
          <w:ilvl w:val="0"/>
          <w:numId w:val="28"/>
        </w:numPr>
        <w:tabs>
          <w:tab w:val="left" w:pos="1701"/>
        </w:tabs>
        <w:ind w:left="1701" w:hanging="261"/>
      </w:pPr>
      <w:r w:rsidRPr="00DC0547">
        <w:t xml:space="preserve">Regular attendance at meetings.  When a member is </w:t>
      </w:r>
      <w:proofErr w:type="gramStart"/>
      <w:r w:rsidRPr="00DC0547">
        <w:t>absent</w:t>
      </w:r>
      <w:proofErr w:type="gramEnd"/>
      <w:r w:rsidRPr="00DC0547">
        <w:t xml:space="preserve"> for two consecutive scheduled regular meetings and fails to participate by correspondence, the member will be removed from committee membership, subject to a review of extenuating circumstances by </w:t>
      </w:r>
      <w:r w:rsidR="008A5F91">
        <w:t>the Committee officers</w:t>
      </w:r>
      <w:r w:rsidRPr="00DC0547">
        <w:t>.</w:t>
      </w:r>
    </w:p>
    <w:p w14:paraId="4779266D" w14:textId="77777777" w:rsidR="002D7770" w:rsidRDefault="002D7770" w:rsidP="0033061F">
      <w:pPr>
        <w:pStyle w:val="Heading2"/>
      </w:pPr>
      <w:bookmarkStart w:id="74" w:name="_Toc185584604"/>
      <w:bookmarkStart w:id="75" w:name="_Toc228006908"/>
      <w:bookmarkStart w:id="76" w:name="_Toc372058304"/>
      <w:r>
        <w:lastRenderedPageBreak/>
        <w:t>Affirmation, Termination, and Reinstatement of Membership</w:t>
      </w:r>
      <w:bookmarkEnd w:id="74"/>
      <w:bookmarkEnd w:id="75"/>
      <w:bookmarkEnd w:id="76"/>
    </w:p>
    <w:p w14:paraId="0DC40F46" w14:textId="77777777" w:rsidR="002D7770" w:rsidRDefault="002D7770" w:rsidP="002D7770">
      <w:r>
        <w:t xml:space="preserve">Committee membership is reviewed and reaffirmed yearly and is contingent upon meeting the qualifications as defined in </w:t>
      </w:r>
      <w:r w:rsidR="00BB6773">
        <w:t>Section</w:t>
      </w:r>
      <w:r>
        <w:t xml:space="preserve"> </w:t>
      </w:r>
      <w:r w:rsidR="00E1430B">
        <w:t>6</w:t>
      </w:r>
      <w:r>
        <w:t>.2.  A member may discontinue his Committee membership by sending a letter of resignation to the Committee Chair, with a copy to the Committee Secretary.  The Chair may elect to discontinue the membership of a continually inactive or nonparticipating member by sending written notification to the affected member, stating the specific reasons for termination and copying the Committee Secretary.  At the Chair's discretion, a warning of impending discontinuation of membership may be issued to the affected member.  A written appeal for membership reinstatement may be submitted to the Chair of the Technical Committee specifically stating why he should be reinstated.</w:t>
      </w:r>
    </w:p>
    <w:p w14:paraId="358AA495" w14:textId="77777777" w:rsidR="002D7770" w:rsidRDefault="002D7770" w:rsidP="0033061F">
      <w:pPr>
        <w:pStyle w:val="Heading2"/>
      </w:pPr>
      <w:bookmarkStart w:id="77" w:name="_Toc228006909"/>
      <w:bookmarkStart w:id="78" w:name="_Toc372058305"/>
      <w:bookmarkStart w:id="79" w:name="_Toc185584605"/>
      <w:r>
        <w:t>Voting Membership Roster</w:t>
      </w:r>
      <w:bookmarkEnd w:id="77"/>
      <w:bookmarkEnd w:id="78"/>
    </w:p>
    <w:p w14:paraId="22D8ABCB" w14:textId="77777777" w:rsidR="002D7770" w:rsidRDefault="002D7770" w:rsidP="002D7770">
      <w:r>
        <w:t>The roster shall include the following:</w:t>
      </w:r>
    </w:p>
    <w:p w14:paraId="6D433F0B" w14:textId="77777777" w:rsidR="002D7770" w:rsidRDefault="002D7770" w:rsidP="00B81CC0">
      <w:pPr>
        <w:pStyle w:val="Listitem"/>
        <w:numPr>
          <w:ilvl w:val="0"/>
          <w:numId w:val="13"/>
        </w:numPr>
      </w:pPr>
      <w:r>
        <w:t>Title of the Committee and its designation</w:t>
      </w:r>
    </w:p>
    <w:p w14:paraId="47D680F5" w14:textId="77777777" w:rsidR="002D7770" w:rsidRDefault="002D7770" w:rsidP="006359C0">
      <w:pPr>
        <w:pStyle w:val="Listitem"/>
      </w:pPr>
      <w:r>
        <w:t>Scope of the Committee</w:t>
      </w:r>
    </w:p>
    <w:p w14:paraId="0B1E0981" w14:textId="77777777" w:rsidR="002D7770" w:rsidRDefault="002D7770" w:rsidP="006359C0">
      <w:pPr>
        <w:pStyle w:val="Listitem"/>
      </w:pPr>
      <w:r>
        <w:t>Officers: [name, email address, postal address, employer, affiliation]</w:t>
      </w:r>
    </w:p>
    <w:p w14:paraId="1A5F4CD1" w14:textId="77777777" w:rsidR="002D7770" w:rsidRDefault="002D7770" w:rsidP="006359C0">
      <w:pPr>
        <w:pStyle w:val="Listitem"/>
      </w:pPr>
      <w:r>
        <w:t>Other voting members: [name, email address, postal address, employer, affiliation]</w:t>
      </w:r>
    </w:p>
    <w:p w14:paraId="5512B52E" w14:textId="77777777" w:rsidR="002D7770" w:rsidRDefault="002D7770" w:rsidP="0033061F">
      <w:pPr>
        <w:pStyle w:val="Heading2"/>
      </w:pPr>
      <w:bookmarkStart w:id="80" w:name="_Toc228006910"/>
      <w:bookmarkStart w:id="81" w:name="_Toc372058306"/>
      <w:r>
        <w:t>Corresponding Membership</w:t>
      </w:r>
      <w:bookmarkEnd w:id="79"/>
      <w:bookmarkEnd w:id="80"/>
      <w:bookmarkEnd w:id="81"/>
    </w:p>
    <w:p w14:paraId="49BD9BF3" w14:textId="77777777" w:rsidR="002D7770" w:rsidRPr="00EE5D03" w:rsidRDefault="008A5F91" w:rsidP="002D7770">
      <w:r>
        <w:t xml:space="preserve">The </w:t>
      </w:r>
      <w:r w:rsidR="00AC39D9">
        <w:t>Chair</w:t>
      </w:r>
      <w:r w:rsidR="002D7770" w:rsidRPr="00EE5D03">
        <w:t xml:space="preserve"> may</w:t>
      </w:r>
      <w:r w:rsidR="007B5ED9" w:rsidRPr="00EE5D03">
        <w:t xml:space="preserve"> offer</w:t>
      </w:r>
      <w:r w:rsidR="002D7770" w:rsidRPr="00EE5D03">
        <w:t xml:space="preserve"> Corresponding Membership to utilize the expertise of those who are not normally able to attend the Committee meetings.  The qualifications and eligibility for membership, and continued membership, are the same as for Committee members, with the exception of the requirement of regular attendance at meetings.  Corresponding Members may participate in all Committee activities, including the development and review of standards documents.  In addition, Corresponding Members may participate in the review of technical papers sponsored by the Committee.</w:t>
      </w:r>
    </w:p>
    <w:p w14:paraId="0A1484E2" w14:textId="77777777" w:rsidR="002D7770" w:rsidRDefault="002D7770" w:rsidP="002D7770">
      <w:r w:rsidRPr="00EE5D03">
        <w:t xml:space="preserve">Corresponding members </w:t>
      </w:r>
      <w:r w:rsidR="000F4E83">
        <w:t>of</w:t>
      </w:r>
      <w:r w:rsidRPr="00EE5D03">
        <w:t xml:space="preserve"> a Subcommittee, Working Group, or Task Force may be appointed by the Chair</w:t>
      </w:r>
      <w:r w:rsidR="008A5F91">
        <w:t xml:space="preserve"> of</w:t>
      </w:r>
      <w:r w:rsidRPr="00EE5D03">
        <w:t xml:space="preserve"> the Subcommittee, Working Group, or Task Force, with notification given to the Chair of </w:t>
      </w:r>
      <w:r w:rsidR="00BE0C1D">
        <w:t xml:space="preserve">EMC </w:t>
      </w:r>
      <w:r w:rsidR="00531F49">
        <w:t>ADSCOM</w:t>
      </w:r>
      <w:r w:rsidRPr="00EE5D03">
        <w:t>.</w:t>
      </w:r>
    </w:p>
    <w:p w14:paraId="503A9024" w14:textId="77777777" w:rsidR="002D7770" w:rsidRDefault="00162A67" w:rsidP="0033061F">
      <w:pPr>
        <w:pStyle w:val="Heading2"/>
      </w:pPr>
      <w:bookmarkStart w:id="82" w:name="_Toc185584606"/>
      <w:bookmarkStart w:id="83" w:name="_Toc228006911"/>
      <w:r>
        <w:t xml:space="preserve"> </w:t>
      </w:r>
      <w:bookmarkStart w:id="84" w:name="_Toc372058307"/>
      <w:r>
        <w:t>Honorary</w:t>
      </w:r>
      <w:r w:rsidR="002D7770">
        <w:t xml:space="preserve"> Membership</w:t>
      </w:r>
      <w:bookmarkEnd w:id="82"/>
      <w:bookmarkEnd w:id="83"/>
      <w:bookmarkEnd w:id="84"/>
    </w:p>
    <w:p w14:paraId="71B89E33" w14:textId="77777777" w:rsidR="002D7770" w:rsidRDefault="00162A67" w:rsidP="003465C0">
      <w:r w:rsidRPr="00162A67">
        <w:rPr>
          <w:color w:val="000000"/>
        </w:rPr>
        <w:t xml:space="preserve">Honorary members </w:t>
      </w:r>
      <w:r w:rsidR="003465C0">
        <w:rPr>
          <w:color w:val="000000"/>
        </w:rPr>
        <w:t>are</w:t>
      </w:r>
      <w:r w:rsidRPr="00162A67">
        <w:rPr>
          <w:color w:val="000000"/>
        </w:rPr>
        <w:t xml:space="preserve"> appointed by the </w:t>
      </w:r>
      <w:r w:rsidR="003465C0">
        <w:rPr>
          <w:color w:val="000000"/>
        </w:rPr>
        <w:t xml:space="preserve">Chair upon recommendation </w:t>
      </w:r>
      <w:r w:rsidR="00695707">
        <w:rPr>
          <w:color w:val="000000"/>
        </w:rPr>
        <w:t>of the Awards, Recognition and Prize Papers Working Group</w:t>
      </w:r>
      <w:r w:rsidRPr="00162A67">
        <w:rPr>
          <w:color w:val="000000"/>
        </w:rPr>
        <w:t xml:space="preserve"> for those members who meet the criteria. </w:t>
      </w:r>
      <w:r w:rsidR="003465C0">
        <w:rPr>
          <w:color w:val="000000"/>
        </w:rPr>
        <w:t xml:space="preserve"> </w:t>
      </w:r>
      <w:r w:rsidRPr="00162A67">
        <w:rPr>
          <w:color w:val="000000"/>
        </w:rPr>
        <w:t>Recommendation</w:t>
      </w:r>
      <w:r w:rsidR="003465C0">
        <w:rPr>
          <w:color w:val="000000"/>
        </w:rPr>
        <w:t>s</w:t>
      </w:r>
      <w:r w:rsidRPr="00162A67">
        <w:rPr>
          <w:color w:val="000000"/>
        </w:rPr>
        <w:t xml:space="preserve"> for Honorary member can be submitted by any member of the M</w:t>
      </w:r>
      <w:r>
        <w:rPr>
          <w:color w:val="000000"/>
        </w:rPr>
        <w:t xml:space="preserve">ain </w:t>
      </w:r>
      <w:r w:rsidRPr="00162A67">
        <w:rPr>
          <w:color w:val="000000"/>
        </w:rPr>
        <w:t>C</w:t>
      </w:r>
      <w:r>
        <w:rPr>
          <w:color w:val="000000"/>
        </w:rPr>
        <w:t>ommittee</w:t>
      </w:r>
      <w:r w:rsidRPr="00162A67">
        <w:rPr>
          <w:color w:val="000000"/>
        </w:rPr>
        <w:t xml:space="preserve">. </w:t>
      </w:r>
      <w:r w:rsidR="003465C0">
        <w:rPr>
          <w:color w:val="000000"/>
        </w:rPr>
        <w:t xml:space="preserve"> </w:t>
      </w:r>
      <w:r w:rsidRPr="00162A67">
        <w:rPr>
          <w:color w:val="000000"/>
        </w:rPr>
        <w:t>Submission</w:t>
      </w:r>
      <w:r w:rsidR="003465C0">
        <w:rPr>
          <w:color w:val="000000"/>
        </w:rPr>
        <w:t>s</w:t>
      </w:r>
      <w:r w:rsidRPr="00162A67">
        <w:rPr>
          <w:color w:val="000000"/>
        </w:rPr>
        <w:t xml:space="preserve"> should be sent to the chair of </w:t>
      </w:r>
      <w:r w:rsidR="00695707">
        <w:rPr>
          <w:color w:val="000000"/>
        </w:rPr>
        <w:t>Awards, Recognition and Prize Papers Working Group</w:t>
      </w:r>
      <w:r w:rsidRPr="00162A67">
        <w:rPr>
          <w:color w:val="000000"/>
        </w:rPr>
        <w:t>.</w:t>
      </w:r>
    </w:p>
    <w:p w14:paraId="529A04A9" w14:textId="77777777" w:rsidR="002D7770" w:rsidRDefault="002D7770" w:rsidP="002D7770">
      <w:r>
        <w:t xml:space="preserve">The </w:t>
      </w:r>
      <w:r w:rsidR="00162A67">
        <w:t xml:space="preserve">Honorary </w:t>
      </w:r>
      <w:r>
        <w:t xml:space="preserve">Member classification is intended to apply to individuals who have made longstanding and notable contributions to the Committee, </w:t>
      </w:r>
      <w:r w:rsidR="00162A67" w:rsidRPr="00162A67">
        <w:rPr>
          <w:color w:val="000000"/>
        </w:rPr>
        <w:t xml:space="preserve">but because of extenuating circumstances, are generally unable to meet the other membership requirements. An Honorary Member shall have first been a member and shall have demonstrated a high </w:t>
      </w:r>
      <w:r w:rsidR="00162A67" w:rsidRPr="00162A67">
        <w:rPr>
          <w:color w:val="000000"/>
        </w:rPr>
        <w:lastRenderedPageBreak/>
        <w:t xml:space="preserve">level of participation and be generally recognized for his contribution. </w:t>
      </w:r>
      <w:r w:rsidR="003465C0">
        <w:rPr>
          <w:color w:val="000000"/>
        </w:rPr>
        <w:t xml:space="preserve"> </w:t>
      </w:r>
      <w:r w:rsidR="00162A67" w:rsidRPr="00162A67">
        <w:rPr>
          <w:color w:val="000000"/>
        </w:rPr>
        <w:t>These individuals participate by reviewing and commenting on subjects in their field of expertise and are retained on appropriate and necessary committee mailing lists.</w:t>
      </w:r>
      <w:r w:rsidR="00683613" w:rsidDel="00162A67">
        <w:t xml:space="preserve"> </w:t>
      </w:r>
    </w:p>
    <w:p w14:paraId="79B1A43A" w14:textId="77777777" w:rsidR="00512022" w:rsidRPr="00512022" w:rsidRDefault="007B5ED9" w:rsidP="007E3122">
      <w:bookmarkStart w:id="85" w:name="_Toc266260305"/>
      <w:bookmarkStart w:id="86" w:name="_Toc228006912"/>
      <w:bookmarkStart w:id="87" w:name="_Toc185584614"/>
      <w:r>
        <w:t xml:space="preserve">Refer to </w:t>
      </w:r>
      <w:r w:rsidR="00BE0C1D">
        <w:t xml:space="preserve">Section </w:t>
      </w:r>
      <w:r w:rsidR="00446868">
        <w:t>9</w:t>
      </w:r>
      <w:r>
        <w:t xml:space="preserve">.1 for how to count </w:t>
      </w:r>
      <w:r w:rsidR="004005A3">
        <w:t>honorary</w:t>
      </w:r>
      <w:r>
        <w:t xml:space="preserve"> members when establishing a quorum.</w:t>
      </w:r>
      <w:bookmarkEnd w:id="85"/>
    </w:p>
    <w:p w14:paraId="2EF6474C" w14:textId="77777777" w:rsidR="002D7770" w:rsidRDefault="002D7770" w:rsidP="0033061F">
      <w:pPr>
        <w:pStyle w:val="Heading2"/>
      </w:pPr>
      <w:bookmarkStart w:id="88" w:name="_Toc372058308"/>
      <w:r>
        <w:t>Participation by Non-Members of IEEE</w:t>
      </w:r>
      <w:bookmarkEnd w:id="86"/>
      <w:bookmarkEnd w:id="88"/>
    </w:p>
    <w:p w14:paraId="3919FCC3" w14:textId="77777777" w:rsidR="002D7770" w:rsidRDefault="002D7770" w:rsidP="002D7770">
      <w:r>
        <w:t>Non-members of IEEE may be appointed as consultants to Subcommittees and Working Groups.  For example, physicists and mathematicians are frequently called upon, in the basic science fields, to supplement the work of those Subcommittees and Working groups.  Therefore, individual experts and liaison representation from other organizations are encouraged where appropriate.</w:t>
      </w:r>
    </w:p>
    <w:p w14:paraId="350289A0" w14:textId="77777777" w:rsidR="002D7770" w:rsidRDefault="002D7770" w:rsidP="002D7770">
      <w:pPr>
        <w:pStyle w:val="Heading1"/>
      </w:pPr>
      <w:bookmarkStart w:id="89" w:name="_Toc228006913"/>
      <w:bookmarkStart w:id="90" w:name="_Toc372058309"/>
      <w:r>
        <w:t>Subcommittees</w:t>
      </w:r>
      <w:bookmarkEnd w:id="87"/>
      <w:bookmarkEnd w:id="89"/>
      <w:bookmarkEnd w:id="90"/>
    </w:p>
    <w:p w14:paraId="3D668F39" w14:textId="77777777" w:rsidR="002D7770" w:rsidRDefault="002D7770" w:rsidP="002D7770">
      <w:r>
        <w:t xml:space="preserve">When one or more </w:t>
      </w:r>
      <w:r w:rsidR="000F4E83">
        <w:t>S</w:t>
      </w:r>
      <w:r>
        <w:t xml:space="preserve">ubcommittees are formed specifically to expedite the standards development work of the Committee, their formation, (and later disbandment) shall require approval by a majority vote of </w:t>
      </w:r>
      <w:r w:rsidR="00162A67">
        <w:t>the Committee</w:t>
      </w:r>
      <w:r>
        <w:t xml:space="preserve">.  The Chair of the Committee shall appoint the chair of each </w:t>
      </w:r>
      <w:r w:rsidR="000F4E83">
        <w:t>S</w:t>
      </w:r>
      <w:r>
        <w:t xml:space="preserve">ubcommittee.  The scope and duties delegated to the </w:t>
      </w:r>
      <w:r w:rsidR="000F4E83">
        <w:t>S</w:t>
      </w:r>
      <w:r>
        <w:t xml:space="preserve">ubcommittee shall be approved at the time it is formed, and subsequent changes in scope or duties </w:t>
      </w:r>
      <w:r w:rsidR="004005A3">
        <w:t>shall</w:t>
      </w:r>
      <w:r>
        <w:t xml:space="preserve"> require approval by a majority vote of </w:t>
      </w:r>
      <w:r w:rsidR="00BE0C1D">
        <w:t xml:space="preserve">EMC </w:t>
      </w:r>
      <w:r w:rsidR="000F4E83">
        <w:t>ADSCOM</w:t>
      </w:r>
      <w:r>
        <w:t xml:space="preserve">.  </w:t>
      </w:r>
      <w:r w:rsidR="00BE0C1D">
        <w:t xml:space="preserve">EMC </w:t>
      </w:r>
      <w:r w:rsidR="000F4E83">
        <w:t>ADSCOM</w:t>
      </w:r>
      <w:r>
        <w:t xml:space="preserve"> shall review the scope, duties, and membership of all standards development </w:t>
      </w:r>
      <w:r w:rsidR="000F4E83">
        <w:t>S</w:t>
      </w:r>
      <w:r>
        <w:t xml:space="preserve">ubcommittees annually.  The duties of the officers of the Subcommittee are the same in context as that for the Committee officers.  Meetings of </w:t>
      </w:r>
      <w:r w:rsidR="000F4E83">
        <w:t>S</w:t>
      </w:r>
      <w:r>
        <w:t>ubcommittees shall</w:t>
      </w:r>
      <w:r w:rsidR="004005A3">
        <w:t>,</w:t>
      </w:r>
      <w:r>
        <w:t xml:space="preserve"> at a minimum</w:t>
      </w:r>
      <w:r w:rsidR="004005A3">
        <w:t>,</w:t>
      </w:r>
      <w:r>
        <w:t xml:space="preserve"> be held </w:t>
      </w:r>
      <w:r w:rsidR="004005A3">
        <w:t>annually.</w:t>
      </w:r>
    </w:p>
    <w:p w14:paraId="22915E37" w14:textId="77777777" w:rsidR="008612CF" w:rsidRDefault="008612CF" w:rsidP="0033061F">
      <w:pPr>
        <w:pStyle w:val="Heading2"/>
      </w:pPr>
      <w:bookmarkStart w:id="91" w:name="_Toc185584617"/>
      <w:bookmarkStart w:id="92" w:name="_Toc228006914"/>
      <w:bookmarkStart w:id="93" w:name="_Toc266260308"/>
      <w:bookmarkStart w:id="94" w:name="_Toc372058310"/>
      <w:bookmarkStart w:id="95" w:name="_Toc185584618"/>
      <w:bookmarkStart w:id="96" w:name="_Toc228006915"/>
      <w:bookmarkStart w:id="97" w:name="_Toc185584615"/>
      <w:r>
        <w:t>Appointment of Subcommittee Chair</w:t>
      </w:r>
      <w:bookmarkEnd w:id="91"/>
      <w:bookmarkEnd w:id="92"/>
      <w:bookmarkEnd w:id="93"/>
      <w:bookmarkEnd w:id="94"/>
    </w:p>
    <w:p w14:paraId="3DD83C06" w14:textId="77777777" w:rsidR="008612CF" w:rsidRDefault="008612CF" w:rsidP="008612CF">
      <w:r>
        <w:t>All Subcommittee chairs shall be members of the Committee.  The Chair of a Subcommittee is appointed by the Chair of the Committee with notification given to the Chair of the Technical Council.  The Subcommittee Chair's term of office is one year with annual reappointments as appropriate.</w:t>
      </w:r>
    </w:p>
    <w:p w14:paraId="2B837611" w14:textId="77777777" w:rsidR="002D7770" w:rsidRDefault="002D7770" w:rsidP="0033061F">
      <w:pPr>
        <w:pStyle w:val="Heading2"/>
      </w:pPr>
      <w:bookmarkStart w:id="98" w:name="_Toc372058311"/>
      <w:r>
        <w:t>Duties of the Subcommittee Chair</w:t>
      </w:r>
      <w:bookmarkEnd w:id="95"/>
      <w:bookmarkEnd w:id="96"/>
      <w:bookmarkEnd w:id="98"/>
    </w:p>
    <w:p w14:paraId="6D553361" w14:textId="77777777" w:rsidR="002D7770" w:rsidRDefault="002D7770" w:rsidP="002D7770">
      <w:r>
        <w:t>The duties of the officers of the Subcommittee are the same in context as that for the Committee officers</w:t>
      </w:r>
    </w:p>
    <w:p w14:paraId="78A0FBD5" w14:textId="77777777" w:rsidR="002D7770" w:rsidRDefault="002D7770" w:rsidP="002D7770">
      <w:r>
        <w:t>In addition, Subcommittee chairs shall:</w:t>
      </w:r>
    </w:p>
    <w:p w14:paraId="52EA1449" w14:textId="77777777" w:rsidR="002D7770" w:rsidRDefault="002D7770" w:rsidP="00B81CC0">
      <w:pPr>
        <w:pStyle w:val="Listitem"/>
        <w:numPr>
          <w:ilvl w:val="0"/>
          <w:numId w:val="23"/>
        </w:numPr>
      </w:pPr>
      <w:r>
        <w:t xml:space="preserve">Supervise the affairs of their </w:t>
      </w:r>
      <w:r w:rsidR="00130828">
        <w:t>S</w:t>
      </w:r>
      <w:r>
        <w:t>ubcommittee, under the general direction and guidance of the Committee Chair.  Monitor and supervise the activities of the Working Groups under the direction of the Subcommittee</w:t>
      </w:r>
      <w:r w:rsidR="00130828">
        <w:t>.</w:t>
      </w:r>
    </w:p>
    <w:p w14:paraId="791922BC" w14:textId="77777777" w:rsidR="002D7770" w:rsidRDefault="002D7770" w:rsidP="006359C0">
      <w:pPr>
        <w:pStyle w:val="Listitem"/>
      </w:pPr>
      <w:r>
        <w:t xml:space="preserve">With the approval of the Committee Chair, if required, select one or more persons, such as a vice-chair and/or secretary, to assist with the administration of the </w:t>
      </w:r>
      <w:r w:rsidR="00130828">
        <w:t>S</w:t>
      </w:r>
      <w:r>
        <w:t>ubcommittee</w:t>
      </w:r>
      <w:r w:rsidR="00130828">
        <w:t>.</w:t>
      </w:r>
    </w:p>
    <w:p w14:paraId="54568DEB" w14:textId="77777777" w:rsidR="002D7770" w:rsidRDefault="002D7770" w:rsidP="006359C0">
      <w:pPr>
        <w:pStyle w:val="Listitem"/>
      </w:pPr>
      <w:r>
        <w:t xml:space="preserve">Call and preside </w:t>
      </w:r>
      <w:r w:rsidR="00BE0C1D">
        <w:t>over</w:t>
      </w:r>
      <w:r>
        <w:t xml:space="preserve"> the meetings of their </w:t>
      </w:r>
      <w:r w:rsidR="00130828">
        <w:t>S</w:t>
      </w:r>
      <w:r>
        <w:t>ubcommittee</w:t>
      </w:r>
      <w:r w:rsidR="00130828">
        <w:t>.</w:t>
      </w:r>
    </w:p>
    <w:p w14:paraId="178F4185" w14:textId="77777777" w:rsidR="002D7770" w:rsidRDefault="002D7770" w:rsidP="006359C0">
      <w:pPr>
        <w:pStyle w:val="Listitem"/>
      </w:pPr>
      <w:r>
        <w:lastRenderedPageBreak/>
        <w:t xml:space="preserve">Promote technical papers pertaining to the objectives of their </w:t>
      </w:r>
      <w:r w:rsidR="00130828">
        <w:t>S</w:t>
      </w:r>
      <w:r>
        <w:t xml:space="preserve">ubcommittee and its </w:t>
      </w:r>
      <w:r w:rsidR="00130828">
        <w:t>W</w:t>
      </w:r>
      <w:r>
        <w:t xml:space="preserve">orking </w:t>
      </w:r>
      <w:r w:rsidR="00130828">
        <w:t>G</w:t>
      </w:r>
      <w:r>
        <w:t>roups</w:t>
      </w:r>
    </w:p>
    <w:p w14:paraId="6DD15A4A" w14:textId="77777777" w:rsidR="002D7770" w:rsidRDefault="002D7770" w:rsidP="006359C0">
      <w:pPr>
        <w:pStyle w:val="Listitem"/>
      </w:pPr>
      <w:r>
        <w:t xml:space="preserve">Be alert to new technical problems that need to be worked on by their </w:t>
      </w:r>
      <w:r w:rsidR="00130828">
        <w:t>S</w:t>
      </w:r>
      <w:r>
        <w:t>ubcommittee</w:t>
      </w:r>
    </w:p>
    <w:p w14:paraId="1381B3F5" w14:textId="77777777" w:rsidR="002D7770" w:rsidRDefault="002D7770" w:rsidP="006359C0">
      <w:pPr>
        <w:pStyle w:val="Listitem"/>
      </w:pPr>
      <w:r>
        <w:t>Recommend the establishment of new working groups and the dissolution of old ones when they have served their purpose</w:t>
      </w:r>
    </w:p>
    <w:p w14:paraId="71E18735" w14:textId="77777777" w:rsidR="002D7770" w:rsidRDefault="00BE0C1D" w:rsidP="006359C0">
      <w:pPr>
        <w:pStyle w:val="Listitem"/>
      </w:pPr>
      <w:r>
        <w:t>R</w:t>
      </w:r>
      <w:r w:rsidR="002D7770">
        <w:t>ecommend appropriate papers each year for consideration for awards</w:t>
      </w:r>
    </w:p>
    <w:p w14:paraId="740CE7D9" w14:textId="77777777" w:rsidR="002D7770" w:rsidRDefault="002D7770" w:rsidP="006359C0">
      <w:pPr>
        <w:pStyle w:val="Listitem"/>
      </w:pPr>
      <w:r>
        <w:t xml:space="preserve">Report verbally on the activities of the </w:t>
      </w:r>
      <w:r w:rsidR="00130828">
        <w:t>S</w:t>
      </w:r>
      <w:r>
        <w:t xml:space="preserve">ubcommittee and its </w:t>
      </w:r>
      <w:r w:rsidR="00130828">
        <w:t>W</w:t>
      </w:r>
      <w:r>
        <w:t xml:space="preserve">orking </w:t>
      </w:r>
      <w:r w:rsidR="00130828">
        <w:t>G</w:t>
      </w:r>
      <w:r>
        <w:t>roups at meetings of the Committee</w:t>
      </w:r>
    </w:p>
    <w:p w14:paraId="2E2769BE" w14:textId="77777777" w:rsidR="002D7770" w:rsidRDefault="002D7770" w:rsidP="006359C0">
      <w:pPr>
        <w:pStyle w:val="Listitem"/>
      </w:pPr>
      <w:r>
        <w:t xml:space="preserve">Submit minutes of the meetings of their </w:t>
      </w:r>
      <w:r w:rsidR="00130828">
        <w:t>S</w:t>
      </w:r>
      <w:r>
        <w:t>ubcommittee and its working groups, for inclusion in the Committee meeting minutes publishing them within 60 calendar days of the end of the meeting</w:t>
      </w:r>
    </w:p>
    <w:p w14:paraId="391065E1" w14:textId="77777777" w:rsidR="002D7770" w:rsidRDefault="002D7770" w:rsidP="006359C0">
      <w:pPr>
        <w:pStyle w:val="Listitem"/>
      </w:pPr>
      <w:r>
        <w:t xml:space="preserve">Recommend members of their </w:t>
      </w:r>
      <w:r w:rsidR="00130828">
        <w:t>S</w:t>
      </w:r>
      <w:r>
        <w:t>ubcommittee for membership on the Committee</w:t>
      </w:r>
    </w:p>
    <w:p w14:paraId="452149FF" w14:textId="77777777" w:rsidR="002D7770" w:rsidRDefault="002D7770" w:rsidP="006359C0">
      <w:pPr>
        <w:pStyle w:val="Listitem"/>
      </w:pPr>
      <w:r>
        <w:t xml:space="preserve">Recruit and induct new </w:t>
      </w:r>
      <w:r w:rsidR="00130828">
        <w:t>S</w:t>
      </w:r>
      <w:r>
        <w:t>ubcommittee members and retire members who no longer meet membership requirements</w:t>
      </w:r>
    </w:p>
    <w:p w14:paraId="29208CA3" w14:textId="77777777" w:rsidR="002D7770" w:rsidRDefault="002D7770" w:rsidP="006359C0">
      <w:pPr>
        <w:pStyle w:val="Listitem"/>
      </w:pPr>
      <w:r>
        <w:t>Canvass members annually to determine the member's continued interest in the subcommittee</w:t>
      </w:r>
    </w:p>
    <w:p w14:paraId="60C00A40" w14:textId="77777777" w:rsidR="002D7770" w:rsidRDefault="00162A67" w:rsidP="006359C0">
      <w:pPr>
        <w:pStyle w:val="Listitem"/>
      </w:pPr>
      <w:r>
        <w:t>Notify</w:t>
      </w:r>
      <w:r w:rsidR="002D7770">
        <w:t xml:space="preserve"> new </w:t>
      </w:r>
      <w:r w:rsidR="00130828">
        <w:t>S</w:t>
      </w:r>
      <w:r w:rsidR="002D7770">
        <w:t>ubcommittee members at the time of appointment</w:t>
      </w:r>
    </w:p>
    <w:p w14:paraId="42562C91" w14:textId="77777777" w:rsidR="00334A12" w:rsidRDefault="00334A12" w:rsidP="006359C0">
      <w:pPr>
        <w:pStyle w:val="Listitem"/>
      </w:pPr>
      <w:r w:rsidRPr="00334A12">
        <w:t xml:space="preserve">Be an active member of the </w:t>
      </w:r>
      <w:r>
        <w:t>ADSCOM</w:t>
      </w:r>
    </w:p>
    <w:p w14:paraId="7EF87F0E" w14:textId="77777777" w:rsidR="002D7770" w:rsidRDefault="002D7770" w:rsidP="0033061F">
      <w:pPr>
        <w:pStyle w:val="Heading2"/>
      </w:pPr>
      <w:bookmarkStart w:id="99" w:name="_Toc228006916"/>
      <w:bookmarkStart w:id="100" w:name="_Toc372058312"/>
      <w:r>
        <w:t xml:space="preserve">Eligibility and Qualifications of Subcommittee Members (other than </w:t>
      </w:r>
      <w:r w:rsidR="001D0480">
        <w:t>ADSCOM</w:t>
      </w:r>
      <w:r>
        <w:t>)</w:t>
      </w:r>
      <w:bookmarkEnd w:id="97"/>
      <w:bookmarkEnd w:id="99"/>
      <w:bookmarkEnd w:id="100"/>
    </w:p>
    <w:p w14:paraId="1E2F27C3" w14:textId="77777777" w:rsidR="002D7770" w:rsidRDefault="002D7770" w:rsidP="002D7770">
      <w:r>
        <w:t xml:space="preserve">Subcommittee members shall be members of the IEEE </w:t>
      </w:r>
      <w:r w:rsidRPr="00DC0547">
        <w:t>Power &amp; Energy</w:t>
      </w:r>
      <w:r>
        <w:t xml:space="preserve"> Society.  The members of a </w:t>
      </w:r>
      <w:r w:rsidR="001D0480">
        <w:t>S</w:t>
      </w:r>
      <w:r>
        <w:t>ubcommittee are appointed by the Chair of the Subcommittee upon receipt of an expression of interest and indication of ability to participate from the candidate.  The Subcommittee Chair notifies the Committee Chair of his appointments.</w:t>
      </w:r>
    </w:p>
    <w:p w14:paraId="12151811" w14:textId="77777777" w:rsidR="002D7770" w:rsidRDefault="002D7770" w:rsidP="002D7770">
      <w:r>
        <w:t>Subcommittee membership is reviewed and reaffirmed yearly and is contingent upon meeting the qualifications listed above.</w:t>
      </w:r>
    </w:p>
    <w:p w14:paraId="4E490ECE" w14:textId="77777777" w:rsidR="002D7770" w:rsidRDefault="002D7770" w:rsidP="002D7770">
      <w:r>
        <w:t>A member may discontinue his Subcommittee membership by sending a letter of resignation to the Subcommittee Chair.  The Subcommittee Chair may elect to discontinue the membership of a continually inactive or non-participating member by sending written notification to the affected member.  The returning of surveys and ballots and active contribution are the prime criteria for determining participation and continuation of Subcommittee membership.</w:t>
      </w:r>
    </w:p>
    <w:p w14:paraId="63C9CB60" w14:textId="77777777" w:rsidR="002D7770" w:rsidRDefault="002D7770" w:rsidP="0033061F">
      <w:pPr>
        <w:pStyle w:val="Heading2"/>
      </w:pPr>
      <w:bookmarkStart w:id="101" w:name="_Toc185584616"/>
      <w:bookmarkStart w:id="102" w:name="_Toc228006917"/>
      <w:bookmarkStart w:id="103" w:name="_Toc372058313"/>
      <w:r>
        <w:t xml:space="preserve">Administrative Subcommittee </w:t>
      </w:r>
      <w:r w:rsidR="00946718">
        <w:t xml:space="preserve">(ADSCOM) </w:t>
      </w:r>
      <w:r>
        <w:t>Membership</w:t>
      </w:r>
      <w:bookmarkEnd w:id="101"/>
      <w:bookmarkEnd w:id="102"/>
      <w:bookmarkEnd w:id="103"/>
    </w:p>
    <w:p w14:paraId="4F8C1A36" w14:textId="77777777" w:rsidR="002D7770" w:rsidRDefault="002D7770" w:rsidP="002D7770">
      <w:r>
        <w:t xml:space="preserve">The membership of </w:t>
      </w:r>
      <w:r w:rsidR="00531F49">
        <w:t>ADSCOM</w:t>
      </w:r>
      <w:r>
        <w:t xml:space="preserve"> consists of the Committee officers, chairs of the respective </w:t>
      </w:r>
      <w:r w:rsidR="001D0480">
        <w:t>S</w:t>
      </w:r>
      <w:r>
        <w:t xml:space="preserve">ubcommittees, </w:t>
      </w:r>
      <w:r w:rsidR="00727895">
        <w:t xml:space="preserve">Transactions Editors appointed by the Committee </w:t>
      </w:r>
      <w:r>
        <w:t>and the Past Chair</w:t>
      </w:r>
      <w:r w:rsidR="00162A67">
        <w:t>s</w:t>
      </w:r>
      <w:r>
        <w:t xml:space="preserve"> of the Committee</w:t>
      </w:r>
      <w:r w:rsidR="00162A67">
        <w:t xml:space="preserve"> who remain active in the Committee</w:t>
      </w:r>
      <w:r>
        <w:t>.</w:t>
      </w:r>
    </w:p>
    <w:p w14:paraId="4CD65884" w14:textId="77777777" w:rsidR="002D7770" w:rsidRDefault="002D7770" w:rsidP="002D7770">
      <w:r>
        <w:lastRenderedPageBreak/>
        <w:t>The</w:t>
      </w:r>
      <w:r w:rsidR="001D0480">
        <w:t xml:space="preserve"> Vice Chair of the Committee serves as the</w:t>
      </w:r>
      <w:r>
        <w:t xml:space="preserve"> </w:t>
      </w:r>
      <w:r w:rsidR="001D0480">
        <w:t xml:space="preserve">Chair </w:t>
      </w:r>
      <w:r>
        <w:t xml:space="preserve">of </w:t>
      </w:r>
      <w:r w:rsidR="001D0480">
        <w:t>ADSCOM</w:t>
      </w:r>
      <w:r>
        <w:t>, and Secretary</w:t>
      </w:r>
      <w:r w:rsidR="001D0480">
        <w:t xml:space="preserve"> of the Committee </w:t>
      </w:r>
      <w:r w:rsidR="004005A3">
        <w:t>serves</w:t>
      </w:r>
      <w:r w:rsidR="001D0480">
        <w:t xml:space="preserve"> as the</w:t>
      </w:r>
      <w:r>
        <w:t xml:space="preserve"> </w:t>
      </w:r>
      <w:r w:rsidR="001D0480">
        <w:t xml:space="preserve">Secretary </w:t>
      </w:r>
      <w:r>
        <w:t xml:space="preserve">of </w:t>
      </w:r>
      <w:r w:rsidR="00531F49">
        <w:t>ADSCOM</w:t>
      </w:r>
      <w:r>
        <w:t>.</w:t>
      </w:r>
    </w:p>
    <w:p w14:paraId="560EA40E" w14:textId="77777777" w:rsidR="002D7770" w:rsidRDefault="002D7770" w:rsidP="002D7770">
      <w:r>
        <w:t xml:space="preserve">The officers may invite others to attend </w:t>
      </w:r>
      <w:r w:rsidR="005C2CB6">
        <w:t xml:space="preserve">ADSCOM </w:t>
      </w:r>
      <w:r>
        <w:t>meetings</w:t>
      </w:r>
      <w:r w:rsidR="00946718" w:rsidRPr="00946718">
        <w:t xml:space="preserve"> </w:t>
      </w:r>
      <w:r w:rsidR="00946718">
        <w:t>as guests</w:t>
      </w:r>
      <w:r>
        <w:t xml:space="preserve">, </w:t>
      </w:r>
      <w:r w:rsidR="00946718">
        <w:t xml:space="preserve">but who may not vote, </w:t>
      </w:r>
      <w:r w:rsidR="00CA7C84">
        <w:t>e.g.</w:t>
      </w:r>
      <w:r>
        <w:t xml:space="preserve">, IEEE representatives, </w:t>
      </w:r>
      <w:r w:rsidR="00CA7C84">
        <w:t xml:space="preserve">IEEE-SA staff, </w:t>
      </w:r>
      <w:r w:rsidR="00946718">
        <w:t xml:space="preserve">working group chairs, </w:t>
      </w:r>
      <w:r>
        <w:t>meeting hosts, etc., as the need occurs.</w:t>
      </w:r>
    </w:p>
    <w:p w14:paraId="0AB8A0B4" w14:textId="77777777" w:rsidR="00292979" w:rsidRDefault="00292979" w:rsidP="002D7770"/>
    <w:p w14:paraId="67F9D747" w14:textId="77777777" w:rsidR="002D7770" w:rsidRDefault="002D7770" w:rsidP="002D7770">
      <w:pPr>
        <w:pStyle w:val="Heading1"/>
      </w:pPr>
      <w:bookmarkStart w:id="104" w:name="_Toc185584619"/>
      <w:bookmarkStart w:id="105" w:name="_Toc228006918"/>
      <w:bookmarkStart w:id="106" w:name="_Toc372058314"/>
      <w:r>
        <w:t>Working Groups</w:t>
      </w:r>
      <w:bookmarkEnd w:id="104"/>
      <w:bookmarkEnd w:id="105"/>
      <w:bookmarkEnd w:id="106"/>
    </w:p>
    <w:p w14:paraId="76C4C057" w14:textId="77777777" w:rsidR="002D7770" w:rsidRDefault="00EE0825" w:rsidP="00EE0825">
      <w:pPr>
        <w:spacing w:after="0"/>
      </w:pPr>
      <w:bookmarkStart w:id="107" w:name="_Toc185584620"/>
      <w:r w:rsidRPr="00EE0825">
        <w:t>Working groups (WG) will operate in accordance with the Policies and Procedures (P&amp;P for the PES Electric Machinery Committee Working Group.  The P&amp;P document describes all aspects of WG operation.</w:t>
      </w:r>
      <w:bookmarkEnd w:id="107"/>
    </w:p>
    <w:p w14:paraId="7513CBFA" w14:textId="77777777" w:rsidR="00EE0825" w:rsidRPr="00A145C4" w:rsidRDefault="00EE0825" w:rsidP="00EE0825">
      <w:pPr>
        <w:spacing w:after="0"/>
      </w:pPr>
    </w:p>
    <w:p w14:paraId="13853820" w14:textId="77777777" w:rsidR="002D7770" w:rsidRDefault="002D7770" w:rsidP="002D7770">
      <w:pPr>
        <w:pStyle w:val="Heading1"/>
      </w:pPr>
      <w:bookmarkStart w:id="108" w:name="_Toc228006924"/>
      <w:bookmarkStart w:id="109" w:name="_Toc372058320"/>
      <w:r>
        <w:t>Meetings</w:t>
      </w:r>
      <w:bookmarkEnd w:id="108"/>
      <w:bookmarkEnd w:id="109"/>
    </w:p>
    <w:p w14:paraId="78C6D24D" w14:textId="77777777" w:rsidR="002D7770" w:rsidRDefault="00EB25A7" w:rsidP="002D7770">
      <w:r>
        <w:t>Electrical Machinery Committee</w:t>
      </w:r>
      <w:r w:rsidR="002D7770">
        <w:t xml:space="preserve"> meetings shall be held </w:t>
      </w:r>
      <w:r w:rsidR="00AB7F75">
        <w:t>at least once a year, in conjunction with IEEE PES General Meetings</w:t>
      </w:r>
      <w:r w:rsidR="002D7770">
        <w:t>.</w:t>
      </w:r>
    </w:p>
    <w:p w14:paraId="7E7EDA64" w14:textId="77777777" w:rsidR="002D7770" w:rsidRDefault="002D7770" w:rsidP="002D7770">
      <w:r>
        <w:t xml:space="preserve">All IEEE Standards development meetings are open to anyone who has a material interest and wishes to attend.  However, some meetings may occur in Executive Session [see </w:t>
      </w:r>
      <w:r w:rsidR="00BE0C1D">
        <w:t>Section</w:t>
      </w:r>
      <w:r>
        <w:t xml:space="preserve"> </w:t>
      </w:r>
      <w:r w:rsidR="00B332BF">
        <w:t>9.3</w:t>
      </w:r>
      <w:r>
        <w:t>].</w:t>
      </w:r>
    </w:p>
    <w:p w14:paraId="638D296F" w14:textId="77777777" w:rsidR="002D7770" w:rsidRDefault="002D7770" w:rsidP="0033061F">
      <w:pPr>
        <w:pStyle w:val="Heading2"/>
      </w:pPr>
      <w:bookmarkStart w:id="110" w:name="_Toc228006925"/>
      <w:bookmarkStart w:id="111" w:name="_Toc372058321"/>
      <w:bookmarkStart w:id="112" w:name="_Toc185584625"/>
      <w:r>
        <w:t>Quorum</w:t>
      </w:r>
      <w:bookmarkEnd w:id="110"/>
      <w:bookmarkEnd w:id="111"/>
    </w:p>
    <w:bookmarkEnd w:id="112"/>
    <w:p w14:paraId="397B71F3" w14:textId="77777777" w:rsidR="00CE7FDC" w:rsidRDefault="002D7770" w:rsidP="002D7770">
      <w:r>
        <w:t xml:space="preserve">A quorum must be identified before the initiation of Committee business at a meeting, but if a quorum is not present, actions may be taken subject to confirmation by letter or electronic ballot, as detailed in </w:t>
      </w:r>
      <w:r w:rsidR="004F3E8A">
        <w:t>Section</w:t>
      </w:r>
      <w:r>
        <w:t xml:space="preserve"> 11.1.  </w:t>
      </w:r>
      <w:r w:rsidR="00CE7FDC">
        <w:t>A</w:t>
      </w:r>
      <w:r>
        <w:t xml:space="preserve"> quorum shall be defined as a majority of the current total voting membership.  </w:t>
      </w:r>
    </w:p>
    <w:p w14:paraId="4FCF3CF6" w14:textId="77777777" w:rsidR="002D7770" w:rsidRDefault="002D7770" w:rsidP="00F312B9">
      <w:bookmarkStart w:id="113" w:name="_Toc372056535"/>
      <w:bookmarkStart w:id="114" w:name="_Toc372057242"/>
      <w:r>
        <w:t xml:space="preserve">Voting members who </w:t>
      </w:r>
      <w:r w:rsidR="007B5ED9" w:rsidRPr="004005A3">
        <w:t>recues</w:t>
      </w:r>
      <w:r>
        <w:t xml:space="preserve"> themselves shall not be counted in the equation to determine whether a quorum exists.</w:t>
      </w:r>
      <w:bookmarkEnd w:id="113"/>
      <w:bookmarkEnd w:id="114"/>
    </w:p>
    <w:p w14:paraId="5C62805C" w14:textId="77777777" w:rsidR="00C30A87" w:rsidRDefault="00C30A87" w:rsidP="00F312B9">
      <w:bookmarkStart w:id="115" w:name="_Toc372056536"/>
      <w:bookmarkStart w:id="116" w:name="_Toc372057243"/>
      <w:r>
        <w:t xml:space="preserve">Honorary </w:t>
      </w:r>
      <w:r w:rsidR="00240343">
        <w:t>M</w:t>
      </w:r>
      <w:r>
        <w:t xml:space="preserve">embers present at meetings shall be counted when determining whether a quorum exists, but when absent </w:t>
      </w:r>
      <w:r w:rsidR="00240343">
        <w:t xml:space="preserve">Honorary Members </w:t>
      </w:r>
      <w:r>
        <w:t xml:space="preserve">shall NOT be counted </w:t>
      </w:r>
      <w:r w:rsidR="00240343">
        <w:t xml:space="preserve">in the equation to </w:t>
      </w:r>
      <w:r>
        <w:t>determin</w:t>
      </w:r>
      <w:r w:rsidR="00240343">
        <w:t>e</w:t>
      </w:r>
      <w:r>
        <w:t xml:space="preserve"> the number required to establish a quorum.</w:t>
      </w:r>
      <w:bookmarkEnd w:id="115"/>
      <w:bookmarkEnd w:id="116"/>
    </w:p>
    <w:p w14:paraId="49E31ED7" w14:textId="77777777" w:rsidR="002D7770" w:rsidRDefault="002D7770" w:rsidP="0033061F">
      <w:pPr>
        <w:pStyle w:val="Heading2"/>
      </w:pPr>
      <w:bookmarkStart w:id="117" w:name="_Toc228006926"/>
      <w:bookmarkStart w:id="118" w:name="_Toc372058322"/>
      <w:bookmarkStart w:id="119" w:name="_Toc185584627"/>
      <w:r>
        <w:t>Conduct</w:t>
      </w:r>
      <w:bookmarkEnd w:id="117"/>
      <w:bookmarkEnd w:id="118"/>
    </w:p>
    <w:p w14:paraId="2922FAA5" w14:textId="77777777" w:rsidR="002D7770" w:rsidRDefault="002D7770" w:rsidP="002D7770">
      <w:pPr>
        <w:autoSpaceDE w:val="0"/>
        <w:autoSpaceDN w:val="0"/>
        <w:adjustRightInd w:val="0"/>
        <w:rPr>
          <w:color w:val="000000"/>
        </w:rPr>
      </w:pPr>
      <w:r>
        <w:rPr>
          <w:color w:val="000000"/>
        </w:rPr>
        <w:t xml:space="preserve">Participants </w:t>
      </w:r>
      <w:r>
        <w:t>shall</w:t>
      </w:r>
      <w:r>
        <w:rPr>
          <w:color w:val="000000"/>
        </w:rPr>
        <w:t xml:space="preserve"> demonstrate respect and courtesy towards each other and shall allow each participant a fair and equal opportunity to contribute to the meeting, </w:t>
      </w:r>
      <w:r>
        <w:t xml:space="preserve">in accordance with the </w:t>
      </w:r>
      <w:hyperlink r:id="rId11" w:history="1">
        <w:r>
          <w:rPr>
            <w:rStyle w:val="Hyperlink"/>
          </w:rPr>
          <w:t>IEEE Code of Ethics</w:t>
        </w:r>
      </w:hyperlink>
      <w:r>
        <w:rPr>
          <w:color w:val="000000"/>
        </w:rPr>
        <w:t>.</w:t>
      </w:r>
    </w:p>
    <w:p w14:paraId="3DF64BEE" w14:textId="77777777" w:rsidR="002D7770" w:rsidRDefault="002D7770" w:rsidP="0033061F">
      <w:pPr>
        <w:pStyle w:val="Heading2"/>
      </w:pPr>
      <w:bookmarkStart w:id="120" w:name="_Toc266075661"/>
      <w:bookmarkStart w:id="121" w:name="_Toc228006927"/>
      <w:bookmarkStart w:id="122" w:name="_Toc372058323"/>
      <w:bookmarkEnd w:id="120"/>
      <w:r>
        <w:t>Executive Session</w:t>
      </w:r>
      <w:bookmarkEnd w:id="121"/>
      <w:bookmarkEnd w:id="122"/>
    </w:p>
    <w:p w14:paraId="2CCBC7F2" w14:textId="77777777" w:rsidR="002D7770" w:rsidRDefault="002D7770" w:rsidP="002D7770">
      <w:r>
        <w:t>Meetings to discuss personnel or business matters (e.g., the negotiation of contracts), or for other appropriate non-public matters (e.g., the receipt of legal advice), may be conducted in Executive Session.</w:t>
      </w:r>
    </w:p>
    <w:p w14:paraId="20C26AA1" w14:textId="77777777" w:rsidR="002D7770" w:rsidRDefault="002D7770" w:rsidP="002D7770">
      <w:pPr>
        <w:pStyle w:val="Heading1"/>
      </w:pPr>
      <w:bookmarkStart w:id="123" w:name="_Toc228006928"/>
      <w:bookmarkStart w:id="124" w:name="_Toc372058324"/>
      <w:r>
        <w:lastRenderedPageBreak/>
        <w:t>Vote</w:t>
      </w:r>
      <w:bookmarkEnd w:id="123"/>
      <w:bookmarkEnd w:id="124"/>
    </w:p>
    <w:p w14:paraId="5D81628D" w14:textId="77777777" w:rsidR="002D7770" w:rsidRDefault="002D7770" w:rsidP="002D7770">
      <w:r>
        <w:t>Approval of an action requires approval by a majority vote of the Committee.  Notification of the potential for action shall be included on any distributed agendas for meetings.</w:t>
      </w:r>
    </w:p>
    <w:p w14:paraId="47AEA0AD" w14:textId="77777777" w:rsidR="002D7770" w:rsidRDefault="002D7770" w:rsidP="002D7770">
      <w:r>
        <w:t>These actions include</w:t>
      </w:r>
      <w:r w:rsidR="00826B40">
        <w:t>:</w:t>
      </w:r>
    </w:p>
    <w:p w14:paraId="1156E471" w14:textId="77777777" w:rsidR="002D7770" w:rsidRDefault="002D7770" w:rsidP="00B81CC0">
      <w:pPr>
        <w:pStyle w:val="Listitem"/>
        <w:numPr>
          <w:ilvl w:val="0"/>
          <w:numId w:val="15"/>
        </w:numPr>
      </w:pPr>
      <w:r>
        <w:t>Adoption of new or revised Committee procedures, interest categories, or revisions thereof</w:t>
      </w:r>
    </w:p>
    <w:p w14:paraId="4D86837D" w14:textId="77777777" w:rsidR="002D7770" w:rsidRDefault="002D7770" w:rsidP="006359C0">
      <w:pPr>
        <w:pStyle w:val="Listitem"/>
      </w:pPr>
      <w:r>
        <w:t>Formation of a subgroup, including its scope and duties</w:t>
      </w:r>
    </w:p>
    <w:p w14:paraId="3C6F3458" w14:textId="77777777" w:rsidR="002D7770" w:rsidRDefault="002D7770" w:rsidP="006359C0">
      <w:pPr>
        <w:pStyle w:val="Listitem"/>
      </w:pPr>
      <w:r>
        <w:t>Disbandment of subgroups</w:t>
      </w:r>
    </w:p>
    <w:p w14:paraId="1137D6F5" w14:textId="77777777" w:rsidR="002D7770" w:rsidRDefault="002D7770" w:rsidP="006359C0">
      <w:pPr>
        <w:pStyle w:val="Listitem"/>
      </w:pPr>
      <w:r>
        <w:t>Approval of minutes</w:t>
      </w:r>
    </w:p>
    <w:p w14:paraId="263E3751" w14:textId="77777777" w:rsidR="002D7770" w:rsidRDefault="002D7770" w:rsidP="006359C0">
      <w:pPr>
        <w:pStyle w:val="Listitem"/>
      </w:pPr>
      <w:r>
        <w:t>Approval of public statements</w:t>
      </w:r>
    </w:p>
    <w:p w14:paraId="3BDCEEC0" w14:textId="77777777" w:rsidR="002D7770" w:rsidRDefault="002D7770" w:rsidP="006359C0">
      <w:pPr>
        <w:pStyle w:val="Listitem"/>
      </w:pPr>
      <w:r>
        <w:t>Approval of change of the Committee scope</w:t>
      </w:r>
    </w:p>
    <w:p w14:paraId="25C00ACD" w14:textId="77777777" w:rsidR="002D7770" w:rsidRDefault="002D7770" w:rsidP="006359C0">
      <w:pPr>
        <w:pStyle w:val="Listitem"/>
      </w:pPr>
      <w:r>
        <w:t>Approval of termination of the Committee</w:t>
      </w:r>
    </w:p>
    <w:p w14:paraId="536B2626" w14:textId="77777777" w:rsidR="002D7770" w:rsidRDefault="002D7770" w:rsidP="0033061F">
      <w:pPr>
        <w:pStyle w:val="Heading2"/>
      </w:pPr>
      <w:bookmarkStart w:id="125" w:name="_Toc228006929"/>
      <w:bookmarkStart w:id="126" w:name="_Toc372058325"/>
      <w:r>
        <w:t>Voting Between Meetings</w:t>
      </w:r>
      <w:bookmarkEnd w:id="125"/>
      <w:bookmarkEnd w:id="126"/>
    </w:p>
    <w:p w14:paraId="50A36B2D" w14:textId="77777777" w:rsidR="002D7770" w:rsidRDefault="00611991" w:rsidP="002D7770">
      <w:r>
        <w:rPr>
          <w:noProof/>
        </w:rPr>
        <mc:AlternateContent>
          <mc:Choice Requires="wps">
            <w:drawing>
              <wp:anchor distT="0" distB="0" distL="114300" distR="114300" simplePos="0" relativeHeight="251656704" behindDoc="0" locked="0" layoutInCell="1" allowOverlap="1" wp14:anchorId="7EA4F072" wp14:editId="18A9318A">
                <wp:simplePos x="0" y="0"/>
                <wp:positionH relativeFrom="column">
                  <wp:posOffset>447675</wp:posOffset>
                </wp:positionH>
                <wp:positionV relativeFrom="paragraph">
                  <wp:posOffset>675640</wp:posOffset>
                </wp:positionV>
                <wp:extent cx="4791075" cy="4000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00050"/>
                        </a:xfrm>
                        <a:prstGeom prst="rect">
                          <a:avLst/>
                        </a:prstGeom>
                        <a:solidFill>
                          <a:srgbClr val="FFFFFF"/>
                        </a:solidFill>
                        <a:ln w="9525">
                          <a:solidFill>
                            <a:srgbClr val="000000"/>
                          </a:solidFill>
                          <a:miter lim="800000"/>
                          <a:headEnd/>
                          <a:tailEnd/>
                        </a:ln>
                      </wps:spPr>
                      <wps:txbx>
                        <w:txbxContent>
                          <w:p w14:paraId="7F1C5915" w14:textId="77777777" w:rsidR="00EE0825" w:rsidRPr="001E3E97" w:rsidRDefault="00941BB6" w:rsidP="002D497D">
                            <w:pPr>
                              <w:ind w:left="0"/>
                              <w:rPr>
                                <w:color w:val="0000FF"/>
                                <w:sz w:val="28"/>
                                <w:szCs w:val="28"/>
                              </w:rPr>
                            </w:pPr>
                            <w:hyperlink r:id="rId12" w:history="1">
                              <w:r w:rsidR="00EE0825" w:rsidRPr="001E3E97">
                                <w:rPr>
                                  <w:rStyle w:val="Hyperlink"/>
                                  <w:sz w:val="28"/>
                                  <w:szCs w:val="28"/>
                                </w:rPr>
                                <w:t>http://www.ieee.org/web/aboutus/whatis/bylaws/i-300.html</w:t>
                              </w:r>
                            </w:hyperlink>
                          </w:p>
                          <w:p w14:paraId="7D92894A" w14:textId="77777777" w:rsidR="00EE0825" w:rsidRDefault="00EE0825">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5.25pt;margin-top:53.2pt;width:377.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oKwIAAFEEAAAOAAAAZHJzL2Uyb0RvYy54bWysVMGO0zAQvSPxD5bvNGnU0jZqulq6FCEt&#10;C9IuH+A4TmNhe4ztNilfz9jplmqBCyIHy+MZP795M5P1zaAVOQrnJZiKTic5JcJwaKTZV/Tr0+7N&#10;khIfmGmYAiMqehKe3mxev1r3thQFdKAa4QiCGF/2tqJdCLbMMs87oZmfgBUGnS04zQKabp81jvWI&#10;rlVW5PnbrAfXWAdceI+nd6OTbhJ+2woePretF4GoiiK3kFaX1jqu2WbNyr1jtpP8TIP9AwvNpMFH&#10;L1B3LDBycPI3KC25Aw9tmHDQGbSt5CLlgNlM8xfZPHbMipQLiuPtRSb//2D5w/GLI7KpaEGJYRpL&#10;9CSGQN7BQIpllKe3vsSoR4txYcBzLHNK1dt74N88MbDtmNmLW+eg7wRrkN403syuro44PoLU/Sdo&#10;8B12CJCAhtbpqB2qQRAdy3S6lCZy4Xg4W6ym+WJOCUffLM/zeapdxsrn29b58EGAJnFTUYelT+js&#10;eO9DZMPK55D4mAclm51UKhluX2+VI0eGbbJLX0rgRZgypK/oal7MRwH+CoH88PsThJYB+11JXdHl&#10;JYiVUbb3pkndGJhU4x4pK3PWMUo3ihiGejjXpYbmhIo6GPsa5xA3HbgflPTY0xX13w/MCUrUR4NV&#10;WU1nszgEyZjNFwUa7tpTX3uY4QhV0UDJuN2GcXAO1sl9hy+NfWDgFivZyiRyLPnI6swb+zZpf56x&#10;OBjXdor69SfY/AQAAP//AwBQSwMEFAAGAAgAAAAhADgqBr/fAAAACgEAAA8AAABkcnMvZG93bnJl&#10;di54bWxMj8tOwzAQRfdI/IM1SGwQtSlpmoY4FUICwQ7aCrZuPE0i/Ai2m4a/Z1jBcu4c3Ue1nqxh&#10;I4bYeyfhZiaAoWu87l0rYbd9vC6AxaScVsY7lPCNEdb1+VmlSu1P7g3HTWoZmbhYKgldSkPJeWw6&#10;tCrO/ICOfgcfrEp0hpbroE5kbg2fC5Fzq3pHCZ0a8KHD5nNztBKK7Hn8iC+3r+9NfjCrdLUcn76C&#10;lJcX0/0dsIRT+oPhtz5Vh5o67f3R6ciMhKVYEEm6yDNgBBTzBY3bk5KvMuB1xf9PqH8AAAD//wMA&#10;UEsBAi0AFAAGAAgAAAAhALaDOJL+AAAA4QEAABMAAAAAAAAAAAAAAAAAAAAAAFtDb250ZW50X1R5&#10;cGVzXS54bWxQSwECLQAUAAYACAAAACEAOP0h/9YAAACUAQAACwAAAAAAAAAAAAAAAAAvAQAAX3Jl&#10;bHMvLnJlbHNQSwECLQAUAAYACAAAACEAaMzP6CsCAABRBAAADgAAAAAAAAAAAAAAAAAuAgAAZHJz&#10;L2Uyb0RvYy54bWxQSwECLQAUAAYACAAAACEAOCoGv98AAAAKAQAADwAAAAAAAAAAAAAAAACFBAAA&#10;ZHJzL2Rvd25yZXYueG1sUEsFBgAAAAAEAAQA8wAAAJEFAAAAAA==&#10;">
                <v:textbox>
                  <w:txbxContent>
                    <w:p w:rsidR="00EE0825" w:rsidRPr="001E3E97" w:rsidRDefault="00EE0825" w:rsidP="002D497D">
                      <w:pPr>
                        <w:ind w:left="0"/>
                        <w:rPr>
                          <w:color w:val="0000FF"/>
                          <w:sz w:val="28"/>
                          <w:szCs w:val="28"/>
                        </w:rPr>
                      </w:pPr>
                      <w:hyperlink r:id="rId14" w:history="1">
                        <w:r w:rsidRPr="001E3E97">
                          <w:rPr>
                            <w:rStyle w:val="Hyperlink"/>
                            <w:sz w:val="28"/>
                            <w:szCs w:val="28"/>
                          </w:rPr>
                          <w:t>http://www.ieee.org/web/aboutus/whatis/bylaws/i-300.html</w:t>
                        </w:r>
                      </w:hyperlink>
                    </w:p>
                    <w:p w:rsidR="00EE0825" w:rsidRDefault="00EE0825">
                      <w:pPr>
                        <w:ind w:left="0"/>
                      </w:pPr>
                    </w:p>
                  </w:txbxContent>
                </v:textbox>
              </v:shape>
            </w:pict>
          </mc:Fallback>
        </mc:AlternateContent>
      </w:r>
      <w:r w:rsidR="002D7770">
        <w:t xml:space="preserve">The </w:t>
      </w:r>
      <w:r w:rsidR="007A6658">
        <w:t>Committee</w:t>
      </w:r>
      <w:r w:rsidR="002D7770">
        <w:t xml:space="preserve"> shall be allowed to conduct </w:t>
      </w:r>
      <w:r w:rsidR="007A6658">
        <w:t>Committee</w:t>
      </w:r>
      <w:r w:rsidR="002D7770">
        <w:t xml:space="preserve"> business between meetings at the discretion of the Chair by use of a letter or electronic ballot.  If such actions are to be taken, they shall follow the rules of IEEE Bylaw I-300.4(4).</w:t>
      </w:r>
    </w:p>
    <w:p w14:paraId="2853825A" w14:textId="77777777" w:rsidR="002D497D" w:rsidRDefault="002D497D" w:rsidP="002D7770"/>
    <w:p w14:paraId="26BC8AD7" w14:textId="77777777" w:rsidR="002D7770" w:rsidRDefault="002D7770" w:rsidP="002D497D">
      <w:pPr>
        <w:ind w:left="1440"/>
      </w:pPr>
      <w:bookmarkStart w:id="127" w:name="_Toc228006930"/>
      <w:r>
        <w:t>Voting Requirements for Motions</w:t>
      </w:r>
      <w:bookmarkEnd w:id="119"/>
      <w:bookmarkEnd w:id="127"/>
    </w:p>
    <w:p w14:paraId="2A273346" w14:textId="77777777" w:rsidR="002D7770" w:rsidRDefault="002D7770" w:rsidP="002D7770">
      <w:r>
        <w:t xml:space="preserve">A motion may be made by any member </w:t>
      </w:r>
      <w:r w:rsidR="008E3E66">
        <w:t xml:space="preserve">(except the Chair – see </w:t>
      </w:r>
      <w:r w:rsidR="004F3E8A">
        <w:t xml:space="preserve">Section </w:t>
      </w:r>
      <w:r w:rsidR="008E3E66">
        <w:t>5</w:t>
      </w:r>
      <w:r w:rsidR="004F3E8A">
        <w:t xml:space="preserve">.6.1) </w:t>
      </w:r>
      <w:r>
        <w:t xml:space="preserve">during a meeting of the Committee.  A second to the motion by another </w:t>
      </w:r>
      <w:r w:rsidR="00240343">
        <w:t xml:space="preserve">voting </w:t>
      </w:r>
      <w:r>
        <w:t xml:space="preserve">member is required prior to the call for the vote.  </w:t>
      </w:r>
      <w:r w:rsidR="00162A67">
        <w:t xml:space="preserve">Motions made by Subcommittees do not require a second.  </w:t>
      </w:r>
      <w:r>
        <w:t>Following the discussion of the motion, if any, the Chair calls for the vote on the proposal by the Committee membership in attendance.  A simp</w:t>
      </w:r>
      <w:r w:rsidR="000A368D">
        <w:t>l</w:t>
      </w:r>
      <w:r>
        <w:t>e majority vote is required for approval of the motion.</w:t>
      </w:r>
    </w:p>
    <w:p w14:paraId="3CE6BDC0" w14:textId="77777777" w:rsidR="002D7770" w:rsidRDefault="002D7770" w:rsidP="002D7770">
      <w:r>
        <w:t>The wording of the motion, the name of the member who made the motion, the name of the member seconding the motion and the results of the vote are recorded in the meeting minutes.  Motions made at a scheduled meeting lacking a quorum may be subsequently validated through approval of the meeting minutes or through approval by special letter or electronic ballot.  Such approvals shall require an affirmative majority vote.</w:t>
      </w:r>
    </w:p>
    <w:p w14:paraId="7B0A46DD" w14:textId="77777777" w:rsidR="002D7770" w:rsidRDefault="002D7770" w:rsidP="002D7770">
      <w:pPr>
        <w:pStyle w:val="Heading1"/>
      </w:pPr>
      <w:bookmarkStart w:id="128" w:name="_Toc228006931"/>
      <w:bookmarkStart w:id="129" w:name="_Toc372058326"/>
      <w:bookmarkStart w:id="130" w:name="_Toc185584630"/>
      <w:r>
        <w:t>Procedures</w:t>
      </w:r>
      <w:bookmarkEnd w:id="128"/>
      <w:bookmarkEnd w:id="129"/>
    </w:p>
    <w:p w14:paraId="544D7D80" w14:textId="77777777" w:rsidR="002D7770" w:rsidRDefault="002D7770" w:rsidP="0033061F">
      <w:pPr>
        <w:pStyle w:val="Heading2"/>
      </w:pPr>
      <w:bookmarkStart w:id="131" w:name="_Toc228006932"/>
      <w:bookmarkStart w:id="132" w:name="_Toc372058327"/>
      <w:r>
        <w:t>Endorsement of Fellow Award</w:t>
      </w:r>
      <w:bookmarkEnd w:id="130"/>
      <w:bookmarkEnd w:id="131"/>
      <w:bookmarkEnd w:id="132"/>
    </w:p>
    <w:p w14:paraId="3BD48306" w14:textId="77777777" w:rsidR="001534CB" w:rsidRPr="001534CB" w:rsidRDefault="002D7770" w:rsidP="002D7770">
      <w:pPr>
        <w:rPr>
          <w:sz w:val="28"/>
          <w:szCs w:val="28"/>
        </w:rPr>
      </w:pPr>
      <w:r w:rsidRPr="00EE5D03">
        <w:t>Any request for endorsement (Form B-27) by the PES will be sent to the Chair</w:t>
      </w:r>
      <w:r w:rsidR="00162A67">
        <w:t>, or their designee as Fellows Coordinator,</w:t>
      </w:r>
      <w:r w:rsidRPr="00EE5D03">
        <w:t xml:space="preserve"> by the Chair of the PES Fellows Committee for evaluation and recommendation.  If the Committee decides to recommend endorsement, </w:t>
      </w:r>
      <w:r w:rsidRPr="00EE5D03">
        <w:lastRenderedPageBreak/>
        <w:t>the Chair will submit to the Chair of the PES Fellows Committee a brief summary of the professional accomplishments of the candidate that are judged to be of such distinction as to warrant the member's evaluation to the grade of Fellow.  (Form B-3 should be used as a guide in preparing the brief summary.)</w:t>
      </w:r>
    </w:p>
    <w:tbl>
      <w:tblPr>
        <w:tblW w:w="93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1"/>
      </w:tblGrid>
      <w:tr w:rsidR="001534CB" w:rsidRPr="00C063E8" w14:paraId="13216362" w14:textId="77777777" w:rsidTr="00826B40">
        <w:tc>
          <w:tcPr>
            <w:tcW w:w="9381" w:type="dxa"/>
          </w:tcPr>
          <w:p w14:paraId="62B349C1" w14:textId="77777777" w:rsidR="001534CB" w:rsidRPr="00C063E8" w:rsidRDefault="00941BB6" w:rsidP="00C063E8">
            <w:pPr>
              <w:ind w:left="0"/>
              <w:rPr>
                <w:szCs w:val="24"/>
              </w:rPr>
            </w:pPr>
            <w:hyperlink r:id="rId15" w:history="1">
              <w:r w:rsidR="001E3E97" w:rsidRPr="00C063E8">
                <w:rPr>
                  <w:rStyle w:val="Hyperlink"/>
                  <w:szCs w:val="24"/>
                </w:rPr>
                <w:t>http://www.ieee.org/membership_services/membership/fellows/fellow_nomination_forms.html</w:t>
              </w:r>
            </w:hyperlink>
            <w:r w:rsidR="001E3E97" w:rsidRPr="00C063E8">
              <w:rPr>
                <w:szCs w:val="24"/>
              </w:rPr>
              <w:t xml:space="preserve"> </w:t>
            </w:r>
          </w:p>
        </w:tc>
      </w:tr>
    </w:tbl>
    <w:p w14:paraId="02EE5A28" w14:textId="77777777" w:rsidR="00826B40" w:rsidRDefault="00826B40" w:rsidP="0033061F">
      <w:pPr>
        <w:pStyle w:val="Heading2"/>
      </w:pPr>
      <w:bookmarkStart w:id="133" w:name="_Toc372058328"/>
      <w:bookmarkStart w:id="134" w:name="_Toc185584631"/>
      <w:bookmarkStart w:id="135" w:name="_Toc228006933"/>
      <w:r w:rsidRPr="00826B40">
        <w:t>Awards, Recognition and Prize Paper Working Group</w:t>
      </w:r>
      <w:bookmarkEnd w:id="133"/>
    </w:p>
    <w:p w14:paraId="0D0562D0" w14:textId="77777777" w:rsidR="00826B40" w:rsidRDefault="00826B40" w:rsidP="00B81CC0">
      <w:pPr>
        <w:numPr>
          <w:ilvl w:val="0"/>
          <w:numId w:val="26"/>
        </w:numPr>
      </w:pPr>
      <w:r w:rsidRPr="00826B40">
        <w:t xml:space="preserve">Biennially review accomplishments of Committee and Subcommittee members. </w:t>
      </w:r>
    </w:p>
    <w:p w14:paraId="22AC7479" w14:textId="77777777" w:rsidR="00826B40" w:rsidRDefault="00826B40" w:rsidP="00B81CC0">
      <w:pPr>
        <w:numPr>
          <w:ilvl w:val="0"/>
          <w:numId w:val="26"/>
        </w:numPr>
      </w:pPr>
      <w:r w:rsidRPr="00826B40">
        <w:t>Evaluate members and make recommendations for awards and recognition for outstanding activities including technical papers, services and other contributions to the profession.</w:t>
      </w:r>
    </w:p>
    <w:p w14:paraId="4CFD0530" w14:textId="77777777" w:rsidR="00826B40" w:rsidRDefault="00826B40" w:rsidP="00B81CC0">
      <w:pPr>
        <w:numPr>
          <w:ilvl w:val="0"/>
          <w:numId w:val="26"/>
        </w:numPr>
      </w:pPr>
      <w:r w:rsidRPr="00826B40">
        <w:t xml:space="preserve">Prepare nominations for such awards. Provide the liaison with Power </w:t>
      </w:r>
      <w:r w:rsidR="00437CCD">
        <w:t>and Energy</w:t>
      </w:r>
      <w:r w:rsidRPr="00826B40">
        <w:t xml:space="preserve"> Society Awards and Recognition Department and with its several Committees. </w:t>
      </w:r>
    </w:p>
    <w:p w14:paraId="21BCD8B8" w14:textId="77777777" w:rsidR="00826B40" w:rsidRDefault="00826B40" w:rsidP="00B81CC0">
      <w:pPr>
        <w:numPr>
          <w:ilvl w:val="0"/>
          <w:numId w:val="26"/>
        </w:numPr>
      </w:pPr>
      <w:r w:rsidRPr="00826B40">
        <w:t xml:space="preserve">Assist the Committee Chairperson in evaluation and endorsement of award recognition nominations. </w:t>
      </w:r>
    </w:p>
    <w:p w14:paraId="64D2D792" w14:textId="77777777" w:rsidR="00826B40" w:rsidRDefault="00826B40" w:rsidP="00B81CC0">
      <w:pPr>
        <w:numPr>
          <w:ilvl w:val="0"/>
          <w:numId w:val="26"/>
        </w:numPr>
      </w:pPr>
      <w:r w:rsidRPr="00826B40">
        <w:t xml:space="preserve">Appointed membership to the Awards, Recognition and Prize Paper </w:t>
      </w:r>
      <w:r>
        <w:t>Working Group</w:t>
      </w:r>
      <w:r w:rsidRPr="00826B40">
        <w:t xml:space="preserve"> should include at least one representative from each technical subcommittee.</w:t>
      </w:r>
    </w:p>
    <w:p w14:paraId="07A4D5E2" w14:textId="77777777" w:rsidR="002D7770" w:rsidRDefault="002D7770" w:rsidP="0033061F">
      <w:pPr>
        <w:pStyle w:val="Heading2"/>
      </w:pPr>
      <w:bookmarkStart w:id="136" w:name="_Toc372058329"/>
      <w:r>
        <w:t>Evaluation and Presentation of Technical Papers</w:t>
      </w:r>
      <w:bookmarkEnd w:id="134"/>
      <w:bookmarkEnd w:id="135"/>
      <w:bookmarkEnd w:id="136"/>
      <w:r>
        <w:t xml:space="preserve"> </w:t>
      </w:r>
    </w:p>
    <w:p w14:paraId="59ADEA69" w14:textId="77777777" w:rsidR="002D7770" w:rsidRDefault="002D7770" w:rsidP="002D7770">
      <w:pPr>
        <w:pStyle w:val="Heading3"/>
      </w:pPr>
      <w:bookmarkStart w:id="137" w:name="_Toc185584632"/>
      <w:bookmarkStart w:id="138" w:name="_Toc228006934"/>
      <w:bookmarkStart w:id="139" w:name="_Toc372058330"/>
      <w:r>
        <w:t xml:space="preserve">Responsibility for Evaluation of </w:t>
      </w:r>
      <w:r w:rsidR="00162A67">
        <w:t xml:space="preserve">Conference </w:t>
      </w:r>
      <w:r>
        <w:t>Papers</w:t>
      </w:r>
      <w:bookmarkEnd w:id="137"/>
      <w:bookmarkEnd w:id="138"/>
      <w:bookmarkEnd w:id="139"/>
      <w:r>
        <w:t xml:space="preserve"> </w:t>
      </w:r>
    </w:p>
    <w:p w14:paraId="0006978A" w14:textId="77777777" w:rsidR="002D7770" w:rsidRDefault="002D7770" w:rsidP="002D7770">
      <w:r>
        <w:t xml:space="preserve">The responsibility for all matters related to the evaluation of </w:t>
      </w:r>
      <w:r w:rsidR="00162A67">
        <w:t xml:space="preserve">conference </w:t>
      </w:r>
      <w:r>
        <w:t>papers and their presentation at the various IEEE general meetings and conferences throughout the year resides with the Vice Chair of the Committee</w:t>
      </w:r>
      <w:r w:rsidR="00437CCD">
        <w:t xml:space="preserve"> </w:t>
      </w:r>
      <w:r w:rsidR="00437CCD" w:rsidRPr="00EE0825">
        <w:t>or his designee</w:t>
      </w:r>
      <w:r>
        <w:t>.</w:t>
      </w:r>
      <w:r w:rsidR="00E14931">
        <w:t xml:space="preserve">  (See </w:t>
      </w:r>
      <w:r w:rsidR="004F3E8A">
        <w:t xml:space="preserve">Section </w:t>
      </w:r>
      <w:r w:rsidR="00437CCD">
        <w:t>5</w:t>
      </w:r>
      <w:r w:rsidR="004F3E8A">
        <w:t>.6.2)</w:t>
      </w:r>
      <w:r w:rsidR="00E14931">
        <w:t>.</w:t>
      </w:r>
    </w:p>
    <w:p w14:paraId="17F030FF" w14:textId="77777777" w:rsidR="002D7770" w:rsidRDefault="002D7770" w:rsidP="002D7770">
      <w:pPr>
        <w:pStyle w:val="Heading3"/>
      </w:pPr>
      <w:bookmarkStart w:id="140" w:name="_Toc185584633"/>
      <w:bookmarkStart w:id="141" w:name="_Toc228006935"/>
      <w:bookmarkStart w:id="142" w:name="_Toc372058331"/>
      <w:r>
        <w:t>PES Transactions</w:t>
      </w:r>
      <w:bookmarkEnd w:id="140"/>
      <w:bookmarkEnd w:id="141"/>
      <w:bookmarkEnd w:id="142"/>
    </w:p>
    <w:p w14:paraId="74947263" w14:textId="77777777" w:rsidR="00162A67" w:rsidRDefault="00162A67" w:rsidP="002D7770">
      <w:r>
        <w:t>The Committee Chair</w:t>
      </w:r>
      <w:r w:rsidR="005A3AEA">
        <w:t>,</w:t>
      </w:r>
      <w:r>
        <w:t xml:space="preserve"> </w:t>
      </w:r>
      <w:r w:rsidR="005A3AEA" w:rsidRPr="00A145C4">
        <w:t>with the concurrence of ADSCOM</w:t>
      </w:r>
      <w:r w:rsidR="005A3AEA">
        <w:t xml:space="preserve">, </w:t>
      </w:r>
      <w:r>
        <w:t>will appoint editors for the following areas:</w:t>
      </w:r>
    </w:p>
    <w:p w14:paraId="7DF53FF5" w14:textId="77777777" w:rsidR="00CD3D87" w:rsidRPr="00CD3D87" w:rsidRDefault="00CD3D87" w:rsidP="00B81CC0">
      <w:pPr>
        <w:numPr>
          <w:ilvl w:val="0"/>
          <w:numId w:val="25"/>
        </w:numPr>
      </w:pPr>
      <w:r w:rsidRPr="00CD3D87">
        <w:t xml:space="preserve">Synchronous </w:t>
      </w:r>
      <w:r w:rsidR="000874A4">
        <w:t xml:space="preserve">machinery, </w:t>
      </w:r>
      <w:r>
        <w:rPr>
          <w:lang w:val="en-CA"/>
        </w:rPr>
        <w:t>I</w:t>
      </w:r>
      <w:r w:rsidRPr="00CD3D87">
        <w:rPr>
          <w:lang w:val="en-CA"/>
        </w:rPr>
        <w:t>nduction machinery</w:t>
      </w:r>
      <w:r w:rsidR="000874A4">
        <w:rPr>
          <w:lang w:val="en-CA"/>
        </w:rPr>
        <w:t xml:space="preserve">, </w:t>
      </w:r>
      <w:r w:rsidR="000874A4">
        <w:t>DC machinery,</w:t>
      </w:r>
      <w:r w:rsidR="000874A4" w:rsidRPr="000874A4">
        <w:t xml:space="preserve"> </w:t>
      </w:r>
      <w:r w:rsidR="000874A4">
        <w:t>S</w:t>
      </w:r>
      <w:r w:rsidR="000874A4" w:rsidRPr="00CD3D87">
        <w:t>witched and variable reluctance machines</w:t>
      </w:r>
      <w:r w:rsidR="00BB70C6">
        <w:t xml:space="preserve">, </w:t>
      </w:r>
      <w:r w:rsidR="00BB70C6" w:rsidRPr="00CD3D87">
        <w:t>Integral horsepower induction machinery</w:t>
      </w:r>
    </w:p>
    <w:p w14:paraId="44A39BB4" w14:textId="77777777" w:rsidR="00CD3D87" w:rsidRDefault="00CD3D87" w:rsidP="00B81CC0">
      <w:pPr>
        <w:numPr>
          <w:ilvl w:val="0"/>
          <w:numId w:val="25"/>
        </w:numPr>
      </w:pPr>
      <w:r w:rsidRPr="00CD3D87">
        <w:t>Permanent magnet machinery systems</w:t>
      </w:r>
      <w:r w:rsidR="000874A4">
        <w:t xml:space="preserve">, </w:t>
      </w:r>
      <w:r w:rsidR="000874A4" w:rsidRPr="00CD3D87">
        <w:t>Single phase induction motors</w:t>
      </w:r>
    </w:p>
    <w:p w14:paraId="5399326A" w14:textId="77777777" w:rsidR="000874A4" w:rsidRPr="000863C2" w:rsidRDefault="00CD3D87" w:rsidP="00B81CC0">
      <w:pPr>
        <w:numPr>
          <w:ilvl w:val="0"/>
          <w:numId w:val="25"/>
        </w:numPr>
        <w:rPr>
          <w:lang w:val="nb-NO"/>
        </w:rPr>
      </w:pPr>
      <w:r w:rsidRPr="000863C2">
        <w:rPr>
          <w:lang w:val="nb-NO"/>
        </w:rPr>
        <w:t>Motor/generator sets for pumped storage</w:t>
      </w:r>
    </w:p>
    <w:p w14:paraId="372FE72C" w14:textId="77777777" w:rsidR="00162A67" w:rsidRDefault="00CD3D87" w:rsidP="00B81CC0">
      <w:pPr>
        <w:numPr>
          <w:ilvl w:val="0"/>
          <w:numId w:val="25"/>
        </w:numPr>
      </w:pPr>
      <w:r w:rsidRPr="00CD3D87">
        <w:t>Induction generators for grid and isolated applications</w:t>
      </w:r>
    </w:p>
    <w:p w14:paraId="43C45495" w14:textId="77777777" w:rsidR="00162A67" w:rsidRDefault="00CD3D87" w:rsidP="00B81CC0">
      <w:pPr>
        <w:numPr>
          <w:ilvl w:val="0"/>
          <w:numId w:val="25"/>
        </w:numPr>
      </w:pPr>
      <w:r>
        <w:t>Electronic drives for electric machinery</w:t>
      </w:r>
      <w:r w:rsidR="000874A4">
        <w:t xml:space="preserve">, </w:t>
      </w:r>
      <w:r w:rsidR="000874A4" w:rsidRPr="000874A4">
        <w:t>Power processing equipment</w:t>
      </w:r>
    </w:p>
    <w:p w14:paraId="5DEDAA8C" w14:textId="77777777" w:rsidR="000874A4" w:rsidRDefault="000874A4" w:rsidP="00B81CC0">
      <w:pPr>
        <w:numPr>
          <w:ilvl w:val="0"/>
          <w:numId w:val="25"/>
        </w:numPr>
      </w:pPr>
      <w:r w:rsidRPr="000874A4">
        <w:t>Insulation for electric machinery</w:t>
      </w:r>
    </w:p>
    <w:p w14:paraId="01B4B593" w14:textId="77777777" w:rsidR="000874A4" w:rsidRDefault="000874A4" w:rsidP="00B81CC0">
      <w:pPr>
        <w:numPr>
          <w:ilvl w:val="0"/>
          <w:numId w:val="25"/>
        </w:numPr>
      </w:pPr>
      <w:r w:rsidRPr="000874A4">
        <w:lastRenderedPageBreak/>
        <w:t>Application of magnetic materials to electric machinery</w:t>
      </w:r>
      <w:r>
        <w:t xml:space="preserve">, </w:t>
      </w:r>
      <w:r w:rsidRPr="000874A4">
        <w:t>Application of superconducting materials to electric machinery</w:t>
      </w:r>
    </w:p>
    <w:p w14:paraId="0CA66D6C" w14:textId="77777777" w:rsidR="00162A67" w:rsidRDefault="00CD3D87" w:rsidP="00B81CC0">
      <w:pPr>
        <w:numPr>
          <w:ilvl w:val="0"/>
          <w:numId w:val="25"/>
        </w:numPr>
      </w:pPr>
      <w:r w:rsidRPr="00CD3D87">
        <w:t>Electrical machinery theory</w:t>
      </w:r>
      <w:r w:rsidR="000874A4">
        <w:t xml:space="preserve">, </w:t>
      </w:r>
      <w:r w:rsidR="000874A4" w:rsidRPr="000874A4">
        <w:t>Numerical analysis of electric machinery</w:t>
      </w:r>
    </w:p>
    <w:p w14:paraId="67C0715F" w14:textId="77777777" w:rsidR="000E022E" w:rsidRDefault="000E022E" w:rsidP="00B81CC0">
      <w:pPr>
        <w:numPr>
          <w:ilvl w:val="0"/>
          <w:numId w:val="25"/>
        </w:numPr>
      </w:pPr>
      <w:r>
        <w:t>Renewable Energy Machines and Systems</w:t>
      </w:r>
    </w:p>
    <w:p w14:paraId="5CCA2FA1" w14:textId="77777777" w:rsidR="002D7770" w:rsidRDefault="002D7770" w:rsidP="002D7770">
      <w:r w:rsidRPr="00EE5D03">
        <w:t xml:space="preserve">The </w:t>
      </w:r>
      <w:r w:rsidR="00162A67">
        <w:t>editors serve on the</w:t>
      </w:r>
      <w:r w:rsidRPr="00EE5D03">
        <w:t xml:space="preserve"> editorial board </w:t>
      </w:r>
      <w:r w:rsidR="00162A67">
        <w:t xml:space="preserve">for Transactions on </w:t>
      </w:r>
      <w:r w:rsidR="00CD3D87">
        <w:t>Energy Conversion</w:t>
      </w:r>
      <w:r w:rsidR="00162A67">
        <w:t xml:space="preserve"> and </w:t>
      </w:r>
      <w:r w:rsidR="007B5ED9">
        <w:t>coordinate</w:t>
      </w:r>
      <w:r w:rsidR="007B5ED9" w:rsidRPr="00EE5D03">
        <w:t xml:space="preserve"> transaction</w:t>
      </w:r>
      <w:r w:rsidRPr="00EE5D03">
        <w:t xml:space="preserve"> paper review</w:t>
      </w:r>
      <w:r w:rsidR="00162A67">
        <w:t>s for their technical area</w:t>
      </w:r>
      <w:r w:rsidRPr="00EE5D03">
        <w:t xml:space="preserve">.  </w:t>
      </w:r>
    </w:p>
    <w:p w14:paraId="53921425" w14:textId="77777777" w:rsidR="002D7770" w:rsidRDefault="002D7770" w:rsidP="002D7770">
      <w:pPr>
        <w:pStyle w:val="Heading3"/>
      </w:pPr>
      <w:bookmarkStart w:id="143" w:name="_Toc185584634"/>
      <w:bookmarkStart w:id="144" w:name="_Toc228006936"/>
      <w:bookmarkStart w:id="145" w:name="_Toc372058332"/>
      <w:r>
        <w:t>Other Technical Papers</w:t>
      </w:r>
      <w:bookmarkEnd w:id="143"/>
      <w:bookmarkEnd w:id="144"/>
      <w:bookmarkEnd w:id="145"/>
    </w:p>
    <w:p w14:paraId="261BB56C" w14:textId="77777777" w:rsidR="002D7770" w:rsidRDefault="002D7770" w:rsidP="002D7770">
      <w:r>
        <w:t>The Vice Chair of the Committee is responsible for the review of PES Proceedings papers (abstracts and papers), panel session and special educational session summaries, and other IEEE Conference papers.  The Vice Chair of the Committee may draw upon the expertise of the committee members for paper review.  The Vice Chair may designate a member to serve as a review coordinator for a conference.</w:t>
      </w:r>
    </w:p>
    <w:p w14:paraId="100BABE1" w14:textId="77777777" w:rsidR="002D7770" w:rsidRDefault="002D7770" w:rsidP="002D7770">
      <w:pPr>
        <w:pStyle w:val="Heading3"/>
      </w:pPr>
      <w:bookmarkStart w:id="146" w:name="_Toc185584635"/>
      <w:bookmarkStart w:id="147" w:name="_Toc228006937"/>
      <w:bookmarkStart w:id="148" w:name="_Toc372058333"/>
      <w:r>
        <w:t>Technical Paper Review Procedure</w:t>
      </w:r>
      <w:bookmarkEnd w:id="146"/>
      <w:bookmarkEnd w:id="147"/>
      <w:bookmarkEnd w:id="148"/>
    </w:p>
    <w:p w14:paraId="2ACDA0B2" w14:textId="77777777" w:rsidR="00E14931" w:rsidRDefault="00162A67" w:rsidP="00162A67">
      <w:r>
        <w:t xml:space="preserve">For reviewer and editor guidelines, refer to Part 8 of the Authors kit on the Power &amp; Energy Society web page: </w:t>
      </w:r>
    </w:p>
    <w:p w14:paraId="2D9A8ADB" w14:textId="77777777" w:rsidR="002D7770" w:rsidRDefault="00941BB6" w:rsidP="002D7770">
      <w:hyperlink r:id="rId16" w:history="1">
        <w:r w:rsidR="0061489D" w:rsidRPr="0061489D">
          <w:rPr>
            <w:rStyle w:val="Hyperlink"/>
          </w:rPr>
          <w:t>http://www.ieee-pes.org/images/pdf/pg8-reviewer-editor-guidelines.pdf</w:t>
        </w:r>
      </w:hyperlink>
    </w:p>
    <w:p w14:paraId="1CCDC442" w14:textId="77777777" w:rsidR="002D7770" w:rsidRDefault="002D7770" w:rsidP="002D7770">
      <w:r>
        <w:t xml:space="preserve">Any paper designated by the reviewers as a possible prize paper is referred to the Chair of the </w:t>
      </w:r>
      <w:r w:rsidR="00162A67">
        <w:t xml:space="preserve">Education, </w:t>
      </w:r>
      <w:r>
        <w:t xml:space="preserve">Recognition and </w:t>
      </w:r>
      <w:r w:rsidR="00162A67">
        <w:t>Publications</w:t>
      </w:r>
      <w:r>
        <w:t xml:space="preserve"> Subcommittee.</w:t>
      </w:r>
    </w:p>
    <w:p w14:paraId="1CEEE382" w14:textId="77777777" w:rsidR="002D7770" w:rsidRDefault="002D7770" w:rsidP="002D7770">
      <w:pPr>
        <w:pStyle w:val="Heading3"/>
      </w:pPr>
      <w:bookmarkStart w:id="149" w:name="_Toc185584636"/>
      <w:bookmarkStart w:id="150" w:name="_Toc228006938"/>
      <w:bookmarkStart w:id="151" w:name="_Toc372058334"/>
      <w:r>
        <w:t>Technical Paper Presentations</w:t>
      </w:r>
      <w:bookmarkEnd w:id="149"/>
      <w:bookmarkEnd w:id="150"/>
      <w:bookmarkEnd w:id="151"/>
    </w:p>
    <w:p w14:paraId="139AA94D" w14:textId="77777777" w:rsidR="002D7770" w:rsidRDefault="002D7770" w:rsidP="002D7770">
      <w:r>
        <w:t>The Vice Chair</w:t>
      </w:r>
      <w:r w:rsidR="004F3E8A">
        <w:t>, or designee,</w:t>
      </w:r>
      <w:r>
        <w:t xml:space="preserve"> of the Committee serves as a Technical Committee Program Chair (TCPC) for all IEEE general meetings and conferences.  This function includes the paper review of </w:t>
      </w:r>
      <w:r w:rsidR="004F3E8A">
        <w:t>Section</w:t>
      </w:r>
      <w:r>
        <w:t xml:space="preserve"> </w:t>
      </w:r>
      <w:r w:rsidR="00871F3F">
        <w:t>11</w:t>
      </w:r>
      <w:r w:rsidR="007B5ED9">
        <w:t>.</w:t>
      </w:r>
      <w:r w:rsidR="007465B7">
        <w:t>3</w:t>
      </w:r>
      <w:r w:rsidR="007B5ED9">
        <w:t>.4, scheduling, conducting of technical,</w:t>
      </w:r>
      <w:r>
        <w:t xml:space="preserve"> and panel sessions at these meetings.  The Vice Chair of the Committee may designate a member to serve as TCPC for each meeting.  TCPC may designate session chair for each session.</w:t>
      </w:r>
    </w:p>
    <w:p w14:paraId="2F5DB5DB" w14:textId="77777777" w:rsidR="002D7770" w:rsidRDefault="002D7770" w:rsidP="002D7770">
      <w:pPr>
        <w:pStyle w:val="Heading1"/>
      </w:pPr>
      <w:bookmarkStart w:id="152" w:name="_Toc372056557"/>
      <w:bookmarkStart w:id="153" w:name="_Toc372057111"/>
      <w:bookmarkStart w:id="154" w:name="_Toc372057264"/>
      <w:bookmarkStart w:id="155" w:name="_Toc372057595"/>
      <w:bookmarkStart w:id="156" w:name="_Toc372057693"/>
      <w:bookmarkStart w:id="157" w:name="_Toc372058239"/>
      <w:bookmarkStart w:id="158" w:name="_Toc372058337"/>
      <w:bookmarkStart w:id="159" w:name="_Toc372056566"/>
      <w:bookmarkStart w:id="160" w:name="_Toc372057120"/>
      <w:bookmarkStart w:id="161" w:name="_Toc372057273"/>
      <w:bookmarkStart w:id="162" w:name="_Toc372057604"/>
      <w:bookmarkStart w:id="163" w:name="_Toc372057702"/>
      <w:bookmarkStart w:id="164" w:name="_Toc372058248"/>
      <w:bookmarkStart w:id="165" w:name="_Toc372058346"/>
      <w:bookmarkStart w:id="166" w:name="_Toc372056567"/>
      <w:bookmarkStart w:id="167" w:name="_Toc372057121"/>
      <w:bookmarkStart w:id="168" w:name="_Toc372057274"/>
      <w:bookmarkStart w:id="169" w:name="_Toc372057605"/>
      <w:bookmarkStart w:id="170" w:name="_Toc372057703"/>
      <w:bookmarkStart w:id="171" w:name="_Toc372058249"/>
      <w:bookmarkStart w:id="172" w:name="_Toc372058347"/>
      <w:bookmarkStart w:id="173" w:name="_Toc228006941"/>
      <w:bookmarkStart w:id="174" w:name="_Toc372058351"/>
      <w:bookmarkStart w:id="175" w:name="_Toc18558463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t>Communications</w:t>
      </w:r>
      <w:bookmarkEnd w:id="173"/>
      <w:bookmarkEnd w:id="174"/>
    </w:p>
    <w:p w14:paraId="391665F4" w14:textId="77777777" w:rsidR="002D7770" w:rsidRDefault="002D7770" w:rsidP="002D7770">
      <w:r>
        <w:t xml:space="preserve">All correspondence on behalf of the </w:t>
      </w:r>
      <w:r w:rsidR="00EB25A7">
        <w:t>Electrical Machinery Committee</w:t>
      </w:r>
      <w:r>
        <w:t xml:space="preserve"> shall contain identification of the </w:t>
      </w:r>
      <w:r w:rsidR="00EB25A7">
        <w:t>Electrical Machinery Committee</w:t>
      </w:r>
      <w:r>
        <w:t xml:space="preserve"> as the source of the correspondence.</w:t>
      </w:r>
    </w:p>
    <w:p w14:paraId="2B5221DA" w14:textId="77777777" w:rsidR="002D7770" w:rsidRDefault="002D7770" w:rsidP="0033061F">
      <w:pPr>
        <w:pStyle w:val="Heading2"/>
      </w:pPr>
      <w:bookmarkStart w:id="176" w:name="_Toc228006942"/>
      <w:bookmarkStart w:id="177" w:name="_Toc372058352"/>
      <w:r>
        <w:t>Formal Internal Communication</w:t>
      </w:r>
      <w:bookmarkEnd w:id="176"/>
      <w:bookmarkEnd w:id="177"/>
    </w:p>
    <w:p w14:paraId="08E9645E" w14:textId="77777777" w:rsidR="002D7770" w:rsidRDefault="002D7770" w:rsidP="002D7770">
      <w:r>
        <w:t xml:space="preserve">If correspondence between subcommittees or between working groups of different subcommittees involves issues or decisions (that is, non-routine matters) affecting other subcommittees, copies shall be sent to all affected Subcommittee chairs, and the </w:t>
      </w:r>
      <w:r w:rsidR="00EB25A7">
        <w:t>Electrical Machinery Committee</w:t>
      </w:r>
      <w:r>
        <w:t xml:space="preserve"> officers.</w:t>
      </w:r>
    </w:p>
    <w:p w14:paraId="7CBC1827" w14:textId="77777777" w:rsidR="002D7770" w:rsidRDefault="002D7770" w:rsidP="0033061F">
      <w:pPr>
        <w:pStyle w:val="Heading2"/>
      </w:pPr>
      <w:bookmarkStart w:id="178" w:name="_Toc228006943"/>
      <w:bookmarkStart w:id="179" w:name="_Toc372058353"/>
      <w:r>
        <w:lastRenderedPageBreak/>
        <w:t>External Communication</w:t>
      </w:r>
      <w:bookmarkEnd w:id="178"/>
      <w:bookmarkEnd w:id="179"/>
    </w:p>
    <w:p w14:paraId="56F77E3D" w14:textId="77777777" w:rsidR="002D7770" w:rsidRDefault="002D7770" w:rsidP="002D7770">
      <w:r>
        <w:t xml:space="preserve">Inquiries relating to the </w:t>
      </w:r>
      <w:r w:rsidR="00EB25A7">
        <w:t>Electrical Machinery Committee</w:t>
      </w:r>
      <w:r>
        <w:t xml:space="preserve"> should be directed to the Chair, and members should so inform individuals who raise such questions.  All replies to inquiries shall be made through the Chair.</w:t>
      </w:r>
    </w:p>
    <w:p w14:paraId="6FB2BD8E" w14:textId="77777777" w:rsidR="002D7770" w:rsidRDefault="007A6658" w:rsidP="002D7770">
      <w:pPr>
        <w:pStyle w:val="Heading3"/>
      </w:pPr>
      <w:bookmarkStart w:id="180" w:name="_Toc372058356"/>
      <w:bookmarkStart w:id="181" w:name="_Toc228006945"/>
      <w:r>
        <w:t>Committee</w:t>
      </w:r>
      <w:r w:rsidR="002D7770">
        <w:t xml:space="preserve"> and subgroup public statements</w:t>
      </w:r>
      <w:bookmarkEnd w:id="180"/>
    </w:p>
    <w:p w14:paraId="371ED0CB" w14:textId="77777777" w:rsidR="002D7770" w:rsidRPr="00561445" w:rsidRDefault="002D7770" w:rsidP="002D7770">
      <w:r>
        <w:t xml:space="preserve">Committee statements shall not be released without prior approval by </w:t>
      </w:r>
      <w:r w:rsidR="005862B6">
        <w:t>ADSCOM</w:t>
      </w:r>
      <w:r>
        <w:t xml:space="preserve">, which requires two-thirds vote per </w:t>
      </w:r>
      <w:r w:rsidR="004F3E8A">
        <w:t>Section</w:t>
      </w:r>
      <w:r>
        <w:t xml:space="preserve"> </w:t>
      </w:r>
      <w:r w:rsidR="00811C3B">
        <w:t xml:space="preserve">10 </w:t>
      </w:r>
      <w:r>
        <w:t>of these procedures.</w:t>
      </w:r>
    </w:p>
    <w:p w14:paraId="343CDE47" w14:textId="77777777" w:rsidR="002D7770" w:rsidRPr="00893EE1" w:rsidRDefault="002D7770" w:rsidP="002D7770">
      <w:pPr>
        <w:pStyle w:val="Heading3"/>
      </w:pPr>
      <w:bookmarkStart w:id="182" w:name="_Toc372058357"/>
      <w:r w:rsidRPr="00851878">
        <w:rPr>
          <w:bCs/>
        </w:rPr>
        <w:t>Subgroup</w:t>
      </w:r>
      <w:r w:rsidRPr="00893EE1">
        <w:rPr>
          <w:bCs/>
        </w:rPr>
        <w:t xml:space="preserve"> public statements</w:t>
      </w:r>
      <w:bookmarkEnd w:id="182"/>
    </w:p>
    <w:bookmarkEnd w:id="181"/>
    <w:p w14:paraId="1E281E2A" w14:textId="77777777" w:rsidR="002D7770" w:rsidRDefault="00C935ED" w:rsidP="002D7770">
      <w:r>
        <w:t>Subgroup</w:t>
      </w:r>
      <w:r w:rsidR="00851878">
        <w:t xml:space="preserve"> (subcommittees, working groups, task forces)</w:t>
      </w:r>
      <w:r>
        <w:t xml:space="preserve"> </w:t>
      </w:r>
      <w:r w:rsidR="002D7770">
        <w:t xml:space="preserve">statements shall not be released without prior approval of the </w:t>
      </w:r>
      <w:r>
        <w:t>Subgroup.</w:t>
      </w:r>
      <w:r w:rsidR="002D7770">
        <w:t xml:space="preserve">  Such public statements also require approval of the Committee.</w:t>
      </w:r>
    </w:p>
    <w:p w14:paraId="0419F8F8" w14:textId="77777777" w:rsidR="002D7770" w:rsidRDefault="00C935ED" w:rsidP="002D7770">
      <w:r>
        <w:t>Subgroup public</w:t>
      </w:r>
      <w:r w:rsidR="002D7770">
        <w:t xml:space="preserve"> statements shall be identified in the first paragraph of the public statement as being specifically the position of the </w:t>
      </w:r>
      <w:r>
        <w:t>Subgroup.</w:t>
      </w:r>
      <w:r w:rsidR="002D7770">
        <w:t xml:space="preserve">  These statements shall be issued by the Subgroup chair and shall include the Committee Chair in the distribution.  Such statements shall not bear the IEEE, the IEEE-SA, or the Committee logos.</w:t>
      </w:r>
    </w:p>
    <w:p w14:paraId="7370EF0C" w14:textId="77777777" w:rsidR="002D7770" w:rsidRDefault="002D7770" w:rsidP="002D7770">
      <w:pPr>
        <w:pStyle w:val="Heading1"/>
      </w:pPr>
      <w:bookmarkStart w:id="183" w:name="_Toc228006947"/>
      <w:bookmarkStart w:id="184" w:name="_Toc372058364"/>
      <w:r>
        <w:t>Task Force, Working Group, &amp; Subcommittee Publications</w:t>
      </w:r>
      <w:bookmarkEnd w:id="183"/>
      <w:bookmarkEnd w:id="184"/>
    </w:p>
    <w:p w14:paraId="4E8F9EF6" w14:textId="77777777" w:rsidR="002D7770" w:rsidRDefault="002D7770" w:rsidP="002D7770">
      <w:r>
        <w:t xml:space="preserve">This procedure applies to documents developed by Task Forces, Working Groups, or Subcommittees of the IEEE </w:t>
      </w:r>
      <w:r w:rsidR="00EB25A7">
        <w:t>Electrical Machinery Committee</w:t>
      </w:r>
      <w:r>
        <w:t xml:space="preserve"> that are not balloted.  These may be technical papers or special publications.</w:t>
      </w:r>
    </w:p>
    <w:p w14:paraId="76D22A17" w14:textId="77777777" w:rsidR="00777DD1" w:rsidRDefault="002D7770" w:rsidP="002D7770">
      <w:r>
        <w:t xml:space="preserve">The document may list in its title the name of the group preparing the document.  i.e. “IEEE Task Force Report on ...,” or “IEEE Working Group Report on ….”  The document shall not name the document as an IEEE </w:t>
      </w:r>
      <w:r w:rsidR="00EB25A7">
        <w:t>Electrical Machinery Committee</w:t>
      </w:r>
      <w:r>
        <w:t xml:space="preserve"> report unless a draft is mailed and a ballot is conducted of the IEEE </w:t>
      </w:r>
      <w:r w:rsidR="00EB25A7">
        <w:t>Electrical Machinery Committee</w:t>
      </w:r>
      <w:r>
        <w:t xml:space="preserve"> members.</w:t>
      </w:r>
    </w:p>
    <w:p w14:paraId="77A5B5AE" w14:textId="77777777" w:rsidR="002D7770" w:rsidRDefault="002D7770" w:rsidP="002D7770">
      <w:r>
        <w:t>Technical papers to be published in the IEEE PES Transactions on Power Delivery shall follow procedures for PES technical papers.</w:t>
      </w:r>
    </w:p>
    <w:p w14:paraId="2B37C1D5" w14:textId="77777777" w:rsidR="002D7770" w:rsidRDefault="002D7770" w:rsidP="002D7770">
      <w:r>
        <w:t>Special publications shall follow procedures that allow for prior review and discussion of the contents by interested parties, as follows:</w:t>
      </w:r>
    </w:p>
    <w:p w14:paraId="1513D855" w14:textId="77777777" w:rsidR="002D7770" w:rsidRDefault="002D7770" w:rsidP="00E14CA1">
      <w:pPr>
        <w:numPr>
          <w:ilvl w:val="0"/>
          <w:numId w:val="3"/>
        </w:numPr>
        <w:tabs>
          <w:tab w:val="clear" w:pos="1080"/>
          <w:tab w:val="num" w:pos="1800"/>
        </w:tabs>
        <w:rPr>
          <w:spacing w:val="-3"/>
        </w:rPr>
      </w:pPr>
      <w:r>
        <w:t xml:space="preserve">Announcement of the availability of a draft for review and a deadline for written discussions shall be published with the applicable subcommittee minutes and minutes of the IEEE </w:t>
      </w:r>
      <w:r w:rsidR="00EB25A7">
        <w:t>Electrical Machinery Committee</w:t>
      </w:r>
      <w:r>
        <w:t>.</w:t>
      </w:r>
    </w:p>
    <w:p w14:paraId="355EE116" w14:textId="77777777" w:rsidR="002D7770" w:rsidRDefault="002D7770" w:rsidP="000072E1">
      <w:pPr>
        <w:numPr>
          <w:ilvl w:val="0"/>
          <w:numId w:val="3"/>
        </w:numPr>
        <w:tabs>
          <w:tab w:val="clear" w:pos="1080"/>
          <w:tab w:val="num" w:pos="1800"/>
        </w:tabs>
        <w:rPr>
          <w:spacing w:val="-3"/>
        </w:rPr>
      </w:pPr>
      <w:r>
        <w:t xml:space="preserve">A draft copy for review shall be made available at the registration desk for the next IEEE </w:t>
      </w:r>
      <w:r w:rsidR="00EB25A7">
        <w:t>Electrical Machinery Committee</w:t>
      </w:r>
      <w:r>
        <w:t xml:space="preserve"> meeting.</w:t>
      </w:r>
    </w:p>
    <w:p w14:paraId="13EDE947" w14:textId="77777777" w:rsidR="002D7770" w:rsidRDefault="002D7770" w:rsidP="000072E1">
      <w:pPr>
        <w:numPr>
          <w:ilvl w:val="0"/>
          <w:numId w:val="3"/>
        </w:numPr>
        <w:tabs>
          <w:tab w:val="clear" w:pos="1080"/>
          <w:tab w:val="left" w:pos="1800"/>
        </w:tabs>
        <w:rPr>
          <w:spacing w:val="-3"/>
        </w:rPr>
      </w:pPr>
      <w:r>
        <w:t>Draft copies shall be made available to those requesting copies for a charge equal to reproduction and mailing expenses.</w:t>
      </w:r>
    </w:p>
    <w:p w14:paraId="291B0BEE" w14:textId="77777777" w:rsidR="002D7770" w:rsidRDefault="002D7770" w:rsidP="000072E1">
      <w:pPr>
        <w:numPr>
          <w:ilvl w:val="0"/>
          <w:numId w:val="3"/>
        </w:numPr>
        <w:tabs>
          <w:tab w:val="clear" w:pos="1080"/>
          <w:tab w:val="left" w:pos="1800"/>
        </w:tabs>
        <w:rPr>
          <w:spacing w:val="-3"/>
        </w:rPr>
      </w:pPr>
      <w:r>
        <w:lastRenderedPageBreak/>
        <w:t>Written discussions of the special publication shall be mailed to the Chair of the group preparing the document.  The discussion and a closure shall be published with the final document.</w:t>
      </w:r>
    </w:p>
    <w:p w14:paraId="0DA579B6" w14:textId="77777777" w:rsidR="009A6024" w:rsidRPr="009A6024" w:rsidRDefault="00F44BDB" w:rsidP="00F30825">
      <w:pPr>
        <w:pStyle w:val="Annex"/>
      </w:pPr>
      <w:bookmarkStart w:id="185" w:name="_Toc228006948"/>
      <w:r>
        <w:br w:type="page"/>
      </w:r>
      <w:bookmarkStart w:id="186" w:name="_Toc228006950"/>
      <w:bookmarkStart w:id="187" w:name="_Toc372058366"/>
      <w:bookmarkEnd w:id="175"/>
      <w:bookmarkEnd w:id="185"/>
      <w:r w:rsidR="002D7770">
        <w:rPr>
          <w:bCs/>
        </w:rPr>
        <w:lastRenderedPageBreak/>
        <w:t>Annex A</w:t>
      </w:r>
      <w:r w:rsidR="002D7770">
        <w:rPr>
          <w:bCs/>
        </w:rPr>
        <w:tab/>
        <w:t>References</w:t>
      </w:r>
      <w:bookmarkEnd w:id="186"/>
      <w:bookmarkEnd w:id="187"/>
    </w:p>
    <w:p w14:paraId="203B0333" w14:textId="77777777" w:rsidR="005433EA" w:rsidRPr="00DC0547" w:rsidRDefault="005433EA" w:rsidP="00B81CC0">
      <w:pPr>
        <w:pStyle w:val="Listitem"/>
        <w:numPr>
          <w:ilvl w:val="0"/>
          <w:numId w:val="29"/>
        </w:numPr>
        <w:ind w:left="714" w:hanging="357"/>
        <w:jc w:val="left"/>
      </w:pPr>
      <w:r w:rsidRPr="00DC0547">
        <w:t>Power &amp; Energy Society Constitution and Bylaws</w:t>
      </w:r>
      <w:r>
        <w:br/>
      </w:r>
      <w:hyperlink r:id="rId17" w:history="1">
        <w:r w:rsidRPr="00516B80">
          <w:rPr>
            <w:rStyle w:val="Hyperlink"/>
          </w:rPr>
          <w:t>http://www.ieee-pes.org/about-pes/governance-documents</w:t>
        </w:r>
      </w:hyperlink>
    </w:p>
    <w:p w14:paraId="12F68B54" w14:textId="77777777" w:rsidR="005433EA" w:rsidRPr="00DC0547" w:rsidRDefault="005433EA" w:rsidP="00B81CC0">
      <w:pPr>
        <w:pStyle w:val="Listitem"/>
        <w:numPr>
          <w:ilvl w:val="0"/>
          <w:numId w:val="29"/>
        </w:numPr>
        <w:ind w:left="714" w:hanging="357"/>
        <w:jc w:val="left"/>
      </w:pPr>
      <w:r w:rsidRPr="00DC0547">
        <w:t>Power &amp; Energy Society Technical Council Organization and Procedures Manual</w:t>
      </w:r>
      <w:r>
        <w:br/>
      </w:r>
      <w:hyperlink r:id="rId18" w:history="1">
        <w:r w:rsidRPr="00516B80">
          <w:rPr>
            <w:rStyle w:val="Hyperlink"/>
          </w:rPr>
          <w:t>http://www.ieee-pes.org/technical-committees</w:t>
        </w:r>
      </w:hyperlink>
    </w:p>
    <w:p w14:paraId="174BDA27" w14:textId="77777777" w:rsidR="005433EA" w:rsidRPr="00DC0547" w:rsidRDefault="005433EA" w:rsidP="00B81CC0">
      <w:pPr>
        <w:pStyle w:val="Listitem"/>
        <w:numPr>
          <w:ilvl w:val="0"/>
          <w:numId w:val="29"/>
        </w:numPr>
        <w:ind w:left="714" w:hanging="357"/>
        <w:jc w:val="left"/>
      </w:pPr>
      <w:r w:rsidRPr="00DC0547">
        <w:t>Roberts Rules of Order (Revised)</w:t>
      </w:r>
      <w:r>
        <w:br/>
      </w:r>
      <w:hyperlink r:id="rId19" w:history="1">
        <w:r w:rsidRPr="00516B80">
          <w:rPr>
            <w:rStyle w:val="Hyperlink"/>
          </w:rPr>
          <w:t>http://www.robertsrules.com/</w:t>
        </w:r>
      </w:hyperlink>
    </w:p>
    <w:p w14:paraId="53FCCC54" w14:textId="77777777" w:rsidR="00F44BDB" w:rsidRDefault="005433EA" w:rsidP="00B81CC0">
      <w:pPr>
        <w:pStyle w:val="Listitem"/>
        <w:numPr>
          <w:ilvl w:val="0"/>
          <w:numId w:val="29"/>
        </w:numPr>
        <w:ind w:left="714" w:hanging="357"/>
        <w:jc w:val="left"/>
        <w:rPr>
          <w:lang w:val="fr-CA"/>
        </w:rPr>
      </w:pPr>
      <w:r w:rsidRPr="00671A68">
        <w:rPr>
          <w:lang w:val="fr-CA"/>
        </w:rPr>
        <w:t>IEEE-SA Patent Policy</w:t>
      </w:r>
    </w:p>
    <w:p w14:paraId="24379B44" w14:textId="77777777" w:rsidR="005433EA" w:rsidRDefault="005433EA" w:rsidP="00B81CC0">
      <w:pPr>
        <w:pStyle w:val="Listitem"/>
        <w:numPr>
          <w:ilvl w:val="0"/>
          <w:numId w:val="29"/>
        </w:numPr>
        <w:ind w:left="714" w:hanging="357"/>
        <w:jc w:val="left"/>
      </w:pPr>
      <w:r w:rsidRPr="00811C3B">
        <w:rPr>
          <w:lang w:val="fr-CA"/>
        </w:rPr>
        <w:t>IEEE Code of Ethics</w:t>
      </w:r>
      <w:r w:rsidRPr="00811C3B">
        <w:rPr>
          <w:lang w:val="fr-CA"/>
        </w:rPr>
        <w:br/>
      </w:r>
      <w:hyperlink r:id="rId20" w:history="1">
        <w:r w:rsidRPr="00516B80">
          <w:rPr>
            <w:rStyle w:val="Hyperlink"/>
          </w:rPr>
          <w:t>http://www.ieee.org/membership_services/membership/ethics_code.html</w:t>
        </w:r>
      </w:hyperlink>
    </w:p>
    <w:p w14:paraId="044C5700" w14:textId="77777777" w:rsidR="005433EA" w:rsidRDefault="005433EA" w:rsidP="00B81CC0">
      <w:pPr>
        <w:pStyle w:val="Listitem"/>
        <w:numPr>
          <w:ilvl w:val="0"/>
          <w:numId w:val="29"/>
        </w:numPr>
        <w:ind w:left="714" w:hanging="357"/>
        <w:jc w:val="left"/>
      </w:pPr>
      <w:r>
        <w:t>IEEE Financial Operations Manual</w:t>
      </w:r>
      <w:r>
        <w:br/>
      </w:r>
      <w:hyperlink r:id="rId21" w:history="1">
        <w:r w:rsidRPr="00516B80">
          <w:rPr>
            <w:rStyle w:val="Hyperlink"/>
          </w:rPr>
          <w:t>http://standards.ieee.org/guides/opman/</w:t>
        </w:r>
      </w:hyperlink>
    </w:p>
    <w:p w14:paraId="7FB23F90" w14:textId="77777777" w:rsidR="005433EA" w:rsidRDefault="005433EA" w:rsidP="00B81CC0">
      <w:pPr>
        <w:pStyle w:val="Listitem"/>
        <w:numPr>
          <w:ilvl w:val="0"/>
          <w:numId w:val="29"/>
        </w:numPr>
        <w:ind w:left="714" w:hanging="357"/>
        <w:jc w:val="left"/>
      </w:pPr>
      <w:r>
        <w:t>IEEE-SA Standards Board Style Manual</w:t>
      </w:r>
      <w:r>
        <w:br/>
      </w:r>
      <w:hyperlink r:id="rId22" w:history="1">
        <w:r w:rsidRPr="00E14DAC">
          <w:rPr>
            <w:rStyle w:val="Hyperlink"/>
          </w:rPr>
          <w:t>http://standards.ieee.org/guides/opman/sect6.html</w:t>
        </w:r>
      </w:hyperlink>
    </w:p>
    <w:p w14:paraId="743D69BA" w14:textId="77777777" w:rsidR="005433EA" w:rsidRDefault="005433EA" w:rsidP="00B81CC0">
      <w:pPr>
        <w:pStyle w:val="Listitem"/>
        <w:numPr>
          <w:ilvl w:val="0"/>
          <w:numId w:val="29"/>
        </w:numPr>
        <w:ind w:left="714" w:hanging="357"/>
        <w:jc w:val="left"/>
      </w:pPr>
      <w:r>
        <w:t>PES Meeting Technical Paper Policies</w:t>
      </w:r>
      <w:r>
        <w:br/>
      </w:r>
      <w:hyperlink r:id="rId23" w:history="1">
        <w:r w:rsidRPr="00155934">
          <w:rPr>
            <w:rStyle w:val="Hyperlink"/>
          </w:rPr>
          <w:t>http://www.ieee-pes.org/meetings-and-conferences/calls-for-papers/pes-meeting-technical-paper-policies</w:t>
        </w:r>
      </w:hyperlink>
    </w:p>
    <w:p w14:paraId="730DEC7E" w14:textId="77777777" w:rsidR="005433EA" w:rsidRDefault="005433EA" w:rsidP="00B81CC0">
      <w:pPr>
        <w:pStyle w:val="Listitem"/>
        <w:numPr>
          <w:ilvl w:val="0"/>
          <w:numId w:val="29"/>
        </w:numPr>
        <w:ind w:left="714" w:hanging="357"/>
        <w:jc w:val="left"/>
      </w:pPr>
      <w:r>
        <w:t>PES Author’s Kit</w:t>
      </w:r>
      <w:r>
        <w:br/>
      </w:r>
      <w:hyperlink r:id="rId24" w:history="1">
        <w:r w:rsidRPr="00155934">
          <w:rPr>
            <w:rStyle w:val="Hyperlink"/>
          </w:rPr>
          <w:t>http://www.ieee-pes.org/meetings-and-conferences/calls-for-papers/pes-authors-kit</w:t>
        </w:r>
      </w:hyperlink>
      <w:r>
        <w:t xml:space="preserve"> </w:t>
      </w:r>
    </w:p>
    <w:p w14:paraId="78369B93" w14:textId="77777777" w:rsidR="005433EA" w:rsidRDefault="005433EA" w:rsidP="001910F4">
      <w:pPr>
        <w:pStyle w:val="NormalBulleted"/>
        <w:tabs>
          <w:tab w:val="clear" w:pos="1440"/>
          <w:tab w:val="num" w:pos="2160"/>
        </w:tabs>
        <w:ind w:left="2160"/>
        <w:jc w:val="left"/>
      </w:pPr>
      <w:r>
        <w:t>Technical Session Guide for the Presenter</w:t>
      </w:r>
    </w:p>
    <w:p w14:paraId="61FB55B4" w14:textId="77777777" w:rsidR="005433EA" w:rsidRDefault="005433EA" w:rsidP="005433EA">
      <w:pPr>
        <w:pStyle w:val="NormalBulleted"/>
        <w:tabs>
          <w:tab w:val="clear" w:pos="1440"/>
          <w:tab w:val="num" w:pos="2160"/>
        </w:tabs>
        <w:ind w:left="2160"/>
      </w:pPr>
      <w:r>
        <w:t>Technical Session Guide for the Session Chair</w:t>
      </w:r>
    </w:p>
    <w:p w14:paraId="0213CB9D" w14:textId="77777777" w:rsidR="005433EA" w:rsidRPr="00C25B0C" w:rsidRDefault="005433EA" w:rsidP="000E3260">
      <w:pPr>
        <w:pStyle w:val="NormalBulleted"/>
        <w:tabs>
          <w:tab w:val="clear" w:pos="1440"/>
          <w:tab w:val="num" w:pos="2160"/>
        </w:tabs>
        <w:ind w:left="2160"/>
      </w:pPr>
      <w:r>
        <w:t xml:space="preserve">Guidelines for Preparing Visuals for PES Presentations </w:t>
      </w:r>
    </w:p>
    <w:p w14:paraId="4C76E4C1" w14:textId="77777777" w:rsidR="00F13EF6" w:rsidRDefault="00F13EF6" w:rsidP="00F30825">
      <w:pPr>
        <w:pStyle w:val="Annex"/>
      </w:pPr>
      <w:r>
        <w:br w:type="page"/>
      </w:r>
      <w:bookmarkStart w:id="188" w:name="_Toc372058367"/>
      <w:r>
        <w:lastRenderedPageBreak/>
        <w:t>Annex B</w:t>
      </w:r>
      <w:r>
        <w:tab/>
      </w:r>
      <w:r w:rsidR="00EB25A7">
        <w:t>Electrical Machinery Committee</w:t>
      </w:r>
      <w:r>
        <w:t xml:space="preserve"> Organization Chart</w:t>
      </w:r>
      <w:bookmarkEnd w:id="188"/>
    </w:p>
    <w:p w14:paraId="0832AC17" w14:textId="77777777" w:rsidR="00130E19" w:rsidRPr="00130E19" w:rsidRDefault="00130E19" w:rsidP="00130E19"/>
    <w:bookmarkStart w:id="189" w:name="_MON_1341168637"/>
    <w:bookmarkEnd w:id="189"/>
    <w:bookmarkStart w:id="190" w:name="_MON_1341168159"/>
    <w:bookmarkEnd w:id="190"/>
    <w:p w14:paraId="1B00AF05" w14:textId="77777777" w:rsidR="002D7770" w:rsidRDefault="00130E19" w:rsidP="00130E19">
      <w:pPr>
        <w:spacing w:after="240"/>
        <w:jc w:val="center"/>
      </w:pPr>
      <w:r>
        <w:object w:dxaOrig="7078" w:dyaOrig="5292" w14:anchorId="2DDE3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65pt" o:ole="">
            <v:imagedata r:id="rId25" o:title=""/>
          </v:shape>
          <o:OLEObject Type="Embed" ProgID="PowerPoint.Show.8" ShapeID="_x0000_i1025" DrawAspect="Content" ObjectID="_1559110053" r:id="rId26"/>
        </w:object>
      </w:r>
    </w:p>
    <w:p w14:paraId="0447234B" w14:textId="77777777" w:rsidR="00146357" w:rsidRDefault="00146357" w:rsidP="002D7770"/>
    <w:p w14:paraId="3821AADF" w14:textId="77777777" w:rsidR="00B102C7" w:rsidRDefault="001C2C36" w:rsidP="00130E19">
      <w:pPr>
        <w:spacing w:after="0"/>
        <w:jc w:val="center"/>
      </w:pPr>
      <w:r>
        <w:object w:dxaOrig="5303" w:dyaOrig="3966" w14:anchorId="404FE11A">
          <v:shape id="_x0000_i1026" type="#_x0000_t75" style="width:265pt;height:185pt" o:ole="">
            <v:imagedata r:id="rId27" o:title=""/>
          </v:shape>
          <o:OLEObject Type="Embed" ProgID="PowerPoint.Show.8" ShapeID="_x0000_i1026" DrawAspect="Content" ObjectID="_1559110054" r:id="rId28"/>
        </w:object>
      </w:r>
    </w:p>
    <w:sectPr w:rsidR="00B102C7">
      <w:headerReference w:type="default" r:id="rId29"/>
      <w:endnotePr>
        <w:numFmt w:val="decimal"/>
      </w:endnotePr>
      <w:pgSz w:w="12240" w:h="15840" w:code="1"/>
      <w:pgMar w:top="720" w:right="1440" w:bottom="1440" w:left="1440" w:header="72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F7CC1" w14:textId="77777777" w:rsidR="00941BB6" w:rsidRDefault="00941BB6">
      <w:pPr>
        <w:spacing w:line="20" w:lineRule="exact"/>
      </w:pPr>
    </w:p>
  </w:endnote>
  <w:endnote w:type="continuationSeparator" w:id="0">
    <w:p w14:paraId="1E1F3B9A" w14:textId="77777777" w:rsidR="00941BB6" w:rsidRDefault="00941BB6">
      <w:r>
        <w:t xml:space="preserve"> </w:t>
      </w:r>
    </w:p>
  </w:endnote>
  <w:endnote w:type="continuationNotice" w:id="1">
    <w:p w14:paraId="01D7321B" w14:textId="77777777" w:rsidR="00941BB6" w:rsidRDefault="00941BB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OTKQG+TimesNewRomanPSMT">
    <w:altName w:val="Times New Roman 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DB92" w14:textId="77777777" w:rsidR="00EE0825" w:rsidRDefault="00EE08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94A2E" w14:textId="77777777" w:rsidR="00EE0825" w:rsidRDefault="00EE08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35319" w14:textId="77777777" w:rsidR="00EE0825" w:rsidRDefault="00EE0825">
    <w:pPr>
      <w:pStyle w:val="Footer"/>
      <w:framePr w:wrap="around" w:vAnchor="text" w:hAnchor="margin" w:xAlign="center" w:y="1"/>
      <w:rPr>
        <w:rStyle w:val="PageNumber"/>
        <w:b/>
        <w:sz w:val="28"/>
        <w:szCs w:val="28"/>
      </w:rPr>
    </w:pPr>
    <w:r>
      <w:rPr>
        <w:rStyle w:val="PageNumber"/>
        <w:b/>
        <w:sz w:val="28"/>
        <w:szCs w:val="28"/>
      </w:rPr>
      <w:fldChar w:fldCharType="begin"/>
    </w:r>
    <w:r>
      <w:rPr>
        <w:rStyle w:val="PageNumber"/>
        <w:b/>
        <w:sz w:val="28"/>
        <w:szCs w:val="28"/>
      </w:rPr>
      <w:instrText xml:space="preserve">PAGE  </w:instrText>
    </w:r>
    <w:r>
      <w:rPr>
        <w:rStyle w:val="PageNumber"/>
        <w:b/>
        <w:sz w:val="28"/>
        <w:szCs w:val="28"/>
      </w:rPr>
      <w:fldChar w:fldCharType="separate"/>
    </w:r>
    <w:r w:rsidR="00674AA5">
      <w:rPr>
        <w:rStyle w:val="PageNumber"/>
        <w:b/>
        <w:noProof/>
        <w:sz w:val="28"/>
        <w:szCs w:val="28"/>
      </w:rPr>
      <w:t>5</w:t>
    </w:r>
    <w:r>
      <w:rPr>
        <w:rStyle w:val="PageNumber"/>
        <w:b/>
        <w:sz w:val="28"/>
        <w:szCs w:val="28"/>
      </w:rPr>
      <w:fldChar w:fldCharType="end"/>
    </w:r>
  </w:p>
  <w:p w14:paraId="7707B5CD" w14:textId="77777777" w:rsidR="00EE0825" w:rsidRDefault="00EE0825">
    <w:pPr>
      <w:pStyle w:val="Footer"/>
      <w:ind w:left="0"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DD3F3" w14:textId="77777777" w:rsidR="00941BB6" w:rsidRDefault="00941BB6">
      <w:r>
        <w:separator/>
      </w:r>
    </w:p>
  </w:footnote>
  <w:footnote w:type="continuationSeparator" w:id="0">
    <w:p w14:paraId="540DF50F" w14:textId="77777777" w:rsidR="00941BB6" w:rsidRDefault="00941B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CB275" w14:textId="77777777" w:rsidR="00EE0825" w:rsidRDefault="00EE0825" w:rsidP="00174703">
    <w:pPr>
      <w:pStyle w:val="Header"/>
      <w:ind w:left="0"/>
      <w:jc w:val="center"/>
      <w:rPr>
        <w:b/>
      </w:rPr>
    </w:pPr>
    <w:r>
      <w:rPr>
        <w:b/>
      </w:rPr>
      <w:t>Electrical Machinery Committee Or</w:t>
    </w:r>
    <w:r w:rsidR="00DA60B4">
      <w:rPr>
        <w:b/>
      </w:rPr>
      <w:t>ganization &amp; Procedures Manual March</w:t>
    </w:r>
    <w:r>
      <w:rPr>
        <w:b/>
      </w:rPr>
      <w:t xml:space="preserve"> 201</w:t>
    </w:r>
    <w:r w:rsidR="00DA60B4">
      <w:rPr>
        <w:b/>
      </w:rPr>
      <w:t>6</w:t>
    </w:r>
  </w:p>
  <w:p w14:paraId="38072692" w14:textId="77777777" w:rsidR="00EE0825" w:rsidRDefault="00EE0825" w:rsidP="00EB6355">
    <w:pPr>
      <w:pStyle w:val="Header"/>
      <w:ind w:left="0"/>
      <w:jc w:val="left"/>
      <w:rPr>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DA202" w14:textId="77777777" w:rsidR="00EE0825" w:rsidRDefault="00EE0825" w:rsidP="00ED296A">
    <w:pPr>
      <w:pStyle w:val="Header"/>
      <w:ind w:left="0"/>
      <w:jc w:val="center"/>
      <w:rPr>
        <w:b/>
      </w:rPr>
    </w:pPr>
    <w:r>
      <w:rPr>
        <w:b/>
      </w:rPr>
      <w:t>Electrical Machinery Committee Organization &amp; Procedures Manual March 2016</w:t>
    </w:r>
  </w:p>
  <w:p w14:paraId="398CEFC8" w14:textId="77777777" w:rsidR="00EE0825" w:rsidRDefault="00EE0825">
    <w:pPr>
      <w:pStyle w:val="Header"/>
      <w:jc w:val="lef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name w:val="k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590838"/>
    <w:multiLevelType w:val="multilevel"/>
    <w:tmpl w:val="D262B15A"/>
    <w:lvl w:ilvl="0">
      <w:start w:val="1"/>
      <w:numFmt w:val="decimal"/>
      <w:pStyle w:val="Heading1"/>
      <w:isLgl/>
      <w:lvlText w:val="%1."/>
      <w:lvlJc w:val="left"/>
      <w:pPr>
        <w:tabs>
          <w:tab w:val="num" w:pos="432"/>
        </w:tabs>
        <w:ind w:left="432" w:hanging="432"/>
      </w:pPr>
      <w:rPr>
        <w:rFonts w:hint="default"/>
      </w:rPr>
    </w:lvl>
    <w:lvl w:ilvl="1">
      <w:start w:val="1"/>
      <w:numFmt w:val="decimal"/>
      <w:pStyle w:val="Heading2"/>
      <w:isLgl/>
      <w:lvlText w:val="%1.%2"/>
      <w:lvlJc w:val="left"/>
      <w:pPr>
        <w:tabs>
          <w:tab w:val="num" w:pos="2106"/>
        </w:tabs>
        <w:ind w:left="2106" w:hanging="576"/>
      </w:pPr>
      <w:rPr>
        <w:rFonts w:hint="default"/>
      </w:rPr>
    </w:lvl>
    <w:lvl w:ilvl="2">
      <w:start w:val="1"/>
      <w:numFmt w:val="decimal"/>
      <w:pStyle w:val="Heading3"/>
      <w:isLgl/>
      <w:lvlText w:val="%1.%2.%3"/>
      <w:lvlJc w:val="left"/>
      <w:pPr>
        <w:tabs>
          <w:tab w:val="num" w:pos="720"/>
        </w:tabs>
        <w:ind w:left="720" w:hanging="720"/>
      </w:pPr>
      <w:rPr>
        <w:rFonts w:hint="default"/>
        <w:b w:val="0"/>
      </w:rPr>
    </w:lvl>
    <w:lvl w:ilvl="3">
      <w:start w:val="1"/>
      <w:numFmt w:val="decimal"/>
      <w:pStyle w:val="Heading4"/>
      <w:isLgl/>
      <w:lvlText w:val="%1.%2.%3.%4"/>
      <w:lvlJc w:val="left"/>
      <w:pPr>
        <w:tabs>
          <w:tab w:val="num" w:pos="864"/>
        </w:tabs>
        <w:ind w:left="864" w:hanging="864"/>
      </w:pPr>
      <w:rPr>
        <w:rFonts w:hint="default"/>
      </w:rPr>
    </w:lvl>
    <w:lvl w:ilvl="4">
      <w:start w:val="1"/>
      <w:numFmt w:val="decimal"/>
      <w:pStyle w:val="Heading5"/>
      <w:isLg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11786CAB"/>
    <w:multiLevelType w:val="hybridMultilevel"/>
    <w:tmpl w:val="5B52A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B8F4A63"/>
    <w:multiLevelType w:val="hybridMultilevel"/>
    <w:tmpl w:val="ED1E209E"/>
    <w:lvl w:ilvl="0" w:tplc="0C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9B0DC9"/>
    <w:multiLevelType w:val="hybridMultilevel"/>
    <w:tmpl w:val="1854A976"/>
    <w:lvl w:ilvl="0" w:tplc="0C0C0005">
      <w:start w:val="1"/>
      <w:numFmt w:val="bullet"/>
      <w:lvlText w:val=""/>
      <w:lvlJc w:val="left"/>
      <w:pPr>
        <w:tabs>
          <w:tab w:val="num" w:pos="1440"/>
        </w:tabs>
        <w:ind w:left="1440" w:firstLine="360"/>
      </w:pPr>
      <w:rPr>
        <w:rFonts w:ascii="Wingdings" w:hAnsi="Wingdings"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
    <w:nsid w:val="35013770"/>
    <w:multiLevelType w:val="hybridMultilevel"/>
    <w:tmpl w:val="EC2AB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5D43A97"/>
    <w:multiLevelType w:val="hybridMultilevel"/>
    <w:tmpl w:val="DCEE18DC"/>
    <w:lvl w:ilvl="0" w:tplc="35068D06">
      <w:numFmt w:val="bullet"/>
      <w:lvlText w:val=""/>
      <w:lvlJc w:val="left"/>
      <w:pPr>
        <w:tabs>
          <w:tab w:val="num" w:pos="1080"/>
        </w:tabs>
        <w:ind w:left="1800" w:hanging="360"/>
      </w:pPr>
      <w:rPr>
        <w:rFonts w:ascii="Symbol" w:eastAsia="Times New Roman" w:hAnsi="Symbol" w:cs="Times New Roman" w:hint="default"/>
      </w:rPr>
    </w:lvl>
    <w:lvl w:ilvl="1" w:tplc="985454F4">
      <w:start w:val="1"/>
      <w:numFmt w:val="bullet"/>
      <w:lvlText w:val="o"/>
      <w:lvlJc w:val="left"/>
      <w:pPr>
        <w:tabs>
          <w:tab w:val="num" w:pos="1440"/>
        </w:tabs>
        <w:ind w:left="1440" w:hanging="360"/>
      </w:pPr>
      <w:rPr>
        <w:rFonts w:ascii="Courier New" w:hAnsi="Courier New" w:cs="Courier New" w:hint="default"/>
      </w:rPr>
    </w:lvl>
    <w:lvl w:ilvl="2" w:tplc="6C683D40">
      <w:start w:val="1"/>
      <w:numFmt w:val="bullet"/>
      <w:lvlText w:val=""/>
      <w:lvlJc w:val="left"/>
      <w:pPr>
        <w:tabs>
          <w:tab w:val="num" w:pos="2160"/>
        </w:tabs>
        <w:ind w:left="2160" w:hanging="360"/>
      </w:pPr>
      <w:rPr>
        <w:rFonts w:ascii="Wingdings" w:hAnsi="Wingdings" w:hint="default"/>
      </w:rPr>
    </w:lvl>
    <w:lvl w:ilvl="3" w:tplc="4108388E">
      <w:start w:val="1"/>
      <w:numFmt w:val="bullet"/>
      <w:lvlText w:val=""/>
      <w:lvlJc w:val="left"/>
      <w:pPr>
        <w:tabs>
          <w:tab w:val="num" w:pos="2880"/>
        </w:tabs>
        <w:ind w:left="2880" w:hanging="360"/>
      </w:pPr>
      <w:rPr>
        <w:rFonts w:ascii="Symbol" w:hAnsi="Symbol" w:hint="default"/>
      </w:rPr>
    </w:lvl>
    <w:lvl w:ilvl="4" w:tplc="ED94FA58" w:tentative="1">
      <w:start w:val="1"/>
      <w:numFmt w:val="bullet"/>
      <w:lvlText w:val="o"/>
      <w:lvlJc w:val="left"/>
      <w:pPr>
        <w:tabs>
          <w:tab w:val="num" w:pos="3600"/>
        </w:tabs>
        <w:ind w:left="3600" w:hanging="360"/>
      </w:pPr>
      <w:rPr>
        <w:rFonts w:ascii="Courier New" w:hAnsi="Courier New" w:cs="Courier New" w:hint="default"/>
      </w:rPr>
    </w:lvl>
    <w:lvl w:ilvl="5" w:tplc="8A44D99A" w:tentative="1">
      <w:start w:val="1"/>
      <w:numFmt w:val="bullet"/>
      <w:lvlText w:val=""/>
      <w:lvlJc w:val="left"/>
      <w:pPr>
        <w:tabs>
          <w:tab w:val="num" w:pos="4320"/>
        </w:tabs>
        <w:ind w:left="4320" w:hanging="360"/>
      </w:pPr>
      <w:rPr>
        <w:rFonts w:ascii="Wingdings" w:hAnsi="Wingdings" w:hint="default"/>
      </w:rPr>
    </w:lvl>
    <w:lvl w:ilvl="6" w:tplc="99B2CCEE" w:tentative="1">
      <w:start w:val="1"/>
      <w:numFmt w:val="bullet"/>
      <w:lvlText w:val=""/>
      <w:lvlJc w:val="left"/>
      <w:pPr>
        <w:tabs>
          <w:tab w:val="num" w:pos="5040"/>
        </w:tabs>
        <w:ind w:left="5040" w:hanging="360"/>
      </w:pPr>
      <w:rPr>
        <w:rFonts w:ascii="Symbol" w:hAnsi="Symbol" w:hint="default"/>
      </w:rPr>
    </w:lvl>
    <w:lvl w:ilvl="7" w:tplc="69A8DB44" w:tentative="1">
      <w:start w:val="1"/>
      <w:numFmt w:val="bullet"/>
      <w:lvlText w:val="o"/>
      <w:lvlJc w:val="left"/>
      <w:pPr>
        <w:tabs>
          <w:tab w:val="num" w:pos="5760"/>
        </w:tabs>
        <w:ind w:left="5760" w:hanging="360"/>
      </w:pPr>
      <w:rPr>
        <w:rFonts w:ascii="Courier New" w:hAnsi="Courier New" w:cs="Courier New" w:hint="default"/>
      </w:rPr>
    </w:lvl>
    <w:lvl w:ilvl="8" w:tplc="6E2C2ACE" w:tentative="1">
      <w:start w:val="1"/>
      <w:numFmt w:val="bullet"/>
      <w:lvlText w:val=""/>
      <w:lvlJc w:val="left"/>
      <w:pPr>
        <w:tabs>
          <w:tab w:val="num" w:pos="6480"/>
        </w:tabs>
        <w:ind w:left="6480" w:hanging="360"/>
      </w:pPr>
      <w:rPr>
        <w:rFonts w:ascii="Wingdings" w:hAnsi="Wingdings" w:hint="default"/>
      </w:rPr>
    </w:lvl>
  </w:abstractNum>
  <w:abstractNum w:abstractNumId="8">
    <w:nsid w:val="47972F0C"/>
    <w:multiLevelType w:val="hybridMultilevel"/>
    <w:tmpl w:val="5AA295F6"/>
    <w:name w:val="`02"/>
    <w:lvl w:ilvl="0" w:tplc="90EC3CE0">
      <w:start w:val="1"/>
      <w:numFmt w:val="decimal"/>
      <w:lvlText w:val="%1."/>
      <w:lvlJc w:val="left"/>
      <w:pPr>
        <w:tabs>
          <w:tab w:val="num" w:pos="1440"/>
        </w:tabs>
        <w:ind w:left="1440" w:hanging="360"/>
      </w:pPr>
      <w:rPr>
        <w:rFonts w:hint="default"/>
      </w:rPr>
    </w:lvl>
    <w:lvl w:ilvl="1" w:tplc="B0C4C18C" w:tentative="1">
      <w:start w:val="1"/>
      <w:numFmt w:val="lowerLetter"/>
      <w:lvlText w:val="%2."/>
      <w:lvlJc w:val="left"/>
      <w:pPr>
        <w:tabs>
          <w:tab w:val="num" w:pos="2160"/>
        </w:tabs>
        <w:ind w:left="2160" w:hanging="360"/>
      </w:pPr>
    </w:lvl>
    <w:lvl w:ilvl="2" w:tplc="A45AA830" w:tentative="1">
      <w:start w:val="1"/>
      <w:numFmt w:val="lowerRoman"/>
      <w:lvlText w:val="%3."/>
      <w:lvlJc w:val="right"/>
      <w:pPr>
        <w:tabs>
          <w:tab w:val="num" w:pos="2880"/>
        </w:tabs>
        <w:ind w:left="2880" w:hanging="180"/>
      </w:pPr>
    </w:lvl>
    <w:lvl w:ilvl="3" w:tplc="A85C8080" w:tentative="1">
      <w:start w:val="1"/>
      <w:numFmt w:val="decimal"/>
      <w:lvlText w:val="%4."/>
      <w:lvlJc w:val="left"/>
      <w:pPr>
        <w:tabs>
          <w:tab w:val="num" w:pos="3600"/>
        </w:tabs>
        <w:ind w:left="3600" w:hanging="360"/>
      </w:pPr>
    </w:lvl>
    <w:lvl w:ilvl="4" w:tplc="26001F46" w:tentative="1">
      <w:start w:val="1"/>
      <w:numFmt w:val="lowerLetter"/>
      <w:lvlText w:val="%5."/>
      <w:lvlJc w:val="left"/>
      <w:pPr>
        <w:tabs>
          <w:tab w:val="num" w:pos="4320"/>
        </w:tabs>
        <w:ind w:left="4320" w:hanging="360"/>
      </w:pPr>
    </w:lvl>
    <w:lvl w:ilvl="5" w:tplc="223E0A06" w:tentative="1">
      <w:start w:val="1"/>
      <w:numFmt w:val="lowerRoman"/>
      <w:lvlText w:val="%6."/>
      <w:lvlJc w:val="right"/>
      <w:pPr>
        <w:tabs>
          <w:tab w:val="num" w:pos="5040"/>
        </w:tabs>
        <w:ind w:left="5040" w:hanging="180"/>
      </w:pPr>
    </w:lvl>
    <w:lvl w:ilvl="6" w:tplc="CFC096E4" w:tentative="1">
      <w:start w:val="1"/>
      <w:numFmt w:val="decimal"/>
      <w:lvlText w:val="%7."/>
      <w:lvlJc w:val="left"/>
      <w:pPr>
        <w:tabs>
          <w:tab w:val="num" w:pos="5760"/>
        </w:tabs>
        <w:ind w:left="5760" w:hanging="360"/>
      </w:pPr>
    </w:lvl>
    <w:lvl w:ilvl="7" w:tplc="44560708" w:tentative="1">
      <w:start w:val="1"/>
      <w:numFmt w:val="lowerLetter"/>
      <w:lvlText w:val="%8."/>
      <w:lvlJc w:val="left"/>
      <w:pPr>
        <w:tabs>
          <w:tab w:val="num" w:pos="6480"/>
        </w:tabs>
        <w:ind w:left="6480" w:hanging="360"/>
      </w:pPr>
    </w:lvl>
    <w:lvl w:ilvl="8" w:tplc="4254E194" w:tentative="1">
      <w:start w:val="1"/>
      <w:numFmt w:val="lowerRoman"/>
      <w:lvlText w:val="%9."/>
      <w:lvlJc w:val="right"/>
      <w:pPr>
        <w:tabs>
          <w:tab w:val="num" w:pos="7200"/>
        </w:tabs>
        <w:ind w:left="7200" w:hanging="180"/>
      </w:pPr>
    </w:lvl>
  </w:abstractNum>
  <w:abstractNum w:abstractNumId="9">
    <w:nsid w:val="56E72D4E"/>
    <w:multiLevelType w:val="hybridMultilevel"/>
    <w:tmpl w:val="9C76CB4C"/>
    <w:lvl w:ilvl="0" w:tplc="EE4EB51C">
      <w:numFmt w:val="bullet"/>
      <w:lvlText w:val=""/>
      <w:lvlJc w:val="left"/>
      <w:pPr>
        <w:tabs>
          <w:tab w:val="num" w:pos="1080"/>
        </w:tabs>
        <w:ind w:left="1080" w:firstLine="360"/>
      </w:pPr>
      <w:rPr>
        <w:rFonts w:ascii="Symbol" w:eastAsia="Times New Roman" w:hAnsi="Symbol" w:cs="Times New Roman"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57A100C8"/>
    <w:multiLevelType w:val="hybridMultilevel"/>
    <w:tmpl w:val="6B946C60"/>
    <w:name w:val="`0222"/>
    <w:lvl w:ilvl="0" w:tplc="CBD06404">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5C3359A1"/>
    <w:multiLevelType w:val="hybridMultilevel"/>
    <w:tmpl w:val="6F56C03C"/>
    <w:lvl w:ilvl="0" w:tplc="EE4EB51C">
      <w:numFmt w:val="bullet"/>
      <w:lvlText w:val=""/>
      <w:lvlJc w:val="left"/>
      <w:pPr>
        <w:tabs>
          <w:tab w:val="num" w:pos="1440"/>
        </w:tabs>
        <w:ind w:left="1440" w:firstLine="360"/>
      </w:pPr>
      <w:rPr>
        <w:rFonts w:ascii="Symbol" w:eastAsia="Times New Roman"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nsid w:val="5CDB0736"/>
    <w:multiLevelType w:val="hybridMultilevel"/>
    <w:tmpl w:val="8D544F2E"/>
    <w:name w:val="`02222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325CD"/>
    <w:multiLevelType w:val="hybridMultilevel"/>
    <w:tmpl w:val="61546486"/>
    <w:name w:val="`022"/>
    <w:lvl w:ilvl="0" w:tplc="D3EED32E">
      <w:start w:val="1"/>
      <w:numFmt w:val="lowerLetter"/>
      <w:pStyle w:val="Listitem"/>
      <w:lvlText w:val="%1."/>
      <w:lvlJc w:val="left"/>
      <w:pPr>
        <w:tabs>
          <w:tab w:val="num" w:pos="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89021C4"/>
    <w:multiLevelType w:val="hybridMultilevel"/>
    <w:tmpl w:val="12F82C70"/>
    <w:name w:val="`022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6A837DB6"/>
    <w:multiLevelType w:val="hybridMultilevel"/>
    <w:tmpl w:val="EB0A9A5E"/>
    <w:lvl w:ilvl="0" w:tplc="A8B822D0">
      <w:start w:val="1"/>
      <w:numFmt w:val="lowerLetter"/>
      <w:lvlText w:val="%1."/>
      <w:lvlJc w:val="left"/>
      <w:pPr>
        <w:tabs>
          <w:tab w:val="num" w:pos="0"/>
        </w:tabs>
        <w:ind w:left="1440" w:hanging="360"/>
      </w:pPr>
      <w:rPr>
        <w:rFonts w:hint="default"/>
      </w:rPr>
    </w:lvl>
    <w:lvl w:ilvl="1" w:tplc="9D78716E">
      <w:start w:val="1"/>
      <w:numFmt w:val="bullet"/>
      <w:pStyle w:val="NormalBulleted"/>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7"/>
  </w:num>
  <w:num w:numId="4">
    <w:abstractNumId w:val="13"/>
  </w:num>
  <w:num w:numId="5">
    <w:abstractNumId w:val="15"/>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9"/>
  </w:num>
  <w:num w:numId="18">
    <w:abstractNumId w:val="13"/>
    <w:lvlOverride w:ilvl="0">
      <w:startOverride w:val="4"/>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5"/>
  </w:num>
  <w:num w:numId="25">
    <w:abstractNumId w:val="4"/>
  </w:num>
  <w:num w:numId="26">
    <w:abstractNumId w:val="3"/>
  </w:num>
  <w:num w:numId="27">
    <w:abstractNumId w:val="10"/>
  </w:num>
  <w:num w:numId="28">
    <w:abstractNumId w:val="14"/>
  </w:num>
  <w:num w:numId="29">
    <w:abstractNumId w:val="12"/>
  </w:num>
  <w:num w:numId="3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5" w:nlCheck="1" w:checkStyle="1"/>
  <w:activeWritingStyle w:appName="MSWord" w:lang="fr-CA" w:vendorID="64" w:dllVersion="6" w:nlCheck="1" w:checkStyle="1"/>
  <w:activeWritingStyle w:appName="MSWord" w:lang="en-CA"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9D"/>
    <w:rsid w:val="000002CE"/>
    <w:rsid w:val="000072E1"/>
    <w:rsid w:val="00012E3F"/>
    <w:rsid w:val="00014805"/>
    <w:rsid w:val="00016C1B"/>
    <w:rsid w:val="00026F1C"/>
    <w:rsid w:val="0003268B"/>
    <w:rsid w:val="000449E4"/>
    <w:rsid w:val="0004622D"/>
    <w:rsid w:val="00051895"/>
    <w:rsid w:val="000535EB"/>
    <w:rsid w:val="000544C9"/>
    <w:rsid w:val="00057324"/>
    <w:rsid w:val="00060BB3"/>
    <w:rsid w:val="000721CE"/>
    <w:rsid w:val="00076EFC"/>
    <w:rsid w:val="000863C2"/>
    <w:rsid w:val="000874A4"/>
    <w:rsid w:val="000917B7"/>
    <w:rsid w:val="00091DF8"/>
    <w:rsid w:val="000A0325"/>
    <w:rsid w:val="000A368D"/>
    <w:rsid w:val="000A3B23"/>
    <w:rsid w:val="000A4529"/>
    <w:rsid w:val="000A5384"/>
    <w:rsid w:val="000A5AE6"/>
    <w:rsid w:val="000A6256"/>
    <w:rsid w:val="000B7634"/>
    <w:rsid w:val="000C11F1"/>
    <w:rsid w:val="000C41EA"/>
    <w:rsid w:val="000D03CE"/>
    <w:rsid w:val="000E022E"/>
    <w:rsid w:val="000E3260"/>
    <w:rsid w:val="000E44EC"/>
    <w:rsid w:val="000E7608"/>
    <w:rsid w:val="000F1950"/>
    <w:rsid w:val="000F4E83"/>
    <w:rsid w:val="000F4FCA"/>
    <w:rsid w:val="000F6E9F"/>
    <w:rsid w:val="00100B94"/>
    <w:rsid w:val="00104E0A"/>
    <w:rsid w:val="00112CEC"/>
    <w:rsid w:val="00112DD1"/>
    <w:rsid w:val="001258DF"/>
    <w:rsid w:val="00130828"/>
    <w:rsid w:val="00130E19"/>
    <w:rsid w:val="001347BA"/>
    <w:rsid w:val="00146357"/>
    <w:rsid w:val="0014776A"/>
    <w:rsid w:val="001534CB"/>
    <w:rsid w:val="00154068"/>
    <w:rsid w:val="00162A67"/>
    <w:rsid w:val="001630DC"/>
    <w:rsid w:val="00174236"/>
    <w:rsid w:val="00174703"/>
    <w:rsid w:val="00175275"/>
    <w:rsid w:val="001762E3"/>
    <w:rsid w:val="00182474"/>
    <w:rsid w:val="00182F30"/>
    <w:rsid w:val="001910F4"/>
    <w:rsid w:val="001A11EA"/>
    <w:rsid w:val="001A1D2C"/>
    <w:rsid w:val="001A62CB"/>
    <w:rsid w:val="001B68F8"/>
    <w:rsid w:val="001C2C36"/>
    <w:rsid w:val="001C5353"/>
    <w:rsid w:val="001C5AC8"/>
    <w:rsid w:val="001D0480"/>
    <w:rsid w:val="001D2194"/>
    <w:rsid w:val="001D3DFD"/>
    <w:rsid w:val="001D5C10"/>
    <w:rsid w:val="001E3659"/>
    <w:rsid w:val="001E3E97"/>
    <w:rsid w:val="00220EFA"/>
    <w:rsid w:val="00221256"/>
    <w:rsid w:val="00223B1D"/>
    <w:rsid w:val="002359D2"/>
    <w:rsid w:val="00240343"/>
    <w:rsid w:val="00247247"/>
    <w:rsid w:val="0025529D"/>
    <w:rsid w:val="00257706"/>
    <w:rsid w:val="00262694"/>
    <w:rsid w:val="002631C2"/>
    <w:rsid w:val="00266E2D"/>
    <w:rsid w:val="00270A20"/>
    <w:rsid w:val="00272AD6"/>
    <w:rsid w:val="002757CB"/>
    <w:rsid w:val="00276D51"/>
    <w:rsid w:val="0028008E"/>
    <w:rsid w:val="0029173B"/>
    <w:rsid w:val="00291813"/>
    <w:rsid w:val="00292979"/>
    <w:rsid w:val="0029571D"/>
    <w:rsid w:val="002B2C0D"/>
    <w:rsid w:val="002B529F"/>
    <w:rsid w:val="002C735A"/>
    <w:rsid w:val="002D497D"/>
    <w:rsid w:val="002D7770"/>
    <w:rsid w:val="002F0260"/>
    <w:rsid w:val="00300377"/>
    <w:rsid w:val="003004FD"/>
    <w:rsid w:val="00300625"/>
    <w:rsid w:val="00306808"/>
    <w:rsid w:val="003216DF"/>
    <w:rsid w:val="0033061F"/>
    <w:rsid w:val="00334A12"/>
    <w:rsid w:val="00336213"/>
    <w:rsid w:val="00344475"/>
    <w:rsid w:val="0034637A"/>
    <w:rsid w:val="003465C0"/>
    <w:rsid w:val="00352C4E"/>
    <w:rsid w:val="0035730B"/>
    <w:rsid w:val="00363506"/>
    <w:rsid w:val="00366031"/>
    <w:rsid w:val="003667A5"/>
    <w:rsid w:val="003700DB"/>
    <w:rsid w:val="00371160"/>
    <w:rsid w:val="00371222"/>
    <w:rsid w:val="003774F6"/>
    <w:rsid w:val="003824B4"/>
    <w:rsid w:val="00385782"/>
    <w:rsid w:val="00387F00"/>
    <w:rsid w:val="00391711"/>
    <w:rsid w:val="003A1AD7"/>
    <w:rsid w:val="003B7C38"/>
    <w:rsid w:val="003D00D6"/>
    <w:rsid w:val="003D2002"/>
    <w:rsid w:val="003D6C3A"/>
    <w:rsid w:val="003E1EAA"/>
    <w:rsid w:val="003E48EC"/>
    <w:rsid w:val="003E4F36"/>
    <w:rsid w:val="003F0542"/>
    <w:rsid w:val="003F73AC"/>
    <w:rsid w:val="004005A3"/>
    <w:rsid w:val="004009AB"/>
    <w:rsid w:val="00401EF1"/>
    <w:rsid w:val="00405D30"/>
    <w:rsid w:val="004076E1"/>
    <w:rsid w:val="004101B8"/>
    <w:rsid w:val="00421077"/>
    <w:rsid w:val="00427A49"/>
    <w:rsid w:val="00430D54"/>
    <w:rsid w:val="00432E11"/>
    <w:rsid w:val="0043497B"/>
    <w:rsid w:val="00435FCD"/>
    <w:rsid w:val="00437CCD"/>
    <w:rsid w:val="004418EA"/>
    <w:rsid w:val="00446868"/>
    <w:rsid w:val="00470E1F"/>
    <w:rsid w:val="0047127D"/>
    <w:rsid w:val="004761E3"/>
    <w:rsid w:val="004767BA"/>
    <w:rsid w:val="00477A69"/>
    <w:rsid w:val="0048097B"/>
    <w:rsid w:val="004813A0"/>
    <w:rsid w:val="00486237"/>
    <w:rsid w:val="004A1FA9"/>
    <w:rsid w:val="004A2884"/>
    <w:rsid w:val="004C053F"/>
    <w:rsid w:val="004C408A"/>
    <w:rsid w:val="004E59A2"/>
    <w:rsid w:val="004F3E8A"/>
    <w:rsid w:val="00501AFB"/>
    <w:rsid w:val="00507332"/>
    <w:rsid w:val="005107B1"/>
    <w:rsid w:val="00512022"/>
    <w:rsid w:val="0051589C"/>
    <w:rsid w:val="00515C36"/>
    <w:rsid w:val="00531F49"/>
    <w:rsid w:val="0053315B"/>
    <w:rsid w:val="005335A9"/>
    <w:rsid w:val="0053683B"/>
    <w:rsid w:val="005368A6"/>
    <w:rsid w:val="00540CB1"/>
    <w:rsid w:val="00541817"/>
    <w:rsid w:val="00541AB3"/>
    <w:rsid w:val="005433EA"/>
    <w:rsid w:val="00547303"/>
    <w:rsid w:val="00551C6E"/>
    <w:rsid w:val="00553387"/>
    <w:rsid w:val="005564F6"/>
    <w:rsid w:val="00564E9F"/>
    <w:rsid w:val="00564EC3"/>
    <w:rsid w:val="005656F6"/>
    <w:rsid w:val="0057711B"/>
    <w:rsid w:val="00584625"/>
    <w:rsid w:val="005862B6"/>
    <w:rsid w:val="005868CC"/>
    <w:rsid w:val="00590CE0"/>
    <w:rsid w:val="005937BA"/>
    <w:rsid w:val="005A3AEA"/>
    <w:rsid w:val="005B15B7"/>
    <w:rsid w:val="005B371D"/>
    <w:rsid w:val="005B75EC"/>
    <w:rsid w:val="005C1285"/>
    <w:rsid w:val="005C147A"/>
    <w:rsid w:val="005C2CB6"/>
    <w:rsid w:val="005C2EFB"/>
    <w:rsid w:val="005C3AAF"/>
    <w:rsid w:val="005C4542"/>
    <w:rsid w:val="005C4667"/>
    <w:rsid w:val="005C52AC"/>
    <w:rsid w:val="005D409D"/>
    <w:rsid w:val="005D464B"/>
    <w:rsid w:val="005D76BD"/>
    <w:rsid w:val="005E49B4"/>
    <w:rsid w:val="005F0C5C"/>
    <w:rsid w:val="005F0D3F"/>
    <w:rsid w:val="005F3297"/>
    <w:rsid w:val="00606ED8"/>
    <w:rsid w:val="006107CA"/>
    <w:rsid w:val="006116AE"/>
    <w:rsid w:val="00611991"/>
    <w:rsid w:val="0061489D"/>
    <w:rsid w:val="006150D8"/>
    <w:rsid w:val="006237F0"/>
    <w:rsid w:val="00634D67"/>
    <w:rsid w:val="006359C0"/>
    <w:rsid w:val="00651D1B"/>
    <w:rsid w:val="00666AF2"/>
    <w:rsid w:val="0066757C"/>
    <w:rsid w:val="00671A68"/>
    <w:rsid w:val="0067229B"/>
    <w:rsid w:val="006745B3"/>
    <w:rsid w:val="00674AA5"/>
    <w:rsid w:val="00675A4C"/>
    <w:rsid w:val="00677706"/>
    <w:rsid w:val="00683613"/>
    <w:rsid w:val="006836B0"/>
    <w:rsid w:val="00692005"/>
    <w:rsid w:val="006939EC"/>
    <w:rsid w:val="00695707"/>
    <w:rsid w:val="006A7FB2"/>
    <w:rsid w:val="006B0117"/>
    <w:rsid w:val="006D199E"/>
    <w:rsid w:val="006D3EF7"/>
    <w:rsid w:val="006D4187"/>
    <w:rsid w:val="006D49F5"/>
    <w:rsid w:val="006D7827"/>
    <w:rsid w:val="006D7F86"/>
    <w:rsid w:val="006E4721"/>
    <w:rsid w:val="006F5567"/>
    <w:rsid w:val="00710EEA"/>
    <w:rsid w:val="0071711E"/>
    <w:rsid w:val="00727895"/>
    <w:rsid w:val="00731468"/>
    <w:rsid w:val="007432FC"/>
    <w:rsid w:val="00745E94"/>
    <w:rsid w:val="007465B7"/>
    <w:rsid w:val="007553D5"/>
    <w:rsid w:val="00755996"/>
    <w:rsid w:val="00772A55"/>
    <w:rsid w:val="0077362E"/>
    <w:rsid w:val="00777DD1"/>
    <w:rsid w:val="00783040"/>
    <w:rsid w:val="00797E3B"/>
    <w:rsid w:val="007A6658"/>
    <w:rsid w:val="007B2015"/>
    <w:rsid w:val="007B4E67"/>
    <w:rsid w:val="007B5ED9"/>
    <w:rsid w:val="007B6844"/>
    <w:rsid w:val="007D3CE7"/>
    <w:rsid w:val="007D5B79"/>
    <w:rsid w:val="007E3122"/>
    <w:rsid w:val="007F0BF5"/>
    <w:rsid w:val="007F1895"/>
    <w:rsid w:val="007F1A39"/>
    <w:rsid w:val="007F280D"/>
    <w:rsid w:val="00800F9A"/>
    <w:rsid w:val="00804FE9"/>
    <w:rsid w:val="00810327"/>
    <w:rsid w:val="00811190"/>
    <w:rsid w:val="00811C3B"/>
    <w:rsid w:val="00813102"/>
    <w:rsid w:val="00826B40"/>
    <w:rsid w:val="0083039B"/>
    <w:rsid w:val="00832637"/>
    <w:rsid w:val="00843C85"/>
    <w:rsid w:val="0084693E"/>
    <w:rsid w:val="00851878"/>
    <w:rsid w:val="00856210"/>
    <w:rsid w:val="008612CF"/>
    <w:rsid w:val="00863BC1"/>
    <w:rsid w:val="00871D6E"/>
    <w:rsid w:val="00871F3F"/>
    <w:rsid w:val="00876423"/>
    <w:rsid w:val="00877CAC"/>
    <w:rsid w:val="00883AF2"/>
    <w:rsid w:val="00893EE1"/>
    <w:rsid w:val="00894949"/>
    <w:rsid w:val="00897D78"/>
    <w:rsid w:val="008A2F80"/>
    <w:rsid w:val="008A5F91"/>
    <w:rsid w:val="008B1E81"/>
    <w:rsid w:val="008C4B97"/>
    <w:rsid w:val="008C6B34"/>
    <w:rsid w:val="008E0140"/>
    <w:rsid w:val="008E3E66"/>
    <w:rsid w:val="008E683D"/>
    <w:rsid w:val="008E75AC"/>
    <w:rsid w:val="008F5C5E"/>
    <w:rsid w:val="009022B1"/>
    <w:rsid w:val="009043EA"/>
    <w:rsid w:val="00906978"/>
    <w:rsid w:val="0091404D"/>
    <w:rsid w:val="00915B6A"/>
    <w:rsid w:val="00941BB6"/>
    <w:rsid w:val="00945C82"/>
    <w:rsid w:val="00946718"/>
    <w:rsid w:val="00947E57"/>
    <w:rsid w:val="00950704"/>
    <w:rsid w:val="00967D17"/>
    <w:rsid w:val="00974806"/>
    <w:rsid w:val="009835AF"/>
    <w:rsid w:val="00985318"/>
    <w:rsid w:val="00985778"/>
    <w:rsid w:val="009873BF"/>
    <w:rsid w:val="00987D17"/>
    <w:rsid w:val="009A6024"/>
    <w:rsid w:val="009C3771"/>
    <w:rsid w:val="009C459F"/>
    <w:rsid w:val="009E2221"/>
    <w:rsid w:val="009E60E2"/>
    <w:rsid w:val="009E7B6E"/>
    <w:rsid w:val="009F3FAC"/>
    <w:rsid w:val="009F4648"/>
    <w:rsid w:val="009F7563"/>
    <w:rsid w:val="00A11E75"/>
    <w:rsid w:val="00A145C4"/>
    <w:rsid w:val="00A159F6"/>
    <w:rsid w:val="00A16B9D"/>
    <w:rsid w:val="00A23F64"/>
    <w:rsid w:val="00A3117F"/>
    <w:rsid w:val="00A32DBF"/>
    <w:rsid w:val="00A3667A"/>
    <w:rsid w:val="00A37D9A"/>
    <w:rsid w:val="00A463E1"/>
    <w:rsid w:val="00A5758F"/>
    <w:rsid w:val="00A65F82"/>
    <w:rsid w:val="00A82803"/>
    <w:rsid w:val="00A962BC"/>
    <w:rsid w:val="00AA0166"/>
    <w:rsid w:val="00AB0CA9"/>
    <w:rsid w:val="00AB2A84"/>
    <w:rsid w:val="00AB6BDE"/>
    <w:rsid w:val="00AB6F0A"/>
    <w:rsid w:val="00AB7F75"/>
    <w:rsid w:val="00AC39D9"/>
    <w:rsid w:val="00AD374F"/>
    <w:rsid w:val="00AD3C1F"/>
    <w:rsid w:val="00AD7150"/>
    <w:rsid w:val="00AD725E"/>
    <w:rsid w:val="00B028E4"/>
    <w:rsid w:val="00B074CD"/>
    <w:rsid w:val="00B102C7"/>
    <w:rsid w:val="00B14406"/>
    <w:rsid w:val="00B22AA4"/>
    <w:rsid w:val="00B23043"/>
    <w:rsid w:val="00B32855"/>
    <w:rsid w:val="00B332BF"/>
    <w:rsid w:val="00B40506"/>
    <w:rsid w:val="00B417BA"/>
    <w:rsid w:val="00B4716C"/>
    <w:rsid w:val="00B519F0"/>
    <w:rsid w:val="00B5358B"/>
    <w:rsid w:val="00B5560D"/>
    <w:rsid w:val="00B608DE"/>
    <w:rsid w:val="00B61368"/>
    <w:rsid w:val="00B61875"/>
    <w:rsid w:val="00B7310F"/>
    <w:rsid w:val="00B73A37"/>
    <w:rsid w:val="00B73C95"/>
    <w:rsid w:val="00B763F2"/>
    <w:rsid w:val="00B81CC0"/>
    <w:rsid w:val="00B8249A"/>
    <w:rsid w:val="00B86321"/>
    <w:rsid w:val="00B87E04"/>
    <w:rsid w:val="00B9467A"/>
    <w:rsid w:val="00BA1AF8"/>
    <w:rsid w:val="00BB16C4"/>
    <w:rsid w:val="00BB2A8D"/>
    <w:rsid w:val="00BB6773"/>
    <w:rsid w:val="00BB70C6"/>
    <w:rsid w:val="00BB71B0"/>
    <w:rsid w:val="00BB71DE"/>
    <w:rsid w:val="00BC0D64"/>
    <w:rsid w:val="00BC1061"/>
    <w:rsid w:val="00BC63BA"/>
    <w:rsid w:val="00BD671E"/>
    <w:rsid w:val="00BE0C1D"/>
    <w:rsid w:val="00BE488C"/>
    <w:rsid w:val="00C03B5C"/>
    <w:rsid w:val="00C063E8"/>
    <w:rsid w:val="00C141FA"/>
    <w:rsid w:val="00C25B0C"/>
    <w:rsid w:val="00C3025D"/>
    <w:rsid w:val="00C30A87"/>
    <w:rsid w:val="00C36844"/>
    <w:rsid w:val="00C46240"/>
    <w:rsid w:val="00C4696A"/>
    <w:rsid w:val="00C50833"/>
    <w:rsid w:val="00C5311F"/>
    <w:rsid w:val="00C71002"/>
    <w:rsid w:val="00C753A8"/>
    <w:rsid w:val="00C86AE8"/>
    <w:rsid w:val="00C909CC"/>
    <w:rsid w:val="00C935ED"/>
    <w:rsid w:val="00C93920"/>
    <w:rsid w:val="00C96553"/>
    <w:rsid w:val="00CA2424"/>
    <w:rsid w:val="00CA7807"/>
    <w:rsid w:val="00CA7C84"/>
    <w:rsid w:val="00CC4932"/>
    <w:rsid w:val="00CD03C9"/>
    <w:rsid w:val="00CD2991"/>
    <w:rsid w:val="00CD3D87"/>
    <w:rsid w:val="00CD4201"/>
    <w:rsid w:val="00CD4AB2"/>
    <w:rsid w:val="00CD5579"/>
    <w:rsid w:val="00CE3FE8"/>
    <w:rsid w:val="00CE5557"/>
    <w:rsid w:val="00CE6F42"/>
    <w:rsid w:val="00CE7FDC"/>
    <w:rsid w:val="00CF20AD"/>
    <w:rsid w:val="00CF453A"/>
    <w:rsid w:val="00CF4B40"/>
    <w:rsid w:val="00CF50FE"/>
    <w:rsid w:val="00CF6E37"/>
    <w:rsid w:val="00D030B4"/>
    <w:rsid w:val="00D034BE"/>
    <w:rsid w:val="00D05AFC"/>
    <w:rsid w:val="00D07781"/>
    <w:rsid w:val="00D1097D"/>
    <w:rsid w:val="00D22367"/>
    <w:rsid w:val="00D23352"/>
    <w:rsid w:val="00D27D2D"/>
    <w:rsid w:val="00D32DFE"/>
    <w:rsid w:val="00D35F22"/>
    <w:rsid w:val="00D406EF"/>
    <w:rsid w:val="00D40C37"/>
    <w:rsid w:val="00D429BA"/>
    <w:rsid w:val="00D42C19"/>
    <w:rsid w:val="00D42E69"/>
    <w:rsid w:val="00D505AD"/>
    <w:rsid w:val="00D55F67"/>
    <w:rsid w:val="00D62D22"/>
    <w:rsid w:val="00D76E7B"/>
    <w:rsid w:val="00D83765"/>
    <w:rsid w:val="00D92353"/>
    <w:rsid w:val="00DA5F85"/>
    <w:rsid w:val="00DA60B4"/>
    <w:rsid w:val="00DA716A"/>
    <w:rsid w:val="00DB1C0A"/>
    <w:rsid w:val="00DC0547"/>
    <w:rsid w:val="00DC0910"/>
    <w:rsid w:val="00DC3571"/>
    <w:rsid w:val="00DD2D09"/>
    <w:rsid w:val="00DD4218"/>
    <w:rsid w:val="00DE014D"/>
    <w:rsid w:val="00DE7EB3"/>
    <w:rsid w:val="00DF4694"/>
    <w:rsid w:val="00E0104B"/>
    <w:rsid w:val="00E014F4"/>
    <w:rsid w:val="00E1430B"/>
    <w:rsid w:val="00E14931"/>
    <w:rsid w:val="00E14CA1"/>
    <w:rsid w:val="00E172A4"/>
    <w:rsid w:val="00E20077"/>
    <w:rsid w:val="00E24CE2"/>
    <w:rsid w:val="00E442B4"/>
    <w:rsid w:val="00E4637B"/>
    <w:rsid w:val="00E46FFA"/>
    <w:rsid w:val="00E66160"/>
    <w:rsid w:val="00E83610"/>
    <w:rsid w:val="00E8669A"/>
    <w:rsid w:val="00E87E1E"/>
    <w:rsid w:val="00E94D8B"/>
    <w:rsid w:val="00E961E6"/>
    <w:rsid w:val="00E97128"/>
    <w:rsid w:val="00EA01A4"/>
    <w:rsid w:val="00EB25A7"/>
    <w:rsid w:val="00EB29B7"/>
    <w:rsid w:val="00EB58CF"/>
    <w:rsid w:val="00EB6355"/>
    <w:rsid w:val="00EB7DDB"/>
    <w:rsid w:val="00ED296A"/>
    <w:rsid w:val="00ED2F0B"/>
    <w:rsid w:val="00ED322D"/>
    <w:rsid w:val="00ED7988"/>
    <w:rsid w:val="00EE0825"/>
    <w:rsid w:val="00EE2970"/>
    <w:rsid w:val="00EE5D03"/>
    <w:rsid w:val="00EF0AEB"/>
    <w:rsid w:val="00EF14DC"/>
    <w:rsid w:val="00EF2E2C"/>
    <w:rsid w:val="00EF3958"/>
    <w:rsid w:val="00EF73CB"/>
    <w:rsid w:val="00F0003C"/>
    <w:rsid w:val="00F114A2"/>
    <w:rsid w:val="00F13EF6"/>
    <w:rsid w:val="00F15443"/>
    <w:rsid w:val="00F30825"/>
    <w:rsid w:val="00F312B9"/>
    <w:rsid w:val="00F41E65"/>
    <w:rsid w:val="00F4402F"/>
    <w:rsid w:val="00F44BDB"/>
    <w:rsid w:val="00F461AE"/>
    <w:rsid w:val="00F47CE9"/>
    <w:rsid w:val="00F50405"/>
    <w:rsid w:val="00F57B4D"/>
    <w:rsid w:val="00F6349A"/>
    <w:rsid w:val="00F6357A"/>
    <w:rsid w:val="00F650F0"/>
    <w:rsid w:val="00F712DE"/>
    <w:rsid w:val="00F751C6"/>
    <w:rsid w:val="00F75824"/>
    <w:rsid w:val="00F91C4C"/>
    <w:rsid w:val="00FA10C9"/>
    <w:rsid w:val="00FA11C1"/>
    <w:rsid w:val="00FB559C"/>
    <w:rsid w:val="00FC7E0C"/>
    <w:rsid w:val="00FE1C86"/>
    <w:rsid w:val="00FE2741"/>
    <w:rsid w:val="00FE6F0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1F1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B6BDE"/>
    <w:pPr>
      <w:spacing w:before="140" w:after="140"/>
      <w:ind w:left="720"/>
      <w:jc w:val="both"/>
    </w:pPr>
    <w:rPr>
      <w:sz w:val="24"/>
      <w:lang w:val="en-US" w:eastAsia="en-US"/>
    </w:rPr>
  </w:style>
  <w:style w:type="paragraph" w:styleId="Heading1">
    <w:name w:val="heading 1"/>
    <w:basedOn w:val="Normal"/>
    <w:next w:val="Normal"/>
    <w:link w:val="Heading1Char1"/>
    <w:qFormat/>
    <w:pPr>
      <w:keepNext/>
      <w:numPr>
        <w:numId w:val="1"/>
      </w:numPr>
      <w:spacing w:before="240" w:after="60"/>
      <w:outlineLvl w:val="0"/>
    </w:pPr>
    <w:rPr>
      <w:b/>
      <w:kern w:val="28"/>
    </w:rPr>
  </w:style>
  <w:style w:type="paragraph" w:styleId="Heading2">
    <w:name w:val="heading 2"/>
    <w:basedOn w:val="Normal"/>
    <w:next w:val="Normal"/>
    <w:qFormat/>
    <w:rsid w:val="0033061F"/>
    <w:pPr>
      <w:keepNext/>
      <w:numPr>
        <w:ilvl w:val="1"/>
        <w:numId w:val="1"/>
      </w:numPr>
      <w:tabs>
        <w:tab w:val="clear" w:pos="2106"/>
        <w:tab w:val="num" w:pos="720"/>
      </w:tabs>
      <w:spacing w:before="240" w:after="60"/>
      <w:ind w:left="432" w:hanging="432"/>
      <w:outlineLvl w:val="1"/>
    </w:pPr>
    <w:rPr>
      <w:rFonts w:ascii="Times" w:hAnsi="Times"/>
    </w:rPr>
  </w:style>
  <w:style w:type="paragraph" w:styleId="Heading3">
    <w:name w:val="heading 3"/>
    <w:basedOn w:val="Normal"/>
    <w:next w:val="Normal"/>
    <w:link w:val="Heading3Char"/>
    <w:qFormat/>
    <w:pPr>
      <w:keepNext/>
      <w:numPr>
        <w:ilvl w:val="2"/>
        <w:numId w:val="1"/>
      </w:numPr>
      <w:spacing w:before="240" w:after="60"/>
      <w:outlineLvl w:val="2"/>
    </w:pPr>
  </w:style>
  <w:style w:type="paragraph" w:styleId="Heading4">
    <w:name w:val="heading 4"/>
    <w:basedOn w:val="Normal"/>
    <w:next w:val="Normal"/>
    <w:qFormat/>
    <w:pPr>
      <w:keepNext/>
      <w:numPr>
        <w:ilvl w:val="3"/>
        <w:numId w:val="1"/>
      </w:numPr>
      <w:spacing w:before="240" w:after="60"/>
      <w:outlineLvl w:val="3"/>
    </w:pPr>
    <w:rPr>
      <w:color w:val="000000"/>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New" w:hAnsi="Courier New"/>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Courier New" w:hAnsi="Courier New"/>
      <w:sz w:val="24"/>
      <w:lang w:val="en-US" w:eastAsia="en-US"/>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lang w:val="en-US" w:eastAsia="en-US"/>
    </w:rPr>
  </w:style>
  <w:style w:type="paragraph" w:customStyle="1" w:styleId="Document1">
    <w:name w:val="Document 1"/>
    <w:pPr>
      <w:keepNext/>
      <w:keepLines/>
      <w:tabs>
        <w:tab w:val="left" w:pos="-720"/>
      </w:tabs>
      <w:suppressAutoHyphens/>
    </w:pPr>
    <w:rPr>
      <w:rFonts w:ascii="Courier New" w:hAnsi="Courier New"/>
      <w:sz w:val="24"/>
      <w:lang w:val="en-US" w:eastAsia="en-US"/>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lang w:val="en-US" w:eastAsia="en-US"/>
    </w:rPr>
  </w:style>
  <w:style w:type="paragraph" w:customStyle="1" w:styleId="Technical6">
    <w:name w:val="Technical 6"/>
    <w:pPr>
      <w:tabs>
        <w:tab w:val="left" w:pos="-720"/>
      </w:tabs>
      <w:suppressAutoHyphens/>
      <w:ind w:firstLine="720"/>
    </w:pPr>
    <w:rPr>
      <w:rFonts w:ascii="Courier New" w:hAnsi="Courier New"/>
      <w:b/>
      <w:sz w:val="24"/>
      <w:lang w:val="en-US" w:eastAsia="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lang w:val="en-US" w:eastAsia="en-US"/>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lang w:val="en-US" w:eastAsia="en-US"/>
    </w:rPr>
  </w:style>
  <w:style w:type="paragraph" w:customStyle="1" w:styleId="Technical8">
    <w:name w:val="Technical 8"/>
    <w:pPr>
      <w:tabs>
        <w:tab w:val="left" w:pos="-720"/>
      </w:tabs>
      <w:suppressAutoHyphens/>
      <w:ind w:firstLine="720"/>
    </w:pPr>
    <w:rPr>
      <w:rFonts w:ascii="Courier New" w:hAnsi="Courier New"/>
      <w:b/>
      <w:sz w:val="24"/>
      <w:lang w:val="en-US" w:eastAsia="en-US"/>
    </w:rPr>
  </w:style>
  <w:style w:type="paragraph" w:customStyle="1" w:styleId="Pleading">
    <w:name w:val="Pleading"/>
    <w:pPr>
      <w:tabs>
        <w:tab w:val="left" w:pos="-720"/>
      </w:tabs>
      <w:suppressAutoHyphens/>
      <w:spacing w:line="240" w:lineRule="exact"/>
    </w:pPr>
    <w:rPr>
      <w:rFonts w:ascii="Courier New" w:hAnsi="Courier New"/>
      <w:sz w:val="24"/>
      <w:lang w:val="en-US" w:eastAsia="en-US"/>
    </w:rPr>
  </w:style>
  <w:style w:type="paragraph" w:styleId="TOC1">
    <w:name w:val="toc 1"/>
    <w:basedOn w:val="Normal"/>
    <w:next w:val="Normal"/>
    <w:uiPriority w:val="39"/>
    <w:rsid w:val="00F312B9"/>
    <w:pPr>
      <w:tabs>
        <w:tab w:val="left" w:pos="426"/>
        <w:tab w:val="right" w:leader="dot" w:pos="9350"/>
      </w:tabs>
      <w:spacing w:before="120" w:after="120"/>
      <w:ind w:left="0"/>
      <w:jc w:val="left"/>
    </w:pPr>
    <w:rPr>
      <w:b/>
      <w:bCs/>
      <w:caps/>
      <w:noProof/>
    </w:rPr>
  </w:style>
  <w:style w:type="paragraph" w:styleId="TOC2">
    <w:name w:val="toc 2"/>
    <w:basedOn w:val="Normal"/>
    <w:next w:val="Normal"/>
    <w:uiPriority w:val="39"/>
    <w:rsid w:val="00F312B9"/>
    <w:pPr>
      <w:tabs>
        <w:tab w:val="left" w:pos="993"/>
        <w:tab w:val="right" w:leader="dot" w:pos="9350"/>
      </w:tabs>
      <w:spacing w:before="0" w:after="0"/>
      <w:ind w:left="426"/>
      <w:jc w:val="left"/>
    </w:pPr>
    <w:rPr>
      <w:smallCaps/>
      <w:noProof/>
    </w:rPr>
  </w:style>
  <w:style w:type="paragraph" w:styleId="TOC3">
    <w:name w:val="toc 3"/>
    <w:basedOn w:val="Normal"/>
    <w:next w:val="Normal"/>
    <w:uiPriority w:val="39"/>
    <w:rsid w:val="00F312B9"/>
    <w:pPr>
      <w:tabs>
        <w:tab w:val="left" w:pos="1701"/>
        <w:tab w:val="right" w:leader="dot" w:pos="9350"/>
      </w:tabs>
      <w:spacing w:before="0" w:after="0"/>
      <w:ind w:left="993"/>
      <w:jc w:val="left"/>
    </w:pPr>
    <w:rPr>
      <w:i/>
      <w:iCs/>
      <w:noProof/>
    </w:rPr>
  </w:style>
  <w:style w:type="paragraph" w:styleId="TOC4">
    <w:name w:val="toc 4"/>
    <w:basedOn w:val="Normal"/>
    <w:next w:val="Normal"/>
    <w:uiPriority w:val="39"/>
    <w:rsid w:val="003D2002"/>
    <w:pPr>
      <w:tabs>
        <w:tab w:val="left" w:pos="1276"/>
        <w:tab w:val="right" w:leader="dot" w:pos="9350"/>
      </w:tabs>
      <w:spacing w:before="0" w:after="0"/>
      <w:ind w:left="0"/>
      <w:jc w:val="left"/>
    </w:pPr>
    <w:rPr>
      <w:caps/>
      <w:noProof/>
      <w:szCs w:val="24"/>
    </w:rPr>
  </w:style>
  <w:style w:type="paragraph" w:styleId="TOC5">
    <w:name w:val="toc 5"/>
    <w:basedOn w:val="Normal"/>
    <w:next w:val="Normal"/>
    <w:uiPriority w:val="39"/>
    <w:pPr>
      <w:spacing w:before="0" w:after="0"/>
      <w:ind w:left="960"/>
      <w:jc w:val="left"/>
    </w:pPr>
    <w:rPr>
      <w:sz w:val="18"/>
      <w:szCs w:val="18"/>
    </w:rPr>
  </w:style>
  <w:style w:type="paragraph" w:styleId="TOC6">
    <w:name w:val="toc 6"/>
    <w:basedOn w:val="Normal"/>
    <w:next w:val="Normal"/>
    <w:uiPriority w:val="39"/>
    <w:pPr>
      <w:spacing w:before="0" w:after="0"/>
      <w:ind w:left="1200"/>
      <w:jc w:val="left"/>
    </w:pPr>
    <w:rPr>
      <w:sz w:val="18"/>
      <w:szCs w:val="18"/>
    </w:rPr>
  </w:style>
  <w:style w:type="paragraph" w:styleId="TOC7">
    <w:name w:val="toc 7"/>
    <w:basedOn w:val="Normal"/>
    <w:next w:val="Normal"/>
    <w:uiPriority w:val="39"/>
    <w:pPr>
      <w:spacing w:before="0" w:after="0"/>
      <w:ind w:left="1440"/>
      <w:jc w:val="left"/>
    </w:pPr>
    <w:rPr>
      <w:sz w:val="18"/>
      <w:szCs w:val="18"/>
    </w:rPr>
  </w:style>
  <w:style w:type="paragraph" w:styleId="TOC8">
    <w:name w:val="toc 8"/>
    <w:basedOn w:val="Normal"/>
    <w:next w:val="Normal"/>
    <w:uiPriority w:val="39"/>
    <w:pPr>
      <w:spacing w:before="0" w:after="0"/>
      <w:ind w:left="1680"/>
      <w:jc w:val="left"/>
    </w:pPr>
    <w:rPr>
      <w:sz w:val="18"/>
      <w:szCs w:val="18"/>
    </w:rPr>
  </w:style>
  <w:style w:type="paragraph" w:styleId="TOC9">
    <w:name w:val="toc 9"/>
    <w:basedOn w:val="Normal"/>
    <w:next w:val="Normal"/>
    <w:uiPriority w:val="39"/>
    <w:pPr>
      <w:spacing w:before="0" w:after="0"/>
      <w:ind w:left="1920"/>
      <w:jc w:val="left"/>
    </w:pPr>
    <w:rPr>
      <w:sz w:val="18"/>
      <w:szCs w:val="18"/>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spacing w:before="0" w:after="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6750"/>
      </w:tabs>
      <w:ind w:left="2860" w:hanging="2860"/>
    </w:pPr>
    <w:rPr>
      <w:i/>
      <w:sz w:val="20"/>
    </w:rPr>
  </w:style>
  <w:style w:type="paragraph" w:styleId="PlainText">
    <w:name w:val="Plain Text"/>
    <w:basedOn w:val="Normal"/>
  </w:style>
  <w:style w:type="paragraph" w:styleId="BodyTextIndent">
    <w:name w:val="Body Text Indent"/>
    <w:basedOn w:val="Normal"/>
  </w:style>
  <w:style w:type="paragraph" w:styleId="BodyTextIndent2">
    <w:name w:val="Body Text Indent 2"/>
    <w:basedOn w:val="Normal"/>
  </w:style>
  <w:style w:type="character" w:styleId="Emphasis">
    <w:name w:val="Emphasis"/>
    <w:qFormat/>
    <w:rPr>
      <w:i/>
    </w:rPr>
  </w:style>
  <w:style w:type="character" w:styleId="Strong">
    <w:name w:val="Strong"/>
    <w:qFormat/>
    <w:rPr>
      <w:b/>
    </w:rPr>
  </w:style>
  <w:style w:type="paragraph" w:styleId="BodyTextIndent3">
    <w:name w:val="Body Text Indent 3"/>
    <w:basedOn w:val="Normal"/>
    <w:rPr>
      <w:color w:val="000000"/>
    </w:rPr>
  </w:style>
  <w:style w:type="character" w:styleId="LineNumber">
    <w:name w:val="line number"/>
    <w:basedOn w:val="DefaultParagraphFont"/>
  </w:style>
  <w:style w:type="paragraph" w:styleId="BodyText">
    <w:name w:val="Body Text"/>
    <w:basedOn w:val="Normal"/>
    <w:pPr>
      <w:tabs>
        <w:tab w:val="left" w:pos="14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customStyle="1" w:styleId="Heading1Char">
    <w:name w:val="Heading 1 Char"/>
    <w:rPr>
      <w:b/>
      <w:kern w:val="28"/>
      <w:sz w:val="24"/>
      <w:lang w:val="en-US" w:eastAsia="en-US" w:bidi="ar-SA"/>
    </w:rPr>
  </w:style>
  <w:style w:type="paragraph" w:customStyle="1" w:styleId="Listitem">
    <w:name w:val="List item"/>
    <w:basedOn w:val="Normal"/>
    <w:autoRedefine/>
    <w:rsid w:val="006359C0"/>
    <w:pPr>
      <w:numPr>
        <w:numId w:val="4"/>
      </w:numPr>
      <w:tabs>
        <w:tab w:val="left" w:pos="-720"/>
      </w:tabs>
      <w:suppressAutoHyphens/>
      <w:spacing w:after="160"/>
    </w:pPr>
    <w:rPr>
      <w:spacing w:val="-3"/>
      <w:szCs w:val="24"/>
    </w:rPr>
  </w:style>
  <w:style w:type="character" w:customStyle="1" w:styleId="BodyTextChar">
    <w:name w:val="Body Text Char"/>
    <w:rPr>
      <w:sz w:val="24"/>
      <w:lang w:val="en-US" w:eastAsia="en-US" w:bidi="ar-SA"/>
    </w:rPr>
  </w:style>
  <w:style w:type="paragraph" w:customStyle="1" w:styleId="StyleListitemLeft15Firstline0">
    <w:name w:val="Style List item + Left:  1.5&quot; First line:  0&quot;"/>
    <w:basedOn w:val="Listitem"/>
    <w:pPr>
      <w:ind w:left="1800" w:firstLine="0"/>
    </w:pPr>
  </w:style>
  <w:style w:type="paragraph" w:customStyle="1" w:styleId="IEEETitle">
    <w:name w:val="IEEE Title"/>
    <w:basedOn w:val="Normal"/>
    <w:pPr>
      <w:spacing w:before="0" w:after="0"/>
      <w:jc w:val="center"/>
    </w:pPr>
    <w:rPr>
      <w:b/>
      <w:sz w:val="28"/>
    </w:rPr>
  </w:style>
  <w:style w:type="paragraph" w:customStyle="1" w:styleId="IEEETitle2">
    <w:name w:val="IEEE Title 2"/>
    <w:basedOn w:val="IEEETitle"/>
    <w:pPr>
      <w:ind w:left="0"/>
    </w:pPr>
    <w:rPr>
      <w:sz w:val="24"/>
      <w:szCs w:val="2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table" w:styleId="TableGrid">
    <w:name w:val="Table Grid"/>
    <w:basedOn w:val="TableNormal"/>
    <w:rsid w:val="001534CB"/>
    <w:pPr>
      <w:spacing w:before="140" w:after="140"/>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ulleted">
    <w:name w:val="Normal Bulleted"/>
    <w:basedOn w:val="Normal"/>
    <w:rsid w:val="005433EA"/>
    <w:pPr>
      <w:numPr>
        <w:ilvl w:val="1"/>
        <w:numId w:val="5"/>
      </w:numPr>
    </w:pPr>
  </w:style>
  <w:style w:type="character" w:customStyle="1" w:styleId="Heading3Char">
    <w:name w:val="Heading 3 Char"/>
    <w:link w:val="Heading3"/>
    <w:rsid w:val="00CF6E37"/>
    <w:rPr>
      <w:sz w:val="24"/>
      <w:lang w:val="en-US" w:eastAsia="en-US"/>
    </w:rPr>
  </w:style>
  <w:style w:type="paragraph" w:customStyle="1" w:styleId="CM29">
    <w:name w:val="CM29"/>
    <w:basedOn w:val="Normal"/>
    <w:next w:val="Normal"/>
    <w:rsid w:val="0053683B"/>
    <w:pPr>
      <w:widowControl w:val="0"/>
      <w:autoSpaceDE w:val="0"/>
      <w:autoSpaceDN w:val="0"/>
      <w:adjustRightInd w:val="0"/>
      <w:spacing w:before="0" w:after="0"/>
      <w:ind w:left="0"/>
      <w:jc w:val="left"/>
    </w:pPr>
    <w:rPr>
      <w:rFonts w:ascii="XOTKQG+TimesNewRomanPSMT" w:eastAsia="MS Mincho" w:hAnsi="XOTKQG+TimesNewRomanPSMT"/>
      <w:szCs w:val="24"/>
      <w:lang w:val="fr-CA" w:eastAsia="ja-JP"/>
    </w:rPr>
  </w:style>
  <w:style w:type="paragraph" w:customStyle="1" w:styleId="CM32">
    <w:name w:val="CM32"/>
    <w:basedOn w:val="Normal"/>
    <w:next w:val="Normal"/>
    <w:rsid w:val="0053683B"/>
    <w:pPr>
      <w:widowControl w:val="0"/>
      <w:autoSpaceDE w:val="0"/>
      <w:autoSpaceDN w:val="0"/>
      <w:adjustRightInd w:val="0"/>
      <w:spacing w:before="0" w:after="0"/>
      <w:ind w:left="0"/>
      <w:jc w:val="left"/>
    </w:pPr>
    <w:rPr>
      <w:rFonts w:ascii="XOTKQG+TimesNewRomanPSMT" w:eastAsia="MS Mincho" w:hAnsi="XOTKQG+TimesNewRomanPSMT"/>
      <w:szCs w:val="24"/>
      <w:lang w:val="fr-CA" w:eastAsia="ja-JP"/>
    </w:rPr>
  </w:style>
  <w:style w:type="paragraph" w:customStyle="1" w:styleId="CM9">
    <w:name w:val="CM9"/>
    <w:basedOn w:val="Normal"/>
    <w:next w:val="Normal"/>
    <w:rsid w:val="0053683B"/>
    <w:pPr>
      <w:widowControl w:val="0"/>
      <w:autoSpaceDE w:val="0"/>
      <w:autoSpaceDN w:val="0"/>
      <w:adjustRightInd w:val="0"/>
      <w:spacing w:before="0" w:after="0" w:line="276" w:lineRule="atLeast"/>
      <w:ind w:left="0"/>
      <w:jc w:val="left"/>
    </w:pPr>
    <w:rPr>
      <w:rFonts w:ascii="XOTKQG+TimesNewRomanPSMT" w:eastAsia="MS Mincho" w:hAnsi="XOTKQG+TimesNewRomanPSMT"/>
      <w:szCs w:val="24"/>
      <w:lang w:val="fr-CA" w:eastAsia="ja-JP"/>
    </w:rPr>
  </w:style>
  <w:style w:type="character" w:styleId="CommentReference">
    <w:name w:val="annotation reference"/>
    <w:rsid w:val="00104E0A"/>
    <w:rPr>
      <w:sz w:val="16"/>
      <w:szCs w:val="16"/>
    </w:rPr>
  </w:style>
  <w:style w:type="paragraph" w:styleId="CommentText">
    <w:name w:val="annotation text"/>
    <w:basedOn w:val="Normal"/>
    <w:link w:val="CommentTextChar"/>
    <w:rsid w:val="00104E0A"/>
    <w:rPr>
      <w:sz w:val="20"/>
    </w:rPr>
  </w:style>
  <w:style w:type="character" w:customStyle="1" w:styleId="CommentTextChar">
    <w:name w:val="Comment Text Char"/>
    <w:basedOn w:val="DefaultParagraphFont"/>
    <w:link w:val="CommentText"/>
    <w:rsid w:val="00104E0A"/>
  </w:style>
  <w:style w:type="paragraph" w:styleId="CommentSubject">
    <w:name w:val="annotation subject"/>
    <w:basedOn w:val="CommentText"/>
    <w:next w:val="CommentText"/>
    <w:link w:val="CommentSubjectChar"/>
    <w:rsid w:val="00104E0A"/>
    <w:rPr>
      <w:b/>
      <w:bCs/>
      <w:lang w:val="x-none" w:eastAsia="x-none"/>
    </w:rPr>
  </w:style>
  <w:style w:type="character" w:customStyle="1" w:styleId="CommentSubjectChar">
    <w:name w:val="Comment Subject Char"/>
    <w:link w:val="CommentSubject"/>
    <w:rsid w:val="00104E0A"/>
    <w:rPr>
      <w:b/>
      <w:bCs/>
    </w:rPr>
  </w:style>
  <w:style w:type="paragraph" w:customStyle="1" w:styleId="Annex">
    <w:name w:val="Annex"/>
    <w:basedOn w:val="Heading1"/>
    <w:link w:val="AnnexChar"/>
    <w:qFormat/>
    <w:rsid w:val="00F30825"/>
    <w:pPr>
      <w:numPr>
        <w:numId w:val="0"/>
      </w:numPr>
      <w:spacing w:before="120" w:after="120"/>
      <w:ind w:left="900"/>
      <w:jc w:val="center"/>
    </w:pPr>
  </w:style>
  <w:style w:type="character" w:customStyle="1" w:styleId="Heading1Char1">
    <w:name w:val="Heading 1 Char1"/>
    <w:link w:val="Heading1"/>
    <w:rsid w:val="00F30825"/>
    <w:rPr>
      <w:b/>
      <w:kern w:val="28"/>
      <w:sz w:val="24"/>
      <w:lang w:val="en-US" w:eastAsia="en-US"/>
    </w:rPr>
  </w:style>
  <w:style w:type="character" w:customStyle="1" w:styleId="AnnexChar">
    <w:name w:val="Annex Char"/>
    <w:basedOn w:val="Heading1Char1"/>
    <w:link w:val="Annex"/>
    <w:rsid w:val="00F30825"/>
    <w:rPr>
      <w:b/>
      <w:kern w:val="28"/>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89739">
      <w:bodyDiv w:val="1"/>
      <w:marLeft w:val="0"/>
      <w:marRight w:val="0"/>
      <w:marTop w:val="0"/>
      <w:marBottom w:val="0"/>
      <w:divBdr>
        <w:top w:val="none" w:sz="0" w:space="0" w:color="auto"/>
        <w:left w:val="none" w:sz="0" w:space="0" w:color="auto"/>
        <w:bottom w:val="none" w:sz="0" w:space="0" w:color="auto"/>
        <w:right w:val="none" w:sz="0" w:space="0" w:color="auto"/>
      </w:divBdr>
    </w:div>
    <w:div w:id="18383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ieee.org/membership_services/membership/ethics_code.html" TargetMode="External"/><Relationship Id="rId21" Type="http://schemas.openxmlformats.org/officeDocument/2006/relationships/hyperlink" Target="http://standards.ieee.org/guides/opman/" TargetMode="External"/><Relationship Id="rId22" Type="http://schemas.openxmlformats.org/officeDocument/2006/relationships/hyperlink" Target="http://standards.ieee.org/guides/opman/sect6.html" TargetMode="External"/><Relationship Id="rId23" Type="http://schemas.openxmlformats.org/officeDocument/2006/relationships/hyperlink" Target="http://www.ieee-pes.org/meetings-and-conferences/calls-for-papers/pes-meeting-technical-paper-policies" TargetMode="External"/><Relationship Id="rId24" Type="http://schemas.openxmlformats.org/officeDocument/2006/relationships/hyperlink" Target="http://www.ieee-pes.org/meetings-and-conferences/calls-for-papers/pes-authors-kit" TargetMode="External"/><Relationship Id="rId25" Type="http://schemas.openxmlformats.org/officeDocument/2006/relationships/image" Target="media/image1.emf"/><Relationship Id="rId26" Type="http://schemas.openxmlformats.org/officeDocument/2006/relationships/oleObject" Target="embeddings/Microsoft_PowerPoint_97_-_2003_Presentation1.ppt"/><Relationship Id="rId27" Type="http://schemas.openxmlformats.org/officeDocument/2006/relationships/image" Target="media/image2.emf"/><Relationship Id="rId28" Type="http://schemas.openxmlformats.org/officeDocument/2006/relationships/oleObject" Target="embeddings/Microsoft_PowerPoint_97_-_2003_Presentation2.ppt"/><Relationship Id="rId29" Type="http://schemas.openxmlformats.org/officeDocument/2006/relationships/header" Target="head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www.ieee.org/portal/pages/iportals/aboutus/ethics/code.html" TargetMode="External"/><Relationship Id="rId12" Type="http://schemas.openxmlformats.org/officeDocument/2006/relationships/hyperlink" Target="http://www.ieee.org/web/aboutus/whatis/bylaws/i-300.html" TargetMode="External"/><Relationship Id="rId14" Type="http://schemas.openxmlformats.org/officeDocument/2006/relationships/hyperlink" Target="http://www.ieee.org/web/aboutus/whatis/bylaws/i-300.html" TargetMode="External"/><Relationship Id="rId15" Type="http://schemas.openxmlformats.org/officeDocument/2006/relationships/hyperlink" Target="http://www.ieee.org/membership_services/membership/fellows/fellow_nomination_forms.html" TargetMode="External"/><Relationship Id="rId16" Type="http://schemas.openxmlformats.org/officeDocument/2006/relationships/hyperlink" Target="http://www.ieee-pes.org/images/pdf/pg8-reviewer-editor-guidelines.pdf" TargetMode="External"/><Relationship Id="rId17" Type="http://schemas.openxmlformats.org/officeDocument/2006/relationships/hyperlink" Target="http://www.ieee-pes.org/about-pes/governance-documents" TargetMode="External"/><Relationship Id="rId18" Type="http://schemas.openxmlformats.org/officeDocument/2006/relationships/hyperlink" Target="http://www.ieee-pes.org/technical-committees" TargetMode="External"/><Relationship Id="rId19" Type="http://schemas.openxmlformats.org/officeDocument/2006/relationships/hyperlink" Target="http://www.robertsrule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Mobile_pending\Committees\IEEE\01_EMC-Admin\Procedures\01_EMC-Organisation\Sedlak_140115\EMCom%20OPMan-July-14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F6F2C-3155-0A4B-A4D0-810AD85A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C:\Data\Mobile_pending\Committees\IEEE\01_EMC-Admin\Procedures\01_EMC-Organisation\Sedlak_140115\EMCom OPMan-July-14_v1.dotx</Template>
  <TotalTime>0</TotalTime>
  <Pages>24</Pages>
  <Words>6997</Words>
  <Characters>40585</Characters>
  <Application>Microsoft Macintosh Word</Application>
  <DocSecurity>0</DocSecurity>
  <Lines>845</Lines>
  <Paragraphs>500</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47082</CharactersWithSpaces>
  <SharedDoc>false</SharedDoc>
  <HLinks>
    <vt:vector size="462" baseType="variant">
      <vt:variant>
        <vt:i4>6160408</vt:i4>
      </vt:variant>
      <vt:variant>
        <vt:i4>414</vt:i4>
      </vt:variant>
      <vt:variant>
        <vt:i4>0</vt:i4>
      </vt:variant>
      <vt:variant>
        <vt:i4>5</vt:i4>
      </vt:variant>
      <vt:variant>
        <vt:lpwstr>http://www.ieee-pes.org/meetings-and-conferences/calls-for-papers/pes-authors-kit</vt:lpwstr>
      </vt:variant>
      <vt:variant>
        <vt:lpwstr/>
      </vt:variant>
      <vt:variant>
        <vt:i4>3801186</vt:i4>
      </vt:variant>
      <vt:variant>
        <vt:i4>411</vt:i4>
      </vt:variant>
      <vt:variant>
        <vt:i4>0</vt:i4>
      </vt:variant>
      <vt:variant>
        <vt:i4>5</vt:i4>
      </vt:variant>
      <vt:variant>
        <vt:lpwstr>http://www.ieee-pes.org/meetings-and-conferences/calls-for-papers/pes-meeting-technical-paper-policies</vt:lpwstr>
      </vt:variant>
      <vt:variant>
        <vt:lpwstr/>
      </vt:variant>
      <vt:variant>
        <vt:i4>917505</vt:i4>
      </vt:variant>
      <vt:variant>
        <vt:i4>408</vt:i4>
      </vt:variant>
      <vt:variant>
        <vt:i4>0</vt:i4>
      </vt:variant>
      <vt:variant>
        <vt:i4>5</vt:i4>
      </vt:variant>
      <vt:variant>
        <vt:lpwstr>http://standards.ieee.org/guides/opman/sect6.html</vt:lpwstr>
      </vt:variant>
      <vt:variant>
        <vt:lpwstr/>
      </vt:variant>
      <vt:variant>
        <vt:i4>2949221</vt:i4>
      </vt:variant>
      <vt:variant>
        <vt:i4>405</vt:i4>
      </vt:variant>
      <vt:variant>
        <vt:i4>0</vt:i4>
      </vt:variant>
      <vt:variant>
        <vt:i4>5</vt:i4>
      </vt:variant>
      <vt:variant>
        <vt:lpwstr>http://standards.ieee.org/guides/opman/</vt:lpwstr>
      </vt:variant>
      <vt:variant>
        <vt:lpwstr/>
      </vt:variant>
      <vt:variant>
        <vt:i4>4718616</vt:i4>
      </vt:variant>
      <vt:variant>
        <vt:i4>402</vt:i4>
      </vt:variant>
      <vt:variant>
        <vt:i4>0</vt:i4>
      </vt:variant>
      <vt:variant>
        <vt:i4>5</vt:i4>
      </vt:variant>
      <vt:variant>
        <vt:lpwstr>http://www.ieee.org/membership_services/membership/ethics_code.html</vt:lpwstr>
      </vt:variant>
      <vt:variant>
        <vt:lpwstr/>
      </vt:variant>
      <vt:variant>
        <vt:i4>4456525</vt:i4>
      </vt:variant>
      <vt:variant>
        <vt:i4>399</vt:i4>
      </vt:variant>
      <vt:variant>
        <vt:i4>0</vt:i4>
      </vt:variant>
      <vt:variant>
        <vt:i4>5</vt:i4>
      </vt:variant>
      <vt:variant>
        <vt:lpwstr>http://www.robertsrules.com/</vt:lpwstr>
      </vt:variant>
      <vt:variant>
        <vt:lpwstr/>
      </vt:variant>
      <vt:variant>
        <vt:i4>5505115</vt:i4>
      </vt:variant>
      <vt:variant>
        <vt:i4>396</vt:i4>
      </vt:variant>
      <vt:variant>
        <vt:i4>0</vt:i4>
      </vt:variant>
      <vt:variant>
        <vt:i4>5</vt:i4>
      </vt:variant>
      <vt:variant>
        <vt:lpwstr>http://www.ieee-pes.org/technical-committees</vt:lpwstr>
      </vt:variant>
      <vt:variant>
        <vt:lpwstr/>
      </vt:variant>
      <vt:variant>
        <vt:i4>7602277</vt:i4>
      </vt:variant>
      <vt:variant>
        <vt:i4>393</vt:i4>
      </vt:variant>
      <vt:variant>
        <vt:i4>0</vt:i4>
      </vt:variant>
      <vt:variant>
        <vt:i4>5</vt:i4>
      </vt:variant>
      <vt:variant>
        <vt:lpwstr>http://www.ieee-pes.org/about-pes/governance-documents</vt:lpwstr>
      </vt:variant>
      <vt:variant>
        <vt:lpwstr/>
      </vt:variant>
      <vt:variant>
        <vt:i4>5767285</vt:i4>
      </vt:variant>
      <vt:variant>
        <vt:i4>390</vt:i4>
      </vt:variant>
      <vt:variant>
        <vt:i4>0</vt:i4>
      </vt:variant>
      <vt:variant>
        <vt:i4>5</vt:i4>
      </vt:variant>
      <vt:variant>
        <vt:lpwstr>http://www.ieee.org/membership_services/membership/fellows/fellow_nomination_forms.html</vt:lpwstr>
      </vt:variant>
      <vt:variant>
        <vt:lpwstr/>
      </vt:variant>
      <vt:variant>
        <vt:i4>6553704</vt:i4>
      </vt:variant>
      <vt:variant>
        <vt:i4>387</vt:i4>
      </vt:variant>
      <vt:variant>
        <vt:i4>0</vt:i4>
      </vt:variant>
      <vt:variant>
        <vt:i4>5</vt:i4>
      </vt:variant>
      <vt:variant>
        <vt:lpwstr>http://www.ieee.org/portal/pages/iportals/aboutus/ethics/code.html</vt:lpwstr>
      </vt:variant>
      <vt:variant>
        <vt:lpwstr/>
      </vt:variant>
      <vt:variant>
        <vt:i4>1966135</vt:i4>
      </vt:variant>
      <vt:variant>
        <vt:i4>380</vt:i4>
      </vt:variant>
      <vt:variant>
        <vt:i4>0</vt:i4>
      </vt:variant>
      <vt:variant>
        <vt:i4>5</vt:i4>
      </vt:variant>
      <vt:variant>
        <vt:lpwstr/>
      </vt:variant>
      <vt:variant>
        <vt:lpwstr>_Toc372058367</vt:lpwstr>
      </vt:variant>
      <vt:variant>
        <vt:i4>1966135</vt:i4>
      </vt:variant>
      <vt:variant>
        <vt:i4>374</vt:i4>
      </vt:variant>
      <vt:variant>
        <vt:i4>0</vt:i4>
      </vt:variant>
      <vt:variant>
        <vt:i4>5</vt:i4>
      </vt:variant>
      <vt:variant>
        <vt:lpwstr/>
      </vt:variant>
      <vt:variant>
        <vt:lpwstr>_Toc372058366</vt:lpwstr>
      </vt:variant>
      <vt:variant>
        <vt:i4>1966135</vt:i4>
      </vt:variant>
      <vt:variant>
        <vt:i4>368</vt:i4>
      </vt:variant>
      <vt:variant>
        <vt:i4>0</vt:i4>
      </vt:variant>
      <vt:variant>
        <vt:i4>5</vt:i4>
      </vt:variant>
      <vt:variant>
        <vt:lpwstr/>
      </vt:variant>
      <vt:variant>
        <vt:lpwstr>_Toc372058364</vt:lpwstr>
      </vt:variant>
      <vt:variant>
        <vt:i4>1900599</vt:i4>
      </vt:variant>
      <vt:variant>
        <vt:i4>362</vt:i4>
      </vt:variant>
      <vt:variant>
        <vt:i4>0</vt:i4>
      </vt:variant>
      <vt:variant>
        <vt:i4>5</vt:i4>
      </vt:variant>
      <vt:variant>
        <vt:lpwstr/>
      </vt:variant>
      <vt:variant>
        <vt:lpwstr>_Toc372058357</vt:lpwstr>
      </vt:variant>
      <vt:variant>
        <vt:i4>1900599</vt:i4>
      </vt:variant>
      <vt:variant>
        <vt:i4>356</vt:i4>
      </vt:variant>
      <vt:variant>
        <vt:i4>0</vt:i4>
      </vt:variant>
      <vt:variant>
        <vt:i4>5</vt:i4>
      </vt:variant>
      <vt:variant>
        <vt:lpwstr/>
      </vt:variant>
      <vt:variant>
        <vt:lpwstr>_Toc372058356</vt:lpwstr>
      </vt:variant>
      <vt:variant>
        <vt:i4>1900599</vt:i4>
      </vt:variant>
      <vt:variant>
        <vt:i4>350</vt:i4>
      </vt:variant>
      <vt:variant>
        <vt:i4>0</vt:i4>
      </vt:variant>
      <vt:variant>
        <vt:i4>5</vt:i4>
      </vt:variant>
      <vt:variant>
        <vt:lpwstr/>
      </vt:variant>
      <vt:variant>
        <vt:lpwstr>_Toc372058353</vt:lpwstr>
      </vt:variant>
      <vt:variant>
        <vt:i4>1900599</vt:i4>
      </vt:variant>
      <vt:variant>
        <vt:i4>344</vt:i4>
      </vt:variant>
      <vt:variant>
        <vt:i4>0</vt:i4>
      </vt:variant>
      <vt:variant>
        <vt:i4>5</vt:i4>
      </vt:variant>
      <vt:variant>
        <vt:lpwstr/>
      </vt:variant>
      <vt:variant>
        <vt:lpwstr>_Toc372058352</vt:lpwstr>
      </vt:variant>
      <vt:variant>
        <vt:i4>1900599</vt:i4>
      </vt:variant>
      <vt:variant>
        <vt:i4>338</vt:i4>
      </vt:variant>
      <vt:variant>
        <vt:i4>0</vt:i4>
      </vt:variant>
      <vt:variant>
        <vt:i4>5</vt:i4>
      </vt:variant>
      <vt:variant>
        <vt:lpwstr/>
      </vt:variant>
      <vt:variant>
        <vt:lpwstr>_Toc372058351</vt:lpwstr>
      </vt:variant>
      <vt:variant>
        <vt:i4>1769527</vt:i4>
      </vt:variant>
      <vt:variant>
        <vt:i4>332</vt:i4>
      </vt:variant>
      <vt:variant>
        <vt:i4>0</vt:i4>
      </vt:variant>
      <vt:variant>
        <vt:i4>5</vt:i4>
      </vt:variant>
      <vt:variant>
        <vt:lpwstr/>
      </vt:variant>
      <vt:variant>
        <vt:lpwstr>_Toc372058334</vt:lpwstr>
      </vt:variant>
      <vt:variant>
        <vt:i4>1769527</vt:i4>
      </vt:variant>
      <vt:variant>
        <vt:i4>326</vt:i4>
      </vt:variant>
      <vt:variant>
        <vt:i4>0</vt:i4>
      </vt:variant>
      <vt:variant>
        <vt:i4>5</vt:i4>
      </vt:variant>
      <vt:variant>
        <vt:lpwstr/>
      </vt:variant>
      <vt:variant>
        <vt:lpwstr>_Toc372058333</vt:lpwstr>
      </vt:variant>
      <vt:variant>
        <vt:i4>1769527</vt:i4>
      </vt:variant>
      <vt:variant>
        <vt:i4>320</vt:i4>
      </vt:variant>
      <vt:variant>
        <vt:i4>0</vt:i4>
      </vt:variant>
      <vt:variant>
        <vt:i4>5</vt:i4>
      </vt:variant>
      <vt:variant>
        <vt:lpwstr/>
      </vt:variant>
      <vt:variant>
        <vt:lpwstr>_Toc372058332</vt:lpwstr>
      </vt:variant>
      <vt:variant>
        <vt:i4>1769527</vt:i4>
      </vt:variant>
      <vt:variant>
        <vt:i4>314</vt:i4>
      </vt:variant>
      <vt:variant>
        <vt:i4>0</vt:i4>
      </vt:variant>
      <vt:variant>
        <vt:i4>5</vt:i4>
      </vt:variant>
      <vt:variant>
        <vt:lpwstr/>
      </vt:variant>
      <vt:variant>
        <vt:lpwstr>_Toc372058331</vt:lpwstr>
      </vt:variant>
      <vt:variant>
        <vt:i4>1769527</vt:i4>
      </vt:variant>
      <vt:variant>
        <vt:i4>308</vt:i4>
      </vt:variant>
      <vt:variant>
        <vt:i4>0</vt:i4>
      </vt:variant>
      <vt:variant>
        <vt:i4>5</vt:i4>
      </vt:variant>
      <vt:variant>
        <vt:lpwstr/>
      </vt:variant>
      <vt:variant>
        <vt:lpwstr>_Toc372058330</vt:lpwstr>
      </vt:variant>
      <vt:variant>
        <vt:i4>1703991</vt:i4>
      </vt:variant>
      <vt:variant>
        <vt:i4>302</vt:i4>
      </vt:variant>
      <vt:variant>
        <vt:i4>0</vt:i4>
      </vt:variant>
      <vt:variant>
        <vt:i4>5</vt:i4>
      </vt:variant>
      <vt:variant>
        <vt:lpwstr/>
      </vt:variant>
      <vt:variant>
        <vt:lpwstr>_Toc372058329</vt:lpwstr>
      </vt:variant>
      <vt:variant>
        <vt:i4>1703991</vt:i4>
      </vt:variant>
      <vt:variant>
        <vt:i4>296</vt:i4>
      </vt:variant>
      <vt:variant>
        <vt:i4>0</vt:i4>
      </vt:variant>
      <vt:variant>
        <vt:i4>5</vt:i4>
      </vt:variant>
      <vt:variant>
        <vt:lpwstr/>
      </vt:variant>
      <vt:variant>
        <vt:lpwstr>_Toc372058328</vt:lpwstr>
      </vt:variant>
      <vt:variant>
        <vt:i4>1703991</vt:i4>
      </vt:variant>
      <vt:variant>
        <vt:i4>290</vt:i4>
      </vt:variant>
      <vt:variant>
        <vt:i4>0</vt:i4>
      </vt:variant>
      <vt:variant>
        <vt:i4>5</vt:i4>
      </vt:variant>
      <vt:variant>
        <vt:lpwstr/>
      </vt:variant>
      <vt:variant>
        <vt:lpwstr>_Toc372058327</vt:lpwstr>
      </vt:variant>
      <vt:variant>
        <vt:i4>1703991</vt:i4>
      </vt:variant>
      <vt:variant>
        <vt:i4>284</vt:i4>
      </vt:variant>
      <vt:variant>
        <vt:i4>0</vt:i4>
      </vt:variant>
      <vt:variant>
        <vt:i4>5</vt:i4>
      </vt:variant>
      <vt:variant>
        <vt:lpwstr/>
      </vt:variant>
      <vt:variant>
        <vt:lpwstr>_Toc372058326</vt:lpwstr>
      </vt:variant>
      <vt:variant>
        <vt:i4>1703991</vt:i4>
      </vt:variant>
      <vt:variant>
        <vt:i4>278</vt:i4>
      </vt:variant>
      <vt:variant>
        <vt:i4>0</vt:i4>
      </vt:variant>
      <vt:variant>
        <vt:i4>5</vt:i4>
      </vt:variant>
      <vt:variant>
        <vt:lpwstr/>
      </vt:variant>
      <vt:variant>
        <vt:lpwstr>_Toc372058325</vt:lpwstr>
      </vt:variant>
      <vt:variant>
        <vt:i4>1703991</vt:i4>
      </vt:variant>
      <vt:variant>
        <vt:i4>272</vt:i4>
      </vt:variant>
      <vt:variant>
        <vt:i4>0</vt:i4>
      </vt:variant>
      <vt:variant>
        <vt:i4>5</vt:i4>
      </vt:variant>
      <vt:variant>
        <vt:lpwstr/>
      </vt:variant>
      <vt:variant>
        <vt:lpwstr>_Toc372058324</vt:lpwstr>
      </vt:variant>
      <vt:variant>
        <vt:i4>1703991</vt:i4>
      </vt:variant>
      <vt:variant>
        <vt:i4>266</vt:i4>
      </vt:variant>
      <vt:variant>
        <vt:i4>0</vt:i4>
      </vt:variant>
      <vt:variant>
        <vt:i4>5</vt:i4>
      </vt:variant>
      <vt:variant>
        <vt:lpwstr/>
      </vt:variant>
      <vt:variant>
        <vt:lpwstr>_Toc372058323</vt:lpwstr>
      </vt:variant>
      <vt:variant>
        <vt:i4>1703991</vt:i4>
      </vt:variant>
      <vt:variant>
        <vt:i4>260</vt:i4>
      </vt:variant>
      <vt:variant>
        <vt:i4>0</vt:i4>
      </vt:variant>
      <vt:variant>
        <vt:i4>5</vt:i4>
      </vt:variant>
      <vt:variant>
        <vt:lpwstr/>
      </vt:variant>
      <vt:variant>
        <vt:lpwstr>_Toc372058322</vt:lpwstr>
      </vt:variant>
      <vt:variant>
        <vt:i4>1703991</vt:i4>
      </vt:variant>
      <vt:variant>
        <vt:i4>254</vt:i4>
      </vt:variant>
      <vt:variant>
        <vt:i4>0</vt:i4>
      </vt:variant>
      <vt:variant>
        <vt:i4>5</vt:i4>
      </vt:variant>
      <vt:variant>
        <vt:lpwstr/>
      </vt:variant>
      <vt:variant>
        <vt:lpwstr>_Toc372058321</vt:lpwstr>
      </vt:variant>
      <vt:variant>
        <vt:i4>1703991</vt:i4>
      </vt:variant>
      <vt:variant>
        <vt:i4>248</vt:i4>
      </vt:variant>
      <vt:variant>
        <vt:i4>0</vt:i4>
      </vt:variant>
      <vt:variant>
        <vt:i4>5</vt:i4>
      </vt:variant>
      <vt:variant>
        <vt:lpwstr/>
      </vt:variant>
      <vt:variant>
        <vt:lpwstr>_Toc372058320</vt:lpwstr>
      </vt:variant>
      <vt:variant>
        <vt:i4>1638455</vt:i4>
      </vt:variant>
      <vt:variant>
        <vt:i4>242</vt:i4>
      </vt:variant>
      <vt:variant>
        <vt:i4>0</vt:i4>
      </vt:variant>
      <vt:variant>
        <vt:i4>5</vt:i4>
      </vt:variant>
      <vt:variant>
        <vt:lpwstr/>
      </vt:variant>
      <vt:variant>
        <vt:lpwstr>_Toc372058319</vt:lpwstr>
      </vt:variant>
      <vt:variant>
        <vt:i4>1638455</vt:i4>
      </vt:variant>
      <vt:variant>
        <vt:i4>236</vt:i4>
      </vt:variant>
      <vt:variant>
        <vt:i4>0</vt:i4>
      </vt:variant>
      <vt:variant>
        <vt:i4>5</vt:i4>
      </vt:variant>
      <vt:variant>
        <vt:lpwstr/>
      </vt:variant>
      <vt:variant>
        <vt:lpwstr>_Toc372058318</vt:lpwstr>
      </vt:variant>
      <vt:variant>
        <vt:i4>1638455</vt:i4>
      </vt:variant>
      <vt:variant>
        <vt:i4>230</vt:i4>
      </vt:variant>
      <vt:variant>
        <vt:i4>0</vt:i4>
      </vt:variant>
      <vt:variant>
        <vt:i4>5</vt:i4>
      </vt:variant>
      <vt:variant>
        <vt:lpwstr/>
      </vt:variant>
      <vt:variant>
        <vt:lpwstr>_Toc372058317</vt:lpwstr>
      </vt:variant>
      <vt:variant>
        <vt:i4>1638455</vt:i4>
      </vt:variant>
      <vt:variant>
        <vt:i4>224</vt:i4>
      </vt:variant>
      <vt:variant>
        <vt:i4>0</vt:i4>
      </vt:variant>
      <vt:variant>
        <vt:i4>5</vt:i4>
      </vt:variant>
      <vt:variant>
        <vt:lpwstr/>
      </vt:variant>
      <vt:variant>
        <vt:lpwstr>_Toc372058316</vt:lpwstr>
      </vt:variant>
      <vt:variant>
        <vt:i4>1638455</vt:i4>
      </vt:variant>
      <vt:variant>
        <vt:i4>218</vt:i4>
      </vt:variant>
      <vt:variant>
        <vt:i4>0</vt:i4>
      </vt:variant>
      <vt:variant>
        <vt:i4>5</vt:i4>
      </vt:variant>
      <vt:variant>
        <vt:lpwstr/>
      </vt:variant>
      <vt:variant>
        <vt:lpwstr>_Toc372058315</vt:lpwstr>
      </vt:variant>
      <vt:variant>
        <vt:i4>1638455</vt:i4>
      </vt:variant>
      <vt:variant>
        <vt:i4>212</vt:i4>
      </vt:variant>
      <vt:variant>
        <vt:i4>0</vt:i4>
      </vt:variant>
      <vt:variant>
        <vt:i4>5</vt:i4>
      </vt:variant>
      <vt:variant>
        <vt:lpwstr/>
      </vt:variant>
      <vt:variant>
        <vt:lpwstr>_Toc372058314</vt:lpwstr>
      </vt:variant>
      <vt:variant>
        <vt:i4>1638455</vt:i4>
      </vt:variant>
      <vt:variant>
        <vt:i4>206</vt:i4>
      </vt:variant>
      <vt:variant>
        <vt:i4>0</vt:i4>
      </vt:variant>
      <vt:variant>
        <vt:i4>5</vt:i4>
      </vt:variant>
      <vt:variant>
        <vt:lpwstr/>
      </vt:variant>
      <vt:variant>
        <vt:lpwstr>_Toc372058313</vt:lpwstr>
      </vt:variant>
      <vt:variant>
        <vt:i4>1638455</vt:i4>
      </vt:variant>
      <vt:variant>
        <vt:i4>200</vt:i4>
      </vt:variant>
      <vt:variant>
        <vt:i4>0</vt:i4>
      </vt:variant>
      <vt:variant>
        <vt:i4>5</vt:i4>
      </vt:variant>
      <vt:variant>
        <vt:lpwstr/>
      </vt:variant>
      <vt:variant>
        <vt:lpwstr>_Toc372058312</vt:lpwstr>
      </vt:variant>
      <vt:variant>
        <vt:i4>1638455</vt:i4>
      </vt:variant>
      <vt:variant>
        <vt:i4>194</vt:i4>
      </vt:variant>
      <vt:variant>
        <vt:i4>0</vt:i4>
      </vt:variant>
      <vt:variant>
        <vt:i4>5</vt:i4>
      </vt:variant>
      <vt:variant>
        <vt:lpwstr/>
      </vt:variant>
      <vt:variant>
        <vt:lpwstr>_Toc372058311</vt:lpwstr>
      </vt:variant>
      <vt:variant>
        <vt:i4>1638455</vt:i4>
      </vt:variant>
      <vt:variant>
        <vt:i4>188</vt:i4>
      </vt:variant>
      <vt:variant>
        <vt:i4>0</vt:i4>
      </vt:variant>
      <vt:variant>
        <vt:i4>5</vt:i4>
      </vt:variant>
      <vt:variant>
        <vt:lpwstr/>
      </vt:variant>
      <vt:variant>
        <vt:lpwstr>_Toc372058310</vt:lpwstr>
      </vt:variant>
      <vt:variant>
        <vt:i4>1572919</vt:i4>
      </vt:variant>
      <vt:variant>
        <vt:i4>182</vt:i4>
      </vt:variant>
      <vt:variant>
        <vt:i4>0</vt:i4>
      </vt:variant>
      <vt:variant>
        <vt:i4>5</vt:i4>
      </vt:variant>
      <vt:variant>
        <vt:lpwstr/>
      </vt:variant>
      <vt:variant>
        <vt:lpwstr>_Toc372058309</vt:lpwstr>
      </vt:variant>
      <vt:variant>
        <vt:i4>1572919</vt:i4>
      </vt:variant>
      <vt:variant>
        <vt:i4>176</vt:i4>
      </vt:variant>
      <vt:variant>
        <vt:i4>0</vt:i4>
      </vt:variant>
      <vt:variant>
        <vt:i4>5</vt:i4>
      </vt:variant>
      <vt:variant>
        <vt:lpwstr/>
      </vt:variant>
      <vt:variant>
        <vt:lpwstr>_Toc372058308</vt:lpwstr>
      </vt:variant>
      <vt:variant>
        <vt:i4>1572919</vt:i4>
      </vt:variant>
      <vt:variant>
        <vt:i4>170</vt:i4>
      </vt:variant>
      <vt:variant>
        <vt:i4>0</vt:i4>
      </vt:variant>
      <vt:variant>
        <vt:i4>5</vt:i4>
      </vt:variant>
      <vt:variant>
        <vt:lpwstr/>
      </vt:variant>
      <vt:variant>
        <vt:lpwstr>_Toc372058307</vt:lpwstr>
      </vt:variant>
      <vt:variant>
        <vt:i4>1572919</vt:i4>
      </vt:variant>
      <vt:variant>
        <vt:i4>164</vt:i4>
      </vt:variant>
      <vt:variant>
        <vt:i4>0</vt:i4>
      </vt:variant>
      <vt:variant>
        <vt:i4>5</vt:i4>
      </vt:variant>
      <vt:variant>
        <vt:lpwstr/>
      </vt:variant>
      <vt:variant>
        <vt:lpwstr>_Toc372058306</vt:lpwstr>
      </vt:variant>
      <vt:variant>
        <vt:i4>1572919</vt:i4>
      </vt:variant>
      <vt:variant>
        <vt:i4>158</vt:i4>
      </vt:variant>
      <vt:variant>
        <vt:i4>0</vt:i4>
      </vt:variant>
      <vt:variant>
        <vt:i4>5</vt:i4>
      </vt:variant>
      <vt:variant>
        <vt:lpwstr/>
      </vt:variant>
      <vt:variant>
        <vt:lpwstr>_Toc372058305</vt:lpwstr>
      </vt:variant>
      <vt:variant>
        <vt:i4>1572919</vt:i4>
      </vt:variant>
      <vt:variant>
        <vt:i4>152</vt:i4>
      </vt:variant>
      <vt:variant>
        <vt:i4>0</vt:i4>
      </vt:variant>
      <vt:variant>
        <vt:i4>5</vt:i4>
      </vt:variant>
      <vt:variant>
        <vt:lpwstr/>
      </vt:variant>
      <vt:variant>
        <vt:lpwstr>_Toc372058304</vt:lpwstr>
      </vt:variant>
      <vt:variant>
        <vt:i4>1572919</vt:i4>
      </vt:variant>
      <vt:variant>
        <vt:i4>146</vt:i4>
      </vt:variant>
      <vt:variant>
        <vt:i4>0</vt:i4>
      </vt:variant>
      <vt:variant>
        <vt:i4>5</vt:i4>
      </vt:variant>
      <vt:variant>
        <vt:lpwstr/>
      </vt:variant>
      <vt:variant>
        <vt:lpwstr>_Toc372058303</vt:lpwstr>
      </vt:variant>
      <vt:variant>
        <vt:i4>1572919</vt:i4>
      </vt:variant>
      <vt:variant>
        <vt:i4>140</vt:i4>
      </vt:variant>
      <vt:variant>
        <vt:i4>0</vt:i4>
      </vt:variant>
      <vt:variant>
        <vt:i4>5</vt:i4>
      </vt:variant>
      <vt:variant>
        <vt:lpwstr/>
      </vt:variant>
      <vt:variant>
        <vt:lpwstr>_Toc372058302</vt:lpwstr>
      </vt:variant>
      <vt:variant>
        <vt:i4>1572919</vt:i4>
      </vt:variant>
      <vt:variant>
        <vt:i4>134</vt:i4>
      </vt:variant>
      <vt:variant>
        <vt:i4>0</vt:i4>
      </vt:variant>
      <vt:variant>
        <vt:i4>5</vt:i4>
      </vt:variant>
      <vt:variant>
        <vt:lpwstr/>
      </vt:variant>
      <vt:variant>
        <vt:lpwstr>_Toc372058301</vt:lpwstr>
      </vt:variant>
      <vt:variant>
        <vt:i4>1572919</vt:i4>
      </vt:variant>
      <vt:variant>
        <vt:i4>128</vt:i4>
      </vt:variant>
      <vt:variant>
        <vt:i4>0</vt:i4>
      </vt:variant>
      <vt:variant>
        <vt:i4>5</vt:i4>
      </vt:variant>
      <vt:variant>
        <vt:lpwstr/>
      </vt:variant>
      <vt:variant>
        <vt:lpwstr>_Toc372058300</vt:lpwstr>
      </vt:variant>
      <vt:variant>
        <vt:i4>1114166</vt:i4>
      </vt:variant>
      <vt:variant>
        <vt:i4>122</vt:i4>
      </vt:variant>
      <vt:variant>
        <vt:i4>0</vt:i4>
      </vt:variant>
      <vt:variant>
        <vt:i4>5</vt:i4>
      </vt:variant>
      <vt:variant>
        <vt:lpwstr/>
      </vt:variant>
      <vt:variant>
        <vt:lpwstr>_Toc372058299</vt:lpwstr>
      </vt:variant>
      <vt:variant>
        <vt:i4>1114166</vt:i4>
      </vt:variant>
      <vt:variant>
        <vt:i4>116</vt:i4>
      </vt:variant>
      <vt:variant>
        <vt:i4>0</vt:i4>
      </vt:variant>
      <vt:variant>
        <vt:i4>5</vt:i4>
      </vt:variant>
      <vt:variant>
        <vt:lpwstr/>
      </vt:variant>
      <vt:variant>
        <vt:lpwstr>_Toc372058298</vt:lpwstr>
      </vt:variant>
      <vt:variant>
        <vt:i4>1114166</vt:i4>
      </vt:variant>
      <vt:variant>
        <vt:i4>110</vt:i4>
      </vt:variant>
      <vt:variant>
        <vt:i4>0</vt:i4>
      </vt:variant>
      <vt:variant>
        <vt:i4>5</vt:i4>
      </vt:variant>
      <vt:variant>
        <vt:lpwstr/>
      </vt:variant>
      <vt:variant>
        <vt:lpwstr>_Toc372058297</vt:lpwstr>
      </vt:variant>
      <vt:variant>
        <vt:i4>1114166</vt:i4>
      </vt:variant>
      <vt:variant>
        <vt:i4>104</vt:i4>
      </vt:variant>
      <vt:variant>
        <vt:i4>0</vt:i4>
      </vt:variant>
      <vt:variant>
        <vt:i4>5</vt:i4>
      </vt:variant>
      <vt:variant>
        <vt:lpwstr/>
      </vt:variant>
      <vt:variant>
        <vt:lpwstr>_Toc372058296</vt:lpwstr>
      </vt:variant>
      <vt:variant>
        <vt:i4>1114166</vt:i4>
      </vt:variant>
      <vt:variant>
        <vt:i4>98</vt:i4>
      </vt:variant>
      <vt:variant>
        <vt:i4>0</vt:i4>
      </vt:variant>
      <vt:variant>
        <vt:i4>5</vt:i4>
      </vt:variant>
      <vt:variant>
        <vt:lpwstr/>
      </vt:variant>
      <vt:variant>
        <vt:lpwstr>_Toc372058295</vt:lpwstr>
      </vt:variant>
      <vt:variant>
        <vt:i4>1114166</vt:i4>
      </vt:variant>
      <vt:variant>
        <vt:i4>92</vt:i4>
      </vt:variant>
      <vt:variant>
        <vt:i4>0</vt:i4>
      </vt:variant>
      <vt:variant>
        <vt:i4>5</vt:i4>
      </vt:variant>
      <vt:variant>
        <vt:lpwstr/>
      </vt:variant>
      <vt:variant>
        <vt:lpwstr>_Toc372058294</vt:lpwstr>
      </vt:variant>
      <vt:variant>
        <vt:i4>1114166</vt:i4>
      </vt:variant>
      <vt:variant>
        <vt:i4>86</vt:i4>
      </vt:variant>
      <vt:variant>
        <vt:i4>0</vt:i4>
      </vt:variant>
      <vt:variant>
        <vt:i4>5</vt:i4>
      </vt:variant>
      <vt:variant>
        <vt:lpwstr/>
      </vt:variant>
      <vt:variant>
        <vt:lpwstr>_Toc372058293</vt:lpwstr>
      </vt:variant>
      <vt:variant>
        <vt:i4>1114166</vt:i4>
      </vt:variant>
      <vt:variant>
        <vt:i4>80</vt:i4>
      </vt:variant>
      <vt:variant>
        <vt:i4>0</vt:i4>
      </vt:variant>
      <vt:variant>
        <vt:i4>5</vt:i4>
      </vt:variant>
      <vt:variant>
        <vt:lpwstr/>
      </vt:variant>
      <vt:variant>
        <vt:lpwstr>_Toc372058292</vt:lpwstr>
      </vt:variant>
      <vt:variant>
        <vt:i4>1114166</vt:i4>
      </vt:variant>
      <vt:variant>
        <vt:i4>74</vt:i4>
      </vt:variant>
      <vt:variant>
        <vt:i4>0</vt:i4>
      </vt:variant>
      <vt:variant>
        <vt:i4>5</vt:i4>
      </vt:variant>
      <vt:variant>
        <vt:lpwstr/>
      </vt:variant>
      <vt:variant>
        <vt:lpwstr>_Toc372058291</vt:lpwstr>
      </vt:variant>
      <vt:variant>
        <vt:i4>1114166</vt:i4>
      </vt:variant>
      <vt:variant>
        <vt:i4>68</vt:i4>
      </vt:variant>
      <vt:variant>
        <vt:i4>0</vt:i4>
      </vt:variant>
      <vt:variant>
        <vt:i4>5</vt:i4>
      </vt:variant>
      <vt:variant>
        <vt:lpwstr/>
      </vt:variant>
      <vt:variant>
        <vt:lpwstr>_Toc372058290</vt:lpwstr>
      </vt:variant>
      <vt:variant>
        <vt:i4>1048630</vt:i4>
      </vt:variant>
      <vt:variant>
        <vt:i4>62</vt:i4>
      </vt:variant>
      <vt:variant>
        <vt:i4>0</vt:i4>
      </vt:variant>
      <vt:variant>
        <vt:i4>5</vt:i4>
      </vt:variant>
      <vt:variant>
        <vt:lpwstr/>
      </vt:variant>
      <vt:variant>
        <vt:lpwstr>_Toc372058289</vt:lpwstr>
      </vt:variant>
      <vt:variant>
        <vt:i4>1048630</vt:i4>
      </vt:variant>
      <vt:variant>
        <vt:i4>56</vt:i4>
      </vt:variant>
      <vt:variant>
        <vt:i4>0</vt:i4>
      </vt:variant>
      <vt:variant>
        <vt:i4>5</vt:i4>
      </vt:variant>
      <vt:variant>
        <vt:lpwstr/>
      </vt:variant>
      <vt:variant>
        <vt:lpwstr>_Toc372058288</vt:lpwstr>
      </vt:variant>
      <vt:variant>
        <vt:i4>1048630</vt:i4>
      </vt:variant>
      <vt:variant>
        <vt:i4>50</vt:i4>
      </vt:variant>
      <vt:variant>
        <vt:i4>0</vt:i4>
      </vt:variant>
      <vt:variant>
        <vt:i4>5</vt:i4>
      </vt:variant>
      <vt:variant>
        <vt:lpwstr/>
      </vt:variant>
      <vt:variant>
        <vt:lpwstr>_Toc372058287</vt:lpwstr>
      </vt:variant>
      <vt:variant>
        <vt:i4>1048630</vt:i4>
      </vt:variant>
      <vt:variant>
        <vt:i4>44</vt:i4>
      </vt:variant>
      <vt:variant>
        <vt:i4>0</vt:i4>
      </vt:variant>
      <vt:variant>
        <vt:i4>5</vt:i4>
      </vt:variant>
      <vt:variant>
        <vt:lpwstr/>
      </vt:variant>
      <vt:variant>
        <vt:lpwstr>_Toc372058286</vt:lpwstr>
      </vt:variant>
      <vt:variant>
        <vt:i4>1048630</vt:i4>
      </vt:variant>
      <vt:variant>
        <vt:i4>38</vt:i4>
      </vt:variant>
      <vt:variant>
        <vt:i4>0</vt:i4>
      </vt:variant>
      <vt:variant>
        <vt:i4>5</vt:i4>
      </vt:variant>
      <vt:variant>
        <vt:lpwstr/>
      </vt:variant>
      <vt:variant>
        <vt:lpwstr>_Toc372058285</vt:lpwstr>
      </vt:variant>
      <vt:variant>
        <vt:i4>1048630</vt:i4>
      </vt:variant>
      <vt:variant>
        <vt:i4>32</vt:i4>
      </vt:variant>
      <vt:variant>
        <vt:i4>0</vt:i4>
      </vt:variant>
      <vt:variant>
        <vt:i4>5</vt:i4>
      </vt:variant>
      <vt:variant>
        <vt:lpwstr/>
      </vt:variant>
      <vt:variant>
        <vt:lpwstr>_Toc372058284</vt:lpwstr>
      </vt:variant>
      <vt:variant>
        <vt:i4>1048630</vt:i4>
      </vt:variant>
      <vt:variant>
        <vt:i4>26</vt:i4>
      </vt:variant>
      <vt:variant>
        <vt:i4>0</vt:i4>
      </vt:variant>
      <vt:variant>
        <vt:i4>5</vt:i4>
      </vt:variant>
      <vt:variant>
        <vt:lpwstr/>
      </vt:variant>
      <vt:variant>
        <vt:lpwstr>_Toc372058283</vt:lpwstr>
      </vt:variant>
      <vt:variant>
        <vt:i4>1048630</vt:i4>
      </vt:variant>
      <vt:variant>
        <vt:i4>20</vt:i4>
      </vt:variant>
      <vt:variant>
        <vt:i4>0</vt:i4>
      </vt:variant>
      <vt:variant>
        <vt:i4>5</vt:i4>
      </vt:variant>
      <vt:variant>
        <vt:lpwstr/>
      </vt:variant>
      <vt:variant>
        <vt:lpwstr>_Toc372058282</vt:lpwstr>
      </vt:variant>
      <vt:variant>
        <vt:i4>1048630</vt:i4>
      </vt:variant>
      <vt:variant>
        <vt:i4>14</vt:i4>
      </vt:variant>
      <vt:variant>
        <vt:i4>0</vt:i4>
      </vt:variant>
      <vt:variant>
        <vt:i4>5</vt:i4>
      </vt:variant>
      <vt:variant>
        <vt:lpwstr/>
      </vt:variant>
      <vt:variant>
        <vt:lpwstr>_Toc372058281</vt:lpwstr>
      </vt:variant>
      <vt:variant>
        <vt:i4>1048630</vt:i4>
      </vt:variant>
      <vt:variant>
        <vt:i4>8</vt:i4>
      </vt:variant>
      <vt:variant>
        <vt:i4>0</vt:i4>
      </vt:variant>
      <vt:variant>
        <vt:i4>5</vt:i4>
      </vt:variant>
      <vt:variant>
        <vt:lpwstr/>
      </vt:variant>
      <vt:variant>
        <vt:lpwstr>_Toc372058280</vt:lpwstr>
      </vt:variant>
      <vt:variant>
        <vt:i4>2031670</vt:i4>
      </vt:variant>
      <vt:variant>
        <vt:i4>2</vt:i4>
      </vt:variant>
      <vt:variant>
        <vt:i4>0</vt:i4>
      </vt:variant>
      <vt:variant>
        <vt:i4>5</vt:i4>
      </vt:variant>
      <vt:variant>
        <vt:lpwstr/>
      </vt:variant>
      <vt:variant>
        <vt:lpwstr>_Toc372058279</vt:lpwstr>
      </vt:variant>
      <vt:variant>
        <vt:i4>6094927</vt:i4>
      </vt:variant>
      <vt:variant>
        <vt:i4>6</vt:i4>
      </vt:variant>
      <vt:variant>
        <vt:i4>0</vt:i4>
      </vt:variant>
      <vt:variant>
        <vt:i4>5</vt:i4>
      </vt:variant>
      <vt:variant>
        <vt:lpwstr>http://www.ieee-pes.org/images/pdf/pg8-reviewer-editor-guidelines.pdf</vt:lpwstr>
      </vt:variant>
      <vt:variant>
        <vt:lpwstr/>
      </vt:variant>
      <vt:variant>
        <vt:i4>4259856</vt:i4>
      </vt:variant>
      <vt:variant>
        <vt:i4>3</vt:i4>
      </vt:variant>
      <vt:variant>
        <vt:i4>0</vt:i4>
      </vt:variant>
      <vt:variant>
        <vt:i4>5</vt:i4>
      </vt:variant>
      <vt:variant>
        <vt:lpwstr>http://www.ieee.org/web/aboutus/whatis/bylaws/i-300.html</vt:lpwstr>
      </vt:variant>
      <vt:variant>
        <vt:lpwstr/>
      </vt:variant>
      <vt:variant>
        <vt:i4>7274555</vt:i4>
      </vt:variant>
      <vt:variant>
        <vt:i4>0</vt:i4>
      </vt:variant>
      <vt:variant>
        <vt:i4>0</vt:i4>
      </vt:variant>
      <vt:variant>
        <vt:i4>5</vt:i4>
      </vt:variant>
      <vt:variant>
        <vt:lpwstr>http://standards.ieee.org/resources/development/index.html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 Kevin</dc:creator>
  <cp:lastModifiedBy>Dionysios Aliprantis</cp:lastModifiedBy>
  <cp:revision>2</cp:revision>
  <cp:lastPrinted>2013-01-30T14:01:00Z</cp:lastPrinted>
  <dcterms:created xsi:type="dcterms:W3CDTF">2017-06-16T06:21:00Z</dcterms:created>
  <dcterms:modified xsi:type="dcterms:W3CDTF">2017-06-16T06:21:00Z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