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cs="Times New Roman"/>
        </w:rPr>
      </w:pPr>
      <w:bookmarkStart w:id="0" w:name="_GoBack"/>
      <w:bookmarkEnd w:id="0"/>
      <w:r>
        <w:rPr>
          <w:rFonts w:ascii="Times New Roman" w:hAnsi="Times New Roman" w:cs="Times New Roman"/>
        </w:rPr>
        <w:t xml:space="preserve">[DRAFT]Attributes for consideration of project proposals to </w:t>
      </w:r>
    </w:p>
    <w:p>
      <w:pPr>
        <w:pStyle w:val="4"/>
        <w:rPr>
          <w:rFonts w:ascii="Times New Roman" w:hAnsi="Times New Roman" w:cs="Times New Roman"/>
        </w:rPr>
      </w:pPr>
      <w:r>
        <w:rPr>
          <w:rFonts w:ascii="Times New Roman" w:hAnsi="Times New Roman" w:cs="Times New Roman"/>
        </w:rPr>
        <w:t xml:space="preserve">be overseen by the IEEE C/BDL </w:t>
      </w:r>
    </w:p>
    <w:p>
      <w:pPr>
        <w:rPr>
          <w:rFonts w:ascii="Times New Roman" w:hAnsi="Times New Roman" w:cs="Times New Roman"/>
        </w:rPr>
      </w:pPr>
    </w:p>
    <w:p>
      <w:pPr>
        <w:rPr>
          <w:rFonts w:ascii="Times New Roman" w:hAnsi="Times New Roman" w:cs="Times New Roman"/>
          <w:sz w:val="22"/>
          <w:szCs w:val="24"/>
        </w:rPr>
      </w:pPr>
      <w:r>
        <w:rPr>
          <w:rFonts w:ascii="Times New Roman" w:hAnsi="Times New Roman" w:cs="Times New Roman"/>
          <w:sz w:val="22"/>
          <w:szCs w:val="24"/>
        </w:rPr>
        <w:t xml:space="preserve">Please supply information about the following criteria. </w:t>
      </w:r>
    </w:p>
    <w:p>
      <w:pPr>
        <w:rPr>
          <w:rFonts w:ascii="Times New Roman" w:hAnsi="Times New Roman" w:cs="Times New Roman"/>
          <w:b/>
          <w:bCs/>
          <w:sz w:val="22"/>
          <w:szCs w:val="24"/>
        </w:rPr>
      </w:pPr>
      <w:r>
        <w:rPr>
          <w:rFonts w:ascii="Times New Roman" w:hAnsi="Times New Roman" w:cs="Times New Roman"/>
          <w:b/>
          <w:bCs/>
          <w:sz w:val="22"/>
          <w:szCs w:val="24"/>
        </w:rPr>
        <w:t xml:space="preserve">• Market potential </w:t>
      </w:r>
    </w:p>
    <w:p>
      <w:pPr>
        <w:rPr>
          <w:rFonts w:ascii="Times New Roman" w:hAnsi="Times New Roman" w:cs="Times New Roman"/>
          <w:b/>
          <w:bCs/>
          <w:sz w:val="22"/>
          <w:szCs w:val="24"/>
        </w:rPr>
      </w:pPr>
    </w:p>
    <w:p>
      <w:pPr>
        <w:rPr>
          <w:rFonts w:ascii="Times New Roman" w:hAnsi="Times New Roman" w:cs="Times New Roman"/>
          <w:b/>
          <w:bCs/>
          <w:sz w:val="22"/>
          <w:szCs w:val="24"/>
        </w:rPr>
      </w:pPr>
      <w:r>
        <w:rPr>
          <w:rFonts w:ascii="Times New Roman" w:hAnsi="Times New Roman" w:cs="Times New Roman"/>
          <w:b/>
          <w:bCs/>
          <w:sz w:val="22"/>
          <w:szCs w:val="24"/>
        </w:rPr>
        <w:t xml:space="preserve">• Technical feasibility </w:t>
      </w:r>
    </w:p>
    <w:p>
      <w:pPr>
        <w:rPr>
          <w:rFonts w:ascii="Times New Roman" w:hAnsi="Times New Roman" w:cs="Times New Roman"/>
          <w:b/>
          <w:bCs/>
          <w:sz w:val="22"/>
          <w:szCs w:val="24"/>
        </w:rPr>
      </w:pPr>
    </w:p>
    <w:p>
      <w:pPr>
        <w:rPr>
          <w:rFonts w:ascii="Times New Roman" w:hAnsi="Times New Roman" w:cs="Times New Roman"/>
          <w:b/>
          <w:bCs/>
          <w:sz w:val="22"/>
          <w:szCs w:val="24"/>
        </w:rPr>
      </w:pPr>
      <w:r>
        <w:rPr>
          <w:rFonts w:ascii="Times New Roman" w:hAnsi="Times New Roman" w:cs="Times New Roman"/>
          <w:b/>
          <w:bCs/>
          <w:sz w:val="22"/>
          <w:szCs w:val="24"/>
        </w:rPr>
        <w:t xml:space="preserve">• Readiness for standardization </w:t>
      </w:r>
    </w:p>
    <w:p>
      <w:pPr>
        <w:rPr>
          <w:rFonts w:ascii="Times New Roman" w:hAnsi="Times New Roman" w:cs="Times New Roman"/>
          <w:b/>
          <w:bCs/>
          <w:sz w:val="22"/>
          <w:szCs w:val="24"/>
        </w:rPr>
      </w:pPr>
    </w:p>
    <w:p>
      <w:pPr>
        <w:rPr>
          <w:rFonts w:ascii="Times New Roman" w:hAnsi="Times New Roman" w:cs="Times New Roman"/>
          <w:b/>
          <w:bCs/>
          <w:sz w:val="22"/>
          <w:szCs w:val="24"/>
        </w:rPr>
      </w:pPr>
      <w:r>
        <w:rPr>
          <w:rFonts w:ascii="Times New Roman" w:hAnsi="Times New Roman" w:cs="Times New Roman"/>
          <w:b/>
          <w:bCs/>
          <w:sz w:val="22"/>
          <w:szCs w:val="24"/>
        </w:rPr>
        <w:t>• Distinct identity (</w:t>
      </w:r>
      <w:r>
        <w:rPr>
          <w:rFonts w:ascii="Times New Roman" w:hAnsi="Times New Roman" w:cs="Times New Roman"/>
          <w:sz w:val="22"/>
          <w:szCs w:val="24"/>
        </w:rPr>
        <w:t>substantial technical merit when compared to other standards</w:t>
      </w:r>
      <w:r>
        <w:rPr>
          <w:rFonts w:ascii="Times New Roman" w:hAnsi="Times New Roman" w:cs="Times New Roman"/>
          <w:b/>
          <w:bCs/>
          <w:sz w:val="22"/>
          <w:szCs w:val="24"/>
        </w:rPr>
        <w:t xml:space="preserve">) </w:t>
      </w:r>
    </w:p>
    <w:p>
      <w:pPr>
        <w:rPr>
          <w:rFonts w:ascii="Times New Roman" w:hAnsi="Times New Roman" w:cs="Times New Roman"/>
          <w:b/>
          <w:bCs/>
          <w:sz w:val="22"/>
          <w:szCs w:val="24"/>
        </w:rPr>
      </w:pPr>
    </w:p>
    <w:p>
      <w:pPr>
        <w:rPr>
          <w:rFonts w:ascii="Times New Roman" w:hAnsi="Times New Roman" w:cs="Times New Roman"/>
          <w:b/>
          <w:bCs/>
          <w:sz w:val="22"/>
          <w:szCs w:val="24"/>
        </w:rPr>
      </w:pPr>
      <w:r>
        <w:rPr>
          <w:rFonts w:ascii="Times New Roman" w:hAnsi="Times New Roman" w:cs="Times New Roman"/>
          <w:b/>
          <w:bCs/>
          <w:sz w:val="22"/>
          <w:szCs w:val="24"/>
        </w:rPr>
        <w:t>• Adequate participation (</w:t>
      </w:r>
      <w:r>
        <w:rPr>
          <w:rFonts w:ascii="Times New Roman" w:hAnsi="Times New Roman" w:cs="Times New Roman"/>
          <w:sz w:val="22"/>
          <w:szCs w:val="24"/>
        </w:rPr>
        <w:t>at least three companies willing to become voting members in the project</w:t>
      </w:r>
      <w:r>
        <w:rPr>
          <w:rFonts w:ascii="Times New Roman" w:hAnsi="Times New Roman" w:cs="Times New Roman"/>
          <w:b/>
          <w:bCs/>
          <w:sz w:val="22"/>
          <w:szCs w:val="24"/>
        </w:rPr>
        <w:t xml:space="preserve">) </w:t>
      </w:r>
    </w:p>
    <w:p>
      <w:pPr>
        <w:rPr>
          <w:rFonts w:ascii="Times New Roman" w:hAnsi="Times New Roman" w:cs="Times New Roman"/>
          <w:b/>
          <w:bCs/>
          <w:sz w:val="22"/>
          <w:szCs w:val="24"/>
        </w:rPr>
      </w:pPr>
    </w:p>
    <w:p>
      <w:pPr>
        <w:rPr>
          <w:rFonts w:ascii="Times New Roman" w:hAnsi="Times New Roman" w:cs="Times New Roman"/>
          <w:sz w:val="22"/>
          <w:szCs w:val="24"/>
        </w:rPr>
      </w:pPr>
      <w:r>
        <w:rPr>
          <w:rFonts w:ascii="Times New Roman" w:hAnsi="Times New Roman" w:cs="Times New Roman"/>
          <w:b/>
          <w:bCs/>
          <w:sz w:val="22"/>
          <w:szCs w:val="24"/>
        </w:rPr>
        <w:t xml:space="preserve">• Candidate Working Group Chair </w:t>
      </w:r>
      <w:r>
        <w:rPr>
          <w:rFonts w:ascii="Times New Roman" w:hAnsi="Times New Roman" w:cs="Times New Roman"/>
          <w:sz w:val="22"/>
          <w:szCs w:val="24"/>
        </w:rPr>
        <w:t>– Include the name and company affiliation of the individual who would like to become the Working Group Chair. Please detail that individual's experience in standards development, noting any experience and leadership roles within IEEE.</w:t>
      </w:r>
    </w:p>
    <w:p>
      <w:pPr>
        <w:rPr>
          <w:rFonts w:ascii="Times New Roman" w:hAnsi="Times New Roman" w:cs="Times New Roman"/>
          <w:sz w:val="22"/>
          <w:szCs w:val="24"/>
        </w:rPr>
      </w:pPr>
      <w:r>
        <w:rPr>
          <w:rFonts w:ascii="Times New Roman" w:hAnsi="Times New Roman" w:cs="Times New Roman"/>
          <w:sz w:val="22"/>
          <w:szCs w:val="24"/>
        </w:rPr>
        <w:t xml:space="preserve">[Note: The Working Group Chair </w:t>
      </w:r>
      <w:r>
        <w:rPr>
          <w:rFonts w:hint="eastAsia" w:ascii="Times New Roman" w:hAnsi="Times New Roman" w:cs="Times New Roman"/>
          <w:sz w:val="22"/>
          <w:szCs w:val="24"/>
        </w:rPr>
        <w:t>is</w:t>
      </w:r>
      <w:r>
        <w:rPr>
          <w:rFonts w:ascii="Times New Roman" w:hAnsi="Times New Roman" w:cs="Times New Roman"/>
          <w:sz w:val="22"/>
          <w:szCs w:val="24"/>
        </w:rPr>
        <w:t xml:space="preserve"> required to complete the IEEE SA Standards Working Group Chair Fundamentals training modul</w:t>
      </w:r>
      <w:r>
        <w:rPr>
          <w:rFonts w:hint="eastAsia" w:ascii="Times New Roman" w:hAnsi="Times New Roman" w:cs="Times New Roman"/>
          <w:sz w:val="22"/>
          <w:szCs w:val="24"/>
        </w:rPr>
        <w:t>e</w:t>
      </w:r>
      <w:r>
        <w:rPr>
          <w:rFonts w:ascii="Times New Roman" w:hAnsi="Times New Roman" w:cs="Times New Roman"/>
          <w:sz w:val="22"/>
          <w:szCs w:val="24"/>
        </w:rPr>
        <w:t xml:space="preserve"> </w:t>
      </w:r>
    </w:p>
    <w:p>
      <w:pPr>
        <w:rPr>
          <w:rFonts w:ascii="Times New Roman" w:hAnsi="Times New Roman" w:cs="Times New Roman"/>
          <w:sz w:val="22"/>
          <w:szCs w:val="24"/>
        </w:rPr>
      </w:pPr>
      <w:r>
        <w:fldChar w:fldCharType="begin"/>
      </w:r>
      <w:r>
        <w:instrText xml:space="preserve"> HYPERLINK "https://standards.ieee.org/about/training/index.html" </w:instrText>
      </w:r>
      <w:r>
        <w:fldChar w:fldCharType="separate"/>
      </w:r>
      <w:r>
        <w:rPr>
          <w:rStyle w:val="7"/>
          <w:rFonts w:ascii="Times New Roman" w:hAnsi="Times New Roman" w:cs="Times New Roman"/>
          <w:sz w:val="22"/>
          <w:szCs w:val="24"/>
        </w:rPr>
        <w:t>https://standards.ieee.org/about/training/index.html</w:t>
      </w:r>
      <w:r>
        <w:rPr>
          <w:rStyle w:val="7"/>
          <w:rFonts w:ascii="Times New Roman" w:hAnsi="Times New Roman" w:cs="Times New Roman"/>
          <w:sz w:val="22"/>
          <w:szCs w:val="24"/>
        </w:rPr>
        <w:fldChar w:fldCharType="end"/>
      </w:r>
      <w:r>
        <w:rPr>
          <w:rFonts w:hint="eastAsia" w:ascii="Times New Roman" w:hAnsi="Times New Roman" w:cs="Times New Roman"/>
          <w:sz w:val="22"/>
          <w:szCs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This</w:t>
    </w:r>
    <w:r>
      <w:t xml:space="preserve"> is a </w:t>
    </w:r>
    <w:r>
      <w:rPr>
        <w:rFonts w:hint="eastAsia"/>
      </w:rPr>
      <w:t>Draft</w:t>
    </w:r>
    <w:r>
      <w:t>-</w:t>
    </w:r>
    <w:r>
      <w:rPr>
        <w:rFonts w:hint="eastAsia"/>
      </w:rPr>
      <w:t>April</w:t>
    </w:r>
    <w:r>
      <w:t xml:space="preserve"> 2022</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32"/>
    <w:rsid w:val="001A352D"/>
    <w:rsid w:val="002E38CB"/>
    <w:rsid w:val="002F6FA6"/>
    <w:rsid w:val="004F6932"/>
    <w:rsid w:val="006171B1"/>
    <w:rsid w:val="006F70A7"/>
    <w:rsid w:val="00746B74"/>
    <w:rsid w:val="007E43EE"/>
    <w:rsid w:val="00E02219"/>
    <w:rsid w:val="56F5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10"/>
    <w:pPr>
      <w:spacing w:before="240" w:after="60"/>
      <w:jc w:val="center"/>
      <w:outlineLvl w:val="0"/>
    </w:pPr>
    <w:rPr>
      <w:rFonts w:asciiTheme="majorHAnsi" w:hAnsiTheme="majorHAnsi" w:eastAsiaTheme="majorEastAsia" w:cstheme="majorBidi"/>
      <w:b/>
      <w:bCs/>
      <w:sz w:val="32"/>
      <w:szCs w:val="32"/>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Title Char"/>
    <w:basedOn w:val="6"/>
    <w:link w:val="4"/>
    <w:uiPriority w:val="10"/>
    <w:rPr>
      <w:rFonts w:asciiTheme="majorHAnsi" w:hAnsiTheme="majorHAnsi" w:eastAsiaTheme="majorEastAsia" w:cstheme="majorBidi"/>
      <w:b/>
      <w:bCs/>
      <w:sz w:val="32"/>
      <w:szCs w:val="32"/>
    </w:rPr>
  </w:style>
  <w:style w:type="character" w:customStyle="1" w:styleId="9">
    <w:name w:val="Header Char"/>
    <w:basedOn w:val="6"/>
    <w:link w:val="3"/>
    <w:qFormat/>
    <w:uiPriority w:val="99"/>
    <w:rPr>
      <w:sz w:val="18"/>
      <w:szCs w:val="18"/>
    </w:rPr>
  </w:style>
  <w:style w:type="character" w:customStyle="1" w:styleId="10">
    <w:name w:val="Footer Char"/>
    <w:basedOn w:val="6"/>
    <w:link w:val="2"/>
    <w:qFormat/>
    <w:uiPriority w:val="99"/>
    <w:rPr>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139</Words>
  <Characters>797</Characters>
  <Lines>6</Lines>
  <Paragraphs>1</Paragraphs>
  <TotalTime>20</TotalTime>
  <ScaleCrop>false</ScaleCrop>
  <LinksUpToDate>false</LinksUpToDate>
  <CharactersWithSpaces>935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2022-04-13T03:21:00Z</dcterms:created>
  <dc:creator>赵盟</dc:creator>
  <cp:lastModifiedBy>Think</cp:lastModifiedBy>
  <dcterms:modified xsi:type="dcterms:W3CDTF">2022-06-16T01:49:21Z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