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29991" w14:textId="43835104" w:rsidR="00E00012" w:rsidRPr="0078368B" w:rsidRDefault="00576577">
      <w:pPr>
        <w:rPr>
          <w:b/>
        </w:rPr>
      </w:pPr>
      <w:r w:rsidRPr="0078368B">
        <w:rPr>
          <w:b/>
        </w:rPr>
        <w:t>App</w:t>
      </w:r>
      <w:r w:rsidR="001A0EAB">
        <w:rPr>
          <w:b/>
        </w:rPr>
        <w:t>endix 3</w:t>
      </w:r>
      <w:r w:rsidR="00C1300D">
        <w:rPr>
          <w:b/>
        </w:rPr>
        <w:t>: Supplementary analyses</w:t>
      </w:r>
    </w:p>
    <w:p w14:paraId="16AA13F0" w14:textId="77777777" w:rsidR="00576577" w:rsidRDefault="00576577"/>
    <w:p w14:paraId="7C3CBBBD" w14:textId="3B78301C" w:rsidR="00C1300D" w:rsidRDefault="00C1300D">
      <w:pPr>
        <w:rPr>
          <w:b/>
        </w:rPr>
      </w:pPr>
    </w:p>
    <w:p w14:paraId="393C3B7B" w14:textId="65A28F39" w:rsidR="00EA7E6C" w:rsidRDefault="003451F7" w:rsidP="00EA7E6C">
      <w:r>
        <w:rPr>
          <w:b/>
        </w:rPr>
        <w:t>S1</w:t>
      </w:r>
      <w:r w:rsidR="00A957FC">
        <w:rPr>
          <w:b/>
        </w:rPr>
        <w:t xml:space="preserve">: </w:t>
      </w:r>
      <w:r w:rsidR="00A957FC">
        <w:t>G</w:t>
      </w:r>
      <w:r w:rsidR="00A957FC" w:rsidRPr="008D470C">
        <w:t xml:space="preserve">ender standardised rates of arthroscopic </w:t>
      </w:r>
      <w:r w:rsidR="00A957FC" w:rsidRPr="00A957FC">
        <w:rPr>
          <w:u w:val="single"/>
        </w:rPr>
        <w:t>washout / lavage</w:t>
      </w:r>
      <w:r w:rsidR="00A957FC">
        <w:t xml:space="preserve"> </w:t>
      </w:r>
      <w:r w:rsidR="00A957FC" w:rsidRPr="008D470C">
        <w:t xml:space="preserve">per 100,000 </w:t>
      </w:r>
      <w:r w:rsidR="00A957FC">
        <w:t>population by age group</w:t>
      </w:r>
      <w:r w:rsidR="00294DBF" w:rsidRPr="00294DBF">
        <w:t xml:space="preserve"> </w:t>
      </w:r>
      <w:r w:rsidR="00294DBF">
        <w:t>and year</w:t>
      </w:r>
    </w:p>
    <w:p w14:paraId="7371868E" w14:textId="77777777" w:rsidR="00A957FC" w:rsidRPr="00A957FC" w:rsidRDefault="00A957FC" w:rsidP="00EA7E6C">
      <w:pPr>
        <w:rPr>
          <w:b/>
        </w:rPr>
      </w:pPr>
    </w:p>
    <w:p w14:paraId="46E33F47" w14:textId="3BB55D93" w:rsidR="00EA7E6C" w:rsidRDefault="00FE4A73">
      <w:r w:rsidRPr="00FE4A73">
        <w:rPr>
          <w:noProof/>
        </w:rPr>
        <w:drawing>
          <wp:inline distT="0" distB="0" distL="0" distR="0" wp14:anchorId="37D3A30D" wp14:editId="181079E5">
            <wp:extent cx="6642100" cy="7970520"/>
            <wp:effectExtent l="0" t="0" r="1270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E6C">
        <w:br w:type="page"/>
      </w:r>
    </w:p>
    <w:p w14:paraId="1E68766C" w14:textId="43D14C59" w:rsidR="00A957FC" w:rsidRDefault="003451F7" w:rsidP="00A957FC">
      <w:r>
        <w:rPr>
          <w:b/>
        </w:rPr>
        <w:lastRenderedPageBreak/>
        <w:t>S2</w:t>
      </w:r>
      <w:r w:rsidR="00A957FC">
        <w:rPr>
          <w:b/>
        </w:rPr>
        <w:t xml:space="preserve">: </w:t>
      </w:r>
      <w:r w:rsidR="00A957FC">
        <w:t>G</w:t>
      </w:r>
      <w:r w:rsidR="00A957FC" w:rsidRPr="008D470C">
        <w:t xml:space="preserve">ender standardised rates of </w:t>
      </w:r>
      <w:r w:rsidR="00A957FC">
        <w:rPr>
          <w:u w:val="single"/>
        </w:rPr>
        <w:t>chondroplasty</w:t>
      </w:r>
      <w:r w:rsidR="00A957FC">
        <w:t xml:space="preserve"> </w:t>
      </w:r>
      <w:r w:rsidR="00A957FC" w:rsidRPr="008D470C">
        <w:t xml:space="preserve">per 100,000 </w:t>
      </w:r>
      <w:r w:rsidR="00A957FC">
        <w:t>population by age group</w:t>
      </w:r>
      <w:r w:rsidR="00294DBF" w:rsidRPr="00294DBF">
        <w:t xml:space="preserve"> </w:t>
      </w:r>
      <w:r w:rsidR="00294DBF">
        <w:t>and year</w:t>
      </w:r>
    </w:p>
    <w:p w14:paraId="734A13A8" w14:textId="77777777" w:rsidR="0002777A" w:rsidRDefault="0002777A" w:rsidP="00A957FC"/>
    <w:p w14:paraId="5E150A87" w14:textId="371CCF64" w:rsidR="00EA7E6C" w:rsidRDefault="00AB2D2C" w:rsidP="00EA7E6C">
      <w:r>
        <w:rPr>
          <w:noProof/>
        </w:rPr>
        <w:drawing>
          <wp:inline distT="0" distB="0" distL="0" distR="0" wp14:anchorId="674D06FE" wp14:editId="3CA3EB8F">
            <wp:extent cx="6642100" cy="7967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ondro2_ag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96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3CD0" w14:textId="077449B6" w:rsidR="00EA7E6C" w:rsidRDefault="00EA7E6C" w:rsidP="00EA7E6C"/>
    <w:p w14:paraId="6752E503" w14:textId="77777777" w:rsidR="00EA7E6C" w:rsidRDefault="00EA7E6C">
      <w:r>
        <w:br w:type="page"/>
      </w:r>
    </w:p>
    <w:p w14:paraId="42C8E2CC" w14:textId="02FC9BEB" w:rsidR="00A957FC" w:rsidRDefault="003451F7" w:rsidP="00A957FC">
      <w:r>
        <w:rPr>
          <w:b/>
        </w:rPr>
        <w:lastRenderedPageBreak/>
        <w:t>S3</w:t>
      </w:r>
      <w:r w:rsidR="00A957FC">
        <w:rPr>
          <w:b/>
        </w:rPr>
        <w:t xml:space="preserve">: </w:t>
      </w:r>
      <w:r w:rsidR="00A957FC">
        <w:t>G</w:t>
      </w:r>
      <w:r w:rsidR="00A957FC" w:rsidRPr="008D470C">
        <w:t xml:space="preserve">ender standardised rates of </w:t>
      </w:r>
      <w:r w:rsidR="00A957FC">
        <w:rPr>
          <w:u w:val="single"/>
        </w:rPr>
        <w:t>diagnostic arthroscopy</w:t>
      </w:r>
      <w:r w:rsidR="00A957FC">
        <w:t xml:space="preserve"> </w:t>
      </w:r>
      <w:r w:rsidR="00A957FC" w:rsidRPr="008D470C">
        <w:t xml:space="preserve">per 100,000 </w:t>
      </w:r>
      <w:r w:rsidR="00A957FC">
        <w:t>population by age group</w:t>
      </w:r>
      <w:r w:rsidR="00294DBF" w:rsidRPr="00294DBF">
        <w:t xml:space="preserve"> </w:t>
      </w:r>
      <w:r w:rsidR="00294DBF">
        <w:t>and year</w:t>
      </w:r>
    </w:p>
    <w:p w14:paraId="7790B21A" w14:textId="77777777" w:rsidR="00AB2D2C" w:rsidRDefault="00AB2D2C" w:rsidP="00A957FC"/>
    <w:p w14:paraId="15C5381C" w14:textId="77777777" w:rsidR="003451F7" w:rsidRDefault="00FE4A73">
      <w:r w:rsidRPr="00FE4A73">
        <w:rPr>
          <w:noProof/>
        </w:rPr>
        <w:drawing>
          <wp:inline distT="0" distB="0" distL="0" distR="0" wp14:anchorId="70D69132" wp14:editId="34FA2574">
            <wp:extent cx="6642100" cy="7970520"/>
            <wp:effectExtent l="0" t="0" r="1270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5B8C" w14:textId="77777777" w:rsidR="003451F7" w:rsidRDefault="003451F7"/>
    <w:p w14:paraId="4CB696BF" w14:textId="4A064FDB" w:rsidR="00EA7E6C" w:rsidRDefault="00EA7E6C">
      <w:r>
        <w:br w:type="page"/>
      </w:r>
    </w:p>
    <w:p w14:paraId="79EF05A3" w14:textId="77777777" w:rsidR="003451F7" w:rsidRDefault="003451F7" w:rsidP="00EA7E6C">
      <w:pPr>
        <w:sectPr w:rsidR="003451F7" w:rsidSect="00C1300D"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28AB69CC" w14:textId="35969942" w:rsidR="003451F7" w:rsidRDefault="003451F7">
      <w:pPr>
        <w:rPr>
          <w:b/>
        </w:rPr>
      </w:pPr>
      <w:r>
        <w:rPr>
          <w:b/>
        </w:rPr>
        <w:lastRenderedPageBreak/>
        <w:t xml:space="preserve">S4: </w:t>
      </w:r>
      <w:r w:rsidR="00D55646">
        <w:t xml:space="preserve">Plot summarising the variation in the rate of </w:t>
      </w:r>
      <w:r w:rsidR="00D55646" w:rsidRPr="00D55646">
        <w:rPr>
          <w:u w:val="single"/>
        </w:rPr>
        <w:t>washout</w:t>
      </w:r>
      <w:r w:rsidR="00D55646">
        <w:rPr>
          <w:u w:val="single"/>
        </w:rPr>
        <w:t xml:space="preserve"> </w:t>
      </w:r>
      <w:r w:rsidR="00D55646" w:rsidRPr="00D55646">
        <w:rPr>
          <w:u w:val="single"/>
        </w:rPr>
        <w:t>/</w:t>
      </w:r>
      <w:r w:rsidR="00D55646">
        <w:rPr>
          <w:u w:val="single"/>
        </w:rPr>
        <w:t xml:space="preserve"> </w:t>
      </w:r>
      <w:r w:rsidR="00D55646" w:rsidRPr="00D55646">
        <w:rPr>
          <w:u w:val="single"/>
        </w:rPr>
        <w:t>lavage</w:t>
      </w:r>
      <w:r w:rsidR="00D55646">
        <w:t xml:space="preserve"> </w:t>
      </w:r>
      <w:r w:rsidR="00D55646" w:rsidRPr="008D470C">
        <w:t xml:space="preserve">/100,000 population by CCG </w:t>
      </w:r>
      <w:r w:rsidR="00D55646">
        <w:t>in 2016-17</w:t>
      </w:r>
    </w:p>
    <w:p w14:paraId="2CABE2F5" w14:textId="77777777" w:rsidR="003451F7" w:rsidRDefault="003451F7">
      <w:pPr>
        <w:rPr>
          <w:b/>
        </w:rPr>
      </w:pPr>
    </w:p>
    <w:p w14:paraId="665F79EA" w14:textId="77A14331" w:rsidR="003451F7" w:rsidRDefault="005A73D8">
      <w:pPr>
        <w:rPr>
          <w:b/>
        </w:rPr>
      </w:pPr>
      <w:r>
        <w:rPr>
          <w:b/>
          <w:noProof/>
        </w:rPr>
        <w:drawing>
          <wp:inline distT="0" distB="0" distL="0" distR="0" wp14:anchorId="009B9D53" wp14:editId="27AFF433">
            <wp:extent cx="9779000" cy="4889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terpillar-Washou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1F7">
        <w:rPr>
          <w:b/>
        </w:rPr>
        <w:br w:type="page"/>
      </w:r>
    </w:p>
    <w:p w14:paraId="3D7DB141" w14:textId="40D6A8D1" w:rsidR="003451F7" w:rsidRDefault="003451F7" w:rsidP="003451F7">
      <w:pPr>
        <w:rPr>
          <w:b/>
        </w:rPr>
      </w:pPr>
      <w:r>
        <w:rPr>
          <w:b/>
        </w:rPr>
        <w:lastRenderedPageBreak/>
        <w:t xml:space="preserve">S5: </w:t>
      </w:r>
      <w:r w:rsidR="00D55646">
        <w:t xml:space="preserve">Plot summarising the variation in the rate of </w:t>
      </w:r>
      <w:r w:rsidR="00D55646" w:rsidRPr="00D55646">
        <w:rPr>
          <w:u w:val="single"/>
        </w:rPr>
        <w:t>chondroplasty</w:t>
      </w:r>
      <w:r w:rsidR="00D55646">
        <w:t xml:space="preserve"> </w:t>
      </w:r>
      <w:r w:rsidR="00D55646" w:rsidRPr="008D470C">
        <w:t xml:space="preserve">/100,000 population by CCG </w:t>
      </w:r>
      <w:r w:rsidR="00D55646">
        <w:t>in 2016-17</w:t>
      </w:r>
    </w:p>
    <w:p w14:paraId="53068DE0" w14:textId="79106B0C" w:rsidR="003451F7" w:rsidRDefault="003451F7">
      <w:pPr>
        <w:rPr>
          <w:b/>
        </w:rPr>
      </w:pPr>
    </w:p>
    <w:p w14:paraId="1A05CD27" w14:textId="59B15520" w:rsidR="003451F7" w:rsidRDefault="005A73D8">
      <w:pPr>
        <w:rPr>
          <w:b/>
        </w:rPr>
      </w:pPr>
      <w:r>
        <w:rPr>
          <w:b/>
          <w:noProof/>
        </w:rPr>
        <w:drawing>
          <wp:inline distT="0" distB="0" distL="0" distR="0" wp14:anchorId="031BA2B7" wp14:editId="2A3B075F">
            <wp:extent cx="9779000" cy="4889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terpillar-Chondroplast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C130A" w14:textId="77777777" w:rsidR="003451F7" w:rsidRDefault="003451F7">
      <w:pPr>
        <w:rPr>
          <w:b/>
        </w:rPr>
      </w:pPr>
      <w:r>
        <w:rPr>
          <w:b/>
        </w:rPr>
        <w:br w:type="page"/>
      </w:r>
    </w:p>
    <w:p w14:paraId="5D1FEBF4" w14:textId="72AAD2A9" w:rsidR="003451F7" w:rsidRDefault="003451F7" w:rsidP="003451F7">
      <w:pPr>
        <w:rPr>
          <w:b/>
        </w:rPr>
      </w:pPr>
      <w:r>
        <w:rPr>
          <w:b/>
        </w:rPr>
        <w:lastRenderedPageBreak/>
        <w:t xml:space="preserve">S6: </w:t>
      </w:r>
      <w:r w:rsidR="00D55646">
        <w:t xml:space="preserve">Plot summarising the variation in the rate of </w:t>
      </w:r>
      <w:r w:rsidR="00D55646" w:rsidRPr="00D55646">
        <w:rPr>
          <w:u w:val="single"/>
        </w:rPr>
        <w:t>diagnostic arthroscopy</w:t>
      </w:r>
      <w:r w:rsidR="00D55646">
        <w:t xml:space="preserve"> </w:t>
      </w:r>
      <w:r w:rsidR="00D55646" w:rsidRPr="008D470C">
        <w:t xml:space="preserve">/100,000 population by CCG </w:t>
      </w:r>
      <w:r w:rsidR="00D55646">
        <w:t>in 2016-17</w:t>
      </w:r>
    </w:p>
    <w:p w14:paraId="6B9C1008" w14:textId="77777777" w:rsidR="003451F7" w:rsidRDefault="003451F7">
      <w:pPr>
        <w:rPr>
          <w:b/>
        </w:rPr>
      </w:pPr>
    </w:p>
    <w:p w14:paraId="25B5F150" w14:textId="04E5C049" w:rsidR="003451F7" w:rsidRDefault="005A73D8">
      <w:pPr>
        <w:rPr>
          <w:b/>
        </w:rPr>
      </w:pPr>
      <w:r>
        <w:rPr>
          <w:b/>
          <w:noProof/>
        </w:rPr>
        <w:drawing>
          <wp:inline distT="0" distB="0" distL="0" distR="0" wp14:anchorId="7D0E5D8C" wp14:editId="491E7624">
            <wp:extent cx="9779000" cy="4889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terpillar-Diagnosti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5D576" w14:textId="77777777" w:rsidR="003451F7" w:rsidRDefault="003451F7">
      <w:pPr>
        <w:rPr>
          <w:b/>
        </w:rPr>
      </w:pPr>
    </w:p>
    <w:p w14:paraId="468AF6D2" w14:textId="77777777" w:rsidR="003451F7" w:rsidRDefault="003451F7">
      <w:pPr>
        <w:rPr>
          <w:b/>
        </w:rPr>
      </w:pPr>
    </w:p>
    <w:p w14:paraId="7B84FA32" w14:textId="77777777" w:rsidR="003451F7" w:rsidRDefault="003451F7">
      <w:pPr>
        <w:rPr>
          <w:b/>
        </w:rPr>
        <w:sectPr w:rsidR="003451F7" w:rsidSect="003451F7">
          <w:pgSz w:w="16840" w:h="1190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207C2996" w14:textId="78EAA52C" w:rsidR="00C1300D" w:rsidRDefault="00C1300D" w:rsidP="00C1300D">
      <w:pPr>
        <w:spacing w:line="360" w:lineRule="auto"/>
      </w:pPr>
      <w:r>
        <w:rPr>
          <w:b/>
        </w:rPr>
        <w:lastRenderedPageBreak/>
        <w:t>Supplementary Table 1</w:t>
      </w:r>
      <w:r w:rsidRPr="0057205A">
        <w:rPr>
          <w:b/>
        </w:rPr>
        <w:t>:</w:t>
      </w:r>
      <w:r>
        <w:t xml:space="preserve">  Variability in the rate of change in APM per 100,000 population by year by CCG</w:t>
      </w:r>
    </w:p>
    <w:p w14:paraId="5CCF8B49" w14:textId="77777777" w:rsidR="00AB2D2C" w:rsidRDefault="00AB2D2C" w:rsidP="00C1300D">
      <w:pPr>
        <w:spacing w:line="360" w:lineRule="auto"/>
      </w:pPr>
      <w:bookmarkStart w:id="0" w:name="_GoBack"/>
      <w:bookmarkEnd w:id="0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69"/>
        <w:gridCol w:w="1800"/>
        <w:gridCol w:w="1113"/>
        <w:gridCol w:w="1114"/>
        <w:gridCol w:w="1113"/>
        <w:gridCol w:w="1114"/>
        <w:gridCol w:w="1113"/>
        <w:gridCol w:w="1114"/>
      </w:tblGrid>
      <w:tr w:rsidR="00C1300D" w:rsidRPr="0056104A" w14:paraId="70E7B948" w14:textId="77777777" w:rsidTr="004F3748">
        <w:trPr>
          <w:jc w:val="center"/>
        </w:trPr>
        <w:tc>
          <w:tcPr>
            <w:tcW w:w="1969" w:type="dxa"/>
            <w:vMerge w:val="restart"/>
            <w:vAlign w:val="center"/>
          </w:tcPr>
          <w:p w14:paraId="56542446" w14:textId="77777777" w:rsidR="00C1300D" w:rsidRPr="00117D22" w:rsidRDefault="00C1300D" w:rsidP="004F3748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17D22">
              <w:rPr>
                <w:b/>
                <w:sz w:val="22"/>
                <w:szCs w:val="22"/>
              </w:rPr>
              <w:t>Years</w:t>
            </w:r>
          </w:p>
        </w:tc>
        <w:tc>
          <w:tcPr>
            <w:tcW w:w="1800" w:type="dxa"/>
            <w:vMerge w:val="restart"/>
            <w:vAlign w:val="center"/>
          </w:tcPr>
          <w:p w14:paraId="750087E3" w14:textId="77777777" w:rsidR="00C1300D" w:rsidRPr="00117D22" w:rsidRDefault="00C1300D" w:rsidP="004F3748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17D22">
              <w:rPr>
                <w:b/>
                <w:sz w:val="22"/>
                <w:szCs w:val="22"/>
              </w:rPr>
              <w:t>National</w:t>
            </w:r>
            <w:r>
              <w:rPr>
                <w:b/>
                <w:sz w:val="22"/>
                <w:szCs w:val="22"/>
              </w:rPr>
              <w:t xml:space="preserve"> average</w:t>
            </w:r>
          </w:p>
        </w:tc>
        <w:tc>
          <w:tcPr>
            <w:tcW w:w="6681" w:type="dxa"/>
            <w:gridSpan w:val="6"/>
            <w:vAlign w:val="center"/>
          </w:tcPr>
          <w:p w14:paraId="306A1656" w14:textId="77777777" w:rsidR="00C1300D" w:rsidRPr="00117D22" w:rsidRDefault="00C1300D" w:rsidP="004F3748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Variability in rate of change (number of CCGs)</w:t>
            </w:r>
          </w:p>
        </w:tc>
      </w:tr>
      <w:tr w:rsidR="00C1300D" w:rsidRPr="0056104A" w14:paraId="6BB0E832" w14:textId="77777777" w:rsidTr="004F3748">
        <w:trPr>
          <w:jc w:val="center"/>
        </w:trPr>
        <w:tc>
          <w:tcPr>
            <w:tcW w:w="1969" w:type="dxa"/>
            <w:vMerge/>
          </w:tcPr>
          <w:p w14:paraId="04BBE969" w14:textId="77777777" w:rsidR="00C1300D" w:rsidRPr="00117D22" w:rsidRDefault="00C1300D" w:rsidP="004F3748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vMerge/>
          </w:tcPr>
          <w:p w14:paraId="37F60423" w14:textId="77777777" w:rsidR="00C1300D" w:rsidRPr="00117D22" w:rsidRDefault="00C1300D" w:rsidP="004F3748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27" w:type="dxa"/>
            <w:gridSpan w:val="2"/>
          </w:tcPr>
          <w:p w14:paraId="740985E2" w14:textId="77777777" w:rsidR="00C1300D" w:rsidRPr="00117D22" w:rsidRDefault="00C1300D" w:rsidP="004F3748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17D22">
              <w:rPr>
                <w:b/>
                <w:sz w:val="22"/>
                <w:szCs w:val="22"/>
              </w:rPr>
              <w:t>Increase &gt;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117D22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>%</w:t>
            </w:r>
          </w:p>
        </w:tc>
        <w:tc>
          <w:tcPr>
            <w:tcW w:w="2227" w:type="dxa"/>
            <w:gridSpan w:val="2"/>
          </w:tcPr>
          <w:p w14:paraId="2C6220C5" w14:textId="77777777" w:rsidR="00C1300D" w:rsidRPr="00117D22" w:rsidRDefault="00C1300D" w:rsidP="004F3748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17D22">
              <w:rPr>
                <w:b/>
                <w:sz w:val="22"/>
                <w:szCs w:val="22"/>
              </w:rPr>
              <w:t>+/- 5</w:t>
            </w:r>
            <w:r>
              <w:rPr>
                <w:b/>
                <w:sz w:val="22"/>
                <w:szCs w:val="22"/>
              </w:rPr>
              <w:t>%</w:t>
            </w:r>
          </w:p>
        </w:tc>
        <w:tc>
          <w:tcPr>
            <w:tcW w:w="2227" w:type="dxa"/>
            <w:gridSpan w:val="2"/>
          </w:tcPr>
          <w:p w14:paraId="4B8FEE2C" w14:textId="77777777" w:rsidR="00C1300D" w:rsidRPr="00117D22" w:rsidRDefault="00C1300D" w:rsidP="004F3748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Decrease &gt; </w:t>
            </w:r>
            <w:r w:rsidRPr="00117D22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>%</w:t>
            </w:r>
          </w:p>
        </w:tc>
      </w:tr>
      <w:tr w:rsidR="00C1300D" w:rsidRPr="0056104A" w14:paraId="077AD420" w14:textId="77777777" w:rsidTr="004F3748">
        <w:trPr>
          <w:jc w:val="center"/>
        </w:trPr>
        <w:tc>
          <w:tcPr>
            <w:tcW w:w="1969" w:type="dxa"/>
            <w:vMerge/>
          </w:tcPr>
          <w:p w14:paraId="7CC8BAAD" w14:textId="77777777" w:rsidR="00C1300D" w:rsidRPr="00117D22" w:rsidRDefault="00C1300D" w:rsidP="004F3748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00" w:type="dxa"/>
            <w:vMerge/>
            <w:vAlign w:val="bottom"/>
          </w:tcPr>
          <w:p w14:paraId="3BAE6A12" w14:textId="77777777" w:rsidR="00C1300D" w:rsidRPr="00117D22" w:rsidRDefault="00C1300D" w:rsidP="004F3748">
            <w:pPr>
              <w:spacing w:line="360" w:lineRule="auto"/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113" w:type="dxa"/>
          </w:tcPr>
          <w:p w14:paraId="2D280BAF" w14:textId="77777777" w:rsidR="00C1300D" w:rsidRPr="00117D22" w:rsidRDefault="00C1300D" w:rsidP="004F3748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17D22">
              <w:rPr>
                <w:b/>
                <w:sz w:val="22"/>
                <w:szCs w:val="22"/>
              </w:rPr>
              <w:t>N</w:t>
            </w:r>
          </w:p>
        </w:tc>
        <w:tc>
          <w:tcPr>
            <w:tcW w:w="1114" w:type="dxa"/>
          </w:tcPr>
          <w:p w14:paraId="7454F590" w14:textId="77777777" w:rsidR="00C1300D" w:rsidRPr="00117D22" w:rsidRDefault="00C1300D" w:rsidP="004F3748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17D22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113" w:type="dxa"/>
          </w:tcPr>
          <w:p w14:paraId="7A5D8FF8" w14:textId="77777777" w:rsidR="00C1300D" w:rsidRPr="00117D22" w:rsidRDefault="00C1300D" w:rsidP="004F3748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17D22">
              <w:rPr>
                <w:b/>
                <w:sz w:val="22"/>
                <w:szCs w:val="22"/>
              </w:rPr>
              <w:t>N</w:t>
            </w:r>
          </w:p>
        </w:tc>
        <w:tc>
          <w:tcPr>
            <w:tcW w:w="1114" w:type="dxa"/>
          </w:tcPr>
          <w:p w14:paraId="72690444" w14:textId="77777777" w:rsidR="00C1300D" w:rsidRPr="00117D22" w:rsidRDefault="00C1300D" w:rsidP="004F3748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17D22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113" w:type="dxa"/>
          </w:tcPr>
          <w:p w14:paraId="41D5A98D" w14:textId="77777777" w:rsidR="00C1300D" w:rsidRPr="00117D22" w:rsidRDefault="00C1300D" w:rsidP="004F3748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17D22">
              <w:rPr>
                <w:b/>
                <w:sz w:val="22"/>
                <w:szCs w:val="22"/>
              </w:rPr>
              <w:t>N</w:t>
            </w:r>
          </w:p>
        </w:tc>
        <w:tc>
          <w:tcPr>
            <w:tcW w:w="1114" w:type="dxa"/>
          </w:tcPr>
          <w:p w14:paraId="3CD66203" w14:textId="77777777" w:rsidR="00C1300D" w:rsidRPr="00117D22" w:rsidRDefault="00C1300D" w:rsidP="004F3748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117D22">
              <w:rPr>
                <w:b/>
                <w:sz w:val="22"/>
                <w:szCs w:val="22"/>
              </w:rPr>
              <w:t>%</w:t>
            </w:r>
          </w:p>
        </w:tc>
      </w:tr>
      <w:tr w:rsidR="00C1300D" w:rsidRPr="0056104A" w14:paraId="1F03BF58" w14:textId="77777777" w:rsidTr="004F3748">
        <w:trPr>
          <w:jc w:val="center"/>
        </w:trPr>
        <w:tc>
          <w:tcPr>
            <w:tcW w:w="1969" w:type="dxa"/>
          </w:tcPr>
          <w:p w14:paraId="0E288A99" w14:textId="77777777" w:rsidR="00C1300D" w:rsidRPr="00117D22" w:rsidRDefault="00C1300D" w:rsidP="004F3748">
            <w:pPr>
              <w:spacing w:line="360" w:lineRule="auto"/>
              <w:rPr>
                <w:sz w:val="22"/>
                <w:szCs w:val="22"/>
              </w:rPr>
            </w:pPr>
            <w:r w:rsidRPr="00117D22">
              <w:rPr>
                <w:sz w:val="22"/>
                <w:szCs w:val="22"/>
              </w:rPr>
              <w:t>2002-03 to 2003-04</w:t>
            </w:r>
          </w:p>
        </w:tc>
        <w:tc>
          <w:tcPr>
            <w:tcW w:w="1800" w:type="dxa"/>
            <w:vAlign w:val="bottom"/>
          </w:tcPr>
          <w:p w14:paraId="4459C12F" w14:textId="77777777" w:rsidR="00C1300D" w:rsidRPr="00117D22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17D22">
              <w:rPr>
                <w:rFonts w:eastAsia="Times New Roman"/>
                <w:color w:val="000000"/>
                <w:sz w:val="22"/>
                <w:szCs w:val="22"/>
              </w:rPr>
              <w:t>6.3</w:t>
            </w:r>
          </w:p>
        </w:tc>
        <w:tc>
          <w:tcPr>
            <w:tcW w:w="1113" w:type="dxa"/>
            <w:vAlign w:val="center"/>
          </w:tcPr>
          <w:p w14:paraId="42550B5B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114" w:type="dxa"/>
            <w:vAlign w:val="bottom"/>
          </w:tcPr>
          <w:p w14:paraId="53A16F62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1113" w:type="dxa"/>
            <w:vAlign w:val="bottom"/>
          </w:tcPr>
          <w:p w14:paraId="733AEDD2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114" w:type="dxa"/>
            <w:vAlign w:val="bottom"/>
          </w:tcPr>
          <w:p w14:paraId="36C28EB8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14%</w:t>
            </w:r>
          </w:p>
        </w:tc>
        <w:tc>
          <w:tcPr>
            <w:tcW w:w="1113" w:type="dxa"/>
            <w:vAlign w:val="center"/>
          </w:tcPr>
          <w:p w14:paraId="60EA0561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114" w:type="dxa"/>
            <w:vAlign w:val="bottom"/>
          </w:tcPr>
          <w:p w14:paraId="0CDD4098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29%</w:t>
            </w:r>
          </w:p>
        </w:tc>
      </w:tr>
      <w:tr w:rsidR="00C1300D" w:rsidRPr="0056104A" w14:paraId="648CC36C" w14:textId="77777777" w:rsidTr="004F3748">
        <w:trPr>
          <w:jc w:val="center"/>
        </w:trPr>
        <w:tc>
          <w:tcPr>
            <w:tcW w:w="1969" w:type="dxa"/>
          </w:tcPr>
          <w:p w14:paraId="6DD04851" w14:textId="77777777" w:rsidR="00C1300D" w:rsidRPr="00117D22" w:rsidRDefault="00C1300D" w:rsidP="004F3748">
            <w:pPr>
              <w:spacing w:line="360" w:lineRule="auto"/>
              <w:rPr>
                <w:sz w:val="22"/>
                <w:szCs w:val="22"/>
              </w:rPr>
            </w:pPr>
            <w:r w:rsidRPr="00117D22">
              <w:rPr>
                <w:sz w:val="22"/>
                <w:szCs w:val="22"/>
              </w:rPr>
              <w:t>2003-04 to 2004-05</w:t>
            </w:r>
          </w:p>
        </w:tc>
        <w:tc>
          <w:tcPr>
            <w:tcW w:w="1800" w:type="dxa"/>
            <w:vAlign w:val="bottom"/>
          </w:tcPr>
          <w:p w14:paraId="6A7331DA" w14:textId="77777777" w:rsidR="00C1300D" w:rsidRPr="00117D22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17D22">
              <w:rPr>
                <w:rFonts w:eastAsia="Times New Roman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113" w:type="dxa"/>
            <w:vAlign w:val="center"/>
          </w:tcPr>
          <w:p w14:paraId="604C5DB9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114" w:type="dxa"/>
            <w:vAlign w:val="bottom"/>
          </w:tcPr>
          <w:p w14:paraId="6CB460C4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1113" w:type="dxa"/>
            <w:vAlign w:val="bottom"/>
          </w:tcPr>
          <w:p w14:paraId="5EF121E2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114" w:type="dxa"/>
            <w:vAlign w:val="bottom"/>
          </w:tcPr>
          <w:p w14:paraId="63ADBD7B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14%</w:t>
            </w:r>
          </w:p>
        </w:tc>
        <w:tc>
          <w:tcPr>
            <w:tcW w:w="1113" w:type="dxa"/>
            <w:vAlign w:val="center"/>
          </w:tcPr>
          <w:p w14:paraId="1B4B047B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114" w:type="dxa"/>
            <w:vAlign w:val="bottom"/>
          </w:tcPr>
          <w:p w14:paraId="27F7B2A2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33%</w:t>
            </w:r>
          </w:p>
        </w:tc>
      </w:tr>
      <w:tr w:rsidR="00C1300D" w:rsidRPr="0056104A" w14:paraId="6C48EAFC" w14:textId="77777777" w:rsidTr="004F3748">
        <w:trPr>
          <w:jc w:val="center"/>
        </w:trPr>
        <w:tc>
          <w:tcPr>
            <w:tcW w:w="1969" w:type="dxa"/>
          </w:tcPr>
          <w:p w14:paraId="0731E685" w14:textId="77777777" w:rsidR="00C1300D" w:rsidRPr="00117D22" w:rsidRDefault="00C1300D" w:rsidP="004F3748">
            <w:pPr>
              <w:spacing w:line="360" w:lineRule="auto"/>
              <w:rPr>
                <w:sz w:val="22"/>
                <w:szCs w:val="22"/>
              </w:rPr>
            </w:pPr>
            <w:r w:rsidRPr="00117D22">
              <w:rPr>
                <w:sz w:val="22"/>
                <w:szCs w:val="22"/>
              </w:rPr>
              <w:t>2004-05 to 2005-06</w:t>
            </w:r>
          </w:p>
        </w:tc>
        <w:tc>
          <w:tcPr>
            <w:tcW w:w="1800" w:type="dxa"/>
            <w:vAlign w:val="bottom"/>
          </w:tcPr>
          <w:p w14:paraId="20653F74" w14:textId="77777777" w:rsidR="00C1300D" w:rsidRPr="00117D22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17D22">
              <w:rPr>
                <w:rFonts w:eastAsia="Times New Roman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113" w:type="dxa"/>
            <w:vAlign w:val="center"/>
          </w:tcPr>
          <w:p w14:paraId="67401563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14" w:type="dxa"/>
            <w:vAlign w:val="bottom"/>
          </w:tcPr>
          <w:p w14:paraId="20816569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1113" w:type="dxa"/>
            <w:vAlign w:val="bottom"/>
          </w:tcPr>
          <w:p w14:paraId="1F1C3CF2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114" w:type="dxa"/>
            <w:vAlign w:val="bottom"/>
          </w:tcPr>
          <w:p w14:paraId="195AD48D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14%</w:t>
            </w:r>
          </w:p>
        </w:tc>
        <w:tc>
          <w:tcPr>
            <w:tcW w:w="1113" w:type="dxa"/>
            <w:vAlign w:val="center"/>
          </w:tcPr>
          <w:p w14:paraId="4C98E762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114" w:type="dxa"/>
            <w:vAlign w:val="bottom"/>
          </w:tcPr>
          <w:p w14:paraId="20F1835B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37%</w:t>
            </w:r>
          </w:p>
        </w:tc>
      </w:tr>
      <w:tr w:rsidR="00C1300D" w:rsidRPr="0056104A" w14:paraId="05020639" w14:textId="77777777" w:rsidTr="004F3748">
        <w:trPr>
          <w:jc w:val="center"/>
        </w:trPr>
        <w:tc>
          <w:tcPr>
            <w:tcW w:w="1969" w:type="dxa"/>
          </w:tcPr>
          <w:p w14:paraId="446BB6D7" w14:textId="77777777" w:rsidR="00C1300D" w:rsidRPr="00117D22" w:rsidRDefault="00C1300D" w:rsidP="004F3748">
            <w:pPr>
              <w:spacing w:line="360" w:lineRule="auto"/>
              <w:rPr>
                <w:sz w:val="22"/>
                <w:szCs w:val="22"/>
              </w:rPr>
            </w:pPr>
            <w:r w:rsidRPr="00117D22">
              <w:rPr>
                <w:sz w:val="22"/>
                <w:szCs w:val="22"/>
              </w:rPr>
              <w:t>2005-06 to 2006-07</w:t>
            </w:r>
          </w:p>
        </w:tc>
        <w:tc>
          <w:tcPr>
            <w:tcW w:w="1800" w:type="dxa"/>
            <w:vAlign w:val="bottom"/>
          </w:tcPr>
          <w:p w14:paraId="73522228" w14:textId="77777777" w:rsidR="00C1300D" w:rsidRPr="00117D22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17D22">
              <w:rPr>
                <w:rFonts w:eastAsia="Times New Roman"/>
                <w:color w:val="000000"/>
                <w:sz w:val="22"/>
                <w:szCs w:val="22"/>
              </w:rPr>
              <w:t>7.2</w:t>
            </w:r>
          </w:p>
        </w:tc>
        <w:tc>
          <w:tcPr>
            <w:tcW w:w="1113" w:type="dxa"/>
            <w:vAlign w:val="center"/>
          </w:tcPr>
          <w:p w14:paraId="30F54062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1114" w:type="dxa"/>
            <w:vAlign w:val="bottom"/>
          </w:tcPr>
          <w:p w14:paraId="4BB3C026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1113" w:type="dxa"/>
            <w:vAlign w:val="bottom"/>
          </w:tcPr>
          <w:p w14:paraId="49DF55C2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114" w:type="dxa"/>
            <w:vAlign w:val="bottom"/>
          </w:tcPr>
          <w:p w14:paraId="17E9D928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14%</w:t>
            </w:r>
          </w:p>
        </w:tc>
        <w:tc>
          <w:tcPr>
            <w:tcW w:w="1113" w:type="dxa"/>
            <w:vAlign w:val="center"/>
          </w:tcPr>
          <w:p w14:paraId="013C99AB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67</w:t>
            </w:r>
          </w:p>
        </w:tc>
        <w:tc>
          <w:tcPr>
            <w:tcW w:w="1114" w:type="dxa"/>
            <w:vAlign w:val="bottom"/>
          </w:tcPr>
          <w:p w14:paraId="0CDFE933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32%</w:t>
            </w:r>
          </w:p>
        </w:tc>
      </w:tr>
      <w:tr w:rsidR="00C1300D" w:rsidRPr="0056104A" w14:paraId="32C164D0" w14:textId="77777777" w:rsidTr="004F3748">
        <w:trPr>
          <w:jc w:val="center"/>
        </w:trPr>
        <w:tc>
          <w:tcPr>
            <w:tcW w:w="1969" w:type="dxa"/>
          </w:tcPr>
          <w:p w14:paraId="39B57CA1" w14:textId="77777777" w:rsidR="00C1300D" w:rsidRPr="00117D22" w:rsidRDefault="00C1300D" w:rsidP="004F3748">
            <w:pPr>
              <w:spacing w:line="360" w:lineRule="auto"/>
              <w:rPr>
                <w:sz w:val="22"/>
                <w:szCs w:val="22"/>
              </w:rPr>
            </w:pPr>
            <w:r w:rsidRPr="00117D22">
              <w:rPr>
                <w:sz w:val="22"/>
                <w:szCs w:val="22"/>
              </w:rPr>
              <w:t>2006-07 to 2007-08</w:t>
            </w:r>
          </w:p>
        </w:tc>
        <w:tc>
          <w:tcPr>
            <w:tcW w:w="1800" w:type="dxa"/>
            <w:vAlign w:val="bottom"/>
          </w:tcPr>
          <w:p w14:paraId="027B0C5D" w14:textId="77777777" w:rsidR="00C1300D" w:rsidRPr="00117D22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17D22">
              <w:rPr>
                <w:rFonts w:eastAsia="Times New Roman"/>
                <w:color w:val="000000"/>
                <w:sz w:val="22"/>
                <w:szCs w:val="22"/>
              </w:rPr>
              <w:t>21.1</w:t>
            </w:r>
          </w:p>
        </w:tc>
        <w:tc>
          <w:tcPr>
            <w:tcW w:w="1113" w:type="dxa"/>
            <w:vAlign w:val="center"/>
          </w:tcPr>
          <w:p w14:paraId="4595FBBD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114" w:type="dxa"/>
            <w:vAlign w:val="bottom"/>
          </w:tcPr>
          <w:p w14:paraId="25E76518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74%</w:t>
            </w:r>
          </w:p>
        </w:tc>
        <w:tc>
          <w:tcPr>
            <w:tcW w:w="1113" w:type="dxa"/>
            <w:vAlign w:val="bottom"/>
          </w:tcPr>
          <w:p w14:paraId="391E159F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14" w:type="dxa"/>
            <w:vAlign w:val="bottom"/>
          </w:tcPr>
          <w:p w14:paraId="52304EAD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10%</w:t>
            </w:r>
          </w:p>
        </w:tc>
        <w:tc>
          <w:tcPr>
            <w:tcW w:w="1113" w:type="dxa"/>
            <w:vAlign w:val="center"/>
          </w:tcPr>
          <w:p w14:paraId="22471B7D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114" w:type="dxa"/>
            <w:vAlign w:val="bottom"/>
          </w:tcPr>
          <w:p w14:paraId="1CF65FAE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16%</w:t>
            </w:r>
          </w:p>
        </w:tc>
      </w:tr>
      <w:tr w:rsidR="00C1300D" w:rsidRPr="0056104A" w14:paraId="143FCB15" w14:textId="77777777" w:rsidTr="004F3748">
        <w:trPr>
          <w:jc w:val="center"/>
        </w:trPr>
        <w:tc>
          <w:tcPr>
            <w:tcW w:w="1969" w:type="dxa"/>
          </w:tcPr>
          <w:p w14:paraId="404547CB" w14:textId="77777777" w:rsidR="00C1300D" w:rsidRPr="00117D22" w:rsidRDefault="00C1300D" w:rsidP="004F3748">
            <w:pPr>
              <w:spacing w:line="360" w:lineRule="auto"/>
              <w:rPr>
                <w:sz w:val="22"/>
                <w:szCs w:val="22"/>
              </w:rPr>
            </w:pPr>
            <w:r w:rsidRPr="00117D22">
              <w:rPr>
                <w:sz w:val="22"/>
                <w:szCs w:val="22"/>
              </w:rPr>
              <w:t>2007-08 to 2008-09</w:t>
            </w:r>
          </w:p>
        </w:tc>
        <w:tc>
          <w:tcPr>
            <w:tcW w:w="1800" w:type="dxa"/>
            <w:vAlign w:val="bottom"/>
          </w:tcPr>
          <w:p w14:paraId="3CE0147B" w14:textId="77777777" w:rsidR="00C1300D" w:rsidRPr="00117D22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17D22">
              <w:rPr>
                <w:rFonts w:eastAsia="Times New Roman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1113" w:type="dxa"/>
            <w:vAlign w:val="center"/>
          </w:tcPr>
          <w:p w14:paraId="7B7E9570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114" w:type="dxa"/>
            <w:vAlign w:val="bottom"/>
          </w:tcPr>
          <w:p w14:paraId="4237D2F6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1113" w:type="dxa"/>
            <w:vAlign w:val="bottom"/>
          </w:tcPr>
          <w:p w14:paraId="72A50925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114" w:type="dxa"/>
            <w:vAlign w:val="bottom"/>
          </w:tcPr>
          <w:p w14:paraId="405CD238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15%</w:t>
            </w:r>
          </w:p>
        </w:tc>
        <w:tc>
          <w:tcPr>
            <w:tcW w:w="1113" w:type="dxa"/>
            <w:vAlign w:val="center"/>
          </w:tcPr>
          <w:p w14:paraId="43F978E6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114" w:type="dxa"/>
            <w:vAlign w:val="bottom"/>
          </w:tcPr>
          <w:p w14:paraId="549FDF21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23%</w:t>
            </w:r>
          </w:p>
        </w:tc>
      </w:tr>
      <w:tr w:rsidR="00C1300D" w:rsidRPr="0056104A" w14:paraId="245702BA" w14:textId="77777777" w:rsidTr="004F3748">
        <w:trPr>
          <w:jc w:val="center"/>
        </w:trPr>
        <w:tc>
          <w:tcPr>
            <w:tcW w:w="1969" w:type="dxa"/>
          </w:tcPr>
          <w:p w14:paraId="6E5EB327" w14:textId="77777777" w:rsidR="00C1300D" w:rsidRPr="00117D22" w:rsidRDefault="00C1300D" w:rsidP="004F3748">
            <w:pPr>
              <w:spacing w:line="360" w:lineRule="auto"/>
              <w:rPr>
                <w:sz w:val="22"/>
                <w:szCs w:val="22"/>
              </w:rPr>
            </w:pPr>
            <w:r w:rsidRPr="00117D22">
              <w:rPr>
                <w:sz w:val="22"/>
                <w:szCs w:val="22"/>
              </w:rPr>
              <w:t>2008-09 to 2009-10</w:t>
            </w:r>
          </w:p>
        </w:tc>
        <w:tc>
          <w:tcPr>
            <w:tcW w:w="1800" w:type="dxa"/>
            <w:vAlign w:val="bottom"/>
          </w:tcPr>
          <w:p w14:paraId="420BC6CB" w14:textId="77777777" w:rsidR="00C1300D" w:rsidRPr="00117D22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17D22">
              <w:rPr>
                <w:rFonts w:eastAsia="Times New Roman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1113" w:type="dxa"/>
            <w:vAlign w:val="center"/>
          </w:tcPr>
          <w:p w14:paraId="58D63BAD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1114" w:type="dxa"/>
            <w:vAlign w:val="bottom"/>
          </w:tcPr>
          <w:p w14:paraId="2DBC4533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1113" w:type="dxa"/>
            <w:vAlign w:val="bottom"/>
          </w:tcPr>
          <w:p w14:paraId="2AB777D7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14" w:type="dxa"/>
            <w:vAlign w:val="bottom"/>
          </w:tcPr>
          <w:p w14:paraId="5B7D436D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12%</w:t>
            </w:r>
          </w:p>
        </w:tc>
        <w:tc>
          <w:tcPr>
            <w:tcW w:w="1113" w:type="dxa"/>
            <w:vAlign w:val="center"/>
          </w:tcPr>
          <w:p w14:paraId="6F90A202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58</w:t>
            </w:r>
          </w:p>
        </w:tc>
        <w:tc>
          <w:tcPr>
            <w:tcW w:w="1114" w:type="dxa"/>
            <w:vAlign w:val="bottom"/>
          </w:tcPr>
          <w:p w14:paraId="1AA418C5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28%</w:t>
            </w:r>
          </w:p>
        </w:tc>
      </w:tr>
      <w:tr w:rsidR="00C1300D" w:rsidRPr="0056104A" w14:paraId="310A0F3F" w14:textId="77777777" w:rsidTr="004F3748">
        <w:trPr>
          <w:jc w:val="center"/>
        </w:trPr>
        <w:tc>
          <w:tcPr>
            <w:tcW w:w="1969" w:type="dxa"/>
          </w:tcPr>
          <w:p w14:paraId="39106626" w14:textId="77777777" w:rsidR="00C1300D" w:rsidRPr="00117D22" w:rsidRDefault="00C1300D" w:rsidP="004F3748">
            <w:pPr>
              <w:spacing w:line="360" w:lineRule="auto"/>
              <w:rPr>
                <w:sz w:val="22"/>
                <w:szCs w:val="22"/>
              </w:rPr>
            </w:pPr>
            <w:r w:rsidRPr="00117D22">
              <w:rPr>
                <w:sz w:val="22"/>
                <w:szCs w:val="22"/>
              </w:rPr>
              <w:t>2009-10 to 2010-11</w:t>
            </w:r>
          </w:p>
        </w:tc>
        <w:tc>
          <w:tcPr>
            <w:tcW w:w="1800" w:type="dxa"/>
            <w:vAlign w:val="bottom"/>
          </w:tcPr>
          <w:p w14:paraId="452B8BB5" w14:textId="77777777" w:rsidR="00C1300D" w:rsidRPr="00117D22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17D22">
              <w:rPr>
                <w:rFonts w:eastAsia="Times New Roman"/>
                <w:color w:val="000000"/>
                <w:sz w:val="22"/>
                <w:szCs w:val="22"/>
              </w:rPr>
              <w:t>14.6</w:t>
            </w:r>
          </w:p>
        </w:tc>
        <w:tc>
          <w:tcPr>
            <w:tcW w:w="1113" w:type="dxa"/>
            <w:vAlign w:val="center"/>
          </w:tcPr>
          <w:p w14:paraId="329B78AB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114" w:type="dxa"/>
            <w:vAlign w:val="bottom"/>
          </w:tcPr>
          <w:p w14:paraId="117110C4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66%</w:t>
            </w:r>
          </w:p>
        </w:tc>
        <w:tc>
          <w:tcPr>
            <w:tcW w:w="1113" w:type="dxa"/>
            <w:vAlign w:val="bottom"/>
          </w:tcPr>
          <w:p w14:paraId="399CDE1C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114" w:type="dxa"/>
            <w:vAlign w:val="bottom"/>
          </w:tcPr>
          <w:p w14:paraId="5201A6C5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16%</w:t>
            </w:r>
          </w:p>
        </w:tc>
        <w:tc>
          <w:tcPr>
            <w:tcW w:w="1113" w:type="dxa"/>
            <w:vAlign w:val="center"/>
          </w:tcPr>
          <w:p w14:paraId="2467C22A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114" w:type="dxa"/>
            <w:vAlign w:val="bottom"/>
          </w:tcPr>
          <w:p w14:paraId="3B907CA1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18%</w:t>
            </w:r>
          </w:p>
        </w:tc>
      </w:tr>
      <w:tr w:rsidR="00C1300D" w:rsidRPr="0056104A" w14:paraId="778D5869" w14:textId="77777777" w:rsidTr="004F3748">
        <w:trPr>
          <w:jc w:val="center"/>
        </w:trPr>
        <w:tc>
          <w:tcPr>
            <w:tcW w:w="1969" w:type="dxa"/>
          </w:tcPr>
          <w:p w14:paraId="69F7A6CC" w14:textId="77777777" w:rsidR="00C1300D" w:rsidRPr="00117D22" w:rsidRDefault="00C1300D" w:rsidP="004F3748">
            <w:pPr>
              <w:spacing w:line="360" w:lineRule="auto"/>
              <w:rPr>
                <w:sz w:val="22"/>
                <w:szCs w:val="22"/>
              </w:rPr>
            </w:pPr>
            <w:r w:rsidRPr="00117D22">
              <w:rPr>
                <w:sz w:val="22"/>
                <w:szCs w:val="22"/>
              </w:rPr>
              <w:t>2010-11 to 2011-12</w:t>
            </w:r>
          </w:p>
        </w:tc>
        <w:tc>
          <w:tcPr>
            <w:tcW w:w="1800" w:type="dxa"/>
            <w:vAlign w:val="bottom"/>
          </w:tcPr>
          <w:p w14:paraId="5CC6C1D0" w14:textId="77777777" w:rsidR="00C1300D" w:rsidRPr="00117D22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17D22">
              <w:rPr>
                <w:rFonts w:eastAsia="Times New Roman"/>
                <w:color w:val="000000"/>
                <w:sz w:val="22"/>
                <w:szCs w:val="22"/>
              </w:rPr>
              <w:t>-0.9</w:t>
            </w:r>
          </w:p>
        </w:tc>
        <w:tc>
          <w:tcPr>
            <w:tcW w:w="1113" w:type="dxa"/>
            <w:vAlign w:val="center"/>
          </w:tcPr>
          <w:p w14:paraId="5006435F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114" w:type="dxa"/>
            <w:vAlign w:val="bottom"/>
          </w:tcPr>
          <w:p w14:paraId="1B536230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1113" w:type="dxa"/>
            <w:vAlign w:val="bottom"/>
          </w:tcPr>
          <w:p w14:paraId="68EA9AA2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114" w:type="dxa"/>
            <w:vAlign w:val="bottom"/>
          </w:tcPr>
          <w:p w14:paraId="0B3B38D5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22%</w:t>
            </w:r>
          </w:p>
        </w:tc>
        <w:tc>
          <w:tcPr>
            <w:tcW w:w="1113" w:type="dxa"/>
            <w:vAlign w:val="center"/>
          </w:tcPr>
          <w:p w14:paraId="7A000024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84</w:t>
            </w:r>
          </w:p>
        </w:tc>
        <w:tc>
          <w:tcPr>
            <w:tcW w:w="1114" w:type="dxa"/>
            <w:vAlign w:val="bottom"/>
          </w:tcPr>
          <w:p w14:paraId="6D127131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41%</w:t>
            </w:r>
          </w:p>
        </w:tc>
      </w:tr>
      <w:tr w:rsidR="00C1300D" w:rsidRPr="0056104A" w14:paraId="2E1AA118" w14:textId="77777777" w:rsidTr="004F3748">
        <w:trPr>
          <w:jc w:val="center"/>
        </w:trPr>
        <w:tc>
          <w:tcPr>
            <w:tcW w:w="1969" w:type="dxa"/>
          </w:tcPr>
          <w:p w14:paraId="0485BED7" w14:textId="77777777" w:rsidR="00C1300D" w:rsidRPr="00117D22" w:rsidRDefault="00C1300D" w:rsidP="004F3748">
            <w:pPr>
              <w:spacing w:line="360" w:lineRule="auto"/>
              <w:rPr>
                <w:sz w:val="22"/>
                <w:szCs w:val="22"/>
              </w:rPr>
            </w:pPr>
            <w:r w:rsidRPr="00117D22">
              <w:rPr>
                <w:sz w:val="22"/>
                <w:szCs w:val="22"/>
              </w:rPr>
              <w:t>2011-12 to 2012-13</w:t>
            </w:r>
          </w:p>
        </w:tc>
        <w:tc>
          <w:tcPr>
            <w:tcW w:w="1800" w:type="dxa"/>
            <w:vAlign w:val="bottom"/>
          </w:tcPr>
          <w:p w14:paraId="19F6F9FA" w14:textId="77777777" w:rsidR="00C1300D" w:rsidRPr="00117D22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17D22">
              <w:rPr>
                <w:rFonts w:eastAsia="Times New Roman"/>
                <w:color w:val="000000"/>
                <w:sz w:val="22"/>
                <w:szCs w:val="22"/>
              </w:rPr>
              <w:t>-</w:t>
            </w:r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r w:rsidRPr="00117D22">
              <w:rPr>
                <w:rFonts w:eastAsia="Times New Roman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113" w:type="dxa"/>
            <w:vAlign w:val="center"/>
          </w:tcPr>
          <w:p w14:paraId="32E0A451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79</w:t>
            </w:r>
          </w:p>
        </w:tc>
        <w:tc>
          <w:tcPr>
            <w:tcW w:w="1114" w:type="dxa"/>
            <w:vAlign w:val="bottom"/>
          </w:tcPr>
          <w:p w14:paraId="6F0C8F9D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1113" w:type="dxa"/>
            <w:vAlign w:val="bottom"/>
          </w:tcPr>
          <w:p w14:paraId="4FEE7238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114" w:type="dxa"/>
            <w:vAlign w:val="bottom"/>
          </w:tcPr>
          <w:p w14:paraId="09A0B5AC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21%</w:t>
            </w:r>
          </w:p>
        </w:tc>
        <w:tc>
          <w:tcPr>
            <w:tcW w:w="1113" w:type="dxa"/>
            <w:vAlign w:val="center"/>
          </w:tcPr>
          <w:p w14:paraId="75664D77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84</w:t>
            </w:r>
          </w:p>
        </w:tc>
        <w:tc>
          <w:tcPr>
            <w:tcW w:w="1114" w:type="dxa"/>
            <w:vAlign w:val="bottom"/>
          </w:tcPr>
          <w:p w14:paraId="70B6C118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41%</w:t>
            </w:r>
          </w:p>
        </w:tc>
      </w:tr>
      <w:tr w:rsidR="00C1300D" w:rsidRPr="0056104A" w14:paraId="103FD149" w14:textId="77777777" w:rsidTr="004F3748">
        <w:trPr>
          <w:jc w:val="center"/>
        </w:trPr>
        <w:tc>
          <w:tcPr>
            <w:tcW w:w="1969" w:type="dxa"/>
          </w:tcPr>
          <w:p w14:paraId="4EA2D46F" w14:textId="77777777" w:rsidR="00C1300D" w:rsidRPr="00117D22" w:rsidRDefault="00C1300D" w:rsidP="004F3748">
            <w:pPr>
              <w:spacing w:line="360" w:lineRule="auto"/>
              <w:rPr>
                <w:sz w:val="22"/>
                <w:szCs w:val="22"/>
              </w:rPr>
            </w:pPr>
            <w:r w:rsidRPr="00117D22">
              <w:rPr>
                <w:sz w:val="22"/>
                <w:szCs w:val="22"/>
              </w:rPr>
              <w:t>2012-13 to 2013-14</w:t>
            </w:r>
          </w:p>
        </w:tc>
        <w:tc>
          <w:tcPr>
            <w:tcW w:w="1800" w:type="dxa"/>
            <w:vAlign w:val="bottom"/>
          </w:tcPr>
          <w:p w14:paraId="57BC8170" w14:textId="77777777" w:rsidR="00C1300D" w:rsidRPr="00117D22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17D22">
              <w:rPr>
                <w:rFonts w:eastAsia="Times New Roman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1113" w:type="dxa"/>
            <w:vAlign w:val="center"/>
          </w:tcPr>
          <w:p w14:paraId="75BE7ABA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94</w:t>
            </w:r>
          </w:p>
        </w:tc>
        <w:tc>
          <w:tcPr>
            <w:tcW w:w="1114" w:type="dxa"/>
            <w:vAlign w:val="bottom"/>
          </w:tcPr>
          <w:p w14:paraId="277737FE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1113" w:type="dxa"/>
            <w:vAlign w:val="bottom"/>
          </w:tcPr>
          <w:p w14:paraId="23ABE005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14" w:type="dxa"/>
            <w:vAlign w:val="bottom"/>
          </w:tcPr>
          <w:p w14:paraId="13BDE401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24%</w:t>
            </w:r>
          </w:p>
        </w:tc>
        <w:tc>
          <w:tcPr>
            <w:tcW w:w="1113" w:type="dxa"/>
            <w:vAlign w:val="center"/>
          </w:tcPr>
          <w:p w14:paraId="76E0B913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114" w:type="dxa"/>
            <w:vAlign w:val="bottom"/>
          </w:tcPr>
          <w:p w14:paraId="26290F61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30%</w:t>
            </w:r>
          </w:p>
        </w:tc>
      </w:tr>
      <w:tr w:rsidR="00C1300D" w:rsidRPr="0056104A" w14:paraId="3E635E2C" w14:textId="77777777" w:rsidTr="004F3748">
        <w:trPr>
          <w:jc w:val="center"/>
        </w:trPr>
        <w:tc>
          <w:tcPr>
            <w:tcW w:w="1969" w:type="dxa"/>
          </w:tcPr>
          <w:p w14:paraId="7B4C9736" w14:textId="77777777" w:rsidR="00C1300D" w:rsidRPr="00117D22" w:rsidRDefault="00C1300D" w:rsidP="004F3748">
            <w:pPr>
              <w:spacing w:line="360" w:lineRule="auto"/>
              <w:rPr>
                <w:sz w:val="22"/>
                <w:szCs w:val="22"/>
              </w:rPr>
            </w:pPr>
            <w:r w:rsidRPr="00117D22">
              <w:rPr>
                <w:sz w:val="22"/>
                <w:szCs w:val="22"/>
              </w:rPr>
              <w:t>2013-14 to 2014-15</w:t>
            </w:r>
          </w:p>
        </w:tc>
        <w:tc>
          <w:tcPr>
            <w:tcW w:w="1800" w:type="dxa"/>
            <w:vAlign w:val="bottom"/>
          </w:tcPr>
          <w:p w14:paraId="4451ED93" w14:textId="77777777" w:rsidR="00C1300D" w:rsidRPr="00117D22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17D22">
              <w:rPr>
                <w:rFonts w:eastAsia="Times New Roman"/>
                <w:color w:val="000000"/>
                <w:sz w:val="22"/>
                <w:szCs w:val="22"/>
              </w:rPr>
              <w:t>-</w:t>
            </w:r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r w:rsidRPr="00117D22">
              <w:rPr>
                <w:rFonts w:eastAsia="Times New Roman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113" w:type="dxa"/>
            <w:vAlign w:val="center"/>
          </w:tcPr>
          <w:p w14:paraId="1613FD17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71</w:t>
            </w:r>
          </w:p>
        </w:tc>
        <w:tc>
          <w:tcPr>
            <w:tcW w:w="1114" w:type="dxa"/>
            <w:vAlign w:val="bottom"/>
          </w:tcPr>
          <w:p w14:paraId="17E12949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1113" w:type="dxa"/>
            <w:vAlign w:val="bottom"/>
          </w:tcPr>
          <w:p w14:paraId="33F98566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114" w:type="dxa"/>
            <w:vAlign w:val="bottom"/>
          </w:tcPr>
          <w:p w14:paraId="067F7685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1113" w:type="dxa"/>
            <w:vAlign w:val="center"/>
          </w:tcPr>
          <w:p w14:paraId="62F28556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114" w:type="dxa"/>
            <w:vAlign w:val="bottom"/>
          </w:tcPr>
          <w:p w14:paraId="0CF216DA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40%</w:t>
            </w:r>
          </w:p>
        </w:tc>
      </w:tr>
      <w:tr w:rsidR="00C1300D" w:rsidRPr="0056104A" w14:paraId="3938AE2B" w14:textId="77777777" w:rsidTr="004F3748">
        <w:trPr>
          <w:jc w:val="center"/>
        </w:trPr>
        <w:tc>
          <w:tcPr>
            <w:tcW w:w="1969" w:type="dxa"/>
          </w:tcPr>
          <w:p w14:paraId="05208193" w14:textId="77777777" w:rsidR="00C1300D" w:rsidRPr="00117D22" w:rsidRDefault="00C1300D" w:rsidP="004F3748">
            <w:pPr>
              <w:spacing w:line="360" w:lineRule="auto"/>
              <w:rPr>
                <w:sz w:val="22"/>
                <w:szCs w:val="22"/>
              </w:rPr>
            </w:pPr>
            <w:r w:rsidRPr="00117D22">
              <w:rPr>
                <w:sz w:val="22"/>
                <w:szCs w:val="22"/>
              </w:rPr>
              <w:t>2014-15 to 2015-16</w:t>
            </w:r>
          </w:p>
        </w:tc>
        <w:tc>
          <w:tcPr>
            <w:tcW w:w="1800" w:type="dxa"/>
            <w:vAlign w:val="bottom"/>
          </w:tcPr>
          <w:p w14:paraId="4B1791BC" w14:textId="77777777" w:rsidR="00C1300D" w:rsidRPr="00117D22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17D22">
              <w:rPr>
                <w:rFonts w:eastAsia="Times New Roman"/>
                <w:color w:val="000000"/>
                <w:sz w:val="22"/>
                <w:szCs w:val="22"/>
              </w:rPr>
              <w:t>-</w:t>
            </w:r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r w:rsidRPr="00117D22">
              <w:rPr>
                <w:rFonts w:eastAsia="Times New Roman"/>
                <w:color w:val="000000"/>
                <w:sz w:val="22"/>
                <w:szCs w:val="22"/>
              </w:rPr>
              <w:t>10.1</w:t>
            </w:r>
          </w:p>
        </w:tc>
        <w:tc>
          <w:tcPr>
            <w:tcW w:w="1113" w:type="dxa"/>
            <w:vAlign w:val="center"/>
          </w:tcPr>
          <w:p w14:paraId="623EAF03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59</w:t>
            </w:r>
          </w:p>
        </w:tc>
        <w:tc>
          <w:tcPr>
            <w:tcW w:w="1114" w:type="dxa"/>
            <w:vAlign w:val="bottom"/>
          </w:tcPr>
          <w:p w14:paraId="19CCFE81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1113" w:type="dxa"/>
            <w:vAlign w:val="bottom"/>
          </w:tcPr>
          <w:p w14:paraId="684C4A5E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114" w:type="dxa"/>
            <w:vAlign w:val="bottom"/>
          </w:tcPr>
          <w:p w14:paraId="51CDD821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1113" w:type="dxa"/>
            <w:vAlign w:val="center"/>
          </w:tcPr>
          <w:p w14:paraId="60E95DFA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1114" w:type="dxa"/>
            <w:vAlign w:val="bottom"/>
          </w:tcPr>
          <w:p w14:paraId="73C7208D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54%</w:t>
            </w:r>
          </w:p>
        </w:tc>
      </w:tr>
      <w:tr w:rsidR="00C1300D" w:rsidRPr="0056104A" w14:paraId="292E0451" w14:textId="77777777" w:rsidTr="004F3748">
        <w:trPr>
          <w:jc w:val="center"/>
        </w:trPr>
        <w:tc>
          <w:tcPr>
            <w:tcW w:w="1969" w:type="dxa"/>
          </w:tcPr>
          <w:p w14:paraId="4E7E85A8" w14:textId="77777777" w:rsidR="00C1300D" w:rsidRPr="00117D22" w:rsidRDefault="00C1300D" w:rsidP="004F3748">
            <w:pPr>
              <w:spacing w:line="360" w:lineRule="auto"/>
              <w:rPr>
                <w:sz w:val="22"/>
                <w:szCs w:val="22"/>
              </w:rPr>
            </w:pPr>
            <w:r w:rsidRPr="00117D22">
              <w:rPr>
                <w:sz w:val="22"/>
                <w:szCs w:val="22"/>
              </w:rPr>
              <w:t>2015-16 to 2016-17</w:t>
            </w:r>
          </w:p>
        </w:tc>
        <w:tc>
          <w:tcPr>
            <w:tcW w:w="1800" w:type="dxa"/>
            <w:vAlign w:val="bottom"/>
          </w:tcPr>
          <w:p w14:paraId="66DA564B" w14:textId="77777777" w:rsidR="00C1300D" w:rsidRPr="00117D22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117D22">
              <w:rPr>
                <w:rFonts w:eastAsia="Times New Roman"/>
                <w:color w:val="000000"/>
                <w:sz w:val="22"/>
                <w:szCs w:val="22"/>
              </w:rPr>
              <w:t>-</w:t>
            </w:r>
            <w:r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r w:rsidRPr="00117D22">
              <w:rPr>
                <w:rFonts w:eastAsia="Times New Roman"/>
                <w:color w:val="000000"/>
                <w:sz w:val="22"/>
                <w:szCs w:val="22"/>
              </w:rPr>
              <w:t>14.2</w:t>
            </w:r>
          </w:p>
        </w:tc>
        <w:tc>
          <w:tcPr>
            <w:tcW w:w="1113" w:type="dxa"/>
            <w:vAlign w:val="center"/>
          </w:tcPr>
          <w:p w14:paraId="612D7A66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114" w:type="dxa"/>
            <w:vAlign w:val="bottom"/>
          </w:tcPr>
          <w:p w14:paraId="28BD7E43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1113" w:type="dxa"/>
            <w:vAlign w:val="bottom"/>
          </w:tcPr>
          <w:p w14:paraId="08A196B4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114" w:type="dxa"/>
            <w:vAlign w:val="bottom"/>
          </w:tcPr>
          <w:p w14:paraId="3A1F1A02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17%</w:t>
            </w:r>
          </w:p>
        </w:tc>
        <w:tc>
          <w:tcPr>
            <w:tcW w:w="1113" w:type="dxa"/>
            <w:vAlign w:val="center"/>
          </w:tcPr>
          <w:p w14:paraId="5635956B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114" w:type="dxa"/>
            <w:vAlign w:val="bottom"/>
          </w:tcPr>
          <w:p w14:paraId="60B209C7" w14:textId="77777777" w:rsidR="00C1300D" w:rsidRPr="00715538" w:rsidRDefault="00C1300D" w:rsidP="004F3748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715538">
              <w:rPr>
                <w:rFonts w:eastAsia="Times New Roman"/>
                <w:color w:val="000000"/>
                <w:sz w:val="22"/>
                <w:szCs w:val="22"/>
              </w:rPr>
              <w:t>58%</w:t>
            </w:r>
          </w:p>
        </w:tc>
      </w:tr>
    </w:tbl>
    <w:p w14:paraId="656855EA" w14:textId="77777777" w:rsidR="00C1300D" w:rsidRDefault="00C1300D" w:rsidP="00C1300D">
      <w:pPr>
        <w:spacing w:line="360" w:lineRule="auto"/>
      </w:pPr>
    </w:p>
    <w:p w14:paraId="1FF63EC3" w14:textId="2FF64516" w:rsidR="00EB532E" w:rsidRDefault="00EB532E">
      <w:pPr>
        <w:rPr>
          <w:b/>
        </w:rPr>
      </w:pPr>
    </w:p>
    <w:sectPr w:rsidR="00EB532E" w:rsidSect="00C1300D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577"/>
    <w:rsid w:val="0002777A"/>
    <w:rsid w:val="001A0EAB"/>
    <w:rsid w:val="00294DBF"/>
    <w:rsid w:val="00302A96"/>
    <w:rsid w:val="003451F7"/>
    <w:rsid w:val="00412708"/>
    <w:rsid w:val="00433AE7"/>
    <w:rsid w:val="00522679"/>
    <w:rsid w:val="00576577"/>
    <w:rsid w:val="005A73D8"/>
    <w:rsid w:val="00625DC9"/>
    <w:rsid w:val="00657CDB"/>
    <w:rsid w:val="0078368B"/>
    <w:rsid w:val="00877005"/>
    <w:rsid w:val="00A957FC"/>
    <w:rsid w:val="00AB2D2C"/>
    <w:rsid w:val="00B818F5"/>
    <w:rsid w:val="00BA6B04"/>
    <w:rsid w:val="00C1300D"/>
    <w:rsid w:val="00C47E46"/>
    <w:rsid w:val="00D55646"/>
    <w:rsid w:val="00D64B3D"/>
    <w:rsid w:val="00EA7E6C"/>
    <w:rsid w:val="00EB532E"/>
    <w:rsid w:val="00EC045D"/>
    <w:rsid w:val="00F36B73"/>
    <w:rsid w:val="00F56D08"/>
    <w:rsid w:val="00F81E9D"/>
    <w:rsid w:val="00FB7E10"/>
    <w:rsid w:val="00FE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48E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22679"/>
    <w:rPr>
      <w:rFonts w:ascii="Times" w:hAnsi="Tim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22679"/>
    <w:rPr>
      <w:rFonts w:ascii="Times" w:hAnsi="Times"/>
    </w:rPr>
  </w:style>
  <w:style w:type="character" w:styleId="CommentReference">
    <w:name w:val="annotation reference"/>
    <w:basedOn w:val="DefaultParagraphFont"/>
    <w:uiPriority w:val="99"/>
    <w:semiHidden/>
    <w:unhideWhenUsed/>
    <w:rsid w:val="007836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368B"/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368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68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68B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7836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EB532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Abram</dc:creator>
  <cp:keywords/>
  <dc:description/>
  <cp:lastModifiedBy>Simon Abram</cp:lastModifiedBy>
  <cp:revision>18</cp:revision>
  <dcterms:created xsi:type="dcterms:W3CDTF">2018-02-07T12:24:00Z</dcterms:created>
  <dcterms:modified xsi:type="dcterms:W3CDTF">2018-03-16T11:33:00Z</dcterms:modified>
</cp:coreProperties>
</file>